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200D7">
      <w:pPr>
        <w:ind w:firstLine="480"/>
        <w:rPr>
          <w:rFonts w:hint="default" w:ascii="Times New Roman" w:hAnsi="Times New Roman" w:cs="Times New Roman"/>
          <w:color w:val="auto"/>
        </w:rPr>
      </w:pPr>
      <w:bookmarkStart w:id="100" w:name="_GoBack"/>
    </w:p>
    <w:p w14:paraId="0286FAB9">
      <w:pPr>
        <w:pStyle w:val="15"/>
        <w:ind w:firstLine="360"/>
        <w:rPr>
          <w:rFonts w:hint="default" w:ascii="Times New Roman" w:hAnsi="Times New Roman" w:cs="Times New Roman"/>
          <w:color w:val="auto"/>
        </w:rPr>
      </w:pPr>
    </w:p>
    <w:p w14:paraId="0F4D41AF">
      <w:pPr>
        <w:ind w:firstLine="480"/>
        <w:rPr>
          <w:rFonts w:hint="default" w:ascii="Times New Roman" w:hAnsi="Times New Roman" w:cs="Times New Roman"/>
          <w:color w:val="auto"/>
        </w:rPr>
      </w:pPr>
    </w:p>
    <w:p w14:paraId="21DD8C14">
      <w:pPr>
        <w:pStyle w:val="15"/>
        <w:ind w:firstLine="360"/>
        <w:rPr>
          <w:rFonts w:hint="default" w:ascii="Times New Roman" w:hAnsi="Times New Roman" w:cs="Times New Roman"/>
          <w:color w:val="auto"/>
        </w:rPr>
      </w:pPr>
    </w:p>
    <w:p w14:paraId="4B5399E8">
      <w:pPr>
        <w:ind w:firstLine="480"/>
        <w:rPr>
          <w:rFonts w:hint="default" w:ascii="Times New Roman" w:hAnsi="Times New Roman" w:cs="Times New Roman"/>
          <w:color w:val="auto"/>
        </w:rPr>
      </w:pPr>
    </w:p>
    <w:p w14:paraId="61442D6D">
      <w:pPr>
        <w:ind w:firstLine="480"/>
        <w:rPr>
          <w:rFonts w:hint="default" w:ascii="Times New Roman" w:hAnsi="Times New Roman" w:cs="Times New Roman"/>
          <w:color w:val="auto"/>
        </w:rPr>
      </w:pPr>
    </w:p>
    <w:p w14:paraId="0F8F87C4">
      <w:pPr>
        <w:adjustRightInd w:val="0"/>
        <w:snapToGrid w:val="0"/>
        <w:ind w:firstLine="0" w:firstLineChars="0"/>
        <w:jc w:val="center"/>
        <w:outlineLvl w:val="0"/>
        <w:rPr>
          <w:rFonts w:hint="default" w:ascii="Times New Roman" w:hAnsi="Times New Roman" w:cs="Times New Roman"/>
          <w:bCs/>
          <w:color w:val="auto"/>
          <w:sz w:val="72"/>
          <w:szCs w:val="72"/>
        </w:rPr>
      </w:pPr>
      <w:r>
        <w:rPr>
          <w:rFonts w:hint="default" w:ascii="Times New Roman" w:hAnsi="Times New Roman" w:cs="Times New Roman"/>
          <w:bCs/>
          <w:color w:val="auto"/>
          <w:sz w:val="72"/>
          <w:szCs w:val="72"/>
        </w:rPr>
        <w:t>建设项目环境影响报告表</w:t>
      </w:r>
    </w:p>
    <w:p w14:paraId="10582387">
      <w:pPr>
        <w:adjustRightInd w:val="0"/>
        <w:snapToGrid w:val="0"/>
        <w:ind w:firstLine="0" w:firstLineChars="0"/>
        <w:jc w:val="center"/>
        <w:rPr>
          <w:rFonts w:hint="default" w:ascii="Times New Roman" w:hAnsi="Times New Roman" w:cs="Times New Roman"/>
          <w:bCs/>
          <w:color w:val="auto"/>
          <w:sz w:val="48"/>
          <w:szCs w:val="48"/>
        </w:rPr>
      </w:pPr>
      <w:r>
        <w:rPr>
          <w:rFonts w:hint="default" w:ascii="Times New Roman" w:hAnsi="Times New Roman" w:cs="Times New Roman"/>
          <w:bCs/>
          <w:color w:val="auto"/>
          <w:sz w:val="48"/>
          <w:szCs w:val="48"/>
        </w:rPr>
        <w:t>（污染影响类）</w:t>
      </w:r>
    </w:p>
    <w:p w14:paraId="2057A3CC">
      <w:pPr>
        <w:adjustRightInd w:val="0"/>
        <w:snapToGrid w:val="0"/>
        <w:ind w:firstLine="0" w:firstLineChars="0"/>
        <w:jc w:val="center"/>
        <w:rPr>
          <w:rFonts w:hint="eastAsia" w:ascii="Times New Roman" w:hAnsi="Times New Roman" w:eastAsia="宋体" w:cs="Times New Roman"/>
          <w:bCs/>
          <w:color w:val="auto"/>
          <w:sz w:val="48"/>
          <w:szCs w:val="48"/>
          <w:lang w:eastAsia="zh-CN"/>
        </w:rPr>
      </w:pPr>
      <w:r>
        <w:rPr>
          <w:rFonts w:hint="eastAsia" w:cs="Times New Roman"/>
          <w:bCs/>
          <w:color w:val="auto"/>
          <w:sz w:val="48"/>
          <w:szCs w:val="48"/>
          <w:lang w:eastAsia="zh-CN"/>
        </w:rPr>
        <w:t>（</w:t>
      </w:r>
      <w:r>
        <w:rPr>
          <w:rFonts w:hint="eastAsia" w:cs="Times New Roman"/>
          <w:bCs/>
          <w:color w:val="auto"/>
          <w:sz w:val="48"/>
          <w:szCs w:val="48"/>
          <w:lang w:val="en-US" w:eastAsia="zh-CN"/>
        </w:rPr>
        <w:t>报批稿</w:t>
      </w:r>
      <w:r>
        <w:rPr>
          <w:rFonts w:hint="eastAsia" w:cs="Times New Roman"/>
          <w:bCs/>
          <w:color w:val="auto"/>
          <w:sz w:val="48"/>
          <w:szCs w:val="48"/>
          <w:lang w:eastAsia="zh-CN"/>
        </w:rPr>
        <w:t>）</w:t>
      </w:r>
    </w:p>
    <w:p w14:paraId="5D3393F6">
      <w:pPr>
        <w:ind w:firstLine="0" w:firstLineChars="0"/>
        <w:rPr>
          <w:rFonts w:hint="default" w:ascii="Times New Roman" w:hAnsi="Times New Roman" w:cs="Times New Roman"/>
          <w:color w:val="auto"/>
        </w:rPr>
      </w:pPr>
    </w:p>
    <w:p w14:paraId="1EC02FD1">
      <w:pPr>
        <w:ind w:firstLine="0" w:firstLineChars="0"/>
        <w:jc w:val="center"/>
        <w:rPr>
          <w:rFonts w:hint="default" w:ascii="Times New Roman" w:hAnsi="Times New Roman" w:cs="Times New Roman"/>
          <w:color w:val="auto"/>
          <w:sz w:val="52"/>
          <w:szCs w:val="52"/>
        </w:rPr>
      </w:pPr>
    </w:p>
    <w:p w14:paraId="4DF72A89">
      <w:pPr>
        <w:tabs>
          <w:tab w:val="left" w:pos="2498"/>
        </w:tabs>
        <w:adjustRightInd w:val="0"/>
        <w:snapToGrid w:val="0"/>
        <w:spacing w:line="288" w:lineRule="auto"/>
        <w:ind w:firstLine="0" w:firstLineChars="0"/>
        <w:rPr>
          <w:rFonts w:hint="default" w:ascii="Times New Roman" w:hAnsi="Times New Roman" w:cs="Times New Roman"/>
          <w:color w:val="auto"/>
          <w:sz w:val="36"/>
          <w:szCs w:val="36"/>
        </w:rPr>
      </w:pPr>
    </w:p>
    <w:p w14:paraId="4A64894D">
      <w:pPr>
        <w:adjustRightInd w:val="0"/>
        <w:snapToGrid w:val="0"/>
        <w:spacing w:line="288" w:lineRule="auto"/>
        <w:ind w:firstLine="0" w:firstLineChars="0"/>
        <w:rPr>
          <w:rFonts w:hint="default" w:ascii="Times New Roman" w:hAnsi="Times New Roman" w:cs="Times New Roman"/>
          <w:color w:val="auto"/>
          <w:sz w:val="36"/>
          <w:szCs w:val="36"/>
          <w:u w:val="single"/>
        </w:rPr>
      </w:pPr>
      <w:r>
        <w:rPr>
          <w:rFonts w:hint="default" w:ascii="Times New Roman" w:hAnsi="Times New Roman" w:cs="Times New Roman"/>
          <w:color w:val="auto"/>
          <w:sz w:val="36"/>
          <w:szCs w:val="36"/>
        </w:rPr>
        <w:t>项目名称：</w:t>
      </w:r>
      <w:bookmarkStart w:id="0" w:name="_Hlk208661960"/>
      <w:r>
        <w:rPr>
          <w:rFonts w:hint="default" w:ascii="Times New Roman" w:hAnsi="Times New Roman" w:cs="Times New Roman"/>
          <w:color w:val="auto"/>
          <w:sz w:val="36"/>
          <w:szCs w:val="36"/>
          <w:u w:val="single"/>
        </w:rPr>
        <w:t>新疆君阳新型环保建材有限公司</w:t>
      </w:r>
      <w:bookmarkEnd w:id="0"/>
      <w:r>
        <w:rPr>
          <w:rFonts w:hint="default" w:ascii="Times New Roman" w:hAnsi="Times New Roman" w:cs="Times New Roman"/>
          <w:color w:val="auto"/>
          <w:sz w:val="36"/>
          <w:szCs w:val="36"/>
          <w:u w:val="single"/>
        </w:rPr>
        <w:t>建设年产5万吨黑色沥青混合料、5万吨彩色沥青混合料环保</w:t>
      </w:r>
    </w:p>
    <w:p w14:paraId="69ADE3DA">
      <w:pPr>
        <w:adjustRightInd w:val="0"/>
        <w:snapToGrid w:val="0"/>
        <w:spacing w:line="288" w:lineRule="auto"/>
        <w:ind w:firstLine="1440" w:firstLineChars="400"/>
        <w:rPr>
          <w:rFonts w:hint="default" w:ascii="Times New Roman" w:hAnsi="Times New Roman" w:cs="Times New Roman"/>
          <w:color w:val="auto"/>
          <w:sz w:val="36"/>
          <w:szCs w:val="36"/>
          <w:u w:val="single"/>
        </w:rPr>
      </w:pPr>
      <w:r>
        <w:rPr>
          <w:rFonts w:hint="default" w:ascii="Times New Roman" w:hAnsi="Times New Roman" w:cs="Times New Roman"/>
          <w:color w:val="auto"/>
          <w:sz w:val="36"/>
          <w:szCs w:val="36"/>
          <w:u w:val="single"/>
        </w:rPr>
        <w:t>型全封闭沥青搅拌站项目</w:t>
      </w:r>
    </w:p>
    <w:p w14:paraId="7619FEAE">
      <w:pPr>
        <w:adjustRightInd w:val="0"/>
        <w:snapToGrid w:val="0"/>
        <w:spacing w:line="288" w:lineRule="auto"/>
        <w:ind w:firstLine="0" w:firstLineChars="0"/>
        <w:rPr>
          <w:rFonts w:hint="default" w:ascii="Times New Roman" w:hAnsi="Times New Roman" w:cs="Times New Roman"/>
          <w:color w:val="auto"/>
          <w:sz w:val="36"/>
          <w:szCs w:val="36"/>
          <w:u w:val="single"/>
        </w:rPr>
      </w:pPr>
      <w:r>
        <w:rPr>
          <w:rFonts w:hint="default" w:ascii="Times New Roman" w:hAnsi="Times New Roman" w:cs="Times New Roman"/>
          <w:color w:val="auto"/>
          <w:sz w:val="36"/>
          <w:szCs w:val="36"/>
        </w:rPr>
        <w:t>建设单位（盖章）：</w:t>
      </w:r>
      <w:r>
        <w:rPr>
          <w:rFonts w:hint="default" w:ascii="Times New Roman" w:hAnsi="Times New Roman" w:cs="Times New Roman"/>
          <w:color w:val="auto"/>
          <w:sz w:val="36"/>
          <w:szCs w:val="36"/>
          <w:u w:val="single"/>
        </w:rPr>
        <w:t xml:space="preserve">新疆君阳新型环保建材有限公司   </w:t>
      </w:r>
    </w:p>
    <w:p w14:paraId="5E4C433C">
      <w:pPr>
        <w:adjustRightInd w:val="0"/>
        <w:snapToGrid w:val="0"/>
        <w:spacing w:line="288" w:lineRule="auto"/>
        <w:ind w:firstLine="0" w:firstLineChars="0"/>
        <w:rPr>
          <w:rFonts w:hint="default" w:ascii="Times New Roman" w:hAnsi="Times New Roman" w:cs="Times New Roman"/>
          <w:color w:val="auto"/>
          <w:sz w:val="36"/>
          <w:szCs w:val="36"/>
          <w:u w:val="single"/>
        </w:rPr>
      </w:pPr>
      <w:r>
        <w:rPr>
          <w:rFonts w:hint="default" w:ascii="Times New Roman" w:hAnsi="Times New Roman" w:cs="Times New Roman"/>
          <w:color w:val="auto"/>
          <w:sz w:val="36"/>
          <w:szCs w:val="36"/>
        </w:rPr>
        <w:t>编制日期：</w:t>
      </w:r>
      <w:r>
        <w:rPr>
          <w:rFonts w:hint="default" w:ascii="Times New Roman" w:hAnsi="Times New Roman" w:cs="Times New Roman"/>
          <w:color w:val="auto"/>
          <w:sz w:val="36"/>
          <w:szCs w:val="36"/>
          <w:u w:val="single"/>
        </w:rPr>
        <w:t xml:space="preserve">           2025年1</w:t>
      </w:r>
      <w:r>
        <w:rPr>
          <w:rFonts w:hint="eastAsia" w:cs="Times New Roman"/>
          <w:color w:val="auto"/>
          <w:sz w:val="36"/>
          <w:szCs w:val="36"/>
          <w:u w:val="single"/>
          <w:lang w:val="en-US" w:eastAsia="zh-CN"/>
        </w:rPr>
        <w:t>2</w:t>
      </w:r>
      <w:r>
        <w:rPr>
          <w:rFonts w:hint="default" w:ascii="Times New Roman" w:hAnsi="Times New Roman" w:cs="Times New Roman"/>
          <w:color w:val="auto"/>
          <w:sz w:val="36"/>
          <w:szCs w:val="36"/>
          <w:u w:val="single"/>
        </w:rPr>
        <w:t xml:space="preserve">月                </w:t>
      </w:r>
    </w:p>
    <w:p w14:paraId="2EBC2F89">
      <w:pPr>
        <w:adjustRightInd w:val="0"/>
        <w:snapToGrid w:val="0"/>
        <w:spacing w:line="288" w:lineRule="auto"/>
        <w:ind w:firstLine="0" w:firstLineChars="0"/>
        <w:rPr>
          <w:rFonts w:hint="default" w:ascii="Times New Roman" w:hAnsi="Times New Roman" w:cs="Times New Roman"/>
          <w:color w:val="auto"/>
          <w:sz w:val="36"/>
          <w:szCs w:val="36"/>
          <w:u w:val="single"/>
        </w:rPr>
      </w:pPr>
    </w:p>
    <w:p w14:paraId="00363F39">
      <w:pPr>
        <w:adjustRightInd w:val="0"/>
        <w:snapToGrid w:val="0"/>
        <w:spacing w:line="288" w:lineRule="auto"/>
        <w:ind w:firstLine="0" w:firstLineChars="0"/>
        <w:jc w:val="center"/>
        <w:rPr>
          <w:rFonts w:hint="default" w:ascii="Times New Roman" w:hAnsi="Times New Roman" w:cs="Times New Roman"/>
          <w:color w:val="auto"/>
          <w:sz w:val="36"/>
          <w:szCs w:val="36"/>
        </w:rPr>
      </w:pPr>
      <w:r>
        <w:rPr>
          <w:rFonts w:hint="default" w:ascii="Times New Roman" w:hAnsi="Times New Roman" w:cs="Times New Roman"/>
          <w:color w:val="auto"/>
          <w:sz w:val="36"/>
          <w:szCs w:val="36"/>
        </w:rPr>
        <w:t>中华人民共和国生态环境部制</w:t>
      </w:r>
    </w:p>
    <w:p w14:paraId="793B1EFE">
      <w:pPr>
        <w:pStyle w:val="15"/>
        <w:ind w:firstLine="360"/>
        <w:rPr>
          <w:rFonts w:hint="default" w:ascii="Times New Roman" w:hAnsi="Times New Roman" w:cs="Times New Roman"/>
          <w:color w:val="auto"/>
        </w:rPr>
        <w:sectPr>
          <w:headerReference r:id="rId7" w:type="first"/>
          <w:footerReference r:id="rId10" w:type="first"/>
          <w:headerReference r:id="rId5" w:type="default"/>
          <w:footerReference r:id="rId8" w:type="default"/>
          <w:headerReference r:id="rId6" w:type="even"/>
          <w:footerReference r:id="rId9"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default" w:ascii="Times New Roman" w:hAnsi="Times New Roman" w:cs="Times New Roman"/>
          <w:color w:val="auto"/>
        </w:rPr>
        <w:br w:type="page"/>
      </w:r>
    </w:p>
    <w:p w14:paraId="5201F973">
      <w:pPr>
        <w:pStyle w:val="15"/>
        <w:rPr>
          <w:rFonts w:hint="default"/>
          <w:color w:val="auto"/>
        </w:rPr>
      </w:pPr>
    </w:p>
    <w:p w14:paraId="7C6F8E44">
      <w:pPr>
        <w:widowControl/>
        <w:spacing w:line="240" w:lineRule="auto"/>
        <w:ind w:firstLine="0" w:firstLineChars="0"/>
        <w:jc w:val="left"/>
        <w:rPr>
          <w:rFonts w:hint="default" w:ascii="Times New Roman" w:hAnsi="Times New Roman" w:eastAsia="宋体" w:cs="Times New Roman"/>
          <w:color w:val="auto"/>
          <w:kern w:val="0"/>
          <w:sz w:val="18"/>
          <w:szCs w:val="20"/>
          <w:lang w:eastAsia="zh-CN"/>
        </w:rPr>
      </w:pPr>
      <w:r>
        <w:rPr>
          <w:rFonts w:hint="default" w:ascii="Times New Roman" w:hAnsi="Times New Roman" w:eastAsia="宋体" w:cs="Times New Roman"/>
          <w:color w:val="auto"/>
          <w:kern w:val="0"/>
          <w:sz w:val="18"/>
          <w:szCs w:val="20"/>
          <w:lang w:eastAsia="zh-CN"/>
        </w:rPr>
        <w:drawing>
          <wp:inline distT="0" distB="0" distL="114300" distR="114300">
            <wp:extent cx="5669915" cy="7650480"/>
            <wp:effectExtent l="0" t="0" r="6985" b="7620"/>
            <wp:docPr id="3" name="图片 3" descr="e1bce7a9b1127ace5ed735be6b1d20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1bce7a9b1127ace5ed735be6b1d20e2"/>
                    <pic:cNvPicPr>
                      <a:picLocks noChangeAspect="1"/>
                    </pic:cNvPicPr>
                  </pic:nvPicPr>
                  <pic:blipFill>
                    <a:blip r:embed="rId17"/>
                    <a:stretch>
                      <a:fillRect/>
                    </a:stretch>
                  </pic:blipFill>
                  <pic:spPr>
                    <a:xfrm>
                      <a:off x="0" y="0"/>
                      <a:ext cx="5669915" cy="7650480"/>
                    </a:xfrm>
                    <a:prstGeom prst="rect">
                      <a:avLst/>
                    </a:prstGeom>
                  </pic:spPr>
                </pic:pic>
              </a:graphicData>
            </a:graphic>
          </wp:inline>
        </w:drawing>
      </w:r>
    </w:p>
    <w:p w14:paraId="19A2F9A2">
      <w:pPr>
        <w:pStyle w:val="15"/>
        <w:ind w:firstLine="720"/>
        <w:rPr>
          <w:rFonts w:hint="default" w:ascii="Times New Roman" w:hAnsi="Times New Roman" w:cs="Times New Roman"/>
          <w:color w:val="auto"/>
          <w:sz w:val="36"/>
          <w:szCs w:val="36"/>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tbl>
      <w:tblPr>
        <w:tblStyle w:val="34"/>
        <w:tblW w:w="4658" w:type="pct"/>
        <w:tblInd w:w="0" w:type="dxa"/>
        <w:tblLayout w:type="autofit"/>
        <w:tblCellMar>
          <w:top w:w="0" w:type="dxa"/>
          <w:left w:w="108" w:type="dxa"/>
          <w:bottom w:w="0" w:type="dxa"/>
          <w:right w:w="108" w:type="dxa"/>
        </w:tblCellMar>
      </w:tblPr>
      <w:tblGrid>
        <w:gridCol w:w="4214"/>
        <w:gridCol w:w="4236"/>
      </w:tblGrid>
      <w:tr w14:paraId="71FFC58F">
        <w:tblPrEx>
          <w:tblCellMar>
            <w:top w:w="0" w:type="dxa"/>
            <w:left w:w="108" w:type="dxa"/>
            <w:bottom w:w="0" w:type="dxa"/>
            <w:right w:w="108" w:type="dxa"/>
          </w:tblCellMar>
        </w:tblPrEx>
        <w:trPr>
          <w:trHeight w:val="363" w:hRule="atLeast"/>
        </w:trPr>
        <w:tc>
          <w:tcPr>
            <w:tcW w:w="2499" w:type="pct"/>
            <w:vAlign w:val="center"/>
          </w:tcPr>
          <w:p w14:paraId="41DFDD37">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2400935" cy="1800225"/>
                  <wp:effectExtent l="0" t="0" r="18415" b="9525"/>
                  <wp:docPr id="879944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4446" name="图片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400935" cy="1800225"/>
                          </a:xfrm>
                          <a:prstGeom prst="rect">
                            <a:avLst/>
                          </a:prstGeom>
                          <a:noFill/>
                          <a:ln>
                            <a:noFill/>
                          </a:ln>
                        </pic:spPr>
                      </pic:pic>
                    </a:graphicData>
                  </a:graphic>
                </wp:inline>
              </w:drawing>
            </w:r>
          </w:p>
        </w:tc>
        <w:tc>
          <w:tcPr>
            <w:tcW w:w="2500" w:type="pct"/>
            <w:vAlign w:val="center"/>
          </w:tcPr>
          <w:p w14:paraId="44364B9E">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2400935" cy="1800225"/>
                  <wp:effectExtent l="0" t="0" r="18415" b="9525"/>
                  <wp:docPr id="7028944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94413" name="图片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400935" cy="1800225"/>
                          </a:xfrm>
                          <a:prstGeom prst="rect">
                            <a:avLst/>
                          </a:prstGeom>
                          <a:noFill/>
                          <a:ln>
                            <a:noFill/>
                          </a:ln>
                        </pic:spPr>
                      </pic:pic>
                    </a:graphicData>
                  </a:graphic>
                </wp:inline>
              </w:drawing>
            </w:r>
          </w:p>
        </w:tc>
      </w:tr>
      <w:tr w14:paraId="05A6D0EB">
        <w:tblPrEx>
          <w:tblCellMar>
            <w:top w:w="0" w:type="dxa"/>
            <w:left w:w="108" w:type="dxa"/>
            <w:bottom w:w="0" w:type="dxa"/>
            <w:right w:w="108" w:type="dxa"/>
          </w:tblCellMar>
        </w:tblPrEx>
        <w:trPr>
          <w:trHeight w:val="363" w:hRule="atLeast"/>
        </w:trPr>
        <w:tc>
          <w:tcPr>
            <w:tcW w:w="2499" w:type="pct"/>
            <w:vAlign w:val="center"/>
          </w:tcPr>
          <w:p w14:paraId="7C4B04FE">
            <w:pPr>
              <w:spacing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rPr>
              <w:t>拟建沥青搅拌站</w:t>
            </w:r>
            <w:r>
              <w:rPr>
                <w:rFonts w:hint="eastAsia" w:cs="Times New Roman"/>
                <w:color w:val="auto"/>
                <w:lang w:val="en-US" w:eastAsia="zh-CN"/>
              </w:rPr>
              <w:t>东侧空地</w:t>
            </w:r>
          </w:p>
        </w:tc>
        <w:tc>
          <w:tcPr>
            <w:tcW w:w="2500" w:type="pct"/>
            <w:vAlign w:val="center"/>
          </w:tcPr>
          <w:p w14:paraId="650B82D3">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项目区西侧水渠</w:t>
            </w:r>
          </w:p>
        </w:tc>
      </w:tr>
      <w:tr w14:paraId="6EC25A75">
        <w:tblPrEx>
          <w:tblCellMar>
            <w:top w:w="0" w:type="dxa"/>
            <w:left w:w="108" w:type="dxa"/>
            <w:bottom w:w="0" w:type="dxa"/>
            <w:right w:w="108" w:type="dxa"/>
          </w:tblCellMar>
        </w:tblPrEx>
        <w:trPr>
          <w:trHeight w:val="363" w:hRule="atLeast"/>
        </w:trPr>
        <w:tc>
          <w:tcPr>
            <w:tcW w:w="2499" w:type="pct"/>
            <w:vAlign w:val="center"/>
          </w:tcPr>
          <w:p w14:paraId="6BA968F0">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2400935" cy="1800225"/>
                  <wp:effectExtent l="0" t="0" r="18415" b="9525"/>
                  <wp:docPr id="156410777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07778" name="图片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400935" cy="1800225"/>
                          </a:xfrm>
                          <a:prstGeom prst="rect">
                            <a:avLst/>
                          </a:prstGeom>
                          <a:noFill/>
                          <a:ln>
                            <a:noFill/>
                          </a:ln>
                        </pic:spPr>
                      </pic:pic>
                    </a:graphicData>
                  </a:graphic>
                </wp:inline>
              </w:drawing>
            </w:r>
          </w:p>
        </w:tc>
        <w:tc>
          <w:tcPr>
            <w:tcW w:w="2500" w:type="pct"/>
            <w:shd w:val="clear" w:color="auto" w:fill="auto"/>
            <w:vAlign w:val="center"/>
          </w:tcPr>
          <w:p w14:paraId="5D2BA769">
            <w:pPr>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drawing>
                <wp:inline distT="0" distB="0" distL="114300" distR="114300">
                  <wp:extent cx="2536190" cy="1901825"/>
                  <wp:effectExtent l="0" t="0" r="16510" b="3175"/>
                  <wp:docPr id="28" name="图片 28" descr="e26d2b52b85a613490b4a5681ddd7f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26d2b52b85a613490b4a5681ddd7fd8"/>
                          <pic:cNvPicPr>
                            <a:picLocks noChangeAspect="1"/>
                          </pic:cNvPicPr>
                        </pic:nvPicPr>
                        <pic:blipFill>
                          <a:blip r:embed="rId21"/>
                          <a:stretch>
                            <a:fillRect/>
                          </a:stretch>
                        </pic:blipFill>
                        <pic:spPr>
                          <a:xfrm>
                            <a:off x="0" y="0"/>
                            <a:ext cx="2536190" cy="1901825"/>
                          </a:xfrm>
                          <a:prstGeom prst="rect">
                            <a:avLst/>
                          </a:prstGeom>
                        </pic:spPr>
                      </pic:pic>
                    </a:graphicData>
                  </a:graphic>
                </wp:inline>
              </w:drawing>
            </w:r>
          </w:p>
        </w:tc>
      </w:tr>
      <w:tr w14:paraId="03D1A535">
        <w:tblPrEx>
          <w:tblCellMar>
            <w:top w:w="0" w:type="dxa"/>
            <w:left w:w="108" w:type="dxa"/>
            <w:bottom w:w="0" w:type="dxa"/>
            <w:right w:w="108" w:type="dxa"/>
          </w:tblCellMar>
        </w:tblPrEx>
        <w:trPr>
          <w:trHeight w:val="363" w:hRule="atLeast"/>
        </w:trPr>
        <w:tc>
          <w:tcPr>
            <w:tcW w:w="2499" w:type="pct"/>
            <w:vAlign w:val="center"/>
          </w:tcPr>
          <w:p w14:paraId="31152940">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项目区南侧的变电站</w:t>
            </w:r>
          </w:p>
        </w:tc>
        <w:tc>
          <w:tcPr>
            <w:tcW w:w="2500" w:type="pct"/>
            <w:shd w:val="clear" w:color="auto" w:fill="auto"/>
            <w:vAlign w:val="center"/>
          </w:tcPr>
          <w:p w14:paraId="13DC41B6">
            <w:pPr>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cs="Times New Roman"/>
                <w:color w:val="auto"/>
              </w:rPr>
              <w:t>项目区南侧</w:t>
            </w:r>
            <w:r>
              <w:rPr>
                <w:rFonts w:hint="eastAsia" w:cs="Times New Roman"/>
                <w:color w:val="auto"/>
                <w:lang w:val="en-US" w:eastAsia="zh-CN"/>
              </w:rPr>
              <w:t>乌准铁路</w:t>
            </w:r>
          </w:p>
        </w:tc>
      </w:tr>
      <w:tr w14:paraId="4DE36745">
        <w:tblPrEx>
          <w:tblCellMar>
            <w:top w:w="0" w:type="dxa"/>
            <w:left w:w="108" w:type="dxa"/>
            <w:bottom w:w="0" w:type="dxa"/>
            <w:right w:w="108" w:type="dxa"/>
          </w:tblCellMar>
        </w:tblPrEx>
        <w:trPr>
          <w:trHeight w:val="363" w:hRule="atLeast"/>
        </w:trPr>
        <w:tc>
          <w:tcPr>
            <w:tcW w:w="2499" w:type="pct"/>
            <w:shd w:val="clear" w:color="auto" w:fill="auto"/>
            <w:vAlign w:val="center"/>
          </w:tcPr>
          <w:p w14:paraId="26EEB78C">
            <w:pPr>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lang w:eastAsia="zh-CN"/>
              </w:rPr>
              <w:drawing>
                <wp:inline distT="0" distB="0" distL="114300" distR="114300">
                  <wp:extent cx="2400300" cy="1800225"/>
                  <wp:effectExtent l="0" t="0" r="0" b="9525"/>
                  <wp:docPr id="27" name="图片 27" descr="23021513b3811bdd7efc5f08e830ef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3021513b3811bdd7efc5f08e830ef32"/>
                          <pic:cNvPicPr>
                            <a:picLocks noChangeAspect="1"/>
                          </pic:cNvPicPr>
                        </pic:nvPicPr>
                        <pic:blipFill>
                          <a:blip r:embed="rId22"/>
                          <a:stretch>
                            <a:fillRect/>
                          </a:stretch>
                        </pic:blipFill>
                        <pic:spPr>
                          <a:xfrm>
                            <a:off x="0" y="0"/>
                            <a:ext cx="2400300" cy="1800225"/>
                          </a:xfrm>
                          <a:prstGeom prst="rect">
                            <a:avLst/>
                          </a:prstGeom>
                        </pic:spPr>
                      </pic:pic>
                    </a:graphicData>
                  </a:graphic>
                </wp:inline>
              </w:drawing>
            </w:r>
          </w:p>
        </w:tc>
        <w:tc>
          <w:tcPr>
            <w:tcW w:w="2500" w:type="pct"/>
            <w:shd w:val="clear" w:color="auto" w:fill="auto"/>
            <w:vAlign w:val="center"/>
          </w:tcPr>
          <w:p w14:paraId="0275C1FA">
            <w:pPr>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cs="Times New Roman"/>
                <w:color w:val="auto"/>
              </w:rPr>
              <w:drawing>
                <wp:inline distT="0" distB="0" distL="0" distR="0">
                  <wp:extent cx="2400935" cy="1800225"/>
                  <wp:effectExtent l="0" t="0" r="18415" b="9525"/>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400935" cy="1800225"/>
                          </a:xfrm>
                          <a:prstGeom prst="rect">
                            <a:avLst/>
                          </a:prstGeom>
                          <a:noFill/>
                          <a:ln>
                            <a:noFill/>
                          </a:ln>
                        </pic:spPr>
                      </pic:pic>
                    </a:graphicData>
                  </a:graphic>
                </wp:inline>
              </w:drawing>
            </w:r>
          </w:p>
        </w:tc>
      </w:tr>
      <w:tr w14:paraId="0C85846C">
        <w:tblPrEx>
          <w:tblCellMar>
            <w:top w:w="0" w:type="dxa"/>
            <w:left w:w="108" w:type="dxa"/>
            <w:bottom w:w="0" w:type="dxa"/>
            <w:right w:w="108" w:type="dxa"/>
          </w:tblCellMar>
        </w:tblPrEx>
        <w:trPr>
          <w:trHeight w:val="363" w:hRule="atLeast"/>
        </w:trPr>
        <w:tc>
          <w:tcPr>
            <w:tcW w:w="2499" w:type="pct"/>
            <w:shd w:val="clear" w:color="auto" w:fill="auto"/>
            <w:vAlign w:val="center"/>
          </w:tcPr>
          <w:p w14:paraId="15A32979">
            <w:pPr>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lang w:val="en-US" w:eastAsia="zh-CN"/>
              </w:rPr>
              <w:t>项目区北侧树林</w:t>
            </w:r>
          </w:p>
        </w:tc>
        <w:tc>
          <w:tcPr>
            <w:tcW w:w="2500" w:type="pct"/>
            <w:shd w:val="clear" w:color="auto" w:fill="auto"/>
            <w:vAlign w:val="center"/>
          </w:tcPr>
          <w:p w14:paraId="39871C9F">
            <w:pPr>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cs="Times New Roman"/>
                <w:color w:val="auto"/>
              </w:rPr>
              <w:t>项目区</w:t>
            </w:r>
            <w:r>
              <w:rPr>
                <w:rFonts w:hint="eastAsia" w:cs="Times New Roman"/>
                <w:color w:val="auto"/>
                <w:lang w:val="en-US" w:eastAsia="zh-CN"/>
              </w:rPr>
              <w:t>北侧</w:t>
            </w:r>
            <w:r>
              <w:rPr>
                <w:rFonts w:hint="default" w:ascii="Times New Roman" w:hAnsi="Times New Roman" w:cs="Times New Roman"/>
                <w:color w:val="auto"/>
              </w:rPr>
              <w:t>500m处</w:t>
            </w:r>
            <w:r>
              <w:rPr>
                <w:rFonts w:hint="eastAsia" w:cs="Times New Roman"/>
                <w:color w:val="auto"/>
                <w:lang w:val="en-US" w:eastAsia="zh-CN"/>
              </w:rPr>
              <w:t>居民区</w:t>
            </w:r>
          </w:p>
        </w:tc>
      </w:tr>
    </w:tbl>
    <w:p w14:paraId="09FEF3BB">
      <w:pPr>
        <w:widowControl/>
        <w:spacing w:line="240" w:lineRule="auto"/>
        <w:ind w:firstLine="0" w:firstLineChars="0"/>
        <w:jc w:val="left"/>
        <w:rPr>
          <w:rFonts w:hint="default" w:ascii="Times New Roman" w:hAnsi="Times New Roman" w:cs="Times New Roman"/>
          <w:b/>
          <w:bCs/>
          <w:color w:val="auto"/>
          <w:sz w:val="30"/>
          <w:szCs w:val="30"/>
        </w:rPr>
      </w:pPr>
    </w:p>
    <w:p w14:paraId="570F81EB">
      <w:pPr>
        <w:pStyle w:val="29"/>
        <w:spacing w:line="240" w:lineRule="exact"/>
        <w:ind w:firstLine="602"/>
        <w:jc w:val="center"/>
        <w:rPr>
          <w:rFonts w:hint="default"/>
          <w:color w:val="auto"/>
        </w:rPr>
        <w:sectPr>
          <w:headerReference r:id="rId11" w:type="default"/>
          <w:footerReference r:id="rId12" w:type="default"/>
          <w:pgSz w:w="11906" w:h="16838"/>
          <w:pgMar w:top="1418" w:right="1418" w:bottom="1418" w:left="1418" w:header="1077" w:footer="1020" w:gutter="0"/>
          <w:pgBorders>
            <w:top w:val="none" w:sz="0" w:space="0"/>
            <w:left w:val="none" w:sz="0" w:space="0"/>
            <w:bottom w:val="none" w:sz="0" w:space="0"/>
            <w:right w:val="none" w:sz="0" w:space="0"/>
          </w:pgBorders>
          <w:pgNumType w:start="3"/>
          <w:cols w:space="720" w:num="1"/>
          <w:docGrid w:linePitch="326" w:charSpace="0"/>
        </w:sectPr>
      </w:pPr>
      <w:r>
        <w:rPr>
          <w:rFonts w:hint="default" w:ascii="Times New Roman" w:hAnsi="Times New Roman" w:cs="Times New Roman"/>
          <w:b/>
          <w:bCs/>
          <w:color w:val="auto"/>
          <w:sz w:val="30"/>
          <w:szCs w:val="30"/>
        </w:rPr>
        <w:t>现场照片</w:t>
      </w:r>
    </w:p>
    <w:p w14:paraId="6A6D6281">
      <w:pPr>
        <w:pStyle w:val="30"/>
        <w:spacing w:before="0" w:beforeAutospacing="0" w:after="0" w:afterAutospacing="0" w:line="240" w:lineRule="auto"/>
        <w:ind w:firstLine="602"/>
        <w:jc w:val="center"/>
        <w:outlineLvl w:val="0"/>
        <w:rPr>
          <w:rFonts w:hint="default" w:ascii="Times New Roman" w:hAnsi="Times New Roman" w:cs="Times New Roman"/>
          <w:b/>
          <w:bCs/>
          <w:snapToGrid w:val="0"/>
          <w:color w:val="auto"/>
          <w:sz w:val="30"/>
          <w:szCs w:val="30"/>
        </w:rPr>
      </w:pPr>
      <w:r>
        <w:rPr>
          <w:rFonts w:hint="default" w:ascii="Times New Roman" w:hAnsi="Times New Roman" w:cs="Times New Roman"/>
          <w:b/>
          <w:bCs/>
          <w:snapToGrid w:val="0"/>
          <w:color w:val="auto"/>
          <w:sz w:val="30"/>
          <w:szCs w:val="30"/>
        </w:rPr>
        <w:t>一、建设项目基本情况</w:t>
      </w:r>
    </w:p>
    <w:tbl>
      <w:tblPr>
        <w:tblStyle w:val="34"/>
        <w:tblW w:w="49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241"/>
        <w:gridCol w:w="1758"/>
        <w:gridCol w:w="471"/>
        <w:gridCol w:w="1382"/>
        <w:gridCol w:w="2928"/>
      </w:tblGrid>
      <w:tr w14:paraId="3470A2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76" w:type="pct"/>
            <w:tcMar>
              <w:top w:w="16" w:type="dxa"/>
              <w:left w:w="16" w:type="dxa"/>
              <w:right w:w="16" w:type="dxa"/>
            </w:tcMar>
            <w:vAlign w:val="center"/>
          </w:tcPr>
          <w:p w14:paraId="0168DEBC">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建设项目名称</w:t>
            </w:r>
          </w:p>
        </w:tc>
        <w:tc>
          <w:tcPr>
            <w:tcW w:w="3723" w:type="pct"/>
            <w:gridSpan w:val="4"/>
            <w:vAlign w:val="center"/>
          </w:tcPr>
          <w:p w14:paraId="2F358D0B">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新疆君阳新型环保建材有限公司建设年产5万吨黑色沥青混合料、5万吨彩色沥青混合料环保型全封闭沥青搅拌站项目</w:t>
            </w:r>
          </w:p>
        </w:tc>
      </w:tr>
      <w:tr w14:paraId="01C348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76" w:type="pct"/>
            <w:tcMar>
              <w:top w:w="16" w:type="dxa"/>
              <w:left w:w="16" w:type="dxa"/>
              <w:right w:w="16" w:type="dxa"/>
            </w:tcMar>
            <w:vAlign w:val="center"/>
          </w:tcPr>
          <w:p w14:paraId="6005EE3B">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项目代码</w:t>
            </w:r>
          </w:p>
        </w:tc>
        <w:tc>
          <w:tcPr>
            <w:tcW w:w="3723" w:type="pct"/>
            <w:gridSpan w:val="4"/>
            <w:vAlign w:val="center"/>
          </w:tcPr>
          <w:p w14:paraId="5E912848">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2506-652302-04-05-401501</w:t>
            </w:r>
          </w:p>
        </w:tc>
      </w:tr>
      <w:tr w14:paraId="6782FE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76" w:type="pct"/>
            <w:tcMar>
              <w:top w:w="16" w:type="dxa"/>
              <w:left w:w="16" w:type="dxa"/>
              <w:right w:w="16" w:type="dxa"/>
            </w:tcMar>
            <w:vAlign w:val="center"/>
          </w:tcPr>
          <w:p w14:paraId="3BBD164B">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建设单位联系人</w:t>
            </w:r>
          </w:p>
        </w:tc>
        <w:tc>
          <w:tcPr>
            <w:tcW w:w="1269" w:type="pct"/>
            <w:gridSpan w:val="2"/>
            <w:vAlign w:val="center"/>
          </w:tcPr>
          <w:p w14:paraId="600D1FA7">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侯开伟</w:t>
            </w:r>
          </w:p>
        </w:tc>
        <w:tc>
          <w:tcPr>
            <w:tcW w:w="787" w:type="pct"/>
            <w:vAlign w:val="center"/>
          </w:tcPr>
          <w:p w14:paraId="7284236E">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联系方式</w:t>
            </w:r>
          </w:p>
        </w:tc>
        <w:tc>
          <w:tcPr>
            <w:tcW w:w="1666" w:type="pct"/>
            <w:vAlign w:val="center"/>
          </w:tcPr>
          <w:p w14:paraId="52502407">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18690887757</w:t>
            </w:r>
          </w:p>
        </w:tc>
      </w:tr>
      <w:tr w14:paraId="4B0659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76" w:type="pct"/>
            <w:tcMar>
              <w:top w:w="16" w:type="dxa"/>
              <w:left w:w="16" w:type="dxa"/>
              <w:right w:w="16" w:type="dxa"/>
            </w:tcMar>
            <w:vAlign w:val="center"/>
          </w:tcPr>
          <w:p w14:paraId="275C0CCF">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建设地点</w:t>
            </w:r>
          </w:p>
        </w:tc>
        <w:tc>
          <w:tcPr>
            <w:tcW w:w="3723" w:type="pct"/>
            <w:gridSpan w:val="4"/>
            <w:vAlign w:val="center"/>
          </w:tcPr>
          <w:p w14:paraId="11642C5B">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新疆阜康产业园阜东一区粤华焦化东侧、乌准铁路北侧空地</w:t>
            </w:r>
          </w:p>
        </w:tc>
      </w:tr>
      <w:tr w14:paraId="6A04A3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76" w:type="pct"/>
            <w:tcMar>
              <w:top w:w="16" w:type="dxa"/>
              <w:left w:w="16" w:type="dxa"/>
              <w:right w:w="16" w:type="dxa"/>
            </w:tcMar>
            <w:vAlign w:val="center"/>
          </w:tcPr>
          <w:p w14:paraId="4DAA3728">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地理坐标</w:t>
            </w:r>
          </w:p>
        </w:tc>
        <w:tc>
          <w:tcPr>
            <w:tcW w:w="3723" w:type="pct"/>
            <w:gridSpan w:val="4"/>
            <w:vAlign w:val="center"/>
          </w:tcPr>
          <w:p w14:paraId="1612CB0E">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u w:val="single"/>
              </w:rPr>
              <w:t>88</w:t>
            </w:r>
            <w:r>
              <w:rPr>
                <w:rFonts w:hint="default" w:ascii="Times New Roman" w:hAnsi="Times New Roman" w:cs="Times New Roman"/>
                <w:color w:val="auto"/>
              </w:rPr>
              <w:t>度</w:t>
            </w:r>
            <w:r>
              <w:rPr>
                <w:rFonts w:hint="default" w:ascii="Times New Roman" w:hAnsi="Times New Roman" w:cs="Times New Roman"/>
                <w:color w:val="auto"/>
                <w:u w:val="single"/>
              </w:rPr>
              <w:t>13</w:t>
            </w:r>
            <w:r>
              <w:rPr>
                <w:rFonts w:hint="default" w:ascii="Times New Roman" w:hAnsi="Times New Roman" w:cs="Times New Roman"/>
                <w:color w:val="auto"/>
              </w:rPr>
              <w:t>分</w:t>
            </w:r>
            <w:r>
              <w:rPr>
                <w:rFonts w:hint="default" w:ascii="Times New Roman" w:hAnsi="Times New Roman" w:cs="Times New Roman"/>
                <w:color w:val="auto"/>
                <w:u w:val="single"/>
              </w:rPr>
              <w:t>28.400</w:t>
            </w:r>
            <w:r>
              <w:rPr>
                <w:rFonts w:hint="default" w:ascii="Times New Roman" w:hAnsi="Times New Roman" w:cs="Times New Roman"/>
                <w:color w:val="auto"/>
              </w:rPr>
              <w:t>秒，</w:t>
            </w:r>
            <w:r>
              <w:rPr>
                <w:rFonts w:hint="default" w:ascii="Times New Roman" w:hAnsi="Times New Roman" w:cs="Times New Roman"/>
                <w:color w:val="auto"/>
                <w:u w:val="single"/>
              </w:rPr>
              <w:t>44</w:t>
            </w:r>
            <w:r>
              <w:rPr>
                <w:rFonts w:hint="default" w:ascii="Times New Roman" w:hAnsi="Times New Roman" w:cs="Times New Roman"/>
                <w:color w:val="auto"/>
              </w:rPr>
              <w:t>度</w:t>
            </w:r>
            <w:r>
              <w:rPr>
                <w:rFonts w:hint="default" w:ascii="Times New Roman" w:hAnsi="Times New Roman" w:cs="Times New Roman"/>
                <w:color w:val="auto"/>
                <w:u w:val="single"/>
              </w:rPr>
              <w:t>13</w:t>
            </w:r>
            <w:r>
              <w:rPr>
                <w:rFonts w:hint="default" w:ascii="Times New Roman" w:hAnsi="Times New Roman" w:cs="Times New Roman"/>
                <w:color w:val="auto"/>
              </w:rPr>
              <w:t>分</w:t>
            </w:r>
            <w:r>
              <w:rPr>
                <w:rFonts w:hint="default" w:ascii="Times New Roman" w:hAnsi="Times New Roman" w:cs="Times New Roman"/>
                <w:color w:val="auto"/>
                <w:u w:val="single"/>
              </w:rPr>
              <w:t>38.490</w:t>
            </w:r>
            <w:r>
              <w:rPr>
                <w:rFonts w:hint="default" w:ascii="Times New Roman" w:hAnsi="Times New Roman" w:cs="Times New Roman"/>
                <w:color w:val="auto"/>
              </w:rPr>
              <w:t>秒）</w:t>
            </w:r>
          </w:p>
        </w:tc>
      </w:tr>
      <w:tr w14:paraId="1EF93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76" w:type="pct"/>
            <w:tcMar>
              <w:top w:w="16" w:type="dxa"/>
              <w:left w:w="16" w:type="dxa"/>
              <w:right w:w="16" w:type="dxa"/>
            </w:tcMar>
            <w:vAlign w:val="center"/>
          </w:tcPr>
          <w:p w14:paraId="4F02BB99">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国民经济</w:t>
            </w:r>
          </w:p>
          <w:p w14:paraId="36E3CDF3">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行业类别</w:t>
            </w:r>
          </w:p>
        </w:tc>
        <w:tc>
          <w:tcPr>
            <w:tcW w:w="1001" w:type="pct"/>
            <w:vAlign w:val="center"/>
          </w:tcPr>
          <w:p w14:paraId="5C60B64C">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C3099其他非金属矿物制品制造</w:t>
            </w:r>
          </w:p>
        </w:tc>
        <w:tc>
          <w:tcPr>
            <w:tcW w:w="1055" w:type="pct"/>
            <w:gridSpan w:val="2"/>
            <w:vAlign w:val="center"/>
          </w:tcPr>
          <w:p w14:paraId="053E6558">
            <w:pPr>
              <w:spacing w:line="240" w:lineRule="auto"/>
              <w:ind w:firstLine="0" w:firstLineChars="0"/>
              <w:jc w:val="center"/>
              <w:rPr>
                <w:rFonts w:hint="default" w:ascii="Times New Roman" w:hAnsi="Times New Roman" w:cs="Times New Roman"/>
                <w:color w:val="auto"/>
              </w:rPr>
            </w:pPr>
            <w:bookmarkStart w:id="1" w:name="_Hlk49843745"/>
            <w:r>
              <w:rPr>
                <w:rFonts w:hint="default" w:ascii="Times New Roman" w:hAnsi="Times New Roman" w:cs="Times New Roman"/>
                <w:color w:val="auto"/>
              </w:rPr>
              <w:t>建设项目</w:t>
            </w:r>
          </w:p>
          <w:p w14:paraId="45C28B61">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行业类别</w:t>
            </w:r>
            <w:bookmarkEnd w:id="1"/>
          </w:p>
        </w:tc>
        <w:tc>
          <w:tcPr>
            <w:tcW w:w="1666" w:type="pct"/>
            <w:vAlign w:val="center"/>
          </w:tcPr>
          <w:p w14:paraId="5369DABC">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二十七、非金属矿物制品业，60、耐火材料制品制造308；石墨及其他非金属矿物制品制造309－其他</w:t>
            </w:r>
          </w:p>
        </w:tc>
      </w:tr>
      <w:tr w14:paraId="2CC9F4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76" w:type="pct"/>
            <w:tcMar>
              <w:top w:w="16" w:type="dxa"/>
              <w:left w:w="16" w:type="dxa"/>
              <w:right w:w="16" w:type="dxa"/>
            </w:tcMar>
            <w:vAlign w:val="center"/>
          </w:tcPr>
          <w:p w14:paraId="59D7494A">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建设性质</w:t>
            </w:r>
          </w:p>
        </w:tc>
        <w:tc>
          <w:tcPr>
            <w:tcW w:w="1001" w:type="pct"/>
            <w:vAlign w:val="center"/>
          </w:tcPr>
          <w:p w14:paraId="3323921F">
            <w:pPr>
              <w:spacing w:line="240" w:lineRule="auto"/>
              <w:ind w:firstLine="0" w:firstLineChars="0"/>
              <w:rPr>
                <w:rFonts w:hint="default" w:ascii="Times New Roman" w:hAnsi="Times New Roman" w:cs="Times New Roman"/>
                <w:color w:val="auto"/>
              </w:rPr>
            </w:pPr>
            <w:r>
              <w:rPr>
                <w:rFonts w:hint="default" w:ascii="Times New Roman" w:hAnsi="Times New Roman" w:cs="Times New Roman"/>
                <w:color w:val="auto"/>
              </w:rPr>
              <w:t>☑新建（迁建）</w:t>
            </w:r>
          </w:p>
          <w:p w14:paraId="76A97ADD">
            <w:pPr>
              <w:spacing w:line="240" w:lineRule="auto"/>
              <w:ind w:firstLine="0" w:firstLineChars="0"/>
              <w:rPr>
                <w:rFonts w:hint="default" w:ascii="Times New Roman" w:hAnsi="Times New Roman" w:cs="Times New Roman"/>
                <w:color w:val="auto"/>
              </w:rPr>
            </w:pPr>
            <w:r>
              <w:rPr>
                <w:rFonts w:hint="default" w:ascii="Times New Roman" w:hAnsi="Times New Roman" w:cs="Times New Roman"/>
                <w:color w:val="auto"/>
              </w:rPr>
              <w:t>□改建</w:t>
            </w:r>
          </w:p>
          <w:p w14:paraId="5EDB54B0">
            <w:pPr>
              <w:spacing w:line="240" w:lineRule="auto"/>
              <w:ind w:firstLine="0" w:firstLineChars="0"/>
              <w:rPr>
                <w:rFonts w:hint="default" w:ascii="Times New Roman" w:hAnsi="Times New Roman" w:cs="Times New Roman"/>
                <w:color w:val="auto"/>
              </w:rPr>
            </w:pPr>
            <w:r>
              <w:rPr>
                <w:rFonts w:hint="default" w:ascii="Times New Roman" w:hAnsi="Times New Roman" w:cs="Times New Roman"/>
                <w:color w:val="auto"/>
              </w:rPr>
              <w:t>□扩建</w:t>
            </w:r>
          </w:p>
          <w:p w14:paraId="1F4CCD10">
            <w:pPr>
              <w:spacing w:line="240" w:lineRule="auto"/>
              <w:ind w:firstLine="0" w:firstLineChars="0"/>
              <w:rPr>
                <w:rFonts w:hint="default" w:ascii="Times New Roman" w:hAnsi="Times New Roman" w:cs="Times New Roman"/>
                <w:color w:val="auto"/>
              </w:rPr>
            </w:pPr>
            <w:r>
              <w:rPr>
                <w:rFonts w:hint="default" w:ascii="Times New Roman" w:hAnsi="Times New Roman" w:cs="Times New Roman"/>
                <w:color w:val="auto"/>
              </w:rPr>
              <w:t>□技术改造</w:t>
            </w:r>
          </w:p>
        </w:tc>
        <w:tc>
          <w:tcPr>
            <w:tcW w:w="1055" w:type="pct"/>
            <w:gridSpan w:val="2"/>
            <w:vAlign w:val="center"/>
          </w:tcPr>
          <w:p w14:paraId="6063B295">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建设项目</w:t>
            </w:r>
          </w:p>
          <w:p w14:paraId="6BC6DAD0">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申报情形</w:t>
            </w:r>
          </w:p>
        </w:tc>
        <w:tc>
          <w:tcPr>
            <w:tcW w:w="1666" w:type="pct"/>
            <w:vAlign w:val="center"/>
          </w:tcPr>
          <w:p w14:paraId="46C551DA">
            <w:pPr>
              <w:spacing w:line="240" w:lineRule="auto"/>
              <w:ind w:firstLine="0" w:firstLineChars="0"/>
              <w:rPr>
                <w:rFonts w:hint="default" w:ascii="Times New Roman" w:hAnsi="Times New Roman" w:cs="Times New Roman"/>
                <w:color w:val="auto"/>
              </w:rPr>
            </w:pPr>
            <w:r>
              <w:rPr>
                <w:rFonts w:hint="default" w:ascii="Times New Roman" w:hAnsi="Times New Roman" w:cs="Times New Roman"/>
                <w:color w:val="auto"/>
              </w:rPr>
              <w:t>☑首次申报项目</w:t>
            </w:r>
          </w:p>
          <w:p w14:paraId="1AE1EE71">
            <w:pPr>
              <w:spacing w:line="240" w:lineRule="auto"/>
              <w:ind w:firstLine="0" w:firstLineChars="0"/>
              <w:rPr>
                <w:rFonts w:hint="default" w:ascii="Times New Roman" w:hAnsi="Times New Roman" w:cs="Times New Roman"/>
                <w:color w:val="auto"/>
              </w:rPr>
            </w:pPr>
            <w:r>
              <w:rPr>
                <w:rFonts w:hint="default" w:ascii="Times New Roman" w:hAnsi="Times New Roman" w:cs="Times New Roman"/>
                <w:color w:val="auto"/>
              </w:rPr>
              <w:t>□不予批准后再次申报项目</w:t>
            </w:r>
          </w:p>
          <w:p w14:paraId="68851B26">
            <w:pPr>
              <w:spacing w:line="240" w:lineRule="auto"/>
              <w:ind w:firstLine="0" w:firstLineChars="0"/>
              <w:rPr>
                <w:rFonts w:hint="default" w:ascii="Times New Roman" w:hAnsi="Times New Roman" w:cs="Times New Roman"/>
                <w:color w:val="auto"/>
              </w:rPr>
            </w:pPr>
            <w:r>
              <w:rPr>
                <w:rFonts w:hint="default" w:ascii="Times New Roman" w:hAnsi="Times New Roman" w:cs="Times New Roman"/>
                <w:color w:val="auto"/>
              </w:rPr>
              <w:t>□超五年重新审核项目</w:t>
            </w:r>
          </w:p>
          <w:p w14:paraId="556F6030">
            <w:pPr>
              <w:spacing w:line="240" w:lineRule="auto"/>
              <w:ind w:firstLine="0" w:firstLineChars="0"/>
              <w:rPr>
                <w:rFonts w:hint="default" w:ascii="Times New Roman" w:hAnsi="Times New Roman" w:cs="Times New Roman"/>
                <w:color w:val="auto"/>
              </w:rPr>
            </w:pPr>
            <w:r>
              <w:rPr>
                <w:rFonts w:hint="default" w:ascii="Times New Roman" w:hAnsi="Times New Roman" w:cs="Times New Roman"/>
                <w:color w:val="auto"/>
              </w:rPr>
              <w:t>□重大变动重新报批项目</w:t>
            </w:r>
          </w:p>
        </w:tc>
      </w:tr>
      <w:tr w14:paraId="2B138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76" w:type="pct"/>
            <w:tcMar>
              <w:top w:w="16" w:type="dxa"/>
              <w:left w:w="16" w:type="dxa"/>
              <w:right w:w="16" w:type="dxa"/>
            </w:tcMar>
            <w:vAlign w:val="center"/>
          </w:tcPr>
          <w:p w14:paraId="5AA42555">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项目审批（核准/</w:t>
            </w:r>
          </w:p>
          <w:p w14:paraId="663917D3">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备案）部门（选填）</w:t>
            </w:r>
          </w:p>
        </w:tc>
        <w:tc>
          <w:tcPr>
            <w:tcW w:w="1001" w:type="pct"/>
            <w:vAlign w:val="center"/>
          </w:tcPr>
          <w:p w14:paraId="3753F3B6">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阜康市发展和改革委员会</w:t>
            </w:r>
          </w:p>
        </w:tc>
        <w:tc>
          <w:tcPr>
            <w:tcW w:w="1055" w:type="pct"/>
            <w:gridSpan w:val="2"/>
            <w:vAlign w:val="center"/>
          </w:tcPr>
          <w:p w14:paraId="2AB962D6">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项目审批（核准/备案）文号（选填）</w:t>
            </w:r>
          </w:p>
        </w:tc>
        <w:tc>
          <w:tcPr>
            <w:tcW w:w="1666" w:type="pct"/>
            <w:vAlign w:val="center"/>
          </w:tcPr>
          <w:p w14:paraId="25117DCA">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2506301023652302000222</w:t>
            </w:r>
          </w:p>
        </w:tc>
      </w:tr>
      <w:tr w14:paraId="640147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76" w:type="pct"/>
            <w:tcMar>
              <w:top w:w="16" w:type="dxa"/>
              <w:left w:w="16" w:type="dxa"/>
              <w:right w:w="16" w:type="dxa"/>
            </w:tcMar>
            <w:vAlign w:val="center"/>
          </w:tcPr>
          <w:p w14:paraId="26C56B3C">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总投资（万元）</w:t>
            </w:r>
          </w:p>
        </w:tc>
        <w:tc>
          <w:tcPr>
            <w:tcW w:w="1001" w:type="pct"/>
            <w:vAlign w:val="center"/>
          </w:tcPr>
          <w:p w14:paraId="7EAFAA6B">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1000</w:t>
            </w:r>
          </w:p>
        </w:tc>
        <w:tc>
          <w:tcPr>
            <w:tcW w:w="1055" w:type="pct"/>
            <w:gridSpan w:val="2"/>
            <w:tcMar>
              <w:top w:w="16" w:type="dxa"/>
              <w:left w:w="16" w:type="dxa"/>
              <w:right w:w="16" w:type="dxa"/>
            </w:tcMar>
            <w:vAlign w:val="center"/>
          </w:tcPr>
          <w:p w14:paraId="3429D1F8">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环保投资</w:t>
            </w:r>
          </w:p>
          <w:p w14:paraId="4368DDC0">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（万元）</w:t>
            </w:r>
          </w:p>
        </w:tc>
        <w:tc>
          <w:tcPr>
            <w:tcW w:w="1666" w:type="pct"/>
            <w:vAlign w:val="center"/>
          </w:tcPr>
          <w:p w14:paraId="290FF39B">
            <w:pPr>
              <w:spacing w:line="240" w:lineRule="auto"/>
              <w:ind w:firstLine="0" w:firstLineChars="0"/>
              <w:jc w:val="center"/>
              <w:rPr>
                <w:rFonts w:hint="eastAsia" w:ascii="Times New Roman" w:hAnsi="Times New Roman" w:eastAsia="宋体" w:cs="Times New Roman"/>
                <w:color w:val="auto"/>
                <w:lang w:val="en-US" w:eastAsia="zh-CN"/>
              </w:rPr>
            </w:pPr>
            <w:r>
              <w:rPr>
                <w:rFonts w:hint="default" w:ascii="Times New Roman" w:hAnsi="Times New Roman" w:cs="Times New Roman"/>
                <w:color w:val="auto"/>
              </w:rPr>
              <w:t>4</w:t>
            </w:r>
            <w:r>
              <w:rPr>
                <w:rFonts w:hint="eastAsia" w:cs="Times New Roman"/>
                <w:color w:val="auto"/>
                <w:lang w:val="en-US" w:eastAsia="zh-CN"/>
              </w:rPr>
              <w:t>2</w:t>
            </w:r>
          </w:p>
        </w:tc>
      </w:tr>
      <w:tr w14:paraId="72B8C5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76" w:type="pct"/>
            <w:tcMar>
              <w:top w:w="16" w:type="dxa"/>
              <w:left w:w="16" w:type="dxa"/>
              <w:right w:w="16" w:type="dxa"/>
            </w:tcMar>
            <w:vAlign w:val="center"/>
          </w:tcPr>
          <w:p w14:paraId="2021745D">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环保投资占比（%）</w:t>
            </w:r>
          </w:p>
        </w:tc>
        <w:tc>
          <w:tcPr>
            <w:tcW w:w="1001" w:type="pct"/>
            <w:vAlign w:val="center"/>
          </w:tcPr>
          <w:p w14:paraId="3E79CC5B">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4.</w:t>
            </w:r>
            <w:r>
              <w:rPr>
                <w:rFonts w:hint="eastAsia" w:cs="Times New Roman"/>
                <w:color w:val="auto"/>
                <w:lang w:val="en-US" w:eastAsia="zh-CN"/>
              </w:rPr>
              <w:t>2</w:t>
            </w:r>
            <w:r>
              <w:rPr>
                <w:rFonts w:hint="default" w:ascii="Times New Roman" w:hAnsi="Times New Roman" w:cs="Times New Roman"/>
                <w:color w:val="auto"/>
              </w:rPr>
              <w:t>0%</w:t>
            </w:r>
          </w:p>
        </w:tc>
        <w:tc>
          <w:tcPr>
            <w:tcW w:w="1055" w:type="pct"/>
            <w:gridSpan w:val="2"/>
            <w:tcMar>
              <w:top w:w="16" w:type="dxa"/>
              <w:left w:w="16" w:type="dxa"/>
              <w:right w:w="16" w:type="dxa"/>
            </w:tcMar>
            <w:vAlign w:val="center"/>
          </w:tcPr>
          <w:p w14:paraId="61A19E37">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施工工期</w:t>
            </w:r>
          </w:p>
        </w:tc>
        <w:tc>
          <w:tcPr>
            <w:tcW w:w="1666" w:type="pct"/>
            <w:vAlign w:val="center"/>
          </w:tcPr>
          <w:p w14:paraId="103F980C">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w:t>
            </w:r>
          </w:p>
        </w:tc>
      </w:tr>
      <w:tr w14:paraId="7B8C85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76" w:type="pct"/>
            <w:tcMar>
              <w:top w:w="16" w:type="dxa"/>
              <w:left w:w="16" w:type="dxa"/>
              <w:right w:w="16" w:type="dxa"/>
            </w:tcMar>
            <w:vAlign w:val="center"/>
          </w:tcPr>
          <w:p w14:paraId="3585267D">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是否开工建设</w:t>
            </w:r>
          </w:p>
        </w:tc>
        <w:tc>
          <w:tcPr>
            <w:tcW w:w="1001" w:type="pct"/>
            <w:vAlign w:val="center"/>
          </w:tcPr>
          <w:p w14:paraId="502267BF">
            <w:pPr>
              <w:spacing w:line="240" w:lineRule="auto"/>
              <w:ind w:firstLine="0" w:firstLineChars="0"/>
              <w:rPr>
                <w:rFonts w:hint="default" w:ascii="Times New Roman" w:hAnsi="Times New Roman" w:cs="Times New Roman"/>
                <w:color w:val="auto"/>
              </w:rPr>
            </w:pPr>
            <w:r>
              <w:rPr>
                <w:rFonts w:hint="default" w:ascii="Times New Roman" w:hAnsi="Times New Roman" w:cs="Times New Roman"/>
                <w:color w:val="auto"/>
              </w:rPr>
              <w:t>☑否</w:t>
            </w:r>
          </w:p>
          <w:p w14:paraId="52F2D829">
            <w:pPr>
              <w:spacing w:line="240" w:lineRule="auto"/>
              <w:ind w:firstLine="0" w:firstLineChars="0"/>
              <w:rPr>
                <w:rFonts w:hint="default" w:ascii="Times New Roman" w:hAnsi="Times New Roman" w:cs="Times New Roman"/>
                <w:color w:val="auto"/>
              </w:rPr>
            </w:pPr>
            <w:r>
              <w:rPr>
                <w:rFonts w:hint="default" w:ascii="Times New Roman" w:hAnsi="Times New Roman" w:cs="Times New Roman"/>
                <w:color w:val="auto"/>
              </w:rPr>
              <w:t>□是</w:t>
            </w:r>
          </w:p>
        </w:tc>
        <w:tc>
          <w:tcPr>
            <w:tcW w:w="1055" w:type="pct"/>
            <w:gridSpan w:val="2"/>
            <w:tcMar>
              <w:top w:w="16" w:type="dxa"/>
              <w:left w:w="16" w:type="dxa"/>
              <w:right w:w="16" w:type="dxa"/>
            </w:tcMar>
            <w:vAlign w:val="center"/>
          </w:tcPr>
          <w:p w14:paraId="495B8B90">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用地（用海）</w:t>
            </w:r>
          </w:p>
          <w:p w14:paraId="5805F804">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面积（m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666" w:type="pct"/>
            <w:vAlign w:val="center"/>
          </w:tcPr>
          <w:p w14:paraId="78089016">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5544.67</w:t>
            </w:r>
          </w:p>
        </w:tc>
      </w:tr>
      <w:tr w14:paraId="2AFEB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6" w:type="pct"/>
            <w:vAlign w:val="center"/>
          </w:tcPr>
          <w:p w14:paraId="58EFC2E9">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专项评价设置情况</w:t>
            </w:r>
          </w:p>
        </w:tc>
        <w:tc>
          <w:tcPr>
            <w:tcW w:w="3723" w:type="pct"/>
            <w:gridSpan w:val="4"/>
            <w:vAlign w:val="center"/>
          </w:tcPr>
          <w:p w14:paraId="011558D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本项目排放废气含苯并[a]芘，且距离项目区500m处有民居，属于环境空气保护目标，设大气环境影响专项评价。</w:t>
            </w:r>
          </w:p>
        </w:tc>
      </w:tr>
      <w:tr w14:paraId="5B3193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6" w:type="pct"/>
            <w:vAlign w:val="center"/>
          </w:tcPr>
          <w:p w14:paraId="09F9C1C0">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规划情况</w:t>
            </w:r>
          </w:p>
        </w:tc>
        <w:tc>
          <w:tcPr>
            <w:tcW w:w="3723" w:type="pct"/>
            <w:gridSpan w:val="4"/>
            <w:vAlign w:val="center"/>
          </w:tcPr>
          <w:p w14:paraId="675481B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color w:val="auto"/>
              </w:rPr>
            </w:pPr>
            <w:r>
              <w:rPr>
                <w:rFonts w:hint="default" w:ascii="Times New Roman" w:hAnsi="Times New Roman" w:cs="Times New Roman"/>
                <w:color w:val="auto"/>
              </w:rPr>
              <w:t>规划名称：《新疆阜康重化工业园区总体规划（2008～2025）》。</w:t>
            </w:r>
          </w:p>
          <w:p w14:paraId="38D8F2C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color w:val="auto"/>
              </w:rPr>
            </w:pPr>
            <w:r>
              <w:rPr>
                <w:rFonts w:hint="default" w:ascii="Times New Roman" w:hAnsi="Times New Roman" w:cs="Times New Roman"/>
                <w:color w:val="auto"/>
              </w:rPr>
              <w:t>审批机关：新疆维吾尔自治区人民政府。</w:t>
            </w:r>
          </w:p>
          <w:p w14:paraId="4D8AA6E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color w:val="auto"/>
              </w:rPr>
            </w:pPr>
            <w:r>
              <w:rPr>
                <w:rFonts w:hint="default" w:ascii="Times New Roman" w:hAnsi="Times New Roman" w:cs="Times New Roman"/>
                <w:color w:val="auto"/>
              </w:rPr>
              <w:t>审批文件名称及文号：新政函〔2010〕46号。</w:t>
            </w:r>
          </w:p>
        </w:tc>
      </w:tr>
      <w:tr w14:paraId="70EEEF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6" w:type="pct"/>
            <w:vAlign w:val="center"/>
          </w:tcPr>
          <w:p w14:paraId="18065B20">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规划环境影响</w:t>
            </w:r>
          </w:p>
          <w:p w14:paraId="46E29FC9">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评价情况</w:t>
            </w:r>
          </w:p>
        </w:tc>
        <w:tc>
          <w:tcPr>
            <w:tcW w:w="3723" w:type="pct"/>
            <w:gridSpan w:val="4"/>
            <w:vAlign w:val="center"/>
          </w:tcPr>
          <w:p w14:paraId="5A5EC92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color w:val="auto"/>
              </w:rPr>
            </w:pPr>
            <w:r>
              <w:rPr>
                <w:rFonts w:hint="default" w:ascii="Times New Roman" w:hAnsi="Times New Roman" w:cs="Times New Roman"/>
                <w:color w:val="auto"/>
              </w:rPr>
              <w:t>规划环境影响评价文件名称：《新疆阜康产业园总体规划修编（2019-2030）环境影响报告书》。</w:t>
            </w:r>
          </w:p>
          <w:p w14:paraId="0780F08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color w:val="auto"/>
              </w:rPr>
            </w:pPr>
            <w:r>
              <w:rPr>
                <w:rFonts w:hint="default" w:ascii="Times New Roman" w:hAnsi="Times New Roman" w:cs="Times New Roman"/>
                <w:color w:val="auto"/>
              </w:rPr>
              <w:t>召集审查机关：新疆维吾尔自治区生态环境厅。</w:t>
            </w:r>
          </w:p>
          <w:p w14:paraId="7F18AE9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color w:val="auto"/>
              </w:rPr>
            </w:pPr>
            <w:r>
              <w:rPr>
                <w:rFonts w:hint="default" w:ascii="Times New Roman" w:hAnsi="Times New Roman" w:cs="Times New Roman"/>
                <w:color w:val="auto"/>
              </w:rPr>
              <w:t>审查文件名称及文号：《关于〈新疆阜康产业园总体规划修编（2019-2030）环境影响报告书〉的审查意见》（新环审〔2020〕123号）。</w:t>
            </w:r>
          </w:p>
        </w:tc>
      </w:tr>
      <w:tr w14:paraId="5847A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76" w:type="pct"/>
            <w:vAlign w:val="center"/>
          </w:tcPr>
          <w:p w14:paraId="1966420A">
            <w:pPr>
              <w:spacing w:line="240" w:lineRule="auto"/>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规划及规划环境影响评价符合性分析</w:t>
            </w:r>
          </w:p>
        </w:tc>
        <w:tc>
          <w:tcPr>
            <w:tcW w:w="3723" w:type="pct"/>
            <w:gridSpan w:val="4"/>
            <w:vAlign w:val="center"/>
          </w:tcPr>
          <w:p w14:paraId="61262EEA">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根据《新疆阜康产业园总体规划修编（2019-2030）》，园区发展定位为“通过合理的产业引导与空间布局，将阜康产业园发展成为：以金属加工产业、装备制造产业、生产性服务产业为主导产业，培育发展绿色建材、新材料产业、先进装备制造和新兴业态产业等，布局合理、设施完善、资源节约、环境友好的生态工业园区（见附图1）。项目区位于阜康产业园阜东一区的绿色建材产业区，本项目拟建设1座环保型全封闭的沥青搅拌站，生产沥青混合料。从产业布局角度分析，项目建设符合园区发展绿色建材的产业定位。</w:t>
            </w:r>
          </w:p>
          <w:p w14:paraId="17FB134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项目占地类型为供燃气用地（见附图8），经与建设单位核实，当地自然资源局正在对项目区所在地块的用地类型调整为建设用地，调整后的用地符合园区规划。</w:t>
            </w:r>
          </w:p>
          <w:p w14:paraId="330B1E16">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项目建设符合《新疆阜康产业园总体规划修编（2019-2030）环境影响报告书》及其审查意见，具体分析详见</w:t>
            </w:r>
            <w:r>
              <w:rPr>
                <w:rFonts w:hint="default" w:ascii="Times New Roman" w:hAnsi="Times New Roman" w:cs="Times New Roman"/>
                <w:color w:val="auto"/>
              </w:rPr>
              <w:fldChar w:fldCharType="begin"/>
            </w:r>
            <w:r>
              <w:instrText xml:space="preserve"> REF _Ref209134628 \h  \* MERGEFORMAT</w:instrText>
            </w:r>
            <w:r>
              <w:rPr>
                <w:rFonts w:hint="default" w:ascii="Times New Roman" w:hAnsi="Times New Roman" w:cs="Times New Roman"/>
                <w:color w:val="auto"/>
              </w:rPr>
              <w:fldChar w:fldCharType="separate"/>
            </w:r>
            <w:r>
              <w:rPr>
                <w:rFonts w:hint="default" w:ascii="Times New Roman" w:hAnsi="Times New Roman" w:cs="Times New Roman"/>
                <w:color w:val="auto"/>
              </w:rPr>
              <w:t>表1</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rPr>
              <w:fldChar w:fldCharType="begin"/>
            </w:r>
            <w:r>
              <w:instrText xml:space="preserve"> REF _Ref209134631 \h  \* MERGEFORMAT</w:instrText>
            </w:r>
            <w:r>
              <w:rPr>
                <w:rFonts w:hint="default" w:ascii="Times New Roman" w:hAnsi="Times New Roman" w:cs="Times New Roman"/>
                <w:color w:val="auto"/>
              </w:rPr>
              <w:fldChar w:fldCharType="separate"/>
            </w:r>
            <w:r>
              <w:rPr>
                <w:rFonts w:hint="default" w:ascii="Times New Roman" w:hAnsi="Times New Roman" w:cs="Times New Roman"/>
                <w:color w:val="auto"/>
              </w:rPr>
              <w:t>表2</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5C6C9AE3">
            <w:pPr>
              <w:pStyle w:val="11"/>
              <w:rPr>
                <w:rFonts w:hint="default" w:ascii="Times New Roman" w:hAnsi="Times New Roman" w:cs="Times New Roman"/>
                <w:color w:val="auto"/>
              </w:rPr>
            </w:pPr>
            <w:bookmarkStart w:id="2" w:name="_Ref209134628"/>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bookmarkEnd w:id="2"/>
            <w:r>
              <w:rPr>
                <w:rFonts w:hint="default" w:ascii="Times New Roman" w:hAnsi="Times New Roman" w:cs="Times New Roman"/>
                <w:color w:val="auto"/>
              </w:rPr>
              <w:t xml:space="preserve">  与《新疆阜康产业园总体规划修编（2019-2030）环境影响报告书》的符合性分析</w:t>
            </w:r>
          </w:p>
          <w:tbl>
            <w:tblPr>
              <w:tblStyle w:val="34"/>
              <w:tblpPr w:leftFromText="180" w:rightFromText="180" w:vertAnchor="text" w:tblpXSpec="center" w:tblpY="1"/>
              <w:tblOverlap w:val="never"/>
              <w:tblW w:w="4981"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3234"/>
              <w:gridCol w:w="2253"/>
              <w:gridCol w:w="782"/>
            </w:tblGrid>
            <w:tr w14:paraId="0AFCB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9" w:type="pct"/>
                  <w:tcBorders>
                    <w:top w:val="single" w:color="auto" w:sz="2" w:space="0"/>
                    <w:left w:val="single" w:color="auto" w:sz="4" w:space="0"/>
                  </w:tcBorders>
                  <w:vAlign w:val="center"/>
                </w:tcPr>
                <w:p w14:paraId="4D7ED819">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环评报告污染防治措施与建议</w:t>
                  </w:r>
                </w:p>
              </w:tc>
              <w:tc>
                <w:tcPr>
                  <w:tcW w:w="1797" w:type="pct"/>
                  <w:tcBorders>
                    <w:top w:val="single" w:color="auto" w:sz="2" w:space="0"/>
                    <w:right w:val="single" w:color="auto" w:sz="4" w:space="0"/>
                  </w:tcBorders>
                  <w:vAlign w:val="center"/>
                </w:tcPr>
                <w:p w14:paraId="16350490">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本项目情况</w:t>
                  </w:r>
                </w:p>
              </w:tc>
              <w:tc>
                <w:tcPr>
                  <w:tcW w:w="623" w:type="pct"/>
                  <w:tcBorders>
                    <w:top w:val="single" w:color="auto" w:sz="2" w:space="0"/>
                    <w:right w:val="single" w:color="auto" w:sz="4" w:space="0"/>
                  </w:tcBorders>
                  <w:vAlign w:val="center"/>
                </w:tcPr>
                <w:p w14:paraId="57D8A402">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符合性分析</w:t>
                  </w:r>
                </w:p>
              </w:tc>
            </w:tr>
            <w:tr w14:paraId="094B4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9" w:type="pct"/>
                  <w:tcBorders>
                    <w:top w:val="single" w:color="auto" w:sz="2" w:space="0"/>
                    <w:left w:val="single" w:color="auto" w:sz="4" w:space="0"/>
                    <w:bottom w:val="single" w:color="auto" w:sz="2" w:space="0"/>
                  </w:tcBorders>
                  <w:vAlign w:val="center"/>
                </w:tcPr>
                <w:p w14:paraId="1BAED237">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加强能耗与污染排放的控制管理，新建项目污染物排放总量实行区域内现役源2倍削减量替代。禁止新（改、扩）建未落实SO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x</w:t>
                  </w:r>
                  <w:r>
                    <w:rPr>
                      <w:rFonts w:hint="default" w:ascii="Times New Roman" w:hAnsi="Times New Roman" w:cs="Times New Roman"/>
                      <w:color w:val="auto"/>
                    </w:rPr>
                    <w:t>、烟粉尘、挥发性有机物（VOCs）等四项大气污染物总量指标阜康市区域内倍量替代的项目。</w:t>
                  </w:r>
                </w:p>
              </w:tc>
              <w:tc>
                <w:tcPr>
                  <w:tcW w:w="1797" w:type="pct"/>
                  <w:tcBorders>
                    <w:top w:val="single" w:color="auto" w:sz="2" w:space="0"/>
                    <w:bottom w:val="single" w:color="auto" w:sz="2" w:space="0"/>
                    <w:right w:val="single" w:color="auto" w:sz="4" w:space="0"/>
                  </w:tcBorders>
                  <w:vAlign w:val="center"/>
                </w:tcPr>
                <w:p w14:paraId="1CC33EC1">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本项目申请总量为颗粒物0.069t/a、VOCs0.0079t/a。项目位于乌昌石重点区域，实行总量2倍量替代，替代总量指标为：颗粒物0.138t/a、VOCs0.0158t/a。</w:t>
                  </w:r>
                </w:p>
              </w:tc>
              <w:tc>
                <w:tcPr>
                  <w:tcW w:w="623" w:type="pct"/>
                  <w:tcBorders>
                    <w:top w:val="single" w:color="auto" w:sz="2" w:space="0"/>
                    <w:bottom w:val="single" w:color="auto" w:sz="2" w:space="0"/>
                    <w:right w:val="single" w:color="auto" w:sz="4" w:space="0"/>
                  </w:tcBorders>
                  <w:vAlign w:val="center"/>
                </w:tcPr>
                <w:p w14:paraId="2980756D">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14:paraId="67AAFF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9" w:type="pct"/>
                  <w:tcBorders>
                    <w:top w:val="single" w:color="auto" w:sz="2" w:space="0"/>
                    <w:left w:val="single" w:color="auto" w:sz="4" w:space="0"/>
                    <w:bottom w:val="single" w:color="auto" w:sz="2" w:space="0"/>
                  </w:tcBorders>
                  <w:vAlign w:val="center"/>
                </w:tcPr>
                <w:p w14:paraId="45C86AF8">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严格落实“严禁‘三高’项目进昌吉”制度体系，根据国家和自治区的统一部署，严格落实自治区生态保护红线、环境质量底线、资源利用上线、环境准入清单要求。</w:t>
                  </w:r>
                </w:p>
              </w:tc>
              <w:tc>
                <w:tcPr>
                  <w:tcW w:w="1797" w:type="pct"/>
                  <w:tcBorders>
                    <w:top w:val="single" w:color="auto" w:sz="2" w:space="0"/>
                    <w:bottom w:val="single" w:color="auto" w:sz="2" w:space="0"/>
                    <w:right w:val="single" w:color="auto" w:sz="4" w:space="0"/>
                  </w:tcBorders>
                  <w:vAlign w:val="center"/>
                </w:tcPr>
                <w:p w14:paraId="34BC7F91">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项目建设符合国家产业政策、“三线一单”管控要求，不属于“三高”项目。</w:t>
                  </w:r>
                </w:p>
              </w:tc>
              <w:tc>
                <w:tcPr>
                  <w:tcW w:w="623" w:type="pct"/>
                  <w:tcBorders>
                    <w:top w:val="single" w:color="auto" w:sz="2" w:space="0"/>
                    <w:bottom w:val="single" w:color="auto" w:sz="2" w:space="0"/>
                    <w:right w:val="single" w:color="auto" w:sz="4" w:space="0"/>
                  </w:tcBorders>
                  <w:vAlign w:val="center"/>
                </w:tcPr>
                <w:p w14:paraId="3E769E7D">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14:paraId="67E791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9" w:type="pct"/>
                  <w:tcBorders>
                    <w:top w:val="single" w:color="auto" w:sz="2" w:space="0"/>
                    <w:left w:val="single" w:color="auto" w:sz="4" w:space="0"/>
                    <w:bottom w:val="single" w:color="auto" w:sz="2" w:space="0"/>
                  </w:tcBorders>
                  <w:vAlign w:val="center"/>
                </w:tcPr>
                <w:p w14:paraId="58EF2D4F">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新（改、扩）建项目应执行相应大气污染物特别排放限值标准。</w:t>
                  </w:r>
                </w:p>
              </w:tc>
              <w:tc>
                <w:tcPr>
                  <w:tcW w:w="1797" w:type="pct"/>
                  <w:tcBorders>
                    <w:top w:val="single" w:color="auto" w:sz="2" w:space="0"/>
                    <w:bottom w:val="single" w:color="auto" w:sz="2" w:space="0"/>
                    <w:right w:val="single" w:color="auto" w:sz="4" w:space="0"/>
                  </w:tcBorders>
                  <w:vAlign w:val="center"/>
                </w:tcPr>
                <w:p w14:paraId="6AAA1EAA">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本项目</w:t>
                  </w:r>
                  <w:r>
                    <w:rPr>
                      <w:rFonts w:hint="eastAsia" w:ascii="Times New Roman" w:hAnsi="Times New Roman" w:cs="Times New Roman"/>
                      <w:color w:val="auto"/>
                      <w:lang w:val="en-US" w:eastAsia="zh-CN"/>
                    </w:rPr>
                    <w:t>采用电锅炉为生产提供热源，供热工序无污染物产生</w:t>
                  </w:r>
                  <w:r>
                    <w:rPr>
                      <w:rFonts w:hint="default" w:ascii="Times New Roman" w:hAnsi="Times New Roman" w:cs="Times New Roman"/>
                      <w:color w:val="auto"/>
                    </w:rPr>
                    <w:t>。</w:t>
                  </w:r>
                </w:p>
              </w:tc>
              <w:tc>
                <w:tcPr>
                  <w:tcW w:w="623" w:type="pct"/>
                  <w:tcBorders>
                    <w:top w:val="single" w:color="auto" w:sz="2" w:space="0"/>
                    <w:bottom w:val="single" w:color="auto" w:sz="2" w:space="0"/>
                    <w:right w:val="single" w:color="auto" w:sz="4" w:space="0"/>
                  </w:tcBorders>
                  <w:vAlign w:val="center"/>
                </w:tcPr>
                <w:p w14:paraId="1B676056">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14:paraId="64880E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9" w:type="pct"/>
                  <w:tcBorders>
                    <w:top w:val="single" w:color="auto" w:sz="2" w:space="0"/>
                    <w:left w:val="single" w:color="auto" w:sz="4" w:space="0"/>
                    <w:bottom w:val="single" w:color="auto" w:sz="2" w:space="0"/>
                  </w:tcBorders>
                  <w:vAlign w:val="center"/>
                </w:tcPr>
                <w:p w14:paraId="2A557F88">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强化企业无组织排放管控，加强颗粒物污染防治。加强工艺过程除尘设施配置，全面控制无组织扬尘的治理和监管，有效控制颗粒物排放。大型煤堆、料堆场建立密闭料仓与传送装置。推进建筑工地绿色施工，建设工程施工现场必须全封闭设置围挡墙，严禁敞开式作业。加强车辆密闭运输监督管理。</w:t>
                  </w:r>
                </w:p>
              </w:tc>
              <w:tc>
                <w:tcPr>
                  <w:tcW w:w="1797" w:type="pct"/>
                  <w:tcBorders>
                    <w:top w:val="single" w:color="auto" w:sz="2" w:space="0"/>
                    <w:bottom w:val="single" w:color="auto" w:sz="2" w:space="0"/>
                    <w:right w:val="single" w:color="auto" w:sz="4" w:space="0"/>
                  </w:tcBorders>
                  <w:vAlign w:val="center"/>
                </w:tcPr>
                <w:p w14:paraId="2D0A606B">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本项目生产设施、原料堆场及成品出料均位于厂房内，是一座环保型的封闭沥青搅拌站。项目料仓、烘干炉废气处理设施均设有袋式除尘器，上料、搅拌等相关工序采取水雾除尘措施。施工期施工场地四周设挡墙，运输物料车辆采取苫布遮盖措施。</w:t>
                  </w:r>
                </w:p>
              </w:tc>
              <w:tc>
                <w:tcPr>
                  <w:tcW w:w="623" w:type="pct"/>
                  <w:tcBorders>
                    <w:top w:val="single" w:color="auto" w:sz="2" w:space="0"/>
                    <w:bottom w:val="single" w:color="auto" w:sz="2" w:space="0"/>
                    <w:right w:val="single" w:color="auto" w:sz="4" w:space="0"/>
                  </w:tcBorders>
                  <w:vAlign w:val="center"/>
                </w:tcPr>
                <w:p w14:paraId="0221C4D0">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14:paraId="245F85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9" w:type="pct"/>
                  <w:tcBorders>
                    <w:top w:val="single" w:color="auto" w:sz="2" w:space="0"/>
                    <w:left w:val="single" w:color="auto" w:sz="4" w:space="0"/>
                    <w:bottom w:val="single" w:color="auto" w:sz="2" w:space="0"/>
                  </w:tcBorders>
                  <w:vAlign w:val="center"/>
                </w:tcPr>
                <w:p w14:paraId="7471EBB7">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bCs/>
                      <w:color w:val="auto"/>
                      <w:szCs w:val="28"/>
                    </w:rPr>
                    <w:t>加强园区道路扬尘综合整治。严厉查处车辆超载、散装物料运输未遮盖、抛洒行为和倾倒行为。</w:t>
                  </w:r>
                </w:p>
              </w:tc>
              <w:tc>
                <w:tcPr>
                  <w:tcW w:w="1797" w:type="pct"/>
                  <w:tcBorders>
                    <w:top w:val="single" w:color="auto" w:sz="2" w:space="0"/>
                    <w:bottom w:val="single" w:color="auto" w:sz="2" w:space="0"/>
                    <w:right w:val="single" w:color="auto" w:sz="4" w:space="0"/>
                  </w:tcBorders>
                  <w:vAlign w:val="center"/>
                </w:tcPr>
                <w:p w14:paraId="516CD174">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运输物料车辆采取苫布遮盖措施。</w:t>
                  </w:r>
                </w:p>
              </w:tc>
              <w:tc>
                <w:tcPr>
                  <w:tcW w:w="623" w:type="pct"/>
                  <w:tcBorders>
                    <w:top w:val="single" w:color="auto" w:sz="2" w:space="0"/>
                    <w:bottom w:val="single" w:color="auto" w:sz="2" w:space="0"/>
                    <w:right w:val="single" w:color="auto" w:sz="4" w:space="0"/>
                  </w:tcBorders>
                  <w:vAlign w:val="center"/>
                </w:tcPr>
                <w:p w14:paraId="56AC2049">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14:paraId="78B1AA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9" w:type="pct"/>
                  <w:tcBorders>
                    <w:top w:val="single" w:color="auto" w:sz="2" w:space="0"/>
                    <w:left w:val="single" w:color="auto" w:sz="4" w:space="0"/>
                    <w:bottom w:val="single" w:color="auto" w:sz="2" w:space="0"/>
                  </w:tcBorders>
                  <w:vAlign w:val="center"/>
                </w:tcPr>
                <w:p w14:paraId="0200330A">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严格落实建设项目环境保护“三同时”制度，所有建设项目达到国家环保标准后方可投产运行。对批建不符、欠拖不验、不落实“三同时”制度、超标排污等情况依法停产整顿。</w:t>
                  </w:r>
                </w:p>
              </w:tc>
              <w:tc>
                <w:tcPr>
                  <w:tcW w:w="1797" w:type="pct"/>
                  <w:tcBorders>
                    <w:top w:val="single" w:color="auto" w:sz="2" w:space="0"/>
                    <w:bottom w:val="single" w:color="auto" w:sz="2" w:space="0"/>
                    <w:right w:val="single" w:color="auto" w:sz="4" w:space="0"/>
                  </w:tcBorders>
                  <w:vAlign w:val="center"/>
                </w:tcPr>
                <w:p w14:paraId="5CB2B05E">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报告提出严格落实“三同时”制度要求。</w:t>
                  </w:r>
                </w:p>
              </w:tc>
              <w:tc>
                <w:tcPr>
                  <w:tcW w:w="623" w:type="pct"/>
                  <w:tcBorders>
                    <w:top w:val="single" w:color="auto" w:sz="2" w:space="0"/>
                    <w:bottom w:val="single" w:color="auto" w:sz="2" w:space="0"/>
                    <w:right w:val="single" w:color="auto" w:sz="4" w:space="0"/>
                  </w:tcBorders>
                  <w:vAlign w:val="center"/>
                </w:tcPr>
                <w:p w14:paraId="4E24E6A8">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14:paraId="67C3C5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9" w:type="pct"/>
                  <w:tcBorders>
                    <w:top w:val="single" w:color="auto" w:sz="2" w:space="0"/>
                    <w:left w:val="single" w:color="auto" w:sz="4" w:space="0"/>
                    <w:bottom w:val="single" w:color="auto" w:sz="2" w:space="0"/>
                  </w:tcBorders>
                  <w:vAlign w:val="center"/>
                </w:tcPr>
                <w:p w14:paraId="498841AC">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bCs/>
                      <w:color w:val="auto"/>
                      <w:szCs w:val="28"/>
                    </w:rPr>
                    <w:t>排水主管线已全部辐射园区阜东一区与阜东二区，接纳阜康产业园区东部片区内企业生产、生活污水，可以满足产业园区近远期污水处理需求。</w:t>
                  </w:r>
                </w:p>
              </w:tc>
              <w:tc>
                <w:tcPr>
                  <w:tcW w:w="1797" w:type="pct"/>
                  <w:vMerge w:val="restart"/>
                  <w:tcBorders>
                    <w:top w:val="single" w:color="auto" w:sz="2" w:space="0"/>
                    <w:right w:val="single" w:color="auto" w:sz="4" w:space="0"/>
                  </w:tcBorders>
                  <w:vAlign w:val="center"/>
                </w:tcPr>
                <w:p w14:paraId="0B4C3C34">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项目运营期生活污水满足</w:t>
                  </w:r>
                  <w:r>
                    <w:rPr>
                      <w:rFonts w:hint="default" w:ascii="Times New Roman" w:hAnsi="Times New Roman" w:cs="Times New Roman"/>
                      <w:color w:val="auto"/>
                    </w:rPr>
                    <w:t>《污水综合排放标准》（GB8978-1996）</w:t>
                  </w:r>
                  <w:r>
                    <w:rPr>
                      <w:rFonts w:hint="eastAsia" w:cs="Times New Roman"/>
                      <w:color w:val="auto"/>
                      <w:lang w:val="en-US" w:eastAsia="zh-CN"/>
                    </w:rPr>
                    <w:t>中三级标准</w:t>
                  </w:r>
                  <w:r>
                    <w:rPr>
                      <w:rFonts w:hint="default" w:ascii="Times New Roman" w:hAnsi="Times New Roman" w:cs="Times New Roman"/>
                      <w:color w:val="auto"/>
                    </w:rPr>
                    <w:t>要求，排入园区下水管网。</w:t>
                  </w:r>
                </w:p>
              </w:tc>
              <w:tc>
                <w:tcPr>
                  <w:tcW w:w="623" w:type="pct"/>
                  <w:tcBorders>
                    <w:top w:val="single" w:color="auto" w:sz="2" w:space="0"/>
                    <w:bottom w:val="single" w:color="auto" w:sz="2" w:space="0"/>
                    <w:right w:val="single" w:color="auto" w:sz="4" w:space="0"/>
                  </w:tcBorders>
                  <w:vAlign w:val="center"/>
                </w:tcPr>
                <w:p w14:paraId="06AE4CC5">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14:paraId="0CEA5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9" w:type="pct"/>
                  <w:tcBorders>
                    <w:top w:val="single" w:color="auto" w:sz="2" w:space="0"/>
                    <w:left w:val="single" w:color="auto" w:sz="4" w:space="0"/>
                    <w:bottom w:val="single" w:color="auto" w:sz="2" w:space="0"/>
                  </w:tcBorders>
                  <w:vAlign w:val="center"/>
                </w:tcPr>
                <w:p w14:paraId="16025077">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园区现有企业在废水进入污水处理厂之前已采取相应预处理措施，有行业排放标准的，优先执行行业排放标准；无行业排放标准的企业污水中污染物浓度达到《污水排入城镇下水道水质标准》（GB/T 31962-2015）排入市政污水管网，送到阜东污水处理厂进一步处理。</w:t>
                  </w:r>
                </w:p>
              </w:tc>
              <w:tc>
                <w:tcPr>
                  <w:tcW w:w="1797" w:type="pct"/>
                  <w:vMerge w:val="continue"/>
                  <w:tcBorders>
                    <w:bottom w:val="single" w:color="auto" w:sz="2" w:space="0"/>
                    <w:right w:val="single" w:color="auto" w:sz="4" w:space="0"/>
                  </w:tcBorders>
                  <w:vAlign w:val="center"/>
                </w:tcPr>
                <w:p w14:paraId="71D5B4A7">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p>
              </w:tc>
              <w:tc>
                <w:tcPr>
                  <w:tcW w:w="623" w:type="pct"/>
                  <w:tcBorders>
                    <w:top w:val="single" w:color="auto" w:sz="2" w:space="0"/>
                    <w:bottom w:val="single" w:color="auto" w:sz="2" w:space="0"/>
                    <w:right w:val="single" w:color="auto" w:sz="4" w:space="0"/>
                  </w:tcBorders>
                  <w:vAlign w:val="center"/>
                </w:tcPr>
                <w:p w14:paraId="2E805930">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14:paraId="32C09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9" w:type="pct"/>
                  <w:tcBorders>
                    <w:top w:val="single" w:color="auto" w:sz="2" w:space="0"/>
                    <w:left w:val="single" w:color="auto" w:sz="4" w:space="0"/>
                    <w:bottom w:val="single" w:color="auto" w:sz="2" w:space="0"/>
                  </w:tcBorders>
                  <w:vAlign w:val="center"/>
                </w:tcPr>
                <w:p w14:paraId="6FB55425">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一般固废应优先考虑回收利用。针对产业园的产业结构和固体废物的种类，产业园在规划中即考虑到了固体废物的综合利用，利用已建的天龙水泥等企业的产业链综合利用，力争做到固体废物在园区内回收利用。</w:t>
                  </w:r>
                </w:p>
              </w:tc>
              <w:tc>
                <w:tcPr>
                  <w:tcW w:w="1797" w:type="pct"/>
                  <w:tcBorders>
                    <w:top w:val="single" w:color="auto" w:sz="2" w:space="0"/>
                    <w:bottom w:val="single" w:color="auto" w:sz="2" w:space="0"/>
                    <w:right w:val="single" w:color="auto" w:sz="4" w:space="0"/>
                  </w:tcBorders>
                  <w:vAlign w:val="center"/>
                </w:tcPr>
                <w:p w14:paraId="1A69F4AC">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本项目产生的除尘灰、沥青渣回用于生产，废骨料外售。</w:t>
                  </w:r>
                </w:p>
              </w:tc>
              <w:tc>
                <w:tcPr>
                  <w:tcW w:w="623" w:type="pct"/>
                  <w:tcBorders>
                    <w:top w:val="single" w:color="auto" w:sz="2" w:space="0"/>
                    <w:bottom w:val="single" w:color="auto" w:sz="2" w:space="0"/>
                    <w:right w:val="single" w:color="auto" w:sz="4" w:space="0"/>
                  </w:tcBorders>
                  <w:vAlign w:val="center"/>
                </w:tcPr>
                <w:p w14:paraId="6DDC2D3E">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14:paraId="5A453F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9" w:type="pct"/>
                  <w:tcBorders>
                    <w:top w:val="single" w:color="auto" w:sz="2" w:space="0"/>
                    <w:left w:val="single" w:color="auto" w:sz="4" w:space="0"/>
                    <w:bottom w:val="single" w:color="auto" w:sz="2" w:space="0"/>
                  </w:tcBorders>
                  <w:vAlign w:val="center"/>
                </w:tcPr>
                <w:p w14:paraId="190EF14E">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产业园产生的生活垃圾集中进行卫生填埋处理。</w:t>
                  </w:r>
                </w:p>
              </w:tc>
              <w:tc>
                <w:tcPr>
                  <w:tcW w:w="1797" w:type="pct"/>
                  <w:tcBorders>
                    <w:top w:val="single" w:color="auto" w:sz="2" w:space="0"/>
                    <w:bottom w:val="single" w:color="auto" w:sz="2" w:space="0"/>
                    <w:right w:val="single" w:color="auto" w:sz="4" w:space="0"/>
                  </w:tcBorders>
                  <w:vAlign w:val="center"/>
                </w:tcPr>
                <w:p w14:paraId="6D4C0604">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生活垃圾在厂区垃圾桶集中存放，交由园区环卫处置。</w:t>
                  </w:r>
                </w:p>
              </w:tc>
              <w:tc>
                <w:tcPr>
                  <w:tcW w:w="623" w:type="pct"/>
                  <w:tcBorders>
                    <w:top w:val="single" w:color="auto" w:sz="2" w:space="0"/>
                    <w:bottom w:val="single" w:color="auto" w:sz="2" w:space="0"/>
                    <w:right w:val="single" w:color="auto" w:sz="4" w:space="0"/>
                  </w:tcBorders>
                  <w:vAlign w:val="center"/>
                </w:tcPr>
                <w:p w14:paraId="188FA8A3">
                  <w:pPr>
                    <w:pStyle w:val="9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bl>
          <w:p w14:paraId="101EB588">
            <w:pPr>
              <w:pStyle w:val="11"/>
              <w:rPr>
                <w:rFonts w:hint="default" w:ascii="Times New Roman" w:hAnsi="Times New Roman" w:cs="Times New Roman"/>
                <w:color w:val="auto"/>
              </w:rPr>
            </w:pPr>
            <w:bookmarkStart w:id="3" w:name="_Ref209134631"/>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bookmarkEnd w:id="3"/>
            <w:r>
              <w:rPr>
                <w:rFonts w:hint="default" w:ascii="Times New Roman" w:hAnsi="Times New Roman" w:cs="Times New Roman"/>
                <w:color w:val="auto"/>
              </w:rPr>
              <w:t xml:space="preserve">  与《关于〈新疆阜康产业园总体规划修编（2019-2030）环境影响报告书〉的审查意见》的符合性分析</w:t>
            </w:r>
          </w:p>
          <w:tbl>
            <w:tblPr>
              <w:tblStyle w:val="34"/>
              <w:tblpPr w:leftFromText="180" w:rightFromText="180" w:vertAnchor="text" w:tblpXSpec="center" w:tblpY="1"/>
              <w:tblOverlap w:val="never"/>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3856"/>
              <w:gridCol w:w="1744"/>
              <w:gridCol w:w="692"/>
            </w:tblGrid>
            <w:tr w14:paraId="1173CF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3" w:hRule="atLeast"/>
                <w:jc w:val="center"/>
              </w:trPr>
              <w:tc>
                <w:tcPr>
                  <w:tcW w:w="3068" w:type="pct"/>
                  <w:tcBorders>
                    <w:top w:val="single" w:color="auto" w:sz="2" w:space="0"/>
                    <w:left w:val="single" w:color="auto" w:sz="4" w:space="0"/>
                  </w:tcBorders>
                  <w:vAlign w:val="center"/>
                </w:tcPr>
                <w:p w14:paraId="0526E566">
                  <w:pPr>
                    <w:pStyle w:val="94"/>
                    <w:rPr>
                      <w:rFonts w:hint="default" w:ascii="Times New Roman" w:hAnsi="Times New Roman" w:cs="Times New Roman"/>
                      <w:color w:val="auto"/>
                    </w:rPr>
                  </w:pPr>
                  <w:r>
                    <w:rPr>
                      <w:rFonts w:hint="default" w:ascii="Times New Roman" w:hAnsi="Times New Roman" w:cs="Times New Roman"/>
                      <w:color w:val="auto"/>
                    </w:rPr>
                    <w:t>审查意见要求</w:t>
                  </w:r>
                </w:p>
              </w:tc>
              <w:tc>
                <w:tcPr>
                  <w:tcW w:w="1378" w:type="pct"/>
                  <w:tcBorders>
                    <w:top w:val="single" w:color="auto" w:sz="2" w:space="0"/>
                    <w:right w:val="single" w:color="auto" w:sz="4" w:space="0"/>
                  </w:tcBorders>
                  <w:vAlign w:val="center"/>
                </w:tcPr>
                <w:p w14:paraId="403B2D02">
                  <w:pPr>
                    <w:pStyle w:val="94"/>
                    <w:rPr>
                      <w:rFonts w:hint="default" w:ascii="Times New Roman" w:hAnsi="Times New Roman" w:cs="Times New Roman"/>
                      <w:color w:val="auto"/>
                    </w:rPr>
                  </w:pPr>
                  <w:r>
                    <w:rPr>
                      <w:rFonts w:hint="default" w:ascii="Times New Roman" w:hAnsi="Times New Roman" w:cs="Times New Roman"/>
                      <w:color w:val="auto"/>
                    </w:rPr>
                    <w:t>本项目情况</w:t>
                  </w:r>
                </w:p>
              </w:tc>
              <w:tc>
                <w:tcPr>
                  <w:tcW w:w="553" w:type="pct"/>
                  <w:tcBorders>
                    <w:top w:val="single" w:color="auto" w:sz="2" w:space="0"/>
                    <w:right w:val="single" w:color="auto" w:sz="4" w:space="0"/>
                  </w:tcBorders>
                  <w:vAlign w:val="center"/>
                </w:tcPr>
                <w:p w14:paraId="393A6CFC">
                  <w:pPr>
                    <w:pStyle w:val="94"/>
                    <w:rPr>
                      <w:rFonts w:hint="default" w:ascii="Times New Roman" w:hAnsi="Times New Roman" w:cs="Times New Roman"/>
                      <w:color w:val="auto"/>
                    </w:rPr>
                  </w:pPr>
                  <w:r>
                    <w:rPr>
                      <w:rFonts w:hint="default" w:ascii="Times New Roman" w:hAnsi="Times New Roman" w:cs="Times New Roman"/>
                      <w:color w:val="auto"/>
                    </w:rPr>
                    <w:t>符合性分析</w:t>
                  </w:r>
                </w:p>
              </w:tc>
            </w:tr>
            <w:tr w14:paraId="30AFB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3" w:hRule="atLeast"/>
                <w:jc w:val="center"/>
              </w:trPr>
              <w:tc>
                <w:tcPr>
                  <w:tcW w:w="3068" w:type="pct"/>
                  <w:tcBorders>
                    <w:top w:val="single" w:color="auto" w:sz="2" w:space="0"/>
                    <w:left w:val="single" w:color="auto" w:sz="4" w:space="0"/>
                    <w:bottom w:val="single" w:color="auto" w:sz="2" w:space="0"/>
                  </w:tcBorders>
                  <w:vAlign w:val="center"/>
                </w:tcPr>
                <w:p w14:paraId="22E92DD7">
                  <w:pPr>
                    <w:pStyle w:val="94"/>
                    <w:rPr>
                      <w:rFonts w:hint="default" w:ascii="Times New Roman" w:hAnsi="Times New Roman" w:cs="Times New Roman"/>
                      <w:color w:val="auto"/>
                    </w:rPr>
                  </w:pPr>
                  <w:r>
                    <w:rPr>
                      <w:rFonts w:hint="default" w:ascii="Times New Roman" w:hAnsi="Times New Roman" w:cs="Times New Roman"/>
                      <w:color w:val="auto"/>
                    </w:rPr>
                    <w:t>严守生态保护红线，加强空间管控。进一步优化园区的空间布局，通过优化园区产业空间布局、调整土地用途等方式，完善生态保障空间要求。衔接落实昌吉州“三线一单”成果，落实、细化园区所在生态环境管控单元的管控要求，保障规划实施不突破区域生态保护红线、环境质量底线和资源利用上限。从全局的角度以资源环境承载能力和国土空间开发适宜性评价来支撑园区规划实施。甘河子河、黄山河等穿越园区段河流岸线两侧划定200米的保护范围，不再新增污染重、环境风险大的工业企业。</w:t>
                  </w:r>
                </w:p>
              </w:tc>
              <w:tc>
                <w:tcPr>
                  <w:tcW w:w="1378" w:type="pct"/>
                  <w:tcBorders>
                    <w:top w:val="single" w:color="auto" w:sz="2" w:space="0"/>
                    <w:bottom w:val="single" w:color="auto" w:sz="2" w:space="0"/>
                    <w:right w:val="single" w:color="auto" w:sz="4" w:space="0"/>
                  </w:tcBorders>
                  <w:vAlign w:val="center"/>
                </w:tcPr>
                <w:p w14:paraId="66904F25">
                  <w:pPr>
                    <w:pStyle w:val="94"/>
                    <w:rPr>
                      <w:rFonts w:hint="default" w:ascii="Times New Roman" w:hAnsi="Times New Roman" w:cs="Times New Roman"/>
                      <w:color w:val="auto"/>
                    </w:rPr>
                  </w:pPr>
                  <w:r>
                    <w:rPr>
                      <w:rFonts w:hint="default" w:ascii="Times New Roman" w:hAnsi="Times New Roman" w:cs="Times New Roman"/>
                      <w:color w:val="auto"/>
                    </w:rPr>
                    <w:t>项目建设符合国家产业政策、“三线一单”管控要求，不属于“三高”项目。项目区位于阜康产业园阜东一区的绿色建材产业区，符合园区产业布局要求。</w:t>
                  </w:r>
                </w:p>
              </w:tc>
              <w:tc>
                <w:tcPr>
                  <w:tcW w:w="553" w:type="pct"/>
                  <w:tcBorders>
                    <w:top w:val="single" w:color="auto" w:sz="2" w:space="0"/>
                    <w:bottom w:val="single" w:color="auto" w:sz="2" w:space="0"/>
                    <w:right w:val="single" w:color="auto" w:sz="4" w:space="0"/>
                  </w:tcBorders>
                  <w:vAlign w:val="center"/>
                </w:tcPr>
                <w:p w14:paraId="49392791">
                  <w:pPr>
                    <w:pStyle w:val="94"/>
                    <w:rPr>
                      <w:rFonts w:hint="default" w:ascii="Times New Roman" w:hAnsi="Times New Roman" w:cs="Times New Roman"/>
                      <w:color w:val="auto"/>
                    </w:rPr>
                  </w:pPr>
                  <w:r>
                    <w:rPr>
                      <w:rFonts w:hint="default" w:ascii="Times New Roman" w:hAnsi="Times New Roman" w:cs="Times New Roman"/>
                      <w:color w:val="auto"/>
                    </w:rPr>
                    <w:t>符合。</w:t>
                  </w:r>
                </w:p>
              </w:tc>
            </w:tr>
            <w:tr w14:paraId="7F9D9C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3" w:hRule="atLeast"/>
                <w:jc w:val="center"/>
              </w:trPr>
              <w:tc>
                <w:tcPr>
                  <w:tcW w:w="3068" w:type="pct"/>
                  <w:tcBorders>
                    <w:top w:val="single" w:color="auto" w:sz="2" w:space="0"/>
                    <w:left w:val="single" w:color="auto" w:sz="4" w:space="0"/>
                    <w:bottom w:val="single" w:color="auto" w:sz="2" w:space="0"/>
                  </w:tcBorders>
                  <w:vAlign w:val="center"/>
                </w:tcPr>
                <w:p w14:paraId="65E839F7">
                  <w:pPr>
                    <w:pStyle w:val="94"/>
                    <w:rPr>
                      <w:rFonts w:hint="default" w:ascii="Times New Roman" w:hAnsi="Times New Roman" w:cs="Times New Roman"/>
                      <w:color w:val="auto"/>
                    </w:rPr>
                  </w:pPr>
                  <w:r>
                    <w:rPr>
                      <w:rFonts w:hint="default" w:ascii="Times New Roman" w:hAnsi="Times New Roman" w:cs="Times New Roman"/>
                      <w:color w:val="auto"/>
                    </w:rPr>
                    <w:t>坚守环境质量底线，严格污染物总量管控。根据规划区域及周边环境质量现状和目标，确定区域污染物排放总量上限采取有效措施削减污染物的排放量，严格落实污染物排放总量两倍量替代要求，确保实现区域环境质量改善目标。各类大气污染物排放须满足国家和自治区最新污染物排放标准要求，落实污染物总量控制和减排任务。对于现有高污染、高排放、无法满足最新排放标准的企业应限期升级改造，整改后仍无法满足排放标准的应转型、退出，切实推进园区产业升级、结构调整。对园区现有环境问题进行整改，制定整改工作计划，明确整改目标、时限。</w:t>
                  </w:r>
                </w:p>
              </w:tc>
              <w:tc>
                <w:tcPr>
                  <w:tcW w:w="1378" w:type="pct"/>
                  <w:tcBorders>
                    <w:top w:val="single" w:color="auto" w:sz="2" w:space="0"/>
                    <w:bottom w:val="single" w:color="auto" w:sz="2" w:space="0"/>
                    <w:right w:val="single" w:color="auto" w:sz="4" w:space="0"/>
                  </w:tcBorders>
                  <w:vAlign w:val="center"/>
                </w:tcPr>
                <w:p w14:paraId="19049A37">
                  <w:pPr>
                    <w:pStyle w:val="94"/>
                    <w:rPr>
                      <w:rFonts w:hint="default" w:ascii="Times New Roman" w:hAnsi="Times New Roman" w:cs="Times New Roman"/>
                      <w:color w:val="auto"/>
                    </w:rPr>
                  </w:pPr>
                  <w:r>
                    <w:rPr>
                      <w:rFonts w:hint="default" w:ascii="Times New Roman" w:hAnsi="Times New Roman" w:cs="Times New Roman"/>
                      <w:color w:val="auto"/>
                    </w:rPr>
                    <w:t>本项目申请总量为颗粒物</w:t>
                  </w:r>
                  <w:r>
                    <w:rPr>
                      <w:rFonts w:hint="eastAsia" w:ascii="Times New Roman" w:hAnsi="Times New Roman" w:cs="Times New Roman"/>
                      <w:color w:val="auto"/>
                      <w:lang w:eastAsia="zh-CN"/>
                    </w:rPr>
                    <w:t>0.069t/a</w:t>
                  </w:r>
                  <w:r>
                    <w:rPr>
                      <w:rFonts w:hint="default" w:ascii="Times New Roman" w:hAnsi="Times New Roman" w:cs="Times New Roman"/>
                      <w:color w:val="auto"/>
                    </w:rPr>
                    <w:t>、VOCs0.0079t/a。项目位于乌昌石重点区域，实行总量2倍量替代，替代总量指标为：颗粒物</w:t>
                  </w:r>
                  <w:r>
                    <w:rPr>
                      <w:rFonts w:hint="eastAsia" w:ascii="Times New Roman" w:hAnsi="Times New Roman" w:cs="Times New Roman"/>
                      <w:color w:val="auto"/>
                      <w:lang w:eastAsia="zh-CN"/>
                    </w:rPr>
                    <w:t>0.138t/a</w:t>
                  </w:r>
                  <w:r>
                    <w:rPr>
                      <w:rFonts w:hint="default" w:ascii="Times New Roman" w:hAnsi="Times New Roman" w:cs="Times New Roman"/>
                      <w:color w:val="auto"/>
                    </w:rPr>
                    <w:t>、VOCs0.0158t/a。。</w:t>
                  </w:r>
                </w:p>
              </w:tc>
              <w:tc>
                <w:tcPr>
                  <w:tcW w:w="553" w:type="pct"/>
                  <w:tcBorders>
                    <w:top w:val="single" w:color="auto" w:sz="2" w:space="0"/>
                    <w:bottom w:val="single" w:color="auto" w:sz="2" w:space="0"/>
                    <w:right w:val="single" w:color="auto" w:sz="4" w:space="0"/>
                  </w:tcBorders>
                  <w:vAlign w:val="center"/>
                </w:tcPr>
                <w:p w14:paraId="609CEF85">
                  <w:pPr>
                    <w:pStyle w:val="94"/>
                    <w:rPr>
                      <w:rFonts w:hint="default" w:ascii="Times New Roman" w:hAnsi="Times New Roman" w:cs="Times New Roman"/>
                      <w:color w:val="auto"/>
                    </w:rPr>
                  </w:pPr>
                  <w:r>
                    <w:rPr>
                      <w:rFonts w:hint="default" w:ascii="Times New Roman" w:hAnsi="Times New Roman" w:cs="Times New Roman"/>
                      <w:color w:val="auto"/>
                    </w:rPr>
                    <w:t>符合。</w:t>
                  </w:r>
                </w:p>
              </w:tc>
            </w:tr>
            <w:tr w14:paraId="6C27FB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3" w:hRule="atLeast"/>
                <w:jc w:val="center"/>
              </w:trPr>
              <w:tc>
                <w:tcPr>
                  <w:tcW w:w="3068" w:type="pct"/>
                  <w:tcBorders>
                    <w:top w:val="single" w:color="auto" w:sz="2" w:space="0"/>
                    <w:left w:val="single" w:color="auto" w:sz="4" w:space="0"/>
                    <w:bottom w:val="single" w:color="auto" w:sz="2" w:space="0"/>
                  </w:tcBorders>
                  <w:vAlign w:val="center"/>
                </w:tcPr>
                <w:p w14:paraId="6B5E7090">
                  <w:pPr>
                    <w:pStyle w:val="94"/>
                    <w:rPr>
                      <w:rFonts w:hint="default" w:ascii="Times New Roman" w:hAnsi="Times New Roman" w:cs="Times New Roman"/>
                      <w:color w:val="auto"/>
                    </w:rPr>
                  </w:pPr>
                  <w:r>
                    <w:rPr>
                      <w:rFonts w:hint="default" w:ascii="Times New Roman" w:hAnsi="Times New Roman" w:cs="Times New Roman"/>
                      <w:color w:val="auto"/>
                    </w:rPr>
                    <w:t>完善园区环境基础设施建设，推进区域环境质量持续改善和提升。按照“清污分流”“污污分治”原则规划、设计和建设园区排水系统、废（污）水处理系统和中水回用系统，逐步建成完整的排水和中水回用体系，提高废（污）水回用率。制定切实可行的一般固体废弃物综合利用方案，严格按照国家有关规定，依法、依规、合理地贮存、处置和处理危险废物。</w:t>
                  </w:r>
                </w:p>
              </w:tc>
              <w:tc>
                <w:tcPr>
                  <w:tcW w:w="1378" w:type="pct"/>
                  <w:tcBorders>
                    <w:top w:val="single" w:color="auto" w:sz="2" w:space="0"/>
                    <w:bottom w:val="single" w:color="auto" w:sz="2" w:space="0"/>
                    <w:right w:val="single" w:color="auto" w:sz="4" w:space="0"/>
                  </w:tcBorders>
                  <w:vAlign w:val="center"/>
                </w:tcPr>
                <w:p w14:paraId="211134A2">
                  <w:pPr>
                    <w:pStyle w:val="94"/>
                    <w:rPr>
                      <w:rFonts w:hint="default" w:ascii="Times New Roman" w:hAnsi="Times New Roman" w:cs="Times New Roman"/>
                      <w:color w:val="auto"/>
                    </w:rPr>
                  </w:pPr>
                  <w:r>
                    <w:rPr>
                      <w:rFonts w:hint="default" w:ascii="Times New Roman" w:hAnsi="Times New Roman" w:cs="Times New Roman"/>
                      <w:color w:val="auto"/>
                    </w:rPr>
                    <w:t>本项目产生的除尘灰、废骨料、沥青渣等回用于生产。水稳料搅拌机清洗水回用于水稳料配比；危险废物在厂区危废暂存间暂存，最终交由有资质的单位处置。</w:t>
                  </w:r>
                </w:p>
              </w:tc>
              <w:tc>
                <w:tcPr>
                  <w:tcW w:w="553" w:type="pct"/>
                  <w:tcBorders>
                    <w:top w:val="single" w:color="auto" w:sz="2" w:space="0"/>
                    <w:bottom w:val="single" w:color="auto" w:sz="2" w:space="0"/>
                    <w:right w:val="single" w:color="auto" w:sz="4" w:space="0"/>
                  </w:tcBorders>
                  <w:vAlign w:val="center"/>
                </w:tcPr>
                <w:p w14:paraId="2C1CE91E">
                  <w:pPr>
                    <w:pStyle w:val="94"/>
                    <w:rPr>
                      <w:rFonts w:hint="default" w:ascii="Times New Roman" w:hAnsi="Times New Roman" w:cs="Times New Roman"/>
                      <w:color w:val="auto"/>
                    </w:rPr>
                  </w:pPr>
                  <w:r>
                    <w:rPr>
                      <w:rFonts w:hint="default" w:ascii="Times New Roman" w:hAnsi="Times New Roman" w:cs="Times New Roman"/>
                      <w:color w:val="auto"/>
                    </w:rPr>
                    <w:t>符合。</w:t>
                  </w:r>
                </w:p>
              </w:tc>
            </w:tr>
            <w:tr w14:paraId="476A79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3" w:hRule="atLeast"/>
                <w:jc w:val="center"/>
              </w:trPr>
              <w:tc>
                <w:tcPr>
                  <w:tcW w:w="3068" w:type="pct"/>
                  <w:tcBorders>
                    <w:top w:val="single" w:color="auto" w:sz="2" w:space="0"/>
                    <w:left w:val="single" w:color="auto" w:sz="4" w:space="0"/>
                    <w:bottom w:val="single" w:color="auto" w:sz="2" w:space="0"/>
                  </w:tcBorders>
                  <w:vAlign w:val="center"/>
                </w:tcPr>
                <w:p w14:paraId="6AD2444B">
                  <w:pPr>
                    <w:pStyle w:val="94"/>
                    <w:rPr>
                      <w:rFonts w:hint="default" w:ascii="Times New Roman" w:hAnsi="Times New Roman" w:cs="Times New Roman"/>
                      <w:color w:val="auto"/>
                    </w:rPr>
                  </w:pPr>
                  <w:r>
                    <w:rPr>
                      <w:rFonts w:hint="default" w:ascii="Times New Roman" w:hAnsi="Times New Roman" w:cs="Times New Roman"/>
                      <w:color w:val="auto"/>
                    </w:rPr>
                    <w:t>严格入园产业和项目的环境准入。坚持实行入园企业环保准入审核制度，属于园区规划中产业发展负面清单的项目一律不得入园。入园建设项目必须符合园区规划要求并依法开展环境影响评价，严格执行建设项目“三同时”环境管理制度。依据水资源论证报告结论，“以水定产、以水定量”，优化调整园区的产业结构和规模。实施清洁生产，提高资源综合利用水平。引进项目的生产工艺、设备、污染治理技术，以及单位产品能耗、物耗、污染物排放和资源利用率均应达到同行业国际国内先进水平。</w:t>
                  </w:r>
                </w:p>
              </w:tc>
              <w:tc>
                <w:tcPr>
                  <w:tcW w:w="1378" w:type="pct"/>
                  <w:tcBorders>
                    <w:top w:val="single" w:color="auto" w:sz="2" w:space="0"/>
                    <w:bottom w:val="single" w:color="auto" w:sz="2" w:space="0"/>
                    <w:right w:val="single" w:color="auto" w:sz="4" w:space="0"/>
                  </w:tcBorders>
                  <w:vAlign w:val="center"/>
                </w:tcPr>
                <w:p w14:paraId="1F92E769">
                  <w:pPr>
                    <w:pStyle w:val="94"/>
                    <w:rPr>
                      <w:rFonts w:hint="default" w:ascii="Times New Roman" w:hAnsi="Times New Roman" w:cs="Times New Roman"/>
                      <w:color w:val="auto"/>
                    </w:rPr>
                  </w:pPr>
                  <w:r>
                    <w:rPr>
                      <w:rFonts w:hint="default" w:ascii="Times New Roman" w:hAnsi="Times New Roman" w:cs="Times New Roman"/>
                      <w:color w:val="auto"/>
                    </w:rPr>
                    <w:t>项目区位于阜康产业园阜东一区的绿色建材产业区，符合园区产业布局要求（详见附图2）。报告提出严格落实“三同时”制度要求。</w:t>
                  </w:r>
                </w:p>
              </w:tc>
              <w:tc>
                <w:tcPr>
                  <w:tcW w:w="553" w:type="pct"/>
                  <w:tcBorders>
                    <w:top w:val="single" w:color="auto" w:sz="2" w:space="0"/>
                    <w:bottom w:val="single" w:color="auto" w:sz="2" w:space="0"/>
                    <w:right w:val="single" w:color="auto" w:sz="4" w:space="0"/>
                  </w:tcBorders>
                  <w:vAlign w:val="center"/>
                </w:tcPr>
                <w:p w14:paraId="61C46BDA">
                  <w:pPr>
                    <w:pStyle w:val="94"/>
                    <w:rPr>
                      <w:rFonts w:hint="default" w:ascii="Times New Roman" w:hAnsi="Times New Roman" w:cs="Times New Roman"/>
                      <w:color w:val="auto"/>
                    </w:rPr>
                  </w:pPr>
                  <w:r>
                    <w:rPr>
                      <w:rFonts w:hint="default" w:ascii="Times New Roman" w:hAnsi="Times New Roman" w:cs="Times New Roman"/>
                      <w:color w:val="auto"/>
                    </w:rPr>
                    <w:t>符合。</w:t>
                  </w:r>
                </w:p>
              </w:tc>
            </w:tr>
            <w:tr w14:paraId="34363F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3" w:hRule="atLeast"/>
                <w:jc w:val="center"/>
              </w:trPr>
              <w:tc>
                <w:tcPr>
                  <w:tcW w:w="3068" w:type="pct"/>
                  <w:tcBorders>
                    <w:top w:val="single" w:color="auto" w:sz="2" w:space="0"/>
                    <w:left w:val="single" w:color="auto" w:sz="4" w:space="0"/>
                    <w:bottom w:val="single" w:color="auto" w:sz="2" w:space="0"/>
                  </w:tcBorders>
                  <w:vAlign w:val="center"/>
                </w:tcPr>
                <w:p w14:paraId="5EE17192">
                  <w:pPr>
                    <w:pStyle w:val="94"/>
                    <w:rPr>
                      <w:rFonts w:hint="default" w:ascii="Times New Roman" w:hAnsi="Times New Roman" w:cs="Times New Roman"/>
                      <w:color w:val="auto"/>
                    </w:rPr>
                  </w:pPr>
                  <w:r>
                    <w:rPr>
                      <w:rFonts w:hint="default" w:ascii="Times New Roman" w:hAnsi="Times New Roman" w:cs="Times New Roman"/>
                      <w:color w:val="auto"/>
                    </w:rPr>
                    <w:t>强化园区环境风险管理，强化应急响应联动机制，保障区域水环境安全。配备应急物资，定期开展应急演习，不断完善环境风险应急预案，防控园区储运中可能引发的环境风险。</w:t>
                  </w:r>
                </w:p>
              </w:tc>
              <w:tc>
                <w:tcPr>
                  <w:tcW w:w="1378" w:type="pct"/>
                  <w:tcBorders>
                    <w:top w:val="single" w:color="auto" w:sz="2" w:space="0"/>
                    <w:bottom w:val="single" w:color="auto" w:sz="2" w:space="0"/>
                    <w:right w:val="single" w:color="auto" w:sz="4" w:space="0"/>
                  </w:tcBorders>
                  <w:vAlign w:val="center"/>
                </w:tcPr>
                <w:p w14:paraId="09CEDAD7">
                  <w:pPr>
                    <w:pStyle w:val="94"/>
                    <w:rPr>
                      <w:rFonts w:hint="default" w:ascii="Times New Roman" w:hAnsi="Times New Roman" w:cs="Times New Roman"/>
                      <w:color w:val="auto"/>
                    </w:rPr>
                  </w:pPr>
                  <w:r>
                    <w:rPr>
                      <w:rFonts w:hint="default" w:ascii="Times New Roman" w:hAnsi="Times New Roman" w:cs="Times New Roman"/>
                      <w:color w:val="auto"/>
                    </w:rPr>
                    <w:t>报告提出了编制突发环境事件应急预案的要求，并按要求完成备案的要求。</w:t>
                  </w:r>
                </w:p>
              </w:tc>
              <w:tc>
                <w:tcPr>
                  <w:tcW w:w="553" w:type="pct"/>
                  <w:tcBorders>
                    <w:top w:val="single" w:color="auto" w:sz="2" w:space="0"/>
                    <w:bottom w:val="single" w:color="auto" w:sz="2" w:space="0"/>
                    <w:right w:val="single" w:color="auto" w:sz="4" w:space="0"/>
                  </w:tcBorders>
                  <w:vAlign w:val="center"/>
                </w:tcPr>
                <w:p w14:paraId="5FAE13B0">
                  <w:pPr>
                    <w:pStyle w:val="94"/>
                    <w:rPr>
                      <w:rFonts w:hint="default" w:ascii="Times New Roman" w:hAnsi="Times New Roman" w:cs="Times New Roman"/>
                      <w:color w:val="auto"/>
                    </w:rPr>
                  </w:pPr>
                  <w:r>
                    <w:rPr>
                      <w:rFonts w:hint="default" w:ascii="Times New Roman" w:hAnsi="Times New Roman" w:cs="Times New Roman"/>
                      <w:color w:val="auto"/>
                    </w:rPr>
                    <w:t>符合。</w:t>
                  </w:r>
                </w:p>
              </w:tc>
            </w:tr>
          </w:tbl>
          <w:p w14:paraId="7F937DA2">
            <w:pPr>
              <w:pStyle w:val="15"/>
              <w:ind w:firstLine="360"/>
              <w:rPr>
                <w:rFonts w:hint="default" w:ascii="Times New Roman" w:hAnsi="Times New Roman" w:cs="Times New Roman"/>
                <w:color w:val="auto"/>
              </w:rPr>
            </w:pPr>
          </w:p>
        </w:tc>
      </w:tr>
      <w:tr w14:paraId="2C5173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6" w:type="pct"/>
            <w:vAlign w:val="center"/>
          </w:tcPr>
          <w:p w14:paraId="4FE0EA5A">
            <w:pPr>
              <w:autoSpaceDE w:val="0"/>
              <w:autoSpaceDN w:val="0"/>
              <w:adjustRightInd w:val="0"/>
              <w:snapToGrid w:val="0"/>
              <w:ind w:firstLine="0" w:firstLineChars="0"/>
              <w:jc w:val="center"/>
              <w:rPr>
                <w:rFonts w:hint="default" w:ascii="Times New Roman" w:hAnsi="Times New Roman" w:cs="Times New Roman"/>
                <w:color w:val="auto"/>
                <w:kern w:val="0"/>
              </w:rPr>
            </w:pPr>
            <w:bookmarkStart w:id="4" w:name="_Hlk215095121"/>
            <w:r>
              <w:rPr>
                <w:rFonts w:hint="default" w:ascii="Times New Roman" w:hAnsi="Times New Roman" w:cs="Times New Roman"/>
                <w:color w:val="auto"/>
                <w:kern w:val="0"/>
              </w:rPr>
              <w:t>其他符合性分析</w:t>
            </w:r>
            <w:bookmarkEnd w:id="4"/>
          </w:p>
        </w:tc>
        <w:tc>
          <w:tcPr>
            <w:tcW w:w="3723" w:type="pct"/>
            <w:gridSpan w:val="4"/>
            <w:vAlign w:val="center"/>
          </w:tcPr>
          <w:p w14:paraId="028B5ADC">
            <w:pPr>
              <w:pStyle w:val="167"/>
              <w:ind w:firstLine="482"/>
              <w:rPr>
                <w:rFonts w:hint="default" w:ascii="Times New Roman" w:hAnsi="Times New Roman" w:cs="Times New Roman"/>
                <w:b/>
                <w:bCs/>
                <w:color w:val="auto"/>
              </w:rPr>
            </w:pPr>
            <w:bookmarkStart w:id="5" w:name="_Hlk215095108"/>
            <w:r>
              <w:rPr>
                <w:rFonts w:hint="default" w:ascii="Times New Roman" w:hAnsi="Times New Roman" w:cs="Times New Roman"/>
                <w:b/>
                <w:bCs/>
                <w:color w:val="auto"/>
              </w:rPr>
              <w:t>1、产业政策符合性分析</w:t>
            </w:r>
          </w:p>
          <w:p w14:paraId="045CF937">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属于其他非金属矿物制品制造建设项目，根据《产业结构调整指导目录（2024年本）》，不属于“鼓励类”、“限制类”和“淘汰类”，视为允许类；项目拟生产沥青混合料和水稳料，不涉及《市场准入负面清单(2025年)》中禁止准入类。</w:t>
            </w:r>
          </w:p>
          <w:p w14:paraId="37296D6F">
            <w:pPr>
              <w:pStyle w:val="167"/>
              <w:ind w:firstLine="480"/>
              <w:rPr>
                <w:rFonts w:hint="default" w:ascii="Times New Roman" w:hAnsi="Times New Roman" w:cs="Times New Roman"/>
                <w:color w:val="auto"/>
              </w:rPr>
            </w:pPr>
            <w:r>
              <w:rPr>
                <w:rFonts w:hint="default" w:ascii="Times New Roman" w:hAnsi="Times New Roman" w:cs="Times New Roman"/>
                <w:color w:val="auto"/>
              </w:rPr>
              <w:t>综上所述，项目建设符合国家产业政策要求。</w:t>
            </w:r>
          </w:p>
          <w:bookmarkEnd w:id="5"/>
          <w:p w14:paraId="4B58080E">
            <w:pPr>
              <w:pStyle w:val="167"/>
              <w:ind w:firstLine="482"/>
              <w:rPr>
                <w:rFonts w:hint="default" w:ascii="Times New Roman" w:hAnsi="Times New Roman" w:cs="Times New Roman"/>
                <w:b/>
                <w:color w:val="auto"/>
              </w:rPr>
            </w:pPr>
            <w:r>
              <w:rPr>
                <w:rFonts w:hint="default" w:ascii="Times New Roman" w:hAnsi="Times New Roman" w:cs="Times New Roman"/>
                <w:b/>
                <w:color w:val="auto"/>
              </w:rPr>
              <w:t>2、“三线一单”符合性分析</w:t>
            </w:r>
          </w:p>
          <w:p w14:paraId="62B69A1E">
            <w:pPr>
              <w:pStyle w:val="167"/>
              <w:ind w:firstLine="480"/>
              <w:rPr>
                <w:rFonts w:hint="default" w:ascii="Times New Roman" w:hAnsi="Times New Roman" w:cs="Times New Roman"/>
                <w:color w:val="auto"/>
              </w:rPr>
            </w:pPr>
            <w:bookmarkStart w:id="6" w:name="_Hlk80047881"/>
            <w:r>
              <w:rPr>
                <w:rFonts w:hint="default" w:ascii="Times New Roman" w:hAnsi="Times New Roman" w:cs="Times New Roman"/>
                <w:color w:val="auto"/>
              </w:rPr>
              <w:t>根据《新疆维吾尔自治区生态环境分区管控动态更新成果》</w:t>
            </w:r>
            <w:bookmarkStart w:id="7" w:name="_Hlk80045814"/>
            <w:r>
              <w:rPr>
                <w:rFonts w:hint="default" w:ascii="Times New Roman" w:hAnsi="Times New Roman" w:cs="Times New Roman"/>
                <w:color w:val="auto"/>
              </w:rPr>
              <w:t>（</w:t>
            </w:r>
            <w:bookmarkEnd w:id="6"/>
            <w:bookmarkEnd w:id="7"/>
            <w:r>
              <w:rPr>
                <w:rFonts w:hint="default" w:ascii="Times New Roman" w:hAnsi="Times New Roman" w:cs="Times New Roman"/>
                <w:color w:val="auto"/>
              </w:rPr>
              <w:t>新环环评发〔2024〕157号）《昌吉回族自治州“三线一单”生态环境分区管控方案（2023年）》，项目位于阜康市重点管控单元，管控单元名称为阜康产业园区重点管控单元（环境管控单元编码：ZH65230220003），不在划定的生态保护红线范围内。</w:t>
            </w:r>
          </w:p>
          <w:p w14:paraId="43434248">
            <w:pPr>
              <w:pStyle w:val="167"/>
              <w:ind w:firstLine="480"/>
              <w:rPr>
                <w:rFonts w:hint="default" w:ascii="Times New Roman" w:hAnsi="Times New Roman" w:cs="Times New Roman"/>
                <w:color w:val="auto"/>
              </w:rPr>
            </w:pPr>
            <w:r>
              <w:rPr>
                <w:rFonts w:hint="default" w:ascii="Times New Roman" w:hAnsi="Times New Roman" w:cs="Times New Roman"/>
                <w:color w:val="auto"/>
              </w:rPr>
              <w:t>项目建设与区域“三线一单”的符合性分析详见下表。</w:t>
            </w:r>
          </w:p>
          <w:p w14:paraId="5E3EB539">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“三线一单”符合性分析</w:t>
            </w:r>
          </w:p>
          <w:tbl>
            <w:tblPr>
              <w:tblStyle w:val="34"/>
              <w:tblpPr w:leftFromText="180" w:rightFromText="180" w:vertAnchor="text" w:tblpXSpec="center" w:tblpY="1"/>
              <w:tblOverlap w:val="never"/>
              <w:tblW w:w="498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552"/>
              <w:gridCol w:w="3629"/>
              <w:gridCol w:w="1584"/>
            </w:tblGrid>
            <w:tr w14:paraId="3EE41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tcBorders>
                    <w:top w:val="single" w:color="auto" w:sz="2" w:space="0"/>
                    <w:left w:val="single" w:color="auto" w:sz="4" w:space="0"/>
                  </w:tcBorders>
                  <w:vAlign w:val="center"/>
                </w:tcPr>
                <w:p w14:paraId="2A9270AA">
                  <w:pPr>
                    <w:pStyle w:val="7"/>
                    <w:rPr>
                      <w:rFonts w:hint="default" w:ascii="Times New Roman" w:hAnsi="Times New Roman" w:cs="Times New Roman"/>
                      <w:color w:val="auto"/>
                    </w:rPr>
                  </w:pPr>
                  <w:r>
                    <w:rPr>
                      <w:rFonts w:hint="default" w:ascii="Times New Roman" w:hAnsi="Times New Roman" w:cs="Times New Roman"/>
                      <w:color w:val="auto"/>
                    </w:rPr>
                    <w:t>三线一单</w:t>
                  </w:r>
                </w:p>
              </w:tc>
              <w:tc>
                <w:tcPr>
                  <w:tcW w:w="4594" w:type="pct"/>
                  <w:gridSpan w:val="3"/>
                  <w:tcBorders>
                    <w:top w:val="single" w:color="auto" w:sz="2" w:space="0"/>
                    <w:right w:val="single" w:color="auto" w:sz="4" w:space="0"/>
                  </w:tcBorders>
                  <w:vAlign w:val="center"/>
                </w:tcPr>
                <w:p w14:paraId="4EF8EE8B">
                  <w:pPr>
                    <w:pStyle w:val="7"/>
                    <w:rPr>
                      <w:rFonts w:hint="default" w:ascii="Times New Roman" w:hAnsi="Times New Roman" w:cs="Times New Roman"/>
                      <w:color w:val="auto"/>
                    </w:rPr>
                  </w:pPr>
                  <w:r>
                    <w:rPr>
                      <w:rFonts w:hint="default" w:ascii="Times New Roman" w:hAnsi="Times New Roman" w:cs="Times New Roman"/>
                      <w:color w:val="auto"/>
                    </w:rPr>
                    <w:t>符合性分析</w:t>
                  </w:r>
                </w:p>
              </w:tc>
            </w:tr>
            <w:tr w14:paraId="1B2666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trPr>
              <w:tc>
                <w:tcPr>
                  <w:tcW w:w="406" w:type="pct"/>
                  <w:tcBorders>
                    <w:top w:val="single" w:color="auto" w:sz="2" w:space="0"/>
                    <w:left w:val="single" w:color="auto" w:sz="4" w:space="0"/>
                  </w:tcBorders>
                  <w:vAlign w:val="center"/>
                </w:tcPr>
                <w:p w14:paraId="4FDD19BA">
                  <w:pPr>
                    <w:pStyle w:val="7"/>
                    <w:rPr>
                      <w:rFonts w:hint="default" w:ascii="Times New Roman" w:hAnsi="Times New Roman" w:cs="Times New Roman"/>
                      <w:color w:val="auto"/>
                    </w:rPr>
                  </w:pPr>
                  <w:r>
                    <w:rPr>
                      <w:rFonts w:hint="default" w:ascii="Times New Roman" w:hAnsi="Times New Roman" w:cs="Times New Roman"/>
                      <w:color w:val="auto"/>
                    </w:rPr>
                    <w:t>生态保护红线</w:t>
                  </w:r>
                </w:p>
              </w:tc>
              <w:tc>
                <w:tcPr>
                  <w:tcW w:w="4594" w:type="pct"/>
                  <w:gridSpan w:val="3"/>
                  <w:tcBorders>
                    <w:top w:val="single" w:color="auto" w:sz="2" w:space="0"/>
                    <w:right w:val="single" w:color="auto" w:sz="4" w:space="0"/>
                  </w:tcBorders>
                  <w:vAlign w:val="center"/>
                </w:tcPr>
                <w:p w14:paraId="7030CC9C">
                  <w:pPr>
                    <w:pStyle w:val="7"/>
                    <w:jc w:val="both"/>
                    <w:rPr>
                      <w:rFonts w:hint="default" w:ascii="Times New Roman" w:hAnsi="Times New Roman" w:cs="Times New Roman"/>
                      <w:color w:val="auto"/>
                    </w:rPr>
                  </w:pPr>
                  <w:r>
                    <w:rPr>
                      <w:rFonts w:hint="default" w:ascii="Times New Roman" w:hAnsi="Times New Roman" w:cs="Times New Roman"/>
                      <w:color w:val="auto"/>
                    </w:rPr>
                    <w:t>本项目建设地点位于新疆阜康产业园内空地，不涉及县级、乡镇级、农村集中式饮用水水源保护区，不涉及自然保护区、风景名胜区、基本农田保护区及天然林等环境影响特别敏感的区域。项目建设不涉及生态保护红线。</w:t>
                  </w:r>
                </w:p>
              </w:tc>
            </w:tr>
            <w:tr w14:paraId="7251B4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tcBorders>
                    <w:left w:val="single" w:color="auto" w:sz="4" w:space="0"/>
                  </w:tcBorders>
                  <w:vAlign w:val="center"/>
                </w:tcPr>
                <w:p w14:paraId="2B473517">
                  <w:pPr>
                    <w:pStyle w:val="7"/>
                    <w:rPr>
                      <w:rFonts w:hint="default" w:ascii="Times New Roman" w:hAnsi="Times New Roman" w:cs="Times New Roman"/>
                      <w:color w:val="auto"/>
                    </w:rPr>
                  </w:pPr>
                  <w:r>
                    <w:rPr>
                      <w:rFonts w:hint="default" w:ascii="Times New Roman" w:hAnsi="Times New Roman" w:cs="Times New Roman"/>
                      <w:color w:val="auto"/>
                    </w:rPr>
                    <w:t>资源利用上线</w:t>
                  </w:r>
                </w:p>
              </w:tc>
              <w:tc>
                <w:tcPr>
                  <w:tcW w:w="4594" w:type="pct"/>
                  <w:gridSpan w:val="3"/>
                  <w:tcBorders>
                    <w:right w:val="single" w:color="auto" w:sz="4" w:space="0"/>
                  </w:tcBorders>
                  <w:vAlign w:val="center"/>
                </w:tcPr>
                <w:p w14:paraId="65CC8686">
                  <w:pPr>
                    <w:pStyle w:val="7"/>
                    <w:jc w:val="both"/>
                    <w:rPr>
                      <w:rFonts w:hint="default" w:ascii="Times New Roman" w:hAnsi="Times New Roman" w:cs="Times New Roman"/>
                      <w:color w:val="auto"/>
                    </w:rPr>
                  </w:pPr>
                  <w:r>
                    <w:rPr>
                      <w:rFonts w:hint="default" w:ascii="Times New Roman" w:hAnsi="Times New Roman" w:cs="Times New Roman"/>
                      <w:color w:val="auto"/>
                    </w:rPr>
                    <w:t>本项目属于沥青搅拌站项目，原料均为外购。本项目运营中消耗一定量电能资源、水资源和土地资源，项目总体资源消耗相对区域资源利用总量较少，符合资源利用上线要求，不会突破资源利用上线。</w:t>
                  </w:r>
                </w:p>
              </w:tc>
            </w:tr>
            <w:tr w14:paraId="2A77D2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tcBorders>
                    <w:left w:val="single" w:color="auto" w:sz="4" w:space="0"/>
                  </w:tcBorders>
                  <w:vAlign w:val="center"/>
                </w:tcPr>
                <w:p w14:paraId="438082DD">
                  <w:pPr>
                    <w:pStyle w:val="7"/>
                    <w:rPr>
                      <w:rFonts w:hint="default" w:ascii="Times New Roman" w:hAnsi="Times New Roman" w:cs="Times New Roman"/>
                      <w:color w:val="auto"/>
                    </w:rPr>
                  </w:pPr>
                  <w:r>
                    <w:rPr>
                      <w:rFonts w:hint="default" w:ascii="Times New Roman" w:hAnsi="Times New Roman" w:cs="Times New Roman"/>
                      <w:color w:val="auto"/>
                    </w:rPr>
                    <w:t>环境质量底线</w:t>
                  </w:r>
                </w:p>
              </w:tc>
              <w:tc>
                <w:tcPr>
                  <w:tcW w:w="4594" w:type="pct"/>
                  <w:gridSpan w:val="3"/>
                  <w:tcBorders>
                    <w:right w:val="single" w:color="auto" w:sz="4" w:space="0"/>
                  </w:tcBorders>
                  <w:vAlign w:val="center"/>
                </w:tcPr>
                <w:p w14:paraId="34292B88">
                  <w:pPr>
                    <w:pStyle w:val="7"/>
                    <w:jc w:val="both"/>
                    <w:rPr>
                      <w:rFonts w:hint="default" w:ascii="Times New Roman" w:hAnsi="Times New Roman" w:cs="Times New Roman"/>
                      <w:color w:val="auto"/>
                    </w:rPr>
                  </w:pPr>
                  <w:r>
                    <w:rPr>
                      <w:rFonts w:hint="default" w:ascii="Times New Roman" w:hAnsi="Times New Roman" w:cs="Times New Roman"/>
                      <w:color w:val="auto"/>
                    </w:rPr>
                    <w:t>本项目废气、噪声采取措施后可达标排放，生活污水纳管处理，车辆清洗废水可循环使用，除尘灰、沥青渣等回用于生产，废润滑油、废润滑油桶、废活性炭、</w:t>
                  </w:r>
                  <w:r>
                    <w:rPr>
                      <w:rFonts w:hint="eastAsia" w:cs="Times New Roman"/>
                      <w:color w:val="auto"/>
                      <w:lang w:eastAsia="zh-CN"/>
                    </w:rPr>
                    <w:t>沥青储罐底泥</w:t>
                  </w:r>
                  <w:r>
                    <w:rPr>
                      <w:rFonts w:hint="default" w:ascii="Times New Roman" w:hAnsi="Times New Roman" w:cs="Times New Roman"/>
                      <w:color w:val="auto"/>
                    </w:rPr>
                    <w:t>、捕集沥青油等危险废物在厂区危废暂存间暂存，最终交由有资质的单位处置。综上所述，项目“三废”排放水平较低，固体废物均得以妥善处置，对区域环境质量影响很小，能够符合环境质量底线要求。</w:t>
                  </w:r>
                </w:p>
              </w:tc>
            </w:tr>
            <w:tr w14:paraId="7810DF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Merge w:val="restart"/>
                  <w:tcBorders>
                    <w:left w:val="single" w:color="auto" w:sz="4" w:space="0"/>
                  </w:tcBorders>
                  <w:vAlign w:val="center"/>
                </w:tcPr>
                <w:p w14:paraId="51DA219F">
                  <w:pPr>
                    <w:pStyle w:val="7"/>
                    <w:rPr>
                      <w:rFonts w:hint="default" w:ascii="Times New Roman" w:hAnsi="Times New Roman" w:cs="Times New Roman"/>
                      <w:color w:val="auto"/>
                    </w:rPr>
                  </w:pPr>
                  <w:r>
                    <w:rPr>
                      <w:rFonts w:hint="default" w:ascii="Times New Roman" w:hAnsi="Times New Roman" w:cs="Times New Roman"/>
                      <w:color w:val="auto"/>
                    </w:rPr>
                    <w:t>生态环境准入清单</w:t>
                  </w:r>
                </w:p>
              </w:tc>
              <w:tc>
                <w:tcPr>
                  <w:tcW w:w="440" w:type="pct"/>
                  <w:tcBorders>
                    <w:right w:val="single" w:color="auto" w:sz="4" w:space="0"/>
                  </w:tcBorders>
                  <w:vAlign w:val="center"/>
                </w:tcPr>
                <w:p w14:paraId="3848A462">
                  <w:pPr>
                    <w:pStyle w:val="7"/>
                    <w:rPr>
                      <w:rFonts w:hint="default" w:ascii="Times New Roman" w:hAnsi="Times New Roman" w:cs="Times New Roman"/>
                      <w:color w:val="auto"/>
                    </w:rPr>
                  </w:pPr>
                  <w:r>
                    <w:rPr>
                      <w:rFonts w:hint="default" w:ascii="Times New Roman" w:hAnsi="Times New Roman" w:cs="Times New Roman"/>
                      <w:color w:val="auto"/>
                    </w:rPr>
                    <w:t>管控类别</w:t>
                  </w:r>
                </w:p>
              </w:tc>
              <w:tc>
                <w:tcPr>
                  <w:tcW w:w="2892" w:type="pct"/>
                  <w:tcBorders>
                    <w:right w:val="single" w:color="auto" w:sz="4" w:space="0"/>
                  </w:tcBorders>
                  <w:vAlign w:val="center"/>
                </w:tcPr>
                <w:p w14:paraId="55D7125A">
                  <w:pPr>
                    <w:pStyle w:val="7"/>
                    <w:rPr>
                      <w:rFonts w:hint="default" w:ascii="Times New Roman" w:hAnsi="Times New Roman" w:cs="Times New Roman"/>
                      <w:color w:val="auto"/>
                    </w:rPr>
                  </w:pPr>
                  <w:r>
                    <w:rPr>
                      <w:rFonts w:hint="default" w:ascii="Times New Roman" w:hAnsi="Times New Roman" w:cs="Times New Roman"/>
                      <w:color w:val="auto"/>
                      <w:szCs w:val="21"/>
                    </w:rPr>
                    <w:t>管控要求</w:t>
                  </w:r>
                </w:p>
              </w:tc>
              <w:tc>
                <w:tcPr>
                  <w:tcW w:w="1262" w:type="pct"/>
                  <w:tcBorders>
                    <w:right w:val="single" w:color="auto" w:sz="4" w:space="0"/>
                  </w:tcBorders>
                  <w:vAlign w:val="center"/>
                </w:tcPr>
                <w:p w14:paraId="36E7DCDD">
                  <w:pPr>
                    <w:pStyle w:val="7"/>
                    <w:rPr>
                      <w:rFonts w:hint="default" w:ascii="Times New Roman" w:hAnsi="Times New Roman" w:cs="Times New Roman"/>
                      <w:color w:val="auto"/>
                    </w:rPr>
                  </w:pPr>
                  <w:r>
                    <w:rPr>
                      <w:rFonts w:hint="default" w:ascii="Times New Roman" w:hAnsi="Times New Roman" w:cs="Times New Roman"/>
                      <w:color w:val="auto"/>
                      <w:szCs w:val="21"/>
                    </w:rPr>
                    <w:t>本项目情况及符合性分析</w:t>
                  </w:r>
                </w:p>
              </w:tc>
            </w:tr>
            <w:tr w14:paraId="1D4C9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Merge w:val="continue"/>
                  <w:tcBorders>
                    <w:left w:val="single" w:color="auto" w:sz="4" w:space="0"/>
                  </w:tcBorders>
                  <w:vAlign w:val="center"/>
                </w:tcPr>
                <w:p w14:paraId="3A65B8CC">
                  <w:pPr>
                    <w:pStyle w:val="7"/>
                    <w:rPr>
                      <w:rFonts w:hint="default" w:ascii="Times New Roman" w:hAnsi="Times New Roman" w:cs="Times New Roman"/>
                      <w:color w:val="auto"/>
                    </w:rPr>
                  </w:pPr>
                </w:p>
              </w:tc>
              <w:tc>
                <w:tcPr>
                  <w:tcW w:w="440" w:type="pct"/>
                  <w:tcBorders>
                    <w:right w:val="single" w:color="auto" w:sz="4" w:space="0"/>
                  </w:tcBorders>
                  <w:vAlign w:val="center"/>
                </w:tcPr>
                <w:p w14:paraId="6B6F4C57">
                  <w:pPr>
                    <w:pStyle w:val="7"/>
                    <w:rPr>
                      <w:rFonts w:hint="default" w:ascii="Times New Roman" w:hAnsi="Times New Roman" w:cs="Times New Roman"/>
                      <w:color w:val="auto"/>
                    </w:rPr>
                  </w:pPr>
                  <w:r>
                    <w:rPr>
                      <w:rFonts w:hint="default" w:ascii="Times New Roman" w:hAnsi="Times New Roman" w:cs="Times New Roman"/>
                      <w:color w:val="auto"/>
                    </w:rPr>
                    <w:t>空间布局约束</w:t>
                  </w:r>
                </w:p>
              </w:tc>
              <w:tc>
                <w:tcPr>
                  <w:tcW w:w="2892" w:type="pct"/>
                  <w:tcBorders>
                    <w:right w:val="single" w:color="auto" w:sz="4" w:space="0"/>
                  </w:tcBorders>
                  <w:vAlign w:val="center"/>
                </w:tcPr>
                <w:p w14:paraId="0576A193">
                  <w:pPr>
                    <w:pStyle w:val="7"/>
                    <w:jc w:val="both"/>
                    <w:rPr>
                      <w:rFonts w:hint="default" w:ascii="Times New Roman" w:hAnsi="Times New Roman" w:cs="Times New Roman"/>
                      <w:color w:val="auto"/>
                    </w:rPr>
                  </w:pPr>
                  <w:r>
                    <w:rPr>
                      <w:rFonts w:hint="default" w:ascii="Times New Roman" w:hAnsi="Times New Roman" w:cs="Times New Roman"/>
                      <w:color w:val="auto"/>
                    </w:rPr>
                    <w:t>1、入园企业需符合园区产业发展定位，产业发展以有色金属冶炼及精深加工、氯碱精细化工、煤电精细化工、新型建材产业、仓储物流及装备制造六大产业为主导。2、根据国家法律法规和产业政策要求，优化焦化产业布局，促进焦化行业转型升级，提升改造现有焦化项目符合环保要求，推动焦化产品精深加工向高端发展。3、禁止新建不符合国家产业政策的严重污染水环境的生产项目。4、严格按照“以水定产，量水而建”的原则建设，严格控制园区内现有的工业用水量，切实做好水资源利用工作，减少新鲜水用量，合理规划设计排水方案，切实做好排水方案和后续管理，杜绝水污染事故产生。5、除国家规定新增原料用能不纳入能源消费总量控制的项目和列入国家规划的项目外，“乌—昌—石”等重点区域不再新建、扩建使用煤炭项目。6、入园企业需符合产业布局规划及土地利用规划。</w:t>
                  </w:r>
                </w:p>
              </w:tc>
              <w:tc>
                <w:tcPr>
                  <w:tcW w:w="1262" w:type="pct"/>
                  <w:tcBorders>
                    <w:right w:val="single" w:color="auto" w:sz="4" w:space="0"/>
                  </w:tcBorders>
                  <w:vAlign w:val="center"/>
                </w:tcPr>
                <w:p w14:paraId="33213DCC">
                  <w:pPr>
                    <w:pStyle w:val="7"/>
                    <w:rPr>
                      <w:rFonts w:hint="default" w:ascii="Times New Roman" w:hAnsi="Times New Roman" w:cs="Times New Roman"/>
                      <w:color w:val="auto"/>
                    </w:rPr>
                  </w:pPr>
                  <w:r>
                    <w:rPr>
                      <w:rFonts w:hint="default" w:ascii="Times New Roman" w:hAnsi="Times New Roman" w:cs="Times New Roman"/>
                      <w:color w:val="auto"/>
                    </w:rPr>
                    <w:t>项目区位于阜康产业园阜东一区的绿色建材产业区，符合园区产业布局要求。本项目生活污水纳管处理，车辆清洗废水循环使用。项目锅炉、烘干炉使用</w:t>
                  </w:r>
                  <w:r>
                    <w:rPr>
                      <w:rFonts w:hint="eastAsia" w:cs="Times New Roman"/>
                      <w:color w:val="auto"/>
                      <w:lang w:val="en-US" w:eastAsia="zh-CN"/>
                    </w:rPr>
                    <w:t>电能</w:t>
                  </w:r>
                  <w:r>
                    <w:rPr>
                      <w:rFonts w:hint="default" w:ascii="Times New Roman" w:hAnsi="Times New Roman" w:cs="Times New Roman"/>
                      <w:color w:val="auto"/>
                    </w:rPr>
                    <w:t>。项目建设符合区域空间布局约束要求。</w:t>
                  </w:r>
                </w:p>
              </w:tc>
            </w:tr>
            <w:tr w14:paraId="76C499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Merge w:val="continue"/>
                  <w:tcBorders>
                    <w:left w:val="single" w:color="auto" w:sz="4" w:space="0"/>
                  </w:tcBorders>
                  <w:vAlign w:val="center"/>
                </w:tcPr>
                <w:p w14:paraId="1EC436E6">
                  <w:pPr>
                    <w:pStyle w:val="7"/>
                    <w:rPr>
                      <w:rFonts w:hint="default" w:ascii="Times New Roman" w:hAnsi="Times New Roman" w:cs="Times New Roman"/>
                      <w:color w:val="auto"/>
                    </w:rPr>
                  </w:pPr>
                </w:p>
              </w:tc>
              <w:tc>
                <w:tcPr>
                  <w:tcW w:w="440" w:type="pct"/>
                  <w:tcBorders>
                    <w:right w:val="single" w:color="auto" w:sz="4" w:space="0"/>
                  </w:tcBorders>
                  <w:vAlign w:val="center"/>
                </w:tcPr>
                <w:p w14:paraId="687ADB03">
                  <w:pPr>
                    <w:pStyle w:val="7"/>
                    <w:rPr>
                      <w:rFonts w:hint="default" w:ascii="Times New Roman" w:hAnsi="Times New Roman" w:cs="Times New Roman"/>
                      <w:color w:val="auto"/>
                    </w:rPr>
                  </w:pPr>
                  <w:r>
                    <w:rPr>
                      <w:rFonts w:hint="default" w:ascii="Times New Roman" w:hAnsi="Times New Roman" w:cs="Times New Roman"/>
                      <w:color w:val="auto"/>
                      <w:szCs w:val="21"/>
                    </w:rPr>
                    <w:t>污染物排放管控</w:t>
                  </w:r>
                </w:p>
              </w:tc>
              <w:tc>
                <w:tcPr>
                  <w:tcW w:w="2892" w:type="pct"/>
                  <w:tcBorders>
                    <w:right w:val="single" w:color="auto" w:sz="4" w:space="0"/>
                  </w:tcBorders>
                  <w:vAlign w:val="center"/>
                </w:tcPr>
                <w:p w14:paraId="4C30EA8A">
                  <w:pPr>
                    <w:pStyle w:val="7"/>
                    <w:jc w:val="both"/>
                    <w:rPr>
                      <w:rFonts w:hint="default" w:ascii="Times New Roman" w:hAnsi="Times New Roman" w:cs="Times New Roman"/>
                      <w:color w:val="auto"/>
                    </w:rPr>
                  </w:pPr>
                  <w:r>
                    <w:rPr>
                      <w:rFonts w:hint="default" w:ascii="Times New Roman" w:hAnsi="Times New Roman" w:cs="Times New Roman"/>
                      <w:color w:val="auto"/>
                    </w:rPr>
                    <w:t>1、新（改、扩）建项目应执行最严格的大气污染物排放标准。2、推进重点行业深度治理，实施全工况脱硫脱硝提标改造，加大无组织排放治理力度，深度开展工业炉窑综合整治，全面提升电解铝、活性炭、硅冶炼、纯碱、电石、聚氯乙烯、石化等行业污染治理水平。3、2024年底前全面完成钢铁行业超低排放改造，有序推进水泥、焦化（含半焦）行业全流程超低排放改造。4、“乌-昌-石”区域内，已实施超低排放的涉气排污单位，其实施超低排放改造的污染因子执行超低排放限值，其他污染因子执行特别排放限值和特别控制要求。</w:t>
                  </w:r>
                </w:p>
              </w:tc>
              <w:tc>
                <w:tcPr>
                  <w:tcW w:w="1262" w:type="pct"/>
                  <w:tcBorders>
                    <w:right w:val="single" w:color="auto" w:sz="4" w:space="0"/>
                  </w:tcBorders>
                  <w:vAlign w:val="center"/>
                </w:tcPr>
                <w:p w14:paraId="0BA291EB">
                  <w:pPr>
                    <w:pStyle w:val="7"/>
                    <w:rPr>
                      <w:rFonts w:hint="default" w:ascii="Times New Roman" w:hAnsi="Times New Roman" w:cs="Times New Roman"/>
                      <w:color w:val="auto"/>
                    </w:rPr>
                  </w:pPr>
                  <w:r>
                    <w:rPr>
                      <w:rFonts w:hint="default" w:ascii="Times New Roman" w:hAnsi="Times New Roman" w:cs="Times New Roman"/>
                      <w:color w:val="auto"/>
                    </w:rPr>
                    <w:t>项目</w:t>
                  </w:r>
                  <w:r>
                    <w:rPr>
                      <w:rFonts w:hint="eastAsia" w:cs="Times New Roman"/>
                      <w:color w:val="auto"/>
                      <w:lang w:val="en-US" w:eastAsia="zh-CN"/>
                    </w:rPr>
                    <w:t>使用电</w:t>
                  </w:r>
                  <w:r>
                    <w:rPr>
                      <w:rFonts w:hint="default" w:ascii="Times New Roman" w:hAnsi="Times New Roman" w:cs="Times New Roman"/>
                      <w:color w:val="auto"/>
                    </w:rPr>
                    <w:t>导热油炉</w:t>
                  </w:r>
                  <w:r>
                    <w:rPr>
                      <w:rFonts w:hint="eastAsia" w:cs="Times New Roman"/>
                      <w:color w:val="auto"/>
                      <w:lang w:eastAsia="zh-CN"/>
                    </w:rPr>
                    <w:t>，</w:t>
                  </w:r>
                  <w:r>
                    <w:rPr>
                      <w:rFonts w:hint="eastAsia" w:cs="Times New Roman"/>
                      <w:color w:val="auto"/>
                      <w:lang w:val="en-US" w:eastAsia="zh-CN"/>
                    </w:rPr>
                    <w:t>无废气产生</w:t>
                  </w:r>
                  <w:r>
                    <w:rPr>
                      <w:rFonts w:hint="default" w:ascii="Times New Roman" w:hAnsi="Times New Roman" w:cs="Times New Roman"/>
                      <w:color w:val="auto"/>
                    </w:rPr>
                    <w:t>。</w:t>
                  </w:r>
                </w:p>
              </w:tc>
            </w:tr>
            <w:tr w14:paraId="72C417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Merge w:val="continue"/>
                  <w:tcBorders>
                    <w:left w:val="single" w:color="auto" w:sz="4" w:space="0"/>
                  </w:tcBorders>
                  <w:vAlign w:val="center"/>
                </w:tcPr>
                <w:p w14:paraId="6F3E8EC9">
                  <w:pPr>
                    <w:pStyle w:val="7"/>
                    <w:rPr>
                      <w:rFonts w:hint="default" w:ascii="Times New Roman" w:hAnsi="Times New Roman" w:cs="Times New Roman"/>
                      <w:color w:val="auto"/>
                    </w:rPr>
                  </w:pPr>
                </w:p>
              </w:tc>
              <w:tc>
                <w:tcPr>
                  <w:tcW w:w="440" w:type="pct"/>
                  <w:tcBorders>
                    <w:right w:val="single" w:color="auto" w:sz="4" w:space="0"/>
                  </w:tcBorders>
                  <w:vAlign w:val="center"/>
                </w:tcPr>
                <w:p w14:paraId="4DF8AB08">
                  <w:pPr>
                    <w:pStyle w:val="7"/>
                    <w:rPr>
                      <w:rFonts w:hint="default" w:ascii="Times New Roman" w:hAnsi="Times New Roman" w:cs="Times New Roman"/>
                      <w:color w:val="auto"/>
                    </w:rPr>
                  </w:pPr>
                  <w:r>
                    <w:rPr>
                      <w:rFonts w:hint="default" w:ascii="Times New Roman" w:hAnsi="Times New Roman" w:cs="Times New Roman"/>
                      <w:color w:val="auto"/>
                      <w:szCs w:val="21"/>
                    </w:rPr>
                    <w:t>环境风险防控</w:t>
                  </w:r>
                </w:p>
              </w:tc>
              <w:tc>
                <w:tcPr>
                  <w:tcW w:w="2892" w:type="pct"/>
                  <w:tcBorders>
                    <w:right w:val="single" w:color="auto" w:sz="4" w:space="0"/>
                  </w:tcBorders>
                  <w:vAlign w:val="center"/>
                </w:tcPr>
                <w:p w14:paraId="69078A5E">
                  <w:pPr>
                    <w:pStyle w:val="7"/>
                    <w:jc w:val="both"/>
                    <w:rPr>
                      <w:rFonts w:hint="default" w:ascii="Times New Roman" w:hAnsi="Times New Roman" w:cs="Times New Roman"/>
                      <w:color w:val="auto"/>
                    </w:rPr>
                  </w:pPr>
                  <w:r>
                    <w:rPr>
                      <w:rFonts w:hint="default" w:ascii="Times New Roman" w:hAnsi="Times New Roman" w:cs="Times New Roman"/>
                      <w:color w:val="auto"/>
                    </w:rPr>
                    <w:t>1、做好污水和废水等的地下管槽防渗工作，防止污染地下水。2、严格落实错峰生产方案和重污染天气应急响应措施。3、生产、使用、贮存、运输、回收、处置、排放有毒有害物质的单位和个人，应当采取措施，防止有毒有害物质渗漏、流失、扬散，避免土壤受到污染。4、强化重金属及尾矿库风险防控。持续推进重点区域重金属减排。健全全口径涉重金属重点行业企业清单，依法依规纳入重点排污单位名录，深入推进有色金属等重点行业重金属污染治理，严格落实重金属污染防治措施和环境监测制度。5、坚持分级负责、属地为主、部门协同的环境应急责任原则，以化工、冶炼企业等为重点，健全防范化解突发生态环境事件风险和应急准备责任体系，严格落实企业主体责任。6、开展涉危险废物涉重金属企业、化工园区等重点领域环境风险调查评估和隐患排查，严格落实重点行业、重点重金属污染物减排要求，加强重点行业重金属污染综合治理。推动疆内危险废物处置能力与产废情况总体匹配，推进兵地统筹，实现兵地间、区域间危险废物转移无缝衔接。7、园区应设立环境应急管理机构，建立环境风险监管制度、环境风险预警制度、突发环境事件应急预案、环境风险应急保障制度等环境风险防控体系，并具备环境风险应急救援能力。</w:t>
                  </w:r>
                </w:p>
              </w:tc>
              <w:tc>
                <w:tcPr>
                  <w:tcW w:w="1262" w:type="pct"/>
                  <w:tcBorders>
                    <w:right w:val="single" w:color="auto" w:sz="4" w:space="0"/>
                  </w:tcBorders>
                  <w:vAlign w:val="center"/>
                </w:tcPr>
                <w:p w14:paraId="61541C07">
                  <w:pPr>
                    <w:pStyle w:val="7"/>
                    <w:rPr>
                      <w:rFonts w:hint="default" w:ascii="Times New Roman" w:hAnsi="Times New Roman" w:cs="Times New Roman"/>
                      <w:color w:val="auto"/>
                    </w:rPr>
                  </w:pPr>
                  <w:r>
                    <w:rPr>
                      <w:rFonts w:hint="default" w:ascii="Times New Roman" w:hAnsi="Times New Roman" w:cs="Times New Roman"/>
                      <w:color w:val="auto"/>
                    </w:rPr>
                    <w:t>厂区采取分区防渗措施，生产装置区、沥青罐区和危废暂存间均为重点防渗区。本项目生产过程不涉及重金属。报告提出了编制突发环境事件应急预案的要求，并按要求完成备案的要求。符合环境风险防控要求。</w:t>
                  </w:r>
                </w:p>
              </w:tc>
            </w:tr>
            <w:tr w14:paraId="60403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6" w:type="pct"/>
                  <w:vMerge w:val="continue"/>
                  <w:tcBorders>
                    <w:left w:val="single" w:color="auto" w:sz="4" w:space="0"/>
                  </w:tcBorders>
                  <w:vAlign w:val="center"/>
                </w:tcPr>
                <w:p w14:paraId="67BCE2DD">
                  <w:pPr>
                    <w:pStyle w:val="7"/>
                    <w:rPr>
                      <w:rFonts w:hint="default" w:ascii="Times New Roman" w:hAnsi="Times New Roman" w:cs="Times New Roman"/>
                      <w:color w:val="auto"/>
                    </w:rPr>
                  </w:pPr>
                </w:p>
              </w:tc>
              <w:tc>
                <w:tcPr>
                  <w:tcW w:w="440" w:type="pct"/>
                  <w:tcBorders>
                    <w:right w:val="single" w:color="auto" w:sz="4" w:space="0"/>
                  </w:tcBorders>
                  <w:vAlign w:val="center"/>
                </w:tcPr>
                <w:p w14:paraId="545838C9">
                  <w:pPr>
                    <w:pStyle w:val="7"/>
                    <w:rPr>
                      <w:rFonts w:hint="default" w:ascii="Times New Roman" w:hAnsi="Times New Roman" w:cs="Times New Roman"/>
                      <w:color w:val="auto"/>
                    </w:rPr>
                  </w:pPr>
                  <w:r>
                    <w:rPr>
                      <w:rFonts w:hint="default" w:ascii="Times New Roman" w:hAnsi="Times New Roman" w:cs="Times New Roman"/>
                      <w:color w:val="auto"/>
                      <w:szCs w:val="21"/>
                    </w:rPr>
                    <w:t>资源利用效率</w:t>
                  </w:r>
                </w:p>
              </w:tc>
              <w:tc>
                <w:tcPr>
                  <w:tcW w:w="2892" w:type="pct"/>
                  <w:tcBorders>
                    <w:right w:val="single" w:color="auto" w:sz="4" w:space="0"/>
                  </w:tcBorders>
                  <w:vAlign w:val="center"/>
                </w:tcPr>
                <w:p w14:paraId="57876490">
                  <w:pPr>
                    <w:pStyle w:val="7"/>
                    <w:jc w:val="both"/>
                    <w:rPr>
                      <w:rFonts w:hint="default" w:ascii="Times New Roman" w:hAnsi="Times New Roman" w:cs="Times New Roman"/>
                      <w:color w:val="auto"/>
                    </w:rPr>
                  </w:pPr>
                  <w:r>
                    <w:rPr>
                      <w:rFonts w:hint="default" w:ascii="Times New Roman" w:hAnsi="Times New Roman" w:cs="Times New Roman"/>
                      <w:color w:val="auto"/>
                    </w:rPr>
                    <w:t>1、鼓励使用清洁燃料，重点区域建设项目原则上不新建燃煤自备锅炉。2、严守水资源开发利用控制、用水效率控制和水功能区限制纳污“三条红线”，严格实行区域用水总量和强度控制，强化用水定额管理。3、推行清洁生产、降低生产水耗、从源头上控制污染物的产生。</w:t>
                  </w:r>
                </w:p>
              </w:tc>
              <w:tc>
                <w:tcPr>
                  <w:tcW w:w="1262" w:type="pct"/>
                  <w:tcBorders>
                    <w:right w:val="single" w:color="auto" w:sz="4" w:space="0"/>
                  </w:tcBorders>
                  <w:vAlign w:val="center"/>
                </w:tcPr>
                <w:p w14:paraId="0029D796">
                  <w:pPr>
                    <w:pStyle w:val="7"/>
                    <w:rPr>
                      <w:rFonts w:hint="default" w:ascii="Times New Roman" w:hAnsi="Times New Roman" w:cs="Times New Roman"/>
                      <w:color w:val="auto"/>
                    </w:rPr>
                  </w:pPr>
                  <w:r>
                    <w:rPr>
                      <w:rFonts w:hint="default" w:ascii="Times New Roman" w:hAnsi="Times New Roman" w:cs="Times New Roman"/>
                      <w:color w:val="auto"/>
                    </w:rPr>
                    <w:t>本项目烘干炉</w:t>
                  </w:r>
                  <w:r>
                    <w:rPr>
                      <w:rFonts w:hint="eastAsia" w:cs="Times New Roman"/>
                      <w:color w:val="auto"/>
                      <w:lang w:val="en-US" w:eastAsia="zh-CN"/>
                    </w:rPr>
                    <w:t>主要污染物为颗粒物</w:t>
                  </w:r>
                  <w:r>
                    <w:rPr>
                      <w:rFonts w:hint="default" w:ascii="Times New Roman" w:hAnsi="Times New Roman" w:cs="Times New Roman"/>
                      <w:color w:val="auto"/>
                    </w:rPr>
                    <w:t>、导热油炉使用</w:t>
                  </w:r>
                  <w:r>
                    <w:rPr>
                      <w:rFonts w:hint="eastAsia" w:cs="Times New Roman"/>
                      <w:color w:val="auto"/>
                      <w:lang w:val="en-US" w:eastAsia="zh-CN"/>
                    </w:rPr>
                    <w:t>电能</w:t>
                  </w:r>
                  <w:r>
                    <w:rPr>
                      <w:rFonts w:hint="default" w:ascii="Times New Roman" w:hAnsi="Times New Roman" w:cs="Times New Roman"/>
                      <w:color w:val="auto"/>
                    </w:rPr>
                    <w:t>，</w:t>
                  </w:r>
                  <w:r>
                    <w:rPr>
                      <w:rFonts w:hint="eastAsia" w:cs="Times New Roman"/>
                      <w:color w:val="auto"/>
                      <w:lang w:val="en-US" w:eastAsia="zh-CN"/>
                    </w:rPr>
                    <w:t>无</w:t>
                  </w:r>
                  <w:r>
                    <w:rPr>
                      <w:rFonts w:hint="default" w:ascii="Times New Roman" w:hAnsi="Times New Roman" w:cs="Times New Roman"/>
                      <w:color w:val="auto"/>
                    </w:rPr>
                    <w:t>废气</w:t>
                  </w:r>
                  <w:r>
                    <w:rPr>
                      <w:rFonts w:hint="eastAsia" w:cs="Times New Roman"/>
                      <w:color w:val="auto"/>
                      <w:lang w:val="en-US" w:eastAsia="zh-CN"/>
                    </w:rPr>
                    <w:t>产生</w:t>
                  </w:r>
                  <w:r>
                    <w:rPr>
                      <w:rFonts w:hint="default" w:ascii="Times New Roman" w:hAnsi="Times New Roman" w:cs="Times New Roman"/>
                      <w:color w:val="auto"/>
                    </w:rPr>
                    <w:t>。运营期生活用水、水雾除尘、车辆冲洗、水稳料生产会消耗少量新鲜水。项目总体污染物排放水平低，水耗低，沥青渣、除尘灰回用于生产，生产过程全密闭，做到了从源头控制污染物的产生。符合资源利用效率要求。</w:t>
                  </w:r>
                </w:p>
              </w:tc>
            </w:tr>
          </w:tbl>
          <w:p w14:paraId="1BB8153B">
            <w:pPr>
              <w:wordWrap w:val="0"/>
              <w:adjustRightInd w:val="0"/>
              <w:snapToGrid w:val="0"/>
              <w:spacing w:line="480" w:lineRule="exact"/>
              <w:ind w:firstLine="482"/>
              <w:rPr>
                <w:rFonts w:hint="default" w:ascii="Times New Roman" w:hAnsi="Times New Roman" w:cs="Times New Roman"/>
                <w:b/>
                <w:bCs/>
                <w:color w:val="auto"/>
              </w:rPr>
            </w:pPr>
            <w:r>
              <w:rPr>
                <w:rFonts w:hint="default" w:ascii="Times New Roman" w:hAnsi="Times New Roman" w:cs="Times New Roman"/>
                <w:b/>
                <w:bCs/>
                <w:color w:val="auto"/>
              </w:rPr>
              <w:t>3、与《新疆生态环境保护“十四五”规划》符合性分析</w:t>
            </w:r>
          </w:p>
          <w:p w14:paraId="2039B4B8">
            <w:pPr>
              <w:pStyle w:val="157"/>
              <w:ind w:firstLine="480"/>
              <w:rPr>
                <w:rFonts w:hint="default" w:ascii="Times New Roman" w:hAnsi="Times New Roman" w:cs="Times New Roman"/>
                <w:b/>
                <w:color w:val="auto"/>
              </w:rPr>
            </w:pPr>
            <w:r>
              <w:rPr>
                <w:rFonts w:hint="default" w:ascii="Times New Roman" w:hAnsi="Times New Roman" w:cs="Times New Roman"/>
                <w:color w:val="auto"/>
              </w:rPr>
              <w:t>项目建设符合《新疆生态环境保护“十四五”规划》，具体分析详见下表。</w:t>
            </w:r>
          </w:p>
          <w:p w14:paraId="40F73FE8">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4</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与《新疆生态环境保护“十四五”规划》的符合性分析</w:t>
            </w:r>
          </w:p>
          <w:tbl>
            <w:tblPr>
              <w:tblStyle w:val="3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359"/>
              <w:gridCol w:w="3251"/>
              <w:gridCol w:w="2100"/>
              <w:gridCol w:w="580"/>
            </w:tblGrid>
            <w:tr w14:paraId="0EA21D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286" w:type="pct"/>
                  <w:tcBorders>
                    <w:top w:val="single" w:color="auto" w:sz="2" w:space="0"/>
                    <w:left w:val="single" w:color="auto" w:sz="4" w:space="0"/>
                  </w:tcBorders>
                  <w:vAlign w:val="center"/>
                </w:tcPr>
                <w:p w14:paraId="60D6A9B8">
                  <w:pPr>
                    <w:pStyle w:val="7"/>
                    <w:rPr>
                      <w:rFonts w:hint="default" w:ascii="Times New Roman" w:hAnsi="Times New Roman" w:cs="Times New Roman"/>
                      <w:color w:val="auto"/>
                    </w:rPr>
                  </w:pPr>
                  <w:r>
                    <w:rPr>
                      <w:rFonts w:hint="default" w:ascii="Times New Roman" w:hAnsi="Times New Roman" w:cs="Times New Roman"/>
                      <w:color w:val="auto"/>
                    </w:rPr>
                    <w:t>序号</w:t>
                  </w:r>
                </w:p>
              </w:tc>
              <w:tc>
                <w:tcPr>
                  <w:tcW w:w="2584" w:type="pct"/>
                  <w:tcBorders>
                    <w:top w:val="single" w:color="auto" w:sz="2" w:space="0"/>
                    <w:right w:val="single" w:color="auto" w:sz="4" w:space="0"/>
                  </w:tcBorders>
                  <w:vAlign w:val="center"/>
                </w:tcPr>
                <w:p w14:paraId="2639DE7F">
                  <w:pPr>
                    <w:pStyle w:val="7"/>
                    <w:rPr>
                      <w:rFonts w:hint="default" w:ascii="Times New Roman" w:hAnsi="Times New Roman" w:cs="Times New Roman"/>
                      <w:color w:val="auto"/>
                    </w:rPr>
                  </w:pPr>
                  <w:r>
                    <w:rPr>
                      <w:rFonts w:hint="default" w:ascii="Times New Roman" w:hAnsi="Times New Roman" w:cs="Times New Roman"/>
                      <w:color w:val="auto"/>
                    </w:rPr>
                    <w:t>《规划》要求</w:t>
                  </w:r>
                </w:p>
              </w:tc>
              <w:tc>
                <w:tcPr>
                  <w:tcW w:w="1669" w:type="pct"/>
                  <w:tcBorders>
                    <w:top w:val="single" w:color="auto" w:sz="2" w:space="0"/>
                    <w:right w:val="single" w:color="auto" w:sz="4" w:space="0"/>
                  </w:tcBorders>
                  <w:vAlign w:val="center"/>
                </w:tcPr>
                <w:p w14:paraId="15198222">
                  <w:pPr>
                    <w:pStyle w:val="7"/>
                    <w:rPr>
                      <w:rFonts w:hint="default" w:ascii="Times New Roman" w:hAnsi="Times New Roman" w:cs="Times New Roman"/>
                      <w:color w:val="auto"/>
                    </w:rPr>
                  </w:pPr>
                  <w:r>
                    <w:rPr>
                      <w:rFonts w:hint="default" w:ascii="Times New Roman" w:hAnsi="Times New Roman" w:cs="Times New Roman"/>
                      <w:color w:val="auto"/>
                    </w:rPr>
                    <w:t>本项目情况</w:t>
                  </w:r>
                </w:p>
              </w:tc>
              <w:tc>
                <w:tcPr>
                  <w:tcW w:w="461" w:type="pct"/>
                  <w:tcBorders>
                    <w:top w:val="single" w:color="auto" w:sz="2" w:space="0"/>
                    <w:right w:val="single" w:color="auto" w:sz="4" w:space="0"/>
                  </w:tcBorders>
                  <w:vAlign w:val="center"/>
                </w:tcPr>
                <w:p w14:paraId="6E35CD68">
                  <w:pPr>
                    <w:pStyle w:val="7"/>
                    <w:rPr>
                      <w:rFonts w:hint="default" w:ascii="Times New Roman" w:hAnsi="Times New Roman" w:cs="Times New Roman"/>
                      <w:color w:val="auto"/>
                    </w:rPr>
                  </w:pPr>
                  <w:r>
                    <w:rPr>
                      <w:rFonts w:hint="default" w:ascii="Times New Roman" w:hAnsi="Times New Roman" w:cs="Times New Roman"/>
                      <w:color w:val="auto"/>
                    </w:rPr>
                    <w:t>符合性分析</w:t>
                  </w:r>
                </w:p>
              </w:tc>
            </w:tr>
            <w:tr w14:paraId="4CBA1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6" w:type="pct"/>
                  <w:tcBorders>
                    <w:top w:val="single" w:color="auto" w:sz="2" w:space="0"/>
                    <w:left w:val="single" w:color="auto" w:sz="4" w:space="0"/>
                  </w:tcBorders>
                  <w:vAlign w:val="center"/>
                </w:tcPr>
                <w:p w14:paraId="54F57D7C">
                  <w:pPr>
                    <w:pStyle w:val="7"/>
                    <w:rPr>
                      <w:rFonts w:hint="default" w:ascii="Times New Roman" w:hAnsi="Times New Roman" w:cs="Times New Roman"/>
                      <w:color w:val="auto"/>
                    </w:rPr>
                  </w:pPr>
                  <w:r>
                    <w:rPr>
                      <w:rFonts w:hint="default" w:ascii="Times New Roman" w:hAnsi="Times New Roman" w:cs="Times New Roman"/>
                      <w:color w:val="auto"/>
                    </w:rPr>
                    <w:t>1</w:t>
                  </w:r>
                </w:p>
              </w:tc>
              <w:tc>
                <w:tcPr>
                  <w:tcW w:w="2584" w:type="pct"/>
                  <w:tcBorders>
                    <w:top w:val="single" w:color="auto" w:sz="2" w:space="0"/>
                    <w:right w:val="single" w:color="auto" w:sz="4" w:space="0"/>
                  </w:tcBorders>
                  <w:vAlign w:val="center"/>
                </w:tcPr>
                <w:p w14:paraId="68DBEFA3">
                  <w:pPr>
                    <w:pStyle w:val="7"/>
                    <w:rPr>
                      <w:rFonts w:hint="default" w:ascii="Times New Roman" w:hAnsi="Times New Roman" w:cs="Times New Roman"/>
                      <w:color w:val="auto"/>
                    </w:rPr>
                  </w:pPr>
                  <w:r>
                    <w:rPr>
                      <w:rFonts w:hint="default" w:ascii="Times New Roman" w:hAnsi="Times New Roman" w:cs="Times New Roman"/>
                      <w:color w:val="auto"/>
                    </w:rPr>
                    <w:t>支持企业实施智能化改造升级，推动石油开采、石油化工、煤化工、有色金属、钢铁、焦化、建材、农副产品加工等传统产业的重点企业改进工艺、节能降耗、提质增效，促进传统产业绿色化、智能化、高端化发展。</w:t>
                  </w:r>
                </w:p>
              </w:tc>
              <w:tc>
                <w:tcPr>
                  <w:tcW w:w="1669" w:type="pct"/>
                  <w:tcBorders>
                    <w:top w:val="single" w:color="auto" w:sz="2" w:space="0"/>
                    <w:right w:val="single" w:color="auto" w:sz="4" w:space="0"/>
                  </w:tcBorders>
                  <w:vAlign w:val="center"/>
                </w:tcPr>
                <w:p w14:paraId="58852824">
                  <w:pPr>
                    <w:pStyle w:val="7"/>
                    <w:rPr>
                      <w:rFonts w:hint="default" w:ascii="Times New Roman" w:hAnsi="Times New Roman" w:cs="Times New Roman"/>
                      <w:color w:val="auto"/>
                    </w:rPr>
                  </w:pPr>
                  <w:r>
                    <w:rPr>
                      <w:rFonts w:hint="default" w:ascii="Times New Roman" w:hAnsi="Times New Roman" w:cs="Times New Roman"/>
                      <w:color w:val="auto"/>
                    </w:rPr>
                    <w:t>本项目生产设施、原料堆场及成品出料均位于厂房内，是一座环保型的封闭沥青搅拌站。</w:t>
                  </w:r>
                </w:p>
              </w:tc>
              <w:tc>
                <w:tcPr>
                  <w:tcW w:w="461" w:type="pct"/>
                  <w:tcBorders>
                    <w:top w:val="single" w:color="auto" w:sz="2" w:space="0"/>
                    <w:right w:val="single" w:color="auto" w:sz="4" w:space="0"/>
                  </w:tcBorders>
                  <w:vAlign w:val="center"/>
                </w:tcPr>
                <w:p w14:paraId="0761C473">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580E89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6" w:type="pct"/>
                  <w:tcBorders>
                    <w:top w:val="single" w:color="auto" w:sz="2" w:space="0"/>
                    <w:left w:val="single" w:color="auto" w:sz="4" w:space="0"/>
                  </w:tcBorders>
                  <w:vAlign w:val="center"/>
                </w:tcPr>
                <w:p w14:paraId="3ECF5617">
                  <w:pPr>
                    <w:pStyle w:val="7"/>
                    <w:rPr>
                      <w:rFonts w:hint="default" w:ascii="Times New Roman" w:hAnsi="Times New Roman" w:cs="Times New Roman"/>
                      <w:color w:val="auto"/>
                    </w:rPr>
                  </w:pPr>
                  <w:r>
                    <w:rPr>
                      <w:rFonts w:hint="default" w:ascii="Times New Roman" w:hAnsi="Times New Roman" w:cs="Times New Roman"/>
                      <w:color w:val="auto"/>
                    </w:rPr>
                    <w:t>2</w:t>
                  </w:r>
                </w:p>
              </w:tc>
              <w:tc>
                <w:tcPr>
                  <w:tcW w:w="2584" w:type="pct"/>
                  <w:tcBorders>
                    <w:top w:val="single" w:color="auto" w:sz="2" w:space="0"/>
                    <w:right w:val="single" w:color="auto" w:sz="4" w:space="0"/>
                  </w:tcBorders>
                  <w:vAlign w:val="center"/>
                </w:tcPr>
                <w:p w14:paraId="3326882C">
                  <w:pPr>
                    <w:pStyle w:val="7"/>
                    <w:rPr>
                      <w:rFonts w:hint="default" w:ascii="Times New Roman" w:hAnsi="Times New Roman" w:cs="Times New Roman"/>
                      <w:color w:val="auto"/>
                    </w:rPr>
                  </w:pPr>
                  <w:r>
                    <w:rPr>
                      <w:rFonts w:hint="default" w:ascii="Times New Roman" w:hAnsi="Times New Roman" w:cs="Times New Roman"/>
                      <w:color w:val="auto"/>
                    </w:rPr>
                    <w:t>以改善大气环境质量为核心，坚持源头防治、综合施策，持续推进大气污染防治攻坚行动，严格落实大气污染物排放总量控制制度，推进重点领域多污染物协同治理，统筹分区控制与区域协同控制，强化科学施策、精准治污，进一步降低PM</w:t>
                  </w:r>
                  <w:r>
                    <w:rPr>
                      <w:rFonts w:hint="default" w:ascii="Times New Roman" w:hAnsi="Times New Roman" w:cs="Times New Roman"/>
                      <w:color w:val="auto"/>
                      <w:vertAlign w:val="subscript"/>
                    </w:rPr>
                    <w:t>2.5</w:t>
                  </w:r>
                  <w:r>
                    <w:rPr>
                      <w:rFonts w:hint="default" w:ascii="Times New Roman" w:hAnsi="Times New Roman" w:cs="Times New Roman"/>
                      <w:color w:val="auto"/>
                    </w:rPr>
                    <w:t>浓度，提升优良天数比例，减少重污染天气。</w:t>
                  </w:r>
                </w:p>
              </w:tc>
              <w:tc>
                <w:tcPr>
                  <w:tcW w:w="1669" w:type="pct"/>
                  <w:tcBorders>
                    <w:top w:val="single" w:color="auto" w:sz="2" w:space="0"/>
                    <w:right w:val="single" w:color="auto" w:sz="4" w:space="0"/>
                  </w:tcBorders>
                  <w:vAlign w:val="center"/>
                </w:tcPr>
                <w:p w14:paraId="6842D553">
                  <w:pPr>
                    <w:pStyle w:val="7"/>
                    <w:rPr>
                      <w:rFonts w:hint="default" w:ascii="Times New Roman" w:hAnsi="Times New Roman" w:cs="Times New Roman"/>
                      <w:color w:val="auto"/>
                    </w:rPr>
                  </w:pPr>
                  <w:r>
                    <w:rPr>
                      <w:rFonts w:hint="default" w:ascii="Times New Roman" w:hAnsi="Times New Roman" w:cs="Times New Roman"/>
                      <w:color w:val="auto"/>
                    </w:rPr>
                    <w:t>项目</w:t>
                  </w:r>
                  <w:r>
                    <w:rPr>
                      <w:rFonts w:hint="eastAsia" w:cs="Times New Roman"/>
                      <w:color w:val="auto"/>
                      <w:lang w:val="en-US" w:eastAsia="zh-CN"/>
                    </w:rPr>
                    <w:t>电</w:t>
                  </w:r>
                  <w:r>
                    <w:rPr>
                      <w:rFonts w:hint="default" w:ascii="Times New Roman" w:hAnsi="Times New Roman" w:cs="Times New Roman"/>
                      <w:color w:val="auto"/>
                    </w:rPr>
                    <w:t>导热油炉</w:t>
                  </w:r>
                  <w:r>
                    <w:rPr>
                      <w:rFonts w:hint="eastAsia" w:cs="Times New Roman"/>
                      <w:color w:val="auto"/>
                      <w:lang w:val="en-US" w:eastAsia="zh-CN"/>
                    </w:rPr>
                    <w:t>无废气产生</w:t>
                  </w:r>
                  <w:r>
                    <w:rPr>
                      <w:rFonts w:hint="default" w:ascii="Times New Roman" w:hAnsi="Times New Roman" w:cs="Times New Roman"/>
                      <w:color w:val="auto"/>
                    </w:rPr>
                    <w:t>，生产车间、料仓等均为封闭式设计，有效减少粉尘、沥青烟的排放量；骨料预处理废气</w:t>
                  </w:r>
                  <w:r>
                    <w:rPr>
                      <w:rFonts w:hint="eastAsia" w:cs="Times New Roman"/>
                      <w:color w:val="auto"/>
                      <w:lang w:eastAsia="zh-CN"/>
                    </w:rPr>
                    <w:t>、</w:t>
                  </w:r>
                  <w:r>
                    <w:rPr>
                      <w:rFonts w:hint="default" w:ascii="Times New Roman" w:hAnsi="Times New Roman" w:cs="Times New Roman"/>
                      <w:color w:val="auto"/>
                    </w:rPr>
                    <w:t>沥青储存、沥青混合料拌和和出料等有组织废气，均采取技术可行措施处理，经处理达标后通过排气筒排放。水泥、矿粉等粉料采用筒仓存放，仓顶配置有布袋除尘器；料仓设水雾除尘措施；砂石料装卸、上料等过程采取水雾除尘、洒水降尘等措施。</w:t>
                  </w:r>
                </w:p>
              </w:tc>
              <w:tc>
                <w:tcPr>
                  <w:tcW w:w="461" w:type="pct"/>
                  <w:tcBorders>
                    <w:top w:val="single" w:color="auto" w:sz="2" w:space="0"/>
                    <w:right w:val="single" w:color="auto" w:sz="4" w:space="0"/>
                  </w:tcBorders>
                  <w:vAlign w:val="center"/>
                </w:tcPr>
                <w:p w14:paraId="66FECD15">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7CA3C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6" w:type="pct"/>
                  <w:tcBorders>
                    <w:top w:val="single" w:color="auto" w:sz="2" w:space="0"/>
                    <w:left w:val="single" w:color="auto" w:sz="4" w:space="0"/>
                    <w:bottom w:val="single" w:color="auto" w:sz="2" w:space="0"/>
                  </w:tcBorders>
                  <w:vAlign w:val="center"/>
                </w:tcPr>
                <w:p w14:paraId="7C559EB0">
                  <w:pPr>
                    <w:pStyle w:val="7"/>
                    <w:rPr>
                      <w:rFonts w:hint="default" w:ascii="Times New Roman" w:hAnsi="Times New Roman" w:cs="Times New Roman"/>
                      <w:color w:val="auto"/>
                    </w:rPr>
                  </w:pPr>
                  <w:r>
                    <w:rPr>
                      <w:rFonts w:hint="default" w:ascii="Times New Roman" w:hAnsi="Times New Roman" w:cs="Times New Roman"/>
                      <w:color w:val="auto"/>
                    </w:rPr>
                    <w:t>3</w:t>
                  </w:r>
                </w:p>
              </w:tc>
              <w:tc>
                <w:tcPr>
                  <w:tcW w:w="2584" w:type="pct"/>
                  <w:tcBorders>
                    <w:top w:val="single" w:color="auto" w:sz="2" w:space="0"/>
                    <w:bottom w:val="single" w:color="auto" w:sz="2" w:space="0"/>
                    <w:right w:val="single" w:color="auto" w:sz="4" w:space="0"/>
                  </w:tcBorders>
                  <w:vAlign w:val="center"/>
                </w:tcPr>
                <w:p w14:paraId="7BB5C3AA">
                  <w:pPr>
                    <w:pStyle w:val="7"/>
                    <w:rPr>
                      <w:rFonts w:hint="default" w:ascii="Times New Roman" w:hAnsi="Times New Roman" w:cs="Times New Roman"/>
                      <w:color w:val="auto"/>
                    </w:rPr>
                  </w:pPr>
                  <w:r>
                    <w:rPr>
                      <w:rFonts w:hint="default" w:ascii="Times New Roman" w:hAnsi="Times New Roman" w:cs="Times New Roman"/>
                      <w:color w:val="auto"/>
                    </w:rPr>
                    <w:t>建立健全各类危险废物重点监管单位清单，全面实行危险废物清单化管理。督促各类危险废物产生单位和经营单位依法申报危险废物产生处置情况，报备管理计划，做好信息公开工作，规范运行危险废物转移联单。</w:t>
                  </w:r>
                </w:p>
              </w:tc>
              <w:tc>
                <w:tcPr>
                  <w:tcW w:w="1669" w:type="pct"/>
                  <w:tcBorders>
                    <w:top w:val="single" w:color="auto" w:sz="2" w:space="0"/>
                    <w:bottom w:val="single" w:color="auto" w:sz="2" w:space="0"/>
                    <w:right w:val="single" w:color="auto" w:sz="4" w:space="0"/>
                  </w:tcBorders>
                  <w:vAlign w:val="center"/>
                </w:tcPr>
                <w:p w14:paraId="0720492C">
                  <w:pPr>
                    <w:pStyle w:val="7"/>
                    <w:rPr>
                      <w:rFonts w:hint="default" w:ascii="Times New Roman" w:hAnsi="Times New Roman" w:cs="Times New Roman"/>
                      <w:color w:val="auto"/>
                    </w:rPr>
                  </w:pPr>
                  <w:r>
                    <w:rPr>
                      <w:rFonts w:hint="default" w:ascii="Times New Roman" w:hAnsi="Times New Roman" w:cs="Times New Roman"/>
                      <w:color w:val="auto"/>
                    </w:rPr>
                    <w:t>报告提出，建设单位应依法落实危险废物转移联单制度的要求；制定危险废物管理计划，并按年度更新和备案。</w:t>
                  </w:r>
                </w:p>
              </w:tc>
              <w:tc>
                <w:tcPr>
                  <w:tcW w:w="461" w:type="pct"/>
                  <w:tcBorders>
                    <w:top w:val="single" w:color="auto" w:sz="2" w:space="0"/>
                    <w:bottom w:val="single" w:color="auto" w:sz="2" w:space="0"/>
                    <w:right w:val="single" w:color="auto" w:sz="4" w:space="0"/>
                  </w:tcBorders>
                  <w:vAlign w:val="center"/>
                </w:tcPr>
                <w:p w14:paraId="61954168">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28920D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86" w:type="pct"/>
                  <w:tcBorders>
                    <w:top w:val="single" w:color="auto" w:sz="2" w:space="0"/>
                    <w:left w:val="single" w:color="auto" w:sz="4" w:space="0"/>
                    <w:bottom w:val="single" w:color="auto" w:sz="2" w:space="0"/>
                  </w:tcBorders>
                  <w:vAlign w:val="center"/>
                </w:tcPr>
                <w:p w14:paraId="32EB9744">
                  <w:pPr>
                    <w:pStyle w:val="7"/>
                    <w:rPr>
                      <w:rFonts w:hint="default" w:ascii="Times New Roman" w:hAnsi="Times New Roman" w:cs="Times New Roman"/>
                      <w:color w:val="auto"/>
                    </w:rPr>
                  </w:pPr>
                  <w:r>
                    <w:rPr>
                      <w:rFonts w:hint="default" w:ascii="Times New Roman" w:hAnsi="Times New Roman" w:cs="Times New Roman"/>
                      <w:color w:val="auto"/>
                    </w:rPr>
                    <w:t>4</w:t>
                  </w:r>
                </w:p>
              </w:tc>
              <w:tc>
                <w:tcPr>
                  <w:tcW w:w="2584" w:type="pct"/>
                  <w:tcBorders>
                    <w:top w:val="single" w:color="auto" w:sz="2" w:space="0"/>
                    <w:bottom w:val="single" w:color="auto" w:sz="2" w:space="0"/>
                    <w:right w:val="single" w:color="auto" w:sz="4" w:space="0"/>
                  </w:tcBorders>
                  <w:vAlign w:val="center"/>
                </w:tcPr>
                <w:p w14:paraId="1316D55C">
                  <w:pPr>
                    <w:pStyle w:val="7"/>
                    <w:rPr>
                      <w:rFonts w:hint="default" w:ascii="Times New Roman" w:hAnsi="Times New Roman" w:cs="Times New Roman"/>
                      <w:color w:val="auto"/>
                    </w:rPr>
                  </w:pPr>
                  <w:r>
                    <w:rPr>
                      <w:rFonts w:hint="default" w:ascii="Times New Roman" w:hAnsi="Times New Roman" w:cs="Times New Roman"/>
                      <w:color w:val="auto"/>
                    </w:rPr>
                    <w:t>加强环境风险预警防控。加强涉危险废物企业、涉重金属企业、化工园区、集中式饮用水水源地及重点流域环境风险调查评估，实施分类分级风险管控，协同推进重点区域、流域生态环境污染综合防治、风险防控与生态修复，形成一批生态环境综合整治和风险防控示范工程，在环境高风险领域建立环境污染强制责任保险制度。</w:t>
                  </w:r>
                </w:p>
              </w:tc>
              <w:tc>
                <w:tcPr>
                  <w:tcW w:w="1669" w:type="pct"/>
                  <w:tcBorders>
                    <w:top w:val="single" w:color="auto" w:sz="2" w:space="0"/>
                    <w:bottom w:val="single" w:color="auto" w:sz="2" w:space="0"/>
                    <w:right w:val="single" w:color="auto" w:sz="4" w:space="0"/>
                  </w:tcBorders>
                  <w:vAlign w:val="center"/>
                </w:tcPr>
                <w:p w14:paraId="6E03F31A">
                  <w:pPr>
                    <w:pStyle w:val="7"/>
                    <w:rPr>
                      <w:rFonts w:hint="default" w:ascii="Times New Roman" w:hAnsi="Times New Roman" w:cs="Times New Roman"/>
                      <w:color w:val="auto"/>
                    </w:rPr>
                  </w:pPr>
                  <w:r>
                    <w:rPr>
                      <w:rFonts w:hint="default" w:ascii="Times New Roman" w:hAnsi="Times New Roman" w:cs="Times New Roman"/>
                      <w:color w:val="auto"/>
                    </w:rPr>
                    <w:t>针对可能发生的环境风险报告提出了针对性的防范措施，并提出突发环境事件应急预案的编制和备案要求。</w:t>
                  </w:r>
                </w:p>
              </w:tc>
              <w:tc>
                <w:tcPr>
                  <w:tcW w:w="461" w:type="pct"/>
                  <w:tcBorders>
                    <w:top w:val="single" w:color="auto" w:sz="2" w:space="0"/>
                    <w:bottom w:val="single" w:color="auto" w:sz="2" w:space="0"/>
                    <w:right w:val="single" w:color="auto" w:sz="4" w:space="0"/>
                  </w:tcBorders>
                  <w:vAlign w:val="center"/>
                </w:tcPr>
                <w:p w14:paraId="7B1D218F">
                  <w:pPr>
                    <w:pStyle w:val="7"/>
                    <w:rPr>
                      <w:rFonts w:hint="default" w:ascii="Times New Roman" w:hAnsi="Times New Roman" w:cs="Times New Roman"/>
                      <w:color w:val="auto"/>
                    </w:rPr>
                  </w:pPr>
                  <w:r>
                    <w:rPr>
                      <w:rFonts w:hint="default" w:ascii="Times New Roman" w:hAnsi="Times New Roman" w:cs="Times New Roman"/>
                      <w:color w:val="auto"/>
                    </w:rPr>
                    <w:t>符合。</w:t>
                  </w:r>
                </w:p>
              </w:tc>
            </w:tr>
          </w:tbl>
          <w:p w14:paraId="79C2043D">
            <w:pPr>
              <w:wordWrap w:val="0"/>
              <w:adjustRightInd w:val="0"/>
              <w:snapToGrid w:val="0"/>
              <w:spacing w:line="480" w:lineRule="exact"/>
              <w:ind w:firstLine="458"/>
              <w:rPr>
                <w:rFonts w:hint="default" w:ascii="Times New Roman" w:hAnsi="Times New Roman" w:cs="Times New Roman"/>
                <w:b/>
                <w:bCs/>
                <w:color w:val="auto"/>
                <w:spacing w:val="-6"/>
              </w:rPr>
            </w:pPr>
            <w:r>
              <w:rPr>
                <w:rFonts w:hint="default" w:ascii="Times New Roman" w:hAnsi="Times New Roman" w:cs="Times New Roman"/>
                <w:b/>
                <w:bCs/>
                <w:color w:val="auto"/>
                <w:spacing w:val="-6"/>
              </w:rPr>
              <w:t>4、与《昌吉回族自治州生态环境保护与建设“十四五”规划》的符合性分析</w:t>
            </w:r>
          </w:p>
          <w:p w14:paraId="378D1F71">
            <w:pPr>
              <w:wordWrap w:val="0"/>
              <w:adjustRightInd w:val="0"/>
              <w:snapToGrid w:val="0"/>
              <w:spacing w:line="480" w:lineRule="exact"/>
              <w:ind w:firstLine="480"/>
              <w:rPr>
                <w:rFonts w:hint="default" w:ascii="Times New Roman" w:hAnsi="Times New Roman" w:cs="Times New Roman"/>
                <w:color w:val="auto"/>
              </w:rPr>
            </w:pPr>
            <w:r>
              <w:rPr>
                <w:rFonts w:hint="default" w:ascii="Times New Roman" w:hAnsi="Times New Roman" w:cs="Times New Roman"/>
                <w:color w:val="auto"/>
              </w:rPr>
              <w:t>项目建设符合《昌吉回族自治州生态环境保护与建设“十四五”规划》中相关要求，具体分析详见下表。</w:t>
            </w:r>
          </w:p>
          <w:p w14:paraId="3BFC090B">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5</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与</w:t>
            </w:r>
            <w:r>
              <w:rPr>
                <w:rFonts w:hint="default" w:ascii="Times New Roman" w:hAnsi="Times New Roman" w:cs="Times New Roman"/>
                <w:bCs/>
                <w:color w:val="auto"/>
              </w:rPr>
              <w:t>《昌吉回族自治州生态环境保护与建设“十四五”规划》</w:t>
            </w:r>
            <w:r>
              <w:rPr>
                <w:rFonts w:hint="default" w:ascii="Times New Roman" w:hAnsi="Times New Roman" w:cs="Times New Roman"/>
                <w:color w:val="auto"/>
              </w:rPr>
              <w:t>的符合性分析</w:t>
            </w:r>
          </w:p>
          <w:tbl>
            <w:tblPr>
              <w:tblStyle w:val="3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382"/>
              <w:gridCol w:w="2729"/>
              <w:gridCol w:w="2599"/>
              <w:gridCol w:w="580"/>
            </w:tblGrid>
            <w:tr w14:paraId="5482C7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tcBorders>
                  <w:vAlign w:val="center"/>
                </w:tcPr>
                <w:p w14:paraId="4EF3C06A">
                  <w:pPr>
                    <w:pStyle w:val="7"/>
                    <w:rPr>
                      <w:rFonts w:hint="default" w:ascii="Times New Roman" w:hAnsi="Times New Roman" w:cs="Times New Roman"/>
                      <w:color w:val="auto"/>
                    </w:rPr>
                  </w:pPr>
                  <w:r>
                    <w:rPr>
                      <w:rFonts w:hint="default" w:ascii="Times New Roman" w:hAnsi="Times New Roman" w:cs="Times New Roman"/>
                      <w:color w:val="auto"/>
                    </w:rPr>
                    <w:t>序号</w:t>
                  </w:r>
                </w:p>
              </w:tc>
              <w:tc>
                <w:tcPr>
                  <w:tcW w:w="2169" w:type="pct"/>
                  <w:tcBorders>
                    <w:top w:val="single" w:color="auto" w:sz="2" w:space="0"/>
                    <w:right w:val="single" w:color="auto" w:sz="4" w:space="0"/>
                  </w:tcBorders>
                  <w:vAlign w:val="center"/>
                </w:tcPr>
                <w:p w14:paraId="78297F0B">
                  <w:pPr>
                    <w:pStyle w:val="7"/>
                    <w:rPr>
                      <w:rFonts w:hint="default" w:ascii="Times New Roman" w:hAnsi="Times New Roman" w:cs="Times New Roman"/>
                      <w:color w:val="auto"/>
                    </w:rPr>
                  </w:pPr>
                  <w:r>
                    <w:rPr>
                      <w:rFonts w:hint="default" w:ascii="Times New Roman" w:hAnsi="Times New Roman" w:cs="Times New Roman"/>
                      <w:color w:val="auto"/>
                    </w:rPr>
                    <w:t>《规划》要求</w:t>
                  </w:r>
                </w:p>
              </w:tc>
              <w:tc>
                <w:tcPr>
                  <w:tcW w:w="2066" w:type="pct"/>
                  <w:tcBorders>
                    <w:top w:val="single" w:color="auto" w:sz="2" w:space="0"/>
                    <w:right w:val="single" w:color="auto" w:sz="4" w:space="0"/>
                  </w:tcBorders>
                  <w:vAlign w:val="center"/>
                </w:tcPr>
                <w:p w14:paraId="6AFBAF59">
                  <w:pPr>
                    <w:pStyle w:val="7"/>
                    <w:rPr>
                      <w:rFonts w:hint="default" w:ascii="Times New Roman" w:hAnsi="Times New Roman" w:cs="Times New Roman"/>
                      <w:color w:val="auto"/>
                    </w:rPr>
                  </w:pPr>
                  <w:r>
                    <w:rPr>
                      <w:rFonts w:hint="default" w:ascii="Times New Roman" w:hAnsi="Times New Roman" w:cs="Times New Roman"/>
                      <w:color w:val="auto"/>
                    </w:rPr>
                    <w:t>本项目情况</w:t>
                  </w:r>
                </w:p>
              </w:tc>
              <w:tc>
                <w:tcPr>
                  <w:tcW w:w="461" w:type="pct"/>
                  <w:tcBorders>
                    <w:top w:val="single" w:color="auto" w:sz="2" w:space="0"/>
                    <w:right w:val="single" w:color="auto" w:sz="4" w:space="0"/>
                  </w:tcBorders>
                  <w:vAlign w:val="center"/>
                </w:tcPr>
                <w:p w14:paraId="54B5A268">
                  <w:pPr>
                    <w:pStyle w:val="7"/>
                    <w:rPr>
                      <w:rFonts w:hint="default" w:ascii="Times New Roman" w:hAnsi="Times New Roman" w:cs="Times New Roman"/>
                      <w:color w:val="auto"/>
                    </w:rPr>
                  </w:pPr>
                  <w:r>
                    <w:rPr>
                      <w:rFonts w:hint="default" w:ascii="Times New Roman" w:hAnsi="Times New Roman" w:cs="Times New Roman"/>
                      <w:color w:val="auto"/>
                    </w:rPr>
                    <w:t>符合性分析</w:t>
                  </w:r>
                </w:p>
              </w:tc>
            </w:tr>
            <w:tr w14:paraId="029E81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bottom w:val="single" w:color="auto" w:sz="2" w:space="0"/>
                  </w:tcBorders>
                  <w:vAlign w:val="center"/>
                </w:tcPr>
                <w:p w14:paraId="383E3875">
                  <w:pPr>
                    <w:pStyle w:val="7"/>
                    <w:rPr>
                      <w:rFonts w:hint="default" w:ascii="Times New Roman" w:hAnsi="Times New Roman" w:cs="Times New Roman"/>
                      <w:color w:val="auto"/>
                    </w:rPr>
                  </w:pPr>
                  <w:r>
                    <w:rPr>
                      <w:rFonts w:hint="default" w:ascii="Times New Roman" w:hAnsi="Times New Roman" w:cs="Times New Roman"/>
                      <w:color w:val="auto"/>
                    </w:rPr>
                    <w:t>1</w:t>
                  </w:r>
                </w:p>
              </w:tc>
              <w:tc>
                <w:tcPr>
                  <w:tcW w:w="2169" w:type="pct"/>
                  <w:tcBorders>
                    <w:top w:val="single" w:color="auto" w:sz="2" w:space="0"/>
                    <w:bottom w:val="single" w:color="auto" w:sz="2" w:space="0"/>
                    <w:right w:val="single" w:color="auto" w:sz="4" w:space="0"/>
                  </w:tcBorders>
                  <w:vAlign w:val="center"/>
                </w:tcPr>
                <w:p w14:paraId="46089F4B">
                  <w:pPr>
                    <w:pStyle w:val="7"/>
                    <w:rPr>
                      <w:rFonts w:hint="default" w:ascii="Times New Roman" w:hAnsi="Times New Roman" w:cs="Times New Roman"/>
                      <w:color w:val="auto"/>
                    </w:rPr>
                  </w:pPr>
                  <w:r>
                    <w:rPr>
                      <w:rFonts w:hint="default" w:ascii="Times New Roman" w:hAnsi="Times New Roman" w:cs="Times New Roman"/>
                      <w:color w:val="auto"/>
                    </w:rPr>
                    <w:t>推进重点行业污染治理升级改造。各县市、园区电解铝、焦化、碳素等重点行业及“乌-昌-石”区域所有行业均实施特别排放限值。</w:t>
                  </w:r>
                </w:p>
              </w:tc>
              <w:tc>
                <w:tcPr>
                  <w:tcW w:w="2066" w:type="pct"/>
                  <w:tcBorders>
                    <w:top w:val="single" w:color="auto" w:sz="2" w:space="0"/>
                    <w:bottom w:val="single" w:color="auto" w:sz="2" w:space="0"/>
                    <w:right w:val="single" w:color="auto" w:sz="4" w:space="0"/>
                  </w:tcBorders>
                  <w:vAlign w:val="center"/>
                </w:tcPr>
                <w:p w14:paraId="53D3E254">
                  <w:pPr>
                    <w:pStyle w:val="7"/>
                    <w:rPr>
                      <w:rFonts w:hint="default" w:ascii="Times New Roman" w:hAnsi="Times New Roman" w:cs="Times New Roman"/>
                      <w:color w:val="auto"/>
                    </w:rPr>
                  </w:pPr>
                  <w:r>
                    <w:rPr>
                      <w:rFonts w:hint="default" w:ascii="Times New Roman" w:hAnsi="Times New Roman" w:cs="Times New Roman"/>
                      <w:color w:val="auto"/>
                    </w:rPr>
                    <w:t>项目</w:t>
                  </w:r>
                  <w:r>
                    <w:rPr>
                      <w:rFonts w:hint="eastAsia" w:cs="Times New Roman"/>
                      <w:color w:val="auto"/>
                      <w:lang w:val="en-US" w:eastAsia="zh-CN"/>
                    </w:rPr>
                    <w:t>使用电</w:t>
                  </w:r>
                  <w:r>
                    <w:rPr>
                      <w:rFonts w:hint="default" w:ascii="Times New Roman" w:hAnsi="Times New Roman" w:cs="Times New Roman"/>
                      <w:color w:val="auto"/>
                    </w:rPr>
                    <w:t>导热油炉</w:t>
                  </w:r>
                  <w:r>
                    <w:rPr>
                      <w:rFonts w:hint="eastAsia" w:cs="Times New Roman"/>
                      <w:color w:val="auto"/>
                      <w:lang w:eastAsia="zh-CN"/>
                    </w:rPr>
                    <w:t>，</w:t>
                  </w:r>
                  <w:r>
                    <w:rPr>
                      <w:rFonts w:hint="eastAsia" w:cs="Times New Roman"/>
                      <w:color w:val="auto"/>
                      <w:lang w:val="en-US" w:eastAsia="zh-CN"/>
                    </w:rPr>
                    <w:t>无</w:t>
                  </w:r>
                  <w:r>
                    <w:rPr>
                      <w:rFonts w:hint="default" w:ascii="Times New Roman" w:hAnsi="Times New Roman" w:cs="Times New Roman"/>
                      <w:color w:val="auto"/>
                    </w:rPr>
                    <w:t>废气</w:t>
                  </w:r>
                  <w:r>
                    <w:rPr>
                      <w:rFonts w:hint="eastAsia" w:cs="Times New Roman"/>
                      <w:color w:val="auto"/>
                      <w:lang w:val="en-US" w:eastAsia="zh-CN"/>
                    </w:rPr>
                    <w:t>产生</w:t>
                  </w:r>
                  <w:r>
                    <w:rPr>
                      <w:rFonts w:hint="default" w:ascii="Times New Roman" w:hAnsi="Times New Roman" w:cs="Times New Roman"/>
                      <w:color w:val="auto"/>
                    </w:rPr>
                    <w:t>。</w:t>
                  </w:r>
                </w:p>
              </w:tc>
              <w:tc>
                <w:tcPr>
                  <w:tcW w:w="461" w:type="pct"/>
                  <w:tcBorders>
                    <w:top w:val="single" w:color="auto" w:sz="2" w:space="0"/>
                    <w:bottom w:val="single" w:color="auto" w:sz="2" w:space="0"/>
                    <w:right w:val="single" w:color="auto" w:sz="4" w:space="0"/>
                  </w:tcBorders>
                  <w:vAlign w:val="center"/>
                </w:tcPr>
                <w:p w14:paraId="29C1010D">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7CFC3B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bottom w:val="single" w:color="auto" w:sz="2" w:space="0"/>
                  </w:tcBorders>
                  <w:vAlign w:val="center"/>
                </w:tcPr>
                <w:p w14:paraId="15D88620">
                  <w:pPr>
                    <w:pStyle w:val="7"/>
                    <w:rPr>
                      <w:rFonts w:hint="default" w:ascii="Times New Roman" w:hAnsi="Times New Roman" w:cs="Times New Roman"/>
                      <w:color w:val="auto"/>
                    </w:rPr>
                  </w:pPr>
                  <w:r>
                    <w:rPr>
                      <w:rFonts w:hint="default" w:ascii="Times New Roman" w:hAnsi="Times New Roman" w:cs="Times New Roman"/>
                      <w:color w:val="auto"/>
                    </w:rPr>
                    <w:t>2</w:t>
                  </w:r>
                </w:p>
              </w:tc>
              <w:tc>
                <w:tcPr>
                  <w:tcW w:w="2169" w:type="pct"/>
                  <w:tcBorders>
                    <w:top w:val="single" w:color="auto" w:sz="2" w:space="0"/>
                    <w:bottom w:val="single" w:color="auto" w:sz="2" w:space="0"/>
                    <w:right w:val="single" w:color="auto" w:sz="4" w:space="0"/>
                  </w:tcBorders>
                  <w:vAlign w:val="center"/>
                </w:tcPr>
                <w:p w14:paraId="2E9E2456">
                  <w:pPr>
                    <w:pStyle w:val="7"/>
                    <w:rPr>
                      <w:rFonts w:hint="default" w:ascii="Times New Roman" w:hAnsi="Times New Roman" w:cs="Times New Roman"/>
                      <w:color w:val="auto"/>
                    </w:rPr>
                  </w:pPr>
                  <w:r>
                    <w:rPr>
                      <w:rFonts w:hint="default" w:ascii="Times New Roman" w:hAnsi="Times New Roman" w:cs="Times New Roman"/>
                      <w:color w:val="auto"/>
                    </w:rPr>
                    <w:t>实施工业企业物料封闭化管理专项整治，使全州各县市（园区）贮存煤炭、煤矸石、煤渣、水泥、石灰、石膏、砂土等易产生扬尘的物料全部实现密闭、密封储存，企业无组织排放等扬尘污染得到有效控制。持续推进工业源全面达标排放。</w:t>
                  </w:r>
                </w:p>
              </w:tc>
              <w:tc>
                <w:tcPr>
                  <w:tcW w:w="2066" w:type="pct"/>
                  <w:tcBorders>
                    <w:top w:val="single" w:color="auto" w:sz="2" w:space="0"/>
                    <w:bottom w:val="single" w:color="auto" w:sz="2" w:space="0"/>
                    <w:right w:val="single" w:color="auto" w:sz="4" w:space="0"/>
                  </w:tcBorders>
                  <w:vAlign w:val="center"/>
                </w:tcPr>
                <w:p w14:paraId="03E4D641">
                  <w:pPr>
                    <w:pStyle w:val="7"/>
                    <w:rPr>
                      <w:rFonts w:hint="default" w:ascii="Times New Roman" w:hAnsi="Times New Roman" w:cs="Times New Roman"/>
                      <w:color w:val="auto"/>
                    </w:rPr>
                  </w:pPr>
                  <w:r>
                    <w:rPr>
                      <w:rFonts w:hint="default" w:ascii="Times New Roman" w:hAnsi="Times New Roman" w:cs="Times New Roman"/>
                      <w:color w:val="auto"/>
                    </w:rPr>
                    <w:t>项目使用电导热油炉，无废气产生</w:t>
                  </w:r>
                  <w:r>
                    <w:rPr>
                      <w:rFonts w:hint="eastAsia" w:cs="Times New Roman"/>
                      <w:color w:val="auto"/>
                      <w:lang w:eastAsia="zh-CN"/>
                    </w:rPr>
                    <w:t>；</w:t>
                  </w:r>
                  <w:r>
                    <w:rPr>
                      <w:rFonts w:hint="default" w:ascii="Times New Roman" w:hAnsi="Times New Roman" w:cs="Times New Roman"/>
                      <w:color w:val="auto"/>
                    </w:rPr>
                    <w:t>生产车间、料仓等均为封闭式设计，有效减少粉尘、沥青烟的排放量；骨料预处理废气、导热油炉烟气和沥青储存、沥青混合料拌和和出料等有组织废气，均采取技术可行措施处理，经处理达标后通过排气筒排放。水泥、矿粉等粉料采用筒仓存放，仓顶配置有布袋除尘器；料仓设水雾除尘措施；砂石料装卸、上料等过程采取水雾除尘、洒水降尘等措施。</w:t>
                  </w:r>
                </w:p>
              </w:tc>
              <w:tc>
                <w:tcPr>
                  <w:tcW w:w="461" w:type="pct"/>
                  <w:tcBorders>
                    <w:top w:val="single" w:color="auto" w:sz="2" w:space="0"/>
                    <w:bottom w:val="single" w:color="auto" w:sz="2" w:space="0"/>
                    <w:right w:val="single" w:color="auto" w:sz="4" w:space="0"/>
                  </w:tcBorders>
                  <w:vAlign w:val="center"/>
                </w:tcPr>
                <w:p w14:paraId="24D82498">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63ED7F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bottom w:val="single" w:color="auto" w:sz="2" w:space="0"/>
                  </w:tcBorders>
                  <w:vAlign w:val="center"/>
                </w:tcPr>
                <w:p w14:paraId="1B21397D">
                  <w:pPr>
                    <w:pStyle w:val="7"/>
                    <w:rPr>
                      <w:rFonts w:hint="default" w:ascii="Times New Roman" w:hAnsi="Times New Roman" w:cs="Times New Roman"/>
                      <w:color w:val="auto"/>
                    </w:rPr>
                  </w:pPr>
                  <w:r>
                    <w:rPr>
                      <w:rFonts w:hint="default" w:ascii="Times New Roman" w:hAnsi="Times New Roman" w:cs="Times New Roman"/>
                      <w:color w:val="auto"/>
                    </w:rPr>
                    <w:t>3</w:t>
                  </w:r>
                </w:p>
              </w:tc>
              <w:tc>
                <w:tcPr>
                  <w:tcW w:w="2169" w:type="pct"/>
                  <w:tcBorders>
                    <w:top w:val="single" w:color="auto" w:sz="2" w:space="0"/>
                    <w:bottom w:val="single" w:color="auto" w:sz="2" w:space="0"/>
                    <w:right w:val="single" w:color="auto" w:sz="4" w:space="0"/>
                  </w:tcBorders>
                  <w:vAlign w:val="center"/>
                </w:tcPr>
                <w:p w14:paraId="64A72FDF">
                  <w:pPr>
                    <w:pStyle w:val="7"/>
                    <w:rPr>
                      <w:rFonts w:hint="default" w:ascii="Times New Roman" w:hAnsi="Times New Roman" w:cs="Times New Roman"/>
                      <w:color w:val="auto"/>
                    </w:rPr>
                  </w:pPr>
                  <w:r>
                    <w:rPr>
                      <w:rFonts w:hint="default" w:ascii="Times New Roman" w:hAnsi="Times New Roman" w:cs="Times New Roman"/>
                      <w:color w:val="auto"/>
                    </w:rPr>
                    <w:t>强化道路扬尘治理，进一步加强散料货运车辆运输环节的扬尘污染整治。</w:t>
                  </w:r>
                </w:p>
              </w:tc>
              <w:tc>
                <w:tcPr>
                  <w:tcW w:w="2066" w:type="pct"/>
                  <w:tcBorders>
                    <w:top w:val="single" w:color="auto" w:sz="2" w:space="0"/>
                    <w:bottom w:val="single" w:color="auto" w:sz="2" w:space="0"/>
                    <w:right w:val="single" w:color="auto" w:sz="4" w:space="0"/>
                  </w:tcBorders>
                  <w:vAlign w:val="center"/>
                </w:tcPr>
                <w:p w14:paraId="7CE47871">
                  <w:pPr>
                    <w:pStyle w:val="7"/>
                    <w:rPr>
                      <w:rFonts w:hint="default" w:ascii="Times New Roman" w:hAnsi="Times New Roman" w:cs="Times New Roman"/>
                      <w:color w:val="auto"/>
                    </w:rPr>
                  </w:pPr>
                  <w:r>
                    <w:rPr>
                      <w:rFonts w:hint="default" w:ascii="Times New Roman" w:hAnsi="Times New Roman" w:cs="Times New Roman"/>
                      <w:color w:val="auto"/>
                    </w:rPr>
                    <w:t>运输物料车辆采取苫布遮盖措施。</w:t>
                  </w:r>
                </w:p>
              </w:tc>
              <w:tc>
                <w:tcPr>
                  <w:tcW w:w="461" w:type="pct"/>
                  <w:tcBorders>
                    <w:top w:val="single" w:color="auto" w:sz="2" w:space="0"/>
                    <w:bottom w:val="single" w:color="auto" w:sz="2" w:space="0"/>
                    <w:right w:val="single" w:color="auto" w:sz="4" w:space="0"/>
                  </w:tcBorders>
                  <w:vAlign w:val="center"/>
                </w:tcPr>
                <w:p w14:paraId="18EA8345">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3CCB29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bottom w:val="single" w:color="auto" w:sz="2" w:space="0"/>
                  </w:tcBorders>
                  <w:vAlign w:val="center"/>
                </w:tcPr>
                <w:p w14:paraId="700D61F0">
                  <w:pPr>
                    <w:pStyle w:val="7"/>
                    <w:rPr>
                      <w:rFonts w:hint="default" w:ascii="Times New Roman" w:hAnsi="Times New Roman" w:cs="Times New Roman"/>
                      <w:color w:val="auto"/>
                    </w:rPr>
                  </w:pPr>
                  <w:r>
                    <w:rPr>
                      <w:rFonts w:hint="default" w:ascii="Times New Roman" w:hAnsi="Times New Roman" w:cs="Times New Roman"/>
                      <w:color w:val="auto"/>
                    </w:rPr>
                    <w:t>4</w:t>
                  </w:r>
                </w:p>
              </w:tc>
              <w:tc>
                <w:tcPr>
                  <w:tcW w:w="2169" w:type="pct"/>
                  <w:tcBorders>
                    <w:top w:val="single" w:color="auto" w:sz="2" w:space="0"/>
                    <w:bottom w:val="single" w:color="auto" w:sz="2" w:space="0"/>
                    <w:right w:val="single" w:color="auto" w:sz="4" w:space="0"/>
                  </w:tcBorders>
                  <w:vAlign w:val="center"/>
                </w:tcPr>
                <w:p w14:paraId="4C731E23">
                  <w:pPr>
                    <w:pStyle w:val="7"/>
                    <w:rPr>
                      <w:rFonts w:hint="default" w:ascii="Times New Roman" w:hAnsi="Times New Roman" w:cs="Times New Roman"/>
                      <w:color w:val="auto"/>
                    </w:rPr>
                  </w:pPr>
                  <w:r>
                    <w:rPr>
                      <w:rFonts w:hint="default" w:ascii="Times New Roman" w:hAnsi="Times New Roman" w:cs="Times New Roman"/>
                      <w:color w:val="auto"/>
                    </w:rPr>
                    <w:t>持续推进工业固体废物综合利用和环境整治，不断提高大宗工业固体废物资源化利用水平，推动“无废城市”建设。</w:t>
                  </w:r>
                </w:p>
              </w:tc>
              <w:tc>
                <w:tcPr>
                  <w:tcW w:w="2066" w:type="pct"/>
                  <w:tcBorders>
                    <w:top w:val="single" w:color="auto" w:sz="2" w:space="0"/>
                    <w:bottom w:val="single" w:color="auto" w:sz="2" w:space="0"/>
                    <w:right w:val="single" w:color="auto" w:sz="4" w:space="0"/>
                  </w:tcBorders>
                  <w:vAlign w:val="center"/>
                </w:tcPr>
                <w:p w14:paraId="7757F88E">
                  <w:pPr>
                    <w:pStyle w:val="7"/>
                    <w:rPr>
                      <w:rFonts w:hint="default" w:ascii="Times New Roman" w:hAnsi="Times New Roman" w:cs="Times New Roman"/>
                      <w:color w:val="auto"/>
                    </w:rPr>
                  </w:pPr>
                  <w:r>
                    <w:rPr>
                      <w:rFonts w:hint="default" w:ascii="Times New Roman" w:hAnsi="Times New Roman" w:cs="Times New Roman"/>
                      <w:color w:val="auto"/>
                    </w:rPr>
                    <w:t>本项目产生的除尘灰、沥青渣回用于生产，废骨料外售。危险废物在厂区危废暂存间暂存，最终交由有资质的单位处置。</w:t>
                  </w:r>
                </w:p>
              </w:tc>
              <w:tc>
                <w:tcPr>
                  <w:tcW w:w="461" w:type="pct"/>
                  <w:tcBorders>
                    <w:top w:val="single" w:color="auto" w:sz="2" w:space="0"/>
                    <w:bottom w:val="single" w:color="auto" w:sz="2" w:space="0"/>
                    <w:right w:val="single" w:color="auto" w:sz="4" w:space="0"/>
                  </w:tcBorders>
                  <w:vAlign w:val="center"/>
                </w:tcPr>
                <w:p w14:paraId="04E7699C">
                  <w:pPr>
                    <w:pStyle w:val="7"/>
                    <w:rPr>
                      <w:rFonts w:hint="default" w:ascii="Times New Roman" w:hAnsi="Times New Roman" w:cs="Times New Roman"/>
                      <w:color w:val="auto"/>
                    </w:rPr>
                  </w:pPr>
                  <w:r>
                    <w:rPr>
                      <w:rFonts w:hint="default" w:ascii="Times New Roman" w:hAnsi="Times New Roman" w:cs="Times New Roman"/>
                      <w:color w:val="auto"/>
                    </w:rPr>
                    <w:t>符合</w:t>
                  </w:r>
                </w:p>
              </w:tc>
            </w:tr>
          </w:tbl>
          <w:p w14:paraId="1A9D20C6">
            <w:pPr>
              <w:keepNext w:val="0"/>
              <w:keepLines w:val="0"/>
              <w:pageBreakBefore w:val="0"/>
              <w:widowControl w:val="0"/>
              <w:kinsoku/>
              <w:wordWrap w:val="0"/>
              <w:overflowPunct/>
              <w:topLinePunct w:val="0"/>
              <w:autoSpaceDE/>
              <w:autoSpaceDN/>
              <w:bidi w:val="0"/>
              <w:adjustRightInd w:val="0"/>
              <w:snapToGrid w:val="0"/>
              <w:spacing w:before="157" w:beforeLines="50" w:line="360" w:lineRule="auto"/>
              <w:ind w:firstLine="482"/>
              <w:textAlignment w:val="auto"/>
              <w:rPr>
                <w:rFonts w:hint="default" w:ascii="Times New Roman" w:hAnsi="Times New Roman" w:cs="Times New Roman"/>
                <w:b/>
                <w:bCs/>
                <w:color w:val="auto"/>
              </w:rPr>
            </w:pPr>
            <w:bookmarkStart w:id="8" w:name="_Hlk190040640"/>
            <w:r>
              <w:rPr>
                <w:rFonts w:hint="default" w:ascii="Times New Roman" w:hAnsi="Times New Roman" w:cs="Times New Roman"/>
                <w:b/>
                <w:bCs/>
                <w:color w:val="auto"/>
              </w:rPr>
              <w:t>5、与《关于加快解决当前挥发性有机物治理突出问题的通知》的符合性分析</w:t>
            </w:r>
          </w:p>
          <w:p w14:paraId="443E05B8">
            <w:pPr>
              <w:pStyle w:val="167"/>
              <w:keepNext w:val="0"/>
              <w:keepLines w:val="0"/>
              <w:pageBreakBefore w:val="0"/>
              <w:widowControl w:val="0"/>
              <w:kinsoku/>
              <w:overflowPunct/>
              <w:topLinePunct w:val="0"/>
              <w:autoSpaceDE/>
              <w:autoSpaceDN/>
              <w:bidi w:val="0"/>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各地要以石油炼制、石油化工、合成树脂等石化行业，有机化工、煤化工、焦化（含兰炭）、制药、农药、涂料、油墨、胶粘剂等化工行业，涉及工业涂装的汽车、家具、零部件、钢结构、彩涂板等行业，包装印刷行业以及油品储运销为重点，并结合本地特色产业，组织企业针对挥发性有机液体储罐、装卸、敞开液面、泄漏检测与修复（LDAR）、废气收集、废气旁路、治理设施、加油站、非正常工况、产品VOCs含量等10个关键环节，认真对照大气污染防治法、排污许可证、相关排放标准和产品VOCs含量限值标准等开展排查整治。</w:t>
            </w:r>
          </w:p>
          <w:p w14:paraId="0B2AD27C">
            <w:pPr>
              <w:pStyle w:val="167"/>
              <w:keepNext w:val="0"/>
              <w:keepLines w:val="0"/>
              <w:pageBreakBefore w:val="0"/>
              <w:widowControl w:val="0"/>
              <w:kinsoku/>
              <w:overflowPunct/>
              <w:topLinePunct w:val="0"/>
              <w:autoSpaceDE/>
              <w:autoSpaceDN/>
              <w:bidi w:val="0"/>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本项目为沥青混凝土生产，沥青搅拌废气设置“电捕焦油器+活性炭吸附+15m排气筒”处理，污染物排放浓度满足《大气污染物综合排放标准》（GB16297-1996）二级标准限值。项目的建设符合《关于加快解决当前挥发性有机物治理突出问题的通知》。</w:t>
            </w:r>
          </w:p>
          <w:bookmarkEnd w:id="8"/>
          <w:p w14:paraId="14F91A59">
            <w:pPr>
              <w:pStyle w:val="157"/>
              <w:keepNext w:val="0"/>
              <w:keepLines w:val="0"/>
              <w:pageBreakBefore w:val="0"/>
              <w:widowControl w:val="0"/>
              <w:kinsoku/>
              <w:overflowPunct/>
              <w:topLinePunct w:val="0"/>
              <w:autoSpaceDE/>
              <w:autoSpaceDN/>
              <w:bidi w:val="0"/>
              <w:spacing w:line="360" w:lineRule="auto"/>
              <w:ind w:firstLine="482"/>
              <w:textAlignment w:val="auto"/>
              <w:rPr>
                <w:rFonts w:hint="default" w:ascii="Times New Roman" w:hAnsi="Times New Roman" w:cs="Times New Roman"/>
                <w:b/>
                <w:bCs/>
                <w:color w:val="auto"/>
              </w:rPr>
            </w:pPr>
            <w:bookmarkStart w:id="9" w:name="_Hlk190080657"/>
            <w:r>
              <w:rPr>
                <w:rFonts w:hint="default" w:ascii="Times New Roman" w:hAnsi="Times New Roman" w:cs="Times New Roman"/>
                <w:b/>
                <w:bCs/>
                <w:color w:val="auto"/>
              </w:rPr>
              <w:t>6、与《新疆维吾尔自治区环境保护条例》的符合性分析</w:t>
            </w:r>
          </w:p>
          <w:p w14:paraId="014706FC">
            <w:pPr>
              <w:pStyle w:val="157"/>
              <w:keepNext w:val="0"/>
              <w:keepLines w:val="0"/>
              <w:pageBreakBefore w:val="0"/>
              <w:widowControl w:val="0"/>
              <w:kinsoku/>
              <w:overflowPunct/>
              <w:topLinePunct w:val="0"/>
              <w:autoSpaceDE/>
              <w:autoSpaceDN/>
              <w:bidi w:val="0"/>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本项目选址位于阜康产业园阜东一区绿色建材产业区，不涉及环境敏感区及生态红线，运营期资源消耗水平低，污染物排放水平低，符合区域“三线一单”管控要求；本项目生产设施、原料堆场及成品出料均位于厂房内，是一座环保型的封闭沥青搅拌站。项目料仓、烘干炉废气处理设施均设有袋式除尘器，上料、搅拌等相关工序采取水雾除尘措施；项目运营期生活污水满足</w:t>
            </w:r>
            <w:r>
              <w:rPr>
                <w:rFonts w:hint="default" w:ascii="Times New Roman" w:hAnsi="Times New Roman" w:cs="Times New Roman"/>
                <w:color w:val="auto"/>
              </w:rPr>
              <w:t>《污水综合排放标准》（GB8978-1996）</w:t>
            </w:r>
            <w:r>
              <w:rPr>
                <w:rFonts w:hint="eastAsia" w:cs="Times New Roman"/>
                <w:color w:val="auto"/>
                <w:lang w:val="en-US" w:eastAsia="zh-CN"/>
              </w:rPr>
              <w:t>中三级标准</w:t>
            </w:r>
            <w:r>
              <w:rPr>
                <w:rFonts w:hint="default" w:ascii="Times New Roman" w:hAnsi="Times New Roman" w:cs="Times New Roman"/>
                <w:color w:val="auto"/>
              </w:rPr>
              <w:t>要求后，排入园区下水管网；本项目产生的除尘灰、沥青渣回用于生产，废骨料外售；危险废物在厂区危废暂存间暂存，最终交由有资质的单位处置。上述措施均符合《新疆维吾尔自治区环境保护条例》中相关环保要求。</w:t>
            </w:r>
            <w:bookmarkEnd w:id="9"/>
          </w:p>
          <w:p w14:paraId="43139451">
            <w:pPr>
              <w:pStyle w:val="157"/>
              <w:keepNext w:val="0"/>
              <w:keepLines w:val="0"/>
              <w:pageBreakBefore w:val="0"/>
              <w:widowControl w:val="0"/>
              <w:kinsoku/>
              <w:overflowPunct/>
              <w:topLinePunct w:val="0"/>
              <w:autoSpaceDE/>
              <w:autoSpaceDN/>
              <w:bidi w:val="0"/>
              <w:spacing w:line="360" w:lineRule="auto"/>
              <w:ind w:firstLine="482"/>
              <w:textAlignment w:val="auto"/>
              <w:rPr>
                <w:rFonts w:hint="default" w:ascii="Times New Roman" w:hAnsi="Times New Roman" w:cs="Times New Roman"/>
                <w:b/>
                <w:bCs/>
                <w:color w:val="auto"/>
              </w:rPr>
            </w:pPr>
            <w:r>
              <w:rPr>
                <w:rFonts w:hint="default" w:ascii="Times New Roman" w:hAnsi="Times New Roman" w:cs="Times New Roman"/>
                <w:b/>
                <w:bCs/>
                <w:color w:val="auto"/>
              </w:rPr>
              <w:t>7、与《空气质量持续改善行动计划》的符合性分析</w:t>
            </w:r>
          </w:p>
          <w:p w14:paraId="3466E3F6">
            <w:pPr>
              <w:pStyle w:val="167"/>
              <w:keepNext w:val="0"/>
              <w:keepLines w:val="0"/>
              <w:pageBreakBefore w:val="0"/>
              <w:widowControl w:val="0"/>
              <w:kinsoku/>
              <w:overflowPunct/>
              <w:topLinePunct w:val="0"/>
              <w:autoSpaceDE/>
              <w:autoSpaceDN/>
              <w:bidi w:val="0"/>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项目建设符合《空气质量持续改善行动计划》中的相关要求，具体分析见下表。</w:t>
            </w:r>
          </w:p>
          <w:p w14:paraId="67935E72">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6</w:t>
            </w:r>
            <w:r>
              <w:rPr>
                <w:rFonts w:hint="default" w:ascii="Times New Roman" w:hAnsi="Times New Roman" w:cs="Times New Roman"/>
                <w:color w:val="auto"/>
              </w:rPr>
              <w:t xml:space="preserve">  与</w:t>
            </w:r>
            <w:r>
              <w:rPr>
                <w:rFonts w:hint="default" w:ascii="Times New Roman" w:hAnsi="Times New Roman" w:cs="Times New Roman"/>
                <w:bCs/>
                <w:color w:val="auto"/>
              </w:rPr>
              <w:t>《空气质量持续改善行动计划》</w:t>
            </w:r>
            <w:r>
              <w:rPr>
                <w:rFonts w:hint="default" w:ascii="Times New Roman" w:hAnsi="Times New Roman" w:cs="Times New Roman"/>
                <w:color w:val="auto"/>
              </w:rPr>
              <w:t>的符合性分析</w:t>
            </w:r>
          </w:p>
          <w:tbl>
            <w:tblPr>
              <w:tblStyle w:val="3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382"/>
              <w:gridCol w:w="3670"/>
              <w:gridCol w:w="1658"/>
              <w:gridCol w:w="580"/>
            </w:tblGrid>
            <w:tr w14:paraId="08B51E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tcBorders>
                  <w:vAlign w:val="center"/>
                </w:tcPr>
                <w:p w14:paraId="1B9B2E22">
                  <w:pPr>
                    <w:pStyle w:val="7"/>
                    <w:rPr>
                      <w:rFonts w:hint="default" w:ascii="Times New Roman" w:hAnsi="Times New Roman" w:cs="Times New Roman"/>
                      <w:color w:val="auto"/>
                    </w:rPr>
                  </w:pPr>
                  <w:r>
                    <w:rPr>
                      <w:rFonts w:hint="default" w:ascii="Times New Roman" w:hAnsi="Times New Roman" w:cs="Times New Roman"/>
                      <w:color w:val="auto"/>
                    </w:rPr>
                    <w:t>序号</w:t>
                  </w:r>
                </w:p>
              </w:tc>
              <w:tc>
                <w:tcPr>
                  <w:tcW w:w="2917" w:type="pct"/>
                  <w:tcBorders>
                    <w:top w:val="single" w:color="auto" w:sz="2" w:space="0"/>
                    <w:right w:val="single" w:color="auto" w:sz="4" w:space="0"/>
                  </w:tcBorders>
                  <w:vAlign w:val="center"/>
                </w:tcPr>
                <w:p w14:paraId="2B45855A">
                  <w:pPr>
                    <w:pStyle w:val="7"/>
                    <w:rPr>
                      <w:rFonts w:hint="default" w:ascii="Times New Roman" w:hAnsi="Times New Roman" w:cs="Times New Roman"/>
                      <w:color w:val="auto"/>
                    </w:rPr>
                  </w:pPr>
                  <w:r>
                    <w:rPr>
                      <w:rFonts w:hint="default" w:ascii="Times New Roman" w:hAnsi="Times New Roman" w:cs="Times New Roman"/>
                      <w:color w:val="auto"/>
                    </w:rPr>
                    <w:t>《计划》要求</w:t>
                  </w:r>
                </w:p>
              </w:tc>
              <w:tc>
                <w:tcPr>
                  <w:tcW w:w="1318" w:type="pct"/>
                  <w:tcBorders>
                    <w:top w:val="single" w:color="auto" w:sz="2" w:space="0"/>
                    <w:right w:val="single" w:color="auto" w:sz="4" w:space="0"/>
                  </w:tcBorders>
                  <w:vAlign w:val="center"/>
                </w:tcPr>
                <w:p w14:paraId="25198D9C">
                  <w:pPr>
                    <w:pStyle w:val="7"/>
                    <w:rPr>
                      <w:rFonts w:hint="default" w:ascii="Times New Roman" w:hAnsi="Times New Roman" w:cs="Times New Roman"/>
                      <w:color w:val="auto"/>
                    </w:rPr>
                  </w:pPr>
                  <w:r>
                    <w:rPr>
                      <w:rFonts w:hint="default" w:ascii="Times New Roman" w:hAnsi="Times New Roman" w:cs="Times New Roman"/>
                      <w:color w:val="auto"/>
                    </w:rPr>
                    <w:t>本项目情况</w:t>
                  </w:r>
                </w:p>
              </w:tc>
              <w:tc>
                <w:tcPr>
                  <w:tcW w:w="461" w:type="pct"/>
                  <w:tcBorders>
                    <w:top w:val="single" w:color="auto" w:sz="2" w:space="0"/>
                    <w:right w:val="single" w:color="auto" w:sz="4" w:space="0"/>
                  </w:tcBorders>
                  <w:vAlign w:val="center"/>
                </w:tcPr>
                <w:p w14:paraId="605A7130">
                  <w:pPr>
                    <w:pStyle w:val="7"/>
                    <w:rPr>
                      <w:rFonts w:hint="default" w:ascii="Times New Roman" w:hAnsi="Times New Roman" w:cs="Times New Roman"/>
                      <w:color w:val="auto"/>
                    </w:rPr>
                  </w:pPr>
                  <w:r>
                    <w:rPr>
                      <w:rFonts w:hint="default" w:ascii="Times New Roman" w:hAnsi="Times New Roman" w:cs="Times New Roman"/>
                      <w:color w:val="auto"/>
                    </w:rPr>
                    <w:t>符合性分析</w:t>
                  </w:r>
                </w:p>
              </w:tc>
            </w:tr>
            <w:tr w14:paraId="120E7B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bottom w:val="single" w:color="auto" w:sz="2" w:space="0"/>
                  </w:tcBorders>
                  <w:vAlign w:val="center"/>
                </w:tcPr>
                <w:p w14:paraId="2757231F">
                  <w:pPr>
                    <w:pStyle w:val="7"/>
                    <w:rPr>
                      <w:rFonts w:hint="default" w:ascii="Times New Roman" w:hAnsi="Times New Roman" w:cs="Times New Roman"/>
                      <w:color w:val="auto"/>
                    </w:rPr>
                  </w:pPr>
                  <w:r>
                    <w:rPr>
                      <w:rFonts w:hint="default" w:ascii="Times New Roman" w:hAnsi="Times New Roman" w:cs="Times New Roman"/>
                      <w:color w:val="auto"/>
                    </w:rPr>
                    <w:t>1</w:t>
                  </w:r>
                </w:p>
              </w:tc>
              <w:tc>
                <w:tcPr>
                  <w:tcW w:w="2917" w:type="pct"/>
                  <w:tcBorders>
                    <w:top w:val="single" w:color="auto" w:sz="2" w:space="0"/>
                    <w:bottom w:val="single" w:color="auto" w:sz="2" w:space="0"/>
                    <w:right w:val="single" w:color="auto" w:sz="4" w:space="0"/>
                  </w:tcBorders>
                  <w:vAlign w:val="center"/>
                </w:tcPr>
                <w:p w14:paraId="54EB1EDF">
                  <w:pPr>
                    <w:pStyle w:val="7"/>
                    <w:rPr>
                      <w:rFonts w:hint="default" w:ascii="Times New Roman" w:hAnsi="Times New Roman" w:cs="Times New Roman"/>
                      <w:color w:val="auto"/>
                    </w:rPr>
                  </w:pPr>
                  <w:r>
                    <w:rPr>
                      <w:rFonts w:hint="default" w:ascii="Times New Roman" w:hAnsi="Times New Roman" w:cs="Times New Roman"/>
                      <w:color w:val="auto"/>
                    </w:rPr>
                    <w:t>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W w:w="1318" w:type="pct"/>
                  <w:tcBorders>
                    <w:top w:val="single" w:color="auto" w:sz="2" w:space="0"/>
                    <w:bottom w:val="single" w:color="auto" w:sz="2" w:space="0"/>
                    <w:right w:val="single" w:color="auto" w:sz="4" w:space="0"/>
                  </w:tcBorders>
                  <w:vAlign w:val="center"/>
                </w:tcPr>
                <w:p w14:paraId="5B0C3D35">
                  <w:pPr>
                    <w:pStyle w:val="7"/>
                    <w:rPr>
                      <w:rFonts w:hint="default" w:ascii="Times New Roman" w:hAnsi="Times New Roman" w:cs="Times New Roman"/>
                      <w:color w:val="auto"/>
                    </w:rPr>
                  </w:pPr>
                  <w:r>
                    <w:rPr>
                      <w:rFonts w:hint="default" w:ascii="Times New Roman" w:hAnsi="Times New Roman" w:cs="Times New Roman"/>
                      <w:color w:val="auto"/>
                    </w:rPr>
                    <w:t>项目建设符合国家产业政策、“三线一单”管控要求，不属于“三高”项目。项目区位于阜康产业园阜东一区的绿色建材产业区，符合园区产业布局要求。</w:t>
                  </w:r>
                </w:p>
              </w:tc>
              <w:tc>
                <w:tcPr>
                  <w:tcW w:w="461" w:type="pct"/>
                  <w:tcBorders>
                    <w:top w:val="single" w:color="auto" w:sz="2" w:space="0"/>
                    <w:bottom w:val="single" w:color="auto" w:sz="2" w:space="0"/>
                    <w:right w:val="single" w:color="auto" w:sz="4" w:space="0"/>
                  </w:tcBorders>
                  <w:vAlign w:val="center"/>
                </w:tcPr>
                <w:p w14:paraId="7F94FF2E">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4D6B2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bottom w:val="single" w:color="auto" w:sz="2" w:space="0"/>
                  </w:tcBorders>
                  <w:vAlign w:val="center"/>
                </w:tcPr>
                <w:p w14:paraId="509B23AF">
                  <w:pPr>
                    <w:pStyle w:val="7"/>
                    <w:rPr>
                      <w:rFonts w:hint="default" w:ascii="Times New Roman" w:hAnsi="Times New Roman" w:cs="Times New Roman"/>
                      <w:color w:val="auto"/>
                    </w:rPr>
                  </w:pPr>
                  <w:r>
                    <w:rPr>
                      <w:rFonts w:hint="default" w:ascii="Times New Roman" w:hAnsi="Times New Roman" w:cs="Times New Roman"/>
                      <w:color w:val="auto"/>
                    </w:rPr>
                    <w:t>2</w:t>
                  </w:r>
                </w:p>
              </w:tc>
              <w:tc>
                <w:tcPr>
                  <w:tcW w:w="2917" w:type="pct"/>
                  <w:tcBorders>
                    <w:top w:val="single" w:color="auto" w:sz="2" w:space="0"/>
                    <w:bottom w:val="single" w:color="auto" w:sz="2" w:space="0"/>
                    <w:right w:val="single" w:color="auto" w:sz="4" w:space="0"/>
                  </w:tcBorders>
                  <w:vAlign w:val="center"/>
                </w:tcPr>
                <w:p w14:paraId="1B6C2364">
                  <w:pPr>
                    <w:pStyle w:val="7"/>
                    <w:rPr>
                      <w:rFonts w:hint="default" w:ascii="Times New Roman" w:hAnsi="Times New Roman" w:cs="Times New Roman"/>
                      <w:color w:val="auto"/>
                    </w:rPr>
                  </w:pPr>
                  <w:r>
                    <w:rPr>
                      <w:rFonts w:hint="default" w:ascii="Times New Roman" w:hAnsi="Times New Roman" w:cs="Times New Roman"/>
                      <w:color w:val="auto"/>
                    </w:rPr>
                    <w:t>加快退出重点行业落后产能。修订《产业结构调整指导目录》，研究</w:t>
                  </w:r>
                </w:p>
                <w:p w14:paraId="6AB4DDD1">
                  <w:pPr>
                    <w:pStyle w:val="7"/>
                    <w:rPr>
                      <w:rFonts w:hint="default" w:ascii="Times New Roman" w:hAnsi="Times New Roman" w:cs="Times New Roman"/>
                      <w:color w:val="auto"/>
                    </w:rPr>
                  </w:pPr>
                  <w:r>
                    <w:rPr>
                      <w:rFonts w:hint="default" w:ascii="Times New Roman" w:hAnsi="Times New Roman" w:cs="Times New Roman"/>
                      <w:color w:val="auto"/>
                    </w:rPr>
                    <w:t>将污染物或温室气体排放明显高出行业平均水平、能效和清洁生产水平低的工艺和装备纳入淘汰类和限制类名单。</w:t>
                  </w:r>
                </w:p>
              </w:tc>
              <w:tc>
                <w:tcPr>
                  <w:tcW w:w="1318" w:type="pct"/>
                  <w:tcBorders>
                    <w:top w:val="single" w:color="auto" w:sz="2" w:space="0"/>
                    <w:bottom w:val="single" w:color="auto" w:sz="2" w:space="0"/>
                    <w:right w:val="single" w:color="auto" w:sz="4" w:space="0"/>
                  </w:tcBorders>
                  <w:vAlign w:val="center"/>
                </w:tcPr>
                <w:p w14:paraId="37AE94AF">
                  <w:pPr>
                    <w:pStyle w:val="7"/>
                    <w:rPr>
                      <w:rFonts w:hint="default" w:ascii="Times New Roman" w:hAnsi="Times New Roman" w:cs="Times New Roman"/>
                      <w:color w:val="auto"/>
                    </w:rPr>
                  </w:pPr>
                  <w:r>
                    <w:rPr>
                      <w:rFonts w:hint="default" w:ascii="Times New Roman" w:hAnsi="Times New Roman" w:cs="Times New Roman"/>
                      <w:color w:val="auto"/>
                    </w:rPr>
                    <w:t>根据《产业结构调整指导目录（2024年本）》，不属于“鼓励类”、“限制类”和“淘汰类”，视为允许类，符合国家产业政策要求。</w:t>
                  </w:r>
                </w:p>
              </w:tc>
              <w:tc>
                <w:tcPr>
                  <w:tcW w:w="461" w:type="pct"/>
                  <w:tcBorders>
                    <w:top w:val="single" w:color="auto" w:sz="2" w:space="0"/>
                    <w:bottom w:val="single" w:color="auto" w:sz="2" w:space="0"/>
                    <w:right w:val="single" w:color="auto" w:sz="4" w:space="0"/>
                  </w:tcBorders>
                  <w:vAlign w:val="center"/>
                </w:tcPr>
                <w:p w14:paraId="3F8ADDC8">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6F5DF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bottom w:val="single" w:color="auto" w:sz="2" w:space="0"/>
                  </w:tcBorders>
                  <w:vAlign w:val="center"/>
                </w:tcPr>
                <w:p w14:paraId="225819CF">
                  <w:pPr>
                    <w:pStyle w:val="7"/>
                    <w:rPr>
                      <w:rFonts w:hint="default" w:ascii="Times New Roman" w:hAnsi="Times New Roman" w:cs="Times New Roman"/>
                      <w:color w:val="auto"/>
                    </w:rPr>
                  </w:pPr>
                  <w:r>
                    <w:rPr>
                      <w:rFonts w:hint="default" w:ascii="Times New Roman" w:hAnsi="Times New Roman" w:cs="Times New Roman"/>
                      <w:color w:val="auto"/>
                    </w:rPr>
                    <w:t>3</w:t>
                  </w:r>
                </w:p>
              </w:tc>
              <w:tc>
                <w:tcPr>
                  <w:tcW w:w="2917" w:type="pct"/>
                  <w:tcBorders>
                    <w:top w:val="single" w:color="auto" w:sz="2" w:space="0"/>
                    <w:bottom w:val="single" w:color="auto" w:sz="2" w:space="0"/>
                    <w:right w:val="single" w:color="auto" w:sz="4" w:space="0"/>
                  </w:tcBorders>
                  <w:vAlign w:val="center"/>
                </w:tcPr>
                <w:p w14:paraId="28E2E1E8">
                  <w:pPr>
                    <w:pStyle w:val="7"/>
                    <w:rPr>
                      <w:rFonts w:hint="default" w:ascii="Times New Roman" w:hAnsi="Times New Roman" w:cs="Times New Roman"/>
                      <w:color w:val="auto"/>
                    </w:rPr>
                  </w:pPr>
                  <w:r>
                    <w:rPr>
                      <w:rFonts w:hint="default" w:ascii="Times New Roman" w:hAnsi="Times New Roman" w:cs="Times New Roman"/>
                      <w:color w:val="auto"/>
                    </w:rPr>
                    <w:t>实施工业炉窑清洁能源替代。有序推进以电代煤，积极稳妥推进以气代煤。重点区域不再新增燃料类煤气发生炉，新改扩建加热炉、热处理炉、干燥炉、熔化炉原则上采用清洁低碳能源；安全稳妥推进使用高污染燃料的工业炉窑改用工业余热、电能、天然气等；燃料类煤气发生炉实行清洁能源替代，或因地制宜采取园区（集群）集中供气、分散使用方式；逐步淘汰固定床间歇式煤气发生炉。</w:t>
                  </w:r>
                </w:p>
              </w:tc>
              <w:tc>
                <w:tcPr>
                  <w:tcW w:w="1318" w:type="pct"/>
                  <w:tcBorders>
                    <w:top w:val="single" w:color="auto" w:sz="2" w:space="0"/>
                    <w:bottom w:val="single" w:color="auto" w:sz="2" w:space="0"/>
                    <w:right w:val="single" w:color="auto" w:sz="4" w:space="0"/>
                  </w:tcBorders>
                  <w:vAlign w:val="center"/>
                </w:tcPr>
                <w:p w14:paraId="2301549B">
                  <w:pPr>
                    <w:pStyle w:val="175"/>
                    <w:rPr>
                      <w:rFonts w:hint="default" w:ascii="Times New Roman" w:hAnsi="Times New Roman" w:cs="Times New Roman"/>
                      <w:color w:val="auto"/>
                    </w:rPr>
                  </w:pPr>
                  <w:r>
                    <w:rPr>
                      <w:rFonts w:hint="default" w:ascii="Times New Roman" w:hAnsi="Times New Roman" w:cs="Times New Roman"/>
                      <w:color w:val="auto"/>
                    </w:rPr>
                    <w:t>项目锅炉、烘干炉使</w:t>
                  </w:r>
                  <w:r>
                    <w:rPr>
                      <w:rFonts w:hint="eastAsia" w:ascii="Times New Roman" w:hAnsi="Times New Roman" w:cs="Times New Roman"/>
                      <w:color w:val="auto"/>
                      <w:lang w:val="en-US" w:eastAsia="zh-CN"/>
                    </w:rPr>
                    <w:t>能源为电能</w:t>
                  </w:r>
                  <w:r>
                    <w:rPr>
                      <w:rFonts w:hint="default" w:ascii="Times New Roman" w:hAnsi="Times New Roman" w:cs="Times New Roman"/>
                      <w:color w:val="auto"/>
                    </w:rPr>
                    <w:t>。</w:t>
                  </w:r>
                </w:p>
              </w:tc>
              <w:tc>
                <w:tcPr>
                  <w:tcW w:w="461" w:type="pct"/>
                  <w:tcBorders>
                    <w:top w:val="single" w:color="auto" w:sz="2" w:space="0"/>
                    <w:bottom w:val="single" w:color="auto" w:sz="2" w:space="0"/>
                    <w:right w:val="single" w:color="auto" w:sz="4" w:space="0"/>
                  </w:tcBorders>
                  <w:vAlign w:val="center"/>
                </w:tcPr>
                <w:p w14:paraId="05177130">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2BA3C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bottom w:val="single" w:color="auto" w:sz="2" w:space="0"/>
                  </w:tcBorders>
                  <w:vAlign w:val="center"/>
                </w:tcPr>
                <w:p w14:paraId="0401F992">
                  <w:pPr>
                    <w:pStyle w:val="7"/>
                    <w:rPr>
                      <w:rFonts w:hint="default" w:ascii="Times New Roman" w:hAnsi="Times New Roman" w:cs="Times New Roman"/>
                      <w:color w:val="auto"/>
                    </w:rPr>
                  </w:pPr>
                  <w:r>
                    <w:rPr>
                      <w:rFonts w:hint="default" w:ascii="Times New Roman" w:hAnsi="Times New Roman" w:cs="Times New Roman"/>
                      <w:color w:val="auto"/>
                    </w:rPr>
                    <w:t>4</w:t>
                  </w:r>
                </w:p>
              </w:tc>
              <w:tc>
                <w:tcPr>
                  <w:tcW w:w="2917" w:type="pct"/>
                  <w:tcBorders>
                    <w:top w:val="single" w:color="auto" w:sz="2" w:space="0"/>
                    <w:bottom w:val="single" w:color="auto" w:sz="2" w:space="0"/>
                    <w:right w:val="single" w:color="auto" w:sz="4" w:space="0"/>
                  </w:tcBorders>
                  <w:vAlign w:val="center"/>
                </w:tcPr>
                <w:p w14:paraId="5ACFFAFA">
                  <w:pPr>
                    <w:pStyle w:val="7"/>
                    <w:rPr>
                      <w:rFonts w:hint="default" w:ascii="Times New Roman" w:hAnsi="Times New Roman" w:cs="Times New Roman"/>
                      <w:color w:val="auto"/>
                    </w:rPr>
                  </w:pPr>
                  <w:r>
                    <w:rPr>
                      <w:rFonts w:hint="default" w:ascii="Times New Roman" w:hAnsi="Times New Roman" w:cs="Times New Roman"/>
                      <w:color w:val="auto"/>
                    </w:rPr>
                    <w:t>强化VOCs全流程、全环节综合治理。鼓励储罐使用低泄漏的呼吸阀、紧急泄压阀，定期开展密封性检测。</w:t>
                  </w:r>
                </w:p>
              </w:tc>
              <w:tc>
                <w:tcPr>
                  <w:tcW w:w="1318" w:type="pct"/>
                  <w:tcBorders>
                    <w:top w:val="single" w:color="auto" w:sz="2" w:space="0"/>
                    <w:bottom w:val="single" w:color="auto" w:sz="2" w:space="0"/>
                    <w:right w:val="single" w:color="auto" w:sz="4" w:space="0"/>
                  </w:tcBorders>
                  <w:vAlign w:val="center"/>
                </w:tcPr>
                <w:p w14:paraId="77DC37B6">
                  <w:pPr>
                    <w:pStyle w:val="175"/>
                    <w:rPr>
                      <w:rFonts w:hint="default" w:ascii="Times New Roman" w:hAnsi="Times New Roman" w:cs="Times New Roman"/>
                      <w:color w:val="auto"/>
                    </w:rPr>
                  </w:pPr>
                  <w:r>
                    <w:rPr>
                      <w:rFonts w:hint="default" w:ascii="Times New Roman" w:hAnsi="Times New Roman" w:cs="Times New Roman"/>
                      <w:color w:val="auto"/>
                    </w:rPr>
                    <w:t>本项目沥青为石油沥青，VOCs排放水平低；储罐均为密闭储罐，配有呼吸阀；废润滑油在密封性良好的桶中密闭存放；项目生产过程均在密闭空间完成，运营期应加强储罐完整性检查，杜绝跑冒滴漏事故。</w:t>
                  </w:r>
                </w:p>
              </w:tc>
              <w:tc>
                <w:tcPr>
                  <w:tcW w:w="461" w:type="pct"/>
                  <w:tcBorders>
                    <w:top w:val="single" w:color="auto" w:sz="2" w:space="0"/>
                    <w:bottom w:val="single" w:color="auto" w:sz="2" w:space="0"/>
                    <w:right w:val="single" w:color="auto" w:sz="4" w:space="0"/>
                  </w:tcBorders>
                  <w:vAlign w:val="center"/>
                </w:tcPr>
                <w:p w14:paraId="56523ABA">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21E949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bottom w:val="single" w:color="auto" w:sz="2" w:space="0"/>
                  </w:tcBorders>
                  <w:vAlign w:val="center"/>
                </w:tcPr>
                <w:p w14:paraId="466B7C98">
                  <w:pPr>
                    <w:pStyle w:val="7"/>
                    <w:rPr>
                      <w:rFonts w:hint="default" w:ascii="Times New Roman" w:hAnsi="Times New Roman" w:cs="Times New Roman"/>
                      <w:color w:val="auto"/>
                    </w:rPr>
                  </w:pPr>
                  <w:r>
                    <w:rPr>
                      <w:rFonts w:hint="default" w:ascii="Times New Roman" w:hAnsi="Times New Roman" w:cs="Times New Roman"/>
                      <w:color w:val="auto"/>
                    </w:rPr>
                    <w:t>5</w:t>
                  </w:r>
                </w:p>
              </w:tc>
              <w:tc>
                <w:tcPr>
                  <w:tcW w:w="2917" w:type="pct"/>
                  <w:tcBorders>
                    <w:top w:val="single" w:color="auto" w:sz="2" w:space="0"/>
                    <w:bottom w:val="single" w:color="auto" w:sz="2" w:space="0"/>
                    <w:right w:val="single" w:color="auto" w:sz="4" w:space="0"/>
                  </w:tcBorders>
                  <w:vAlign w:val="center"/>
                </w:tcPr>
                <w:p w14:paraId="24979D06">
                  <w:pPr>
                    <w:pStyle w:val="7"/>
                    <w:rPr>
                      <w:rFonts w:hint="default" w:ascii="Times New Roman" w:hAnsi="Times New Roman" w:cs="Times New Roman"/>
                      <w:color w:val="auto"/>
                    </w:rPr>
                  </w:pPr>
                  <w:r>
                    <w:rPr>
                      <w:rFonts w:hint="default" w:ascii="Times New Roman" w:hAnsi="Times New Roman" w:cs="Times New Roman"/>
                      <w:color w:val="auto"/>
                    </w:rPr>
                    <w:t>确保工业企业全面稳定达标排放。推进玻璃、石灰、矿棉、有色等行业深度治理。全面开展锅炉和工业炉窑简易低效污染治理设施排查，通过清洁能源替代、升级改造、整合退出等方式实施分类处置。推进燃气锅炉低氮燃烧改造。生物质锅炉采用专用锅炉，配套布袋等高效除尘设施，禁止掺烧煤炭、生活垃圾等其他物料。</w:t>
                  </w:r>
                </w:p>
              </w:tc>
              <w:tc>
                <w:tcPr>
                  <w:tcW w:w="1318" w:type="pct"/>
                  <w:tcBorders>
                    <w:top w:val="single" w:color="auto" w:sz="2" w:space="0"/>
                    <w:bottom w:val="single" w:color="auto" w:sz="2" w:space="0"/>
                    <w:right w:val="single" w:color="auto" w:sz="4" w:space="0"/>
                  </w:tcBorders>
                  <w:vAlign w:val="center"/>
                </w:tcPr>
                <w:p w14:paraId="676FC5CB">
                  <w:pPr>
                    <w:pStyle w:val="7"/>
                    <w:rPr>
                      <w:rFonts w:hint="default" w:ascii="Times New Roman" w:hAnsi="Times New Roman" w:cs="Times New Roman"/>
                      <w:color w:val="auto"/>
                      <w:lang w:val="en-US"/>
                    </w:rPr>
                  </w:pPr>
                  <w:r>
                    <w:rPr>
                      <w:rFonts w:hint="default" w:ascii="Times New Roman" w:hAnsi="Times New Roman" w:cs="Times New Roman"/>
                      <w:color w:val="auto"/>
                    </w:rPr>
                    <w:t>项目导热油炉、烘干炉使用</w:t>
                  </w:r>
                  <w:r>
                    <w:rPr>
                      <w:rFonts w:hint="eastAsia" w:cs="Times New Roman"/>
                      <w:color w:val="auto"/>
                      <w:lang w:val="en-US" w:eastAsia="zh-CN"/>
                    </w:rPr>
                    <w:t>电能，属于清洁能源。</w:t>
                  </w:r>
                </w:p>
              </w:tc>
              <w:tc>
                <w:tcPr>
                  <w:tcW w:w="461" w:type="pct"/>
                  <w:tcBorders>
                    <w:top w:val="single" w:color="auto" w:sz="2" w:space="0"/>
                    <w:bottom w:val="single" w:color="auto" w:sz="2" w:space="0"/>
                    <w:right w:val="single" w:color="auto" w:sz="4" w:space="0"/>
                  </w:tcBorders>
                  <w:vAlign w:val="center"/>
                </w:tcPr>
                <w:p w14:paraId="4603FC0D">
                  <w:pPr>
                    <w:pStyle w:val="7"/>
                    <w:rPr>
                      <w:rFonts w:hint="default" w:ascii="Times New Roman" w:hAnsi="Times New Roman" w:cs="Times New Roman"/>
                      <w:color w:val="auto"/>
                    </w:rPr>
                  </w:pPr>
                  <w:r>
                    <w:rPr>
                      <w:rFonts w:hint="default" w:ascii="Times New Roman" w:hAnsi="Times New Roman" w:cs="Times New Roman"/>
                      <w:color w:val="auto"/>
                    </w:rPr>
                    <w:t>符合。</w:t>
                  </w:r>
                </w:p>
              </w:tc>
            </w:tr>
          </w:tbl>
          <w:p w14:paraId="090CCA6A">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8、与《关于印发〈2020年挥发性有机物治理攻坚方案〉的通知》（环大气〔2020〕33号）的符合性分析</w:t>
            </w:r>
          </w:p>
          <w:p w14:paraId="23356DC4">
            <w:pPr>
              <w:pStyle w:val="167"/>
              <w:ind w:firstLine="480"/>
              <w:rPr>
                <w:rFonts w:hint="default" w:ascii="Times New Roman" w:hAnsi="Times New Roman" w:cs="Times New Roman"/>
                <w:color w:val="auto"/>
                <w:lang w:val="zh-CN"/>
              </w:rPr>
            </w:pPr>
            <w:r>
              <w:rPr>
                <w:rFonts w:hint="default" w:ascii="Times New Roman" w:hAnsi="Times New Roman" w:cs="Times New Roman"/>
                <w:color w:val="auto"/>
              </w:rPr>
              <w:t>项目的建设符合</w:t>
            </w:r>
            <w:r>
              <w:rPr>
                <w:rFonts w:hint="default" w:ascii="Times New Roman" w:hAnsi="Times New Roman" w:cs="Times New Roman"/>
                <w:color w:val="auto"/>
                <w:lang w:val="zh-CN"/>
              </w:rPr>
              <w:t>《关于印发〈2020年挥发性有机物治理攻坚方案〉的通知》的相关要求，相关符合性分析见下表。</w:t>
            </w:r>
          </w:p>
          <w:p w14:paraId="3F9B08BF">
            <w:pPr>
              <w:pStyle w:val="11"/>
              <w:rPr>
                <w:rFonts w:hint="default" w:ascii="Times New Roman" w:hAnsi="Times New Roman" w:cs="Times New Roman"/>
                <w:color w:val="auto"/>
              </w:rPr>
            </w:pPr>
          </w:p>
          <w:p w14:paraId="7B6C7533">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7</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与</w:t>
            </w:r>
            <w:r>
              <w:rPr>
                <w:rFonts w:hint="default" w:ascii="Times New Roman" w:hAnsi="Times New Roman" w:cs="Times New Roman"/>
                <w:bCs/>
                <w:color w:val="auto"/>
              </w:rPr>
              <w:t>《关于印发〈2020年挥发性有机物治理攻坚方案〉的通知》</w:t>
            </w:r>
            <w:r>
              <w:rPr>
                <w:rFonts w:hint="default" w:ascii="Times New Roman" w:hAnsi="Times New Roman" w:cs="Times New Roman"/>
                <w:color w:val="auto"/>
              </w:rPr>
              <w:t>的符合性分析</w:t>
            </w:r>
          </w:p>
          <w:tbl>
            <w:tblPr>
              <w:tblStyle w:val="3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382"/>
              <w:gridCol w:w="3670"/>
              <w:gridCol w:w="1658"/>
              <w:gridCol w:w="580"/>
            </w:tblGrid>
            <w:tr w14:paraId="1697EA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tcBorders>
                  <w:vAlign w:val="center"/>
                </w:tcPr>
                <w:p w14:paraId="0AD93026">
                  <w:pPr>
                    <w:pStyle w:val="7"/>
                    <w:rPr>
                      <w:rFonts w:hint="default" w:ascii="Times New Roman" w:hAnsi="Times New Roman" w:cs="Times New Roman"/>
                      <w:color w:val="auto"/>
                    </w:rPr>
                  </w:pPr>
                  <w:r>
                    <w:rPr>
                      <w:rFonts w:hint="default" w:ascii="Times New Roman" w:hAnsi="Times New Roman" w:cs="Times New Roman"/>
                      <w:color w:val="auto"/>
                    </w:rPr>
                    <w:t>序号</w:t>
                  </w:r>
                </w:p>
              </w:tc>
              <w:tc>
                <w:tcPr>
                  <w:tcW w:w="2917" w:type="pct"/>
                  <w:tcBorders>
                    <w:top w:val="single" w:color="auto" w:sz="2" w:space="0"/>
                    <w:right w:val="single" w:color="auto" w:sz="4" w:space="0"/>
                  </w:tcBorders>
                  <w:vAlign w:val="center"/>
                </w:tcPr>
                <w:p w14:paraId="4918D6C7">
                  <w:pPr>
                    <w:pStyle w:val="7"/>
                    <w:rPr>
                      <w:rFonts w:hint="default" w:ascii="Times New Roman" w:hAnsi="Times New Roman" w:cs="Times New Roman"/>
                      <w:color w:val="auto"/>
                    </w:rPr>
                  </w:pPr>
                  <w:r>
                    <w:rPr>
                      <w:rFonts w:hint="default" w:ascii="Times New Roman" w:hAnsi="Times New Roman" w:cs="Times New Roman"/>
                      <w:color w:val="auto"/>
                    </w:rPr>
                    <w:t>《计划》要求</w:t>
                  </w:r>
                </w:p>
              </w:tc>
              <w:tc>
                <w:tcPr>
                  <w:tcW w:w="1318" w:type="pct"/>
                  <w:tcBorders>
                    <w:top w:val="single" w:color="auto" w:sz="2" w:space="0"/>
                    <w:right w:val="single" w:color="auto" w:sz="4" w:space="0"/>
                  </w:tcBorders>
                  <w:vAlign w:val="center"/>
                </w:tcPr>
                <w:p w14:paraId="58F47A3E">
                  <w:pPr>
                    <w:pStyle w:val="7"/>
                    <w:rPr>
                      <w:rFonts w:hint="default" w:ascii="Times New Roman" w:hAnsi="Times New Roman" w:cs="Times New Roman"/>
                      <w:color w:val="auto"/>
                    </w:rPr>
                  </w:pPr>
                  <w:r>
                    <w:rPr>
                      <w:rFonts w:hint="default" w:ascii="Times New Roman" w:hAnsi="Times New Roman" w:cs="Times New Roman"/>
                      <w:color w:val="auto"/>
                    </w:rPr>
                    <w:t>本项目情况</w:t>
                  </w:r>
                </w:p>
              </w:tc>
              <w:tc>
                <w:tcPr>
                  <w:tcW w:w="461" w:type="pct"/>
                  <w:tcBorders>
                    <w:top w:val="single" w:color="auto" w:sz="2" w:space="0"/>
                    <w:right w:val="single" w:color="auto" w:sz="4" w:space="0"/>
                  </w:tcBorders>
                  <w:vAlign w:val="center"/>
                </w:tcPr>
                <w:p w14:paraId="36027038">
                  <w:pPr>
                    <w:pStyle w:val="7"/>
                    <w:rPr>
                      <w:rFonts w:hint="default" w:ascii="Times New Roman" w:hAnsi="Times New Roman" w:cs="Times New Roman"/>
                      <w:color w:val="auto"/>
                    </w:rPr>
                  </w:pPr>
                  <w:r>
                    <w:rPr>
                      <w:rFonts w:hint="default" w:ascii="Times New Roman" w:hAnsi="Times New Roman" w:cs="Times New Roman"/>
                      <w:color w:val="auto"/>
                    </w:rPr>
                    <w:t>符合性分析</w:t>
                  </w:r>
                </w:p>
              </w:tc>
            </w:tr>
            <w:tr w14:paraId="1FE79A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bottom w:val="single" w:color="auto" w:sz="2" w:space="0"/>
                  </w:tcBorders>
                  <w:vAlign w:val="center"/>
                </w:tcPr>
                <w:p w14:paraId="5CFB39DC">
                  <w:pPr>
                    <w:pStyle w:val="7"/>
                    <w:rPr>
                      <w:rFonts w:hint="default" w:ascii="Times New Roman" w:hAnsi="Times New Roman" w:cs="Times New Roman"/>
                      <w:color w:val="auto"/>
                    </w:rPr>
                  </w:pPr>
                  <w:r>
                    <w:rPr>
                      <w:rFonts w:hint="default" w:ascii="Times New Roman" w:hAnsi="Times New Roman" w:cs="Times New Roman"/>
                      <w:color w:val="auto"/>
                    </w:rPr>
                    <w:t>1</w:t>
                  </w:r>
                </w:p>
              </w:tc>
              <w:tc>
                <w:tcPr>
                  <w:tcW w:w="2917" w:type="pct"/>
                  <w:tcBorders>
                    <w:top w:val="single" w:color="auto" w:sz="2" w:space="0"/>
                    <w:bottom w:val="single" w:color="auto" w:sz="2" w:space="0"/>
                    <w:right w:val="single" w:color="auto" w:sz="4" w:space="0"/>
                  </w:tcBorders>
                  <w:vAlign w:val="center"/>
                </w:tcPr>
                <w:p w14:paraId="2CE782CB">
                  <w:pPr>
                    <w:pStyle w:val="7"/>
                    <w:rPr>
                      <w:rFonts w:hint="default" w:ascii="Times New Roman" w:hAnsi="Times New Roman" w:cs="Times New Roman"/>
                      <w:color w:val="auto"/>
                    </w:rPr>
                  </w:pPr>
                  <w:r>
                    <w:rPr>
                      <w:rFonts w:hint="default" w:ascii="Times New Roman" w:hAnsi="Times New Roman" w:cs="Times New Roman"/>
                      <w:color w:val="auto"/>
                    </w:rPr>
                    <w:t>坚持精准施策和科学管控相结合，以石化、化工、工业涂装、包装印刷和油品储运销等为重点领域，以工业园区、企业集群和重点企业为重点管控对象，全面加强对光化学反应活性强的VOCs物质控制；坚持达标监管和帮扶指导相统一，加强技术服务和政策解读，强化源头、过程、末端全流程控制，引导企业自觉守法、减污增效；坚持资源节约和风险防控相协同，大力推动低（无）VOCs原辅材料生产和替代，全面加强无组织排放管控，强化精细化管理，提高企业综合效益。</w:t>
                  </w:r>
                </w:p>
              </w:tc>
              <w:tc>
                <w:tcPr>
                  <w:tcW w:w="1318" w:type="pct"/>
                  <w:vMerge w:val="restart"/>
                  <w:tcBorders>
                    <w:top w:val="single" w:color="auto" w:sz="2" w:space="0"/>
                    <w:right w:val="single" w:color="auto" w:sz="4" w:space="0"/>
                  </w:tcBorders>
                </w:tcPr>
                <w:p w14:paraId="48915F5E">
                  <w:pPr>
                    <w:pStyle w:val="7"/>
                    <w:rPr>
                      <w:rFonts w:hint="default" w:ascii="Times New Roman" w:hAnsi="Times New Roman" w:cs="Times New Roman"/>
                      <w:color w:val="auto"/>
                    </w:rPr>
                  </w:pPr>
                  <w:r>
                    <w:rPr>
                      <w:rFonts w:hint="default" w:ascii="Times New Roman" w:hAnsi="Times New Roman" w:cs="Times New Roman"/>
                      <w:color w:val="auto"/>
                    </w:rPr>
                    <w:t>本项目沥青为石油沥青，VOCs排放水平低；储罐均为密闭储罐，配有呼吸阀；废润滑油在密封性良好的桶中密闭存放；项目生产过程均在密闭空间完成，运营期应加强储罐完整性检查，杜绝跑冒滴漏事故。废润滑油定期交由有相应资质的单位处置。</w:t>
                  </w:r>
                </w:p>
              </w:tc>
              <w:tc>
                <w:tcPr>
                  <w:tcW w:w="461" w:type="pct"/>
                  <w:tcBorders>
                    <w:top w:val="single" w:color="auto" w:sz="2" w:space="0"/>
                    <w:bottom w:val="single" w:color="auto" w:sz="2" w:space="0"/>
                    <w:right w:val="single" w:color="auto" w:sz="4" w:space="0"/>
                  </w:tcBorders>
                  <w:vAlign w:val="center"/>
                </w:tcPr>
                <w:p w14:paraId="0C0466C7">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21619D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 w:type="pct"/>
                  <w:tcBorders>
                    <w:top w:val="single" w:color="auto" w:sz="2" w:space="0"/>
                    <w:left w:val="single" w:color="auto" w:sz="4" w:space="0"/>
                    <w:bottom w:val="single" w:color="auto" w:sz="2" w:space="0"/>
                  </w:tcBorders>
                  <w:vAlign w:val="center"/>
                </w:tcPr>
                <w:p w14:paraId="70D982B9">
                  <w:pPr>
                    <w:pStyle w:val="7"/>
                    <w:rPr>
                      <w:rFonts w:hint="default" w:ascii="Times New Roman" w:hAnsi="Times New Roman" w:cs="Times New Roman"/>
                      <w:color w:val="auto"/>
                    </w:rPr>
                  </w:pPr>
                  <w:r>
                    <w:rPr>
                      <w:rFonts w:hint="default" w:ascii="Times New Roman" w:hAnsi="Times New Roman" w:cs="Times New Roman"/>
                      <w:color w:val="auto"/>
                    </w:rPr>
                    <w:t>2</w:t>
                  </w:r>
                </w:p>
              </w:tc>
              <w:tc>
                <w:tcPr>
                  <w:tcW w:w="2917" w:type="pct"/>
                  <w:tcBorders>
                    <w:top w:val="single" w:color="auto" w:sz="2" w:space="0"/>
                    <w:bottom w:val="single" w:color="auto" w:sz="2" w:space="0"/>
                    <w:right w:val="single" w:color="auto" w:sz="4" w:space="0"/>
                  </w:tcBorders>
                  <w:vAlign w:val="center"/>
                </w:tcPr>
                <w:p w14:paraId="6378E146">
                  <w:pPr>
                    <w:pStyle w:val="7"/>
                    <w:rPr>
                      <w:rFonts w:hint="default" w:ascii="Times New Roman" w:hAnsi="Times New Roman" w:cs="Times New Roman"/>
                      <w:color w:val="auto"/>
                    </w:rPr>
                  </w:pPr>
                  <w:r>
                    <w:rPr>
                      <w:rFonts w:hint="default" w:ascii="Times New Roman" w:hAnsi="Times New Roman" w:cs="Times New Roman"/>
                      <w:color w:val="auto"/>
                    </w:rPr>
                    <w:t>储存环节应采用密闭容器、包装袋，高效密封储罐，封闭式储库、料仓等。装卸、转移和输送环节应采用密闭管道或密闭容器、罐车等。生产和使用环节应采用密闭设备，或在密闭空间中操作并有效收集废气，或进行局部气体收集；非取用状态时容器应密闭。处置环节应将盛装过VOCs物料的包装容器、含VOCs废料（渣、液）、废吸附剂等通过加盖、封装等方式密闭，妥善存放，不得随意丢弃</w:t>
                  </w:r>
                </w:p>
              </w:tc>
              <w:tc>
                <w:tcPr>
                  <w:tcW w:w="1318" w:type="pct"/>
                  <w:vMerge w:val="continue"/>
                  <w:tcBorders>
                    <w:bottom w:val="single" w:color="auto" w:sz="2" w:space="0"/>
                    <w:right w:val="single" w:color="auto" w:sz="4" w:space="0"/>
                  </w:tcBorders>
                </w:tcPr>
                <w:p w14:paraId="2F673431">
                  <w:pPr>
                    <w:pStyle w:val="7"/>
                    <w:rPr>
                      <w:rFonts w:hint="default" w:ascii="Times New Roman" w:hAnsi="Times New Roman" w:cs="Times New Roman"/>
                      <w:color w:val="auto"/>
                    </w:rPr>
                  </w:pPr>
                </w:p>
              </w:tc>
              <w:tc>
                <w:tcPr>
                  <w:tcW w:w="461" w:type="pct"/>
                  <w:tcBorders>
                    <w:top w:val="single" w:color="auto" w:sz="2" w:space="0"/>
                    <w:bottom w:val="single" w:color="auto" w:sz="2" w:space="0"/>
                    <w:right w:val="single" w:color="auto" w:sz="4" w:space="0"/>
                  </w:tcBorders>
                  <w:vAlign w:val="center"/>
                </w:tcPr>
                <w:p w14:paraId="2549F5A6">
                  <w:pPr>
                    <w:pStyle w:val="7"/>
                    <w:rPr>
                      <w:rFonts w:hint="default" w:ascii="Times New Roman" w:hAnsi="Times New Roman" w:cs="Times New Roman"/>
                      <w:color w:val="auto"/>
                    </w:rPr>
                  </w:pPr>
                  <w:r>
                    <w:rPr>
                      <w:rFonts w:hint="default" w:ascii="Times New Roman" w:hAnsi="Times New Roman" w:cs="Times New Roman"/>
                      <w:color w:val="auto"/>
                    </w:rPr>
                    <w:t>符合</w:t>
                  </w:r>
                </w:p>
              </w:tc>
            </w:tr>
          </w:tbl>
          <w:p w14:paraId="63B04051">
            <w:pPr>
              <w:pStyle w:val="157"/>
              <w:keepNext w:val="0"/>
              <w:keepLines w:val="0"/>
              <w:pageBreakBefore w:val="0"/>
              <w:widowControl w:val="0"/>
              <w:kinsoku/>
              <w:wordWrap/>
              <w:overflowPunct/>
              <w:topLinePunct w:val="0"/>
              <w:autoSpaceDE/>
              <w:autoSpaceDN/>
              <w:bidi w:val="0"/>
              <w:adjustRightInd/>
              <w:snapToGrid/>
              <w:spacing w:before="157" w:beforeLines="50"/>
              <w:ind w:firstLine="482"/>
              <w:textAlignment w:val="auto"/>
              <w:rPr>
                <w:rFonts w:hint="default" w:ascii="Times New Roman" w:hAnsi="Times New Roman" w:cs="Times New Roman"/>
                <w:b/>
                <w:bCs/>
                <w:color w:val="auto"/>
              </w:rPr>
            </w:pPr>
          </w:p>
          <w:p w14:paraId="413F317E">
            <w:pPr>
              <w:pStyle w:val="157"/>
              <w:keepNext w:val="0"/>
              <w:keepLines w:val="0"/>
              <w:pageBreakBefore w:val="0"/>
              <w:widowControl w:val="0"/>
              <w:kinsoku/>
              <w:wordWrap/>
              <w:overflowPunct/>
              <w:topLinePunct w:val="0"/>
              <w:autoSpaceDE/>
              <w:autoSpaceDN/>
              <w:bidi w:val="0"/>
              <w:adjustRightInd/>
              <w:snapToGrid/>
              <w:spacing w:before="157" w:beforeLines="50"/>
              <w:ind w:firstLine="482"/>
              <w:textAlignment w:val="auto"/>
              <w:rPr>
                <w:rFonts w:hint="default" w:ascii="Times New Roman" w:hAnsi="Times New Roman" w:cs="Times New Roman"/>
                <w:b/>
                <w:bCs/>
                <w:color w:val="auto"/>
              </w:rPr>
            </w:pPr>
            <w:r>
              <w:rPr>
                <w:rFonts w:hint="default" w:ascii="Times New Roman" w:hAnsi="Times New Roman" w:cs="Times New Roman"/>
                <w:b/>
                <w:bCs/>
                <w:color w:val="auto"/>
              </w:rPr>
              <w:t>9、与《关于印发〈2020年挥发性有机物治理攻坚方案〉的通知》（环大气〔2020〕33号）的符合性分析</w:t>
            </w:r>
          </w:p>
          <w:p w14:paraId="199CDEB7">
            <w:pPr>
              <w:pStyle w:val="1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项目建设符合《关于印发〈2020年挥发性有机物治理攻坚方案〉的通知》（环大气〔2020〕33号）中的相关要求，相关符合性分析见下表。</w:t>
            </w:r>
          </w:p>
          <w:p w14:paraId="041D1C70">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8</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与</w:t>
            </w:r>
            <w:r>
              <w:rPr>
                <w:rFonts w:hint="default" w:ascii="Times New Roman" w:hAnsi="Times New Roman" w:cs="Times New Roman"/>
                <w:bCs/>
                <w:color w:val="auto"/>
              </w:rPr>
              <w:t>《关于印发〈2020年挥发性有机物治理攻坚方案〉的通知》（环大气〔2020〕33号）</w:t>
            </w:r>
            <w:r>
              <w:rPr>
                <w:rFonts w:hint="default" w:ascii="Times New Roman" w:hAnsi="Times New Roman" w:cs="Times New Roman"/>
                <w:color w:val="auto"/>
              </w:rPr>
              <w:t>的符合性分析</w:t>
            </w:r>
          </w:p>
          <w:tbl>
            <w:tblPr>
              <w:tblStyle w:val="36"/>
              <w:tblpPr w:leftFromText="180" w:rightFromText="180" w:vertAnchor="text" w:tblpXSpec="center" w:tblpY="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83"/>
              <w:gridCol w:w="3161"/>
              <w:gridCol w:w="2183"/>
              <w:gridCol w:w="582"/>
            </w:tblGrid>
            <w:tr w14:paraId="22A6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6BD89787">
                  <w:pPr>
                    <w:pStyle w:val="7"/>
                    <w:rPr>
                      <w:rFonts w:hint="default" w:ascii="Times New Roman" w:hAnsi="Times New Roman" w:cs="Times New Roman"/>
                      <w:color w:val="auto"/>
                    </w:rPr>
                  </w:pPr>
                  <w:r>
                    <w:rPr>
                      <w:rFonts w:hint="default" w:ascii="Times New Roman" w:hAnsi="Times New Roman" w:cs="Times New Roman"/>
                      <w:color w:val="auto"/>
                    </w:rPr>
                    <w:t>序号</w:t>
                  </w:r>
                </w:p>
              </w:tc>
              <w:tc>
                <w:tcPr>
                  <w:tcW w:w="2504" w:type="pct"/>
                  <w:vAlign w:val="center"/>
                </w:tcPr>
                <w:p w14:paraId="6F3A01A3">
                  <w:pPr>
                    <w:pStyle w:val="7"/>
                    <w:rPr>
                      <w:rFonts w:hint="default" w:ascii="Times New Roman" w:hAnsi="Times New Roman" w:cs="Times New Roman"/>
                      <w:color w:val="auto"/>
                    </w:rPr>
                  </w:pPr>
                  <w:r>
                    <w:rPr>
                      <w:rFonts w:hint="default" w:ascii="Times New Roman" w:hAnsi="Times New Roman" w:cs="Times New Roman"/>
                      <w:color w:val="auto"/>
                    </w:rPr>
                    <w:t>《通知》要求</w:t>
                  </w:r>
                </w:p>
              </w:tc>
              <w:tc>
                <w:tcPr>
                  <w:tcW w:w="1729" w:type="pct"/>
                  <w:vAlign w:val="center"/>
                </w:tcPr>
                <w:p w14:paraId="1F5DC420">
                  <w:pPr>
                    <w:pStyle w:val="7"/>
                    <w:rPr>
                      <w:rFonts w:hint="default" w:ascii="Times New Roman" w:hAnsi="Times New Roman" w:cs="Times New Roman"/>
                      <w:color w:val="auto"/>
                    </w:rPr>
                  </w:pPr>
                  <w:r>
                    <w:rPr>
                      <w:rFonts w:hint="default" w:ascii="Times New Roman" w:hAnsi="Times New Roman" w:cs="Times New Roman"/>
                      <w:color w:val="auto"/>
                    </w:rPr>
                    <w:t>本项目情况</w:t>
                  </w:r>
                </w:p>
              </w:tc>
              <w:tc>
                <w:tcPr>
                  <w:tcW w:w="461" w:type="pct"/>
                  <w:vAlign w:val="center"/>
                </w:tcPr>
                <w:p w14:paraId="6B39C77B">
                  <w:pPr>
                    <w:pStyle w:val="7"/>
                    <w:rPr>
                      <w:rFonts w:hint="default" w:ascii="Times New Roman" w:hAnsi="Times New Roman" w:cs="Times New Roman"/>
                      <w:color w:val="auto"/>
                    </w:rPr>
                  </w:pPr>
                  <w:r>
                    <w:rPr>
                      <w:rFonts w:hint="default" w:ascii="Times New Roman" w:hAnsi="Times New Roman" w:cs="Times New Roman"/>
                      <w:color w:val="auto"/>
                    </w:rPr>
                    <w:t>符合性分析</w:t>
                  </w:r>
                </w:p>
              </w:tc>
            </w:tr>
            <w:tr w14:paraId="4562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70B51E77">
                  <w:pPr>
                    <w:pStyle w:val="7"/>
                    <w:rPr>
                      <w:rFonts w:hint="default" w:ascii="Times New Roman" w:hAnsi="Times New Roman" w:cs="Times New Roman"/>
                      <w:color w:val="auto"/>
                    </w:rPr>
                  </w:pPr>
                  <w:r>
                    <w:rPr>
                      <w:rFonts w:hint="default" w:ascii="Times New Roman" w:hAnsi="Times New Roman" w:cs="Times New Roman"/>
                      <w:color w:val="auto"/>
                    </w:rPr>
                    <w:t>1</w:t>
                  </w:r>
                </w:p>
              </w:tc>
              <w:tc>
                <w:tcPr>
                  <w:tcW w:w="2504" w:type="pct"/>
                  <w:vAlign w:val="center"/>
                </w:tcPr>
                <w:p w14:paraId="6F5EADA5">
                  <w:pPr>
                    <w:pStyle w:val="7"/>
                    <w:rPr>
                      <w:rFonts w:hint="default" w:ascii="Times New Roman" w:hAnsi="Times New Roman" w:cs="Times New Roman"/>
                      <w:color w:val="auto"/>
                    </w:rPr>
                  </w:pPr>
                  <w:r>
                    <w:rPr>
                      <w:rFonts w:hint="default" w:ascii="Times New Roman" w:hAnsi="Times New Roman" w:cs="Times New Roman"/>
                      <w:color w:val="auto"/>
                    </w:rPr>
                    <w:t>坚决遏制“高耗能、高排放、低水平”项目盲目发展。加快推进产业布局调整，严格高耗能、高排放、低水平(“两高一低”)项目准入，严格落实国家产业规划、产业政策“三线一单”规划环评，以及产能置换、煤炭消费减量替代、区域污染物削减等要求，坚决叫停不符合要求的“两高一低”项目。</w:t>
                  </w:r>
                </w:p>
              </w:tc>
              <w:tc>
                <w:tcPr>
                  <w:tcW w:w="1729" w:type="pct"/>
                  <w:vAlign w:val="center"/>
                </w:tcPr>
                <w:p w14:paraId="1E387ADF">
                  <w:pPr>
                    <w:pStyle w:val="7"/>
                    <w:rPr>
                      <w:rFonts w:hint="default" w:ascii="Times New Roman" w:hAnsi="Times New Roman" w:cs="Times New Roman"/>
                      <w:color w:val="auto"/>
                    </w:rPr>
                  </w:pPr>
                  <w:r>
                    <w:rPr>
                      <w:rFonts w:hint="default" w:ascii="Times New Roman" w:hAnsi="Times New Roman" w:cs="Times New Roman"/>
                      <w:color w:val="auto"/>
                    </w:rPr>
                    <w:t>本项目为沥青混合料和水稳料生产项目，不属于“两高一低”项目。项目建设符合园区规划环评，对排放的颗粒物</w:t>
                  </w:r>
                  <w:r>
                    <w:rPr>
                      <w:rFonts w:hint="eastAsia" w:cs="Times New Roman"/>
                      <w:color w:val="auto"/>
                      <w:lang w:eastAsia="zh-CN"/>
                    </w:rPr>
                    <w:t>、</w:t>
                  </w:r>
                  <w:r>
                    <w:rPr>
                      <w:rFonts w:hint="eastAsia" w:cs="Times New Roman"/>
                      <w:color w:val="auto"/>
                      <w:lang w:val="en-US" w:eastAsia="zh-CN"/>
                    </w:rPr>
                    <w:t>VOCs</w:t>
                  </w:r>
                  <w:r>
                    <w:rPr>
                      <w:rFonts w:hint="default" w:ascii="Times New Roman" w:hAnsi="Times New Roman" w:cs="Times New Roman"/>
                      <w:color w:val="auto"/>
                    </w:rPr>
                    <w:t>提出了2倍量的总量替代要求。</w:t>
                  </w:r>
                </w:p>
              </w:tc>
              <w:tc>
                <w:tcPr>
                  <w:tcW w:w="461" w:type="pct"/>
                  <w:vAlign w:val="center"/>
                </w:tcPr>
                <w:p w14:paraId="77CE6E16">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393A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5BC5BF79">
                  <w:pPr>
                    <w:pStyle w:val="7"/>
                    <w:rPr>
                      <w:rFonts w:hint="default" w:ascii="Times New Roman" w:hAnsi="Times New Roman" w:cs="Times New Roman"/>
                      <w:color w:val="auto"/>
                    </w:rPr>
                  </w:pPr>
                  <w:r>
                    <w:rPr>
                      <w:rFonts w:hint="default" w:ascii="Times New Roman" w:hAnsi="Times New Roman" w:cs="Times New Roman"/>
                      <w:color w:val="auto"/>
                    </w:rPr>
                    <w:t>2</w:t>
                  </w:r>
                </w:p>
              </w:tc>
              <w:tc>
                <w:tcPr>
                  <w:tcW w:w="2504" w:type="pct"/>
                  <w:vAlign w:val="center"/>
                </w:tcPr>
                <w:p w14:paraId="4C4F6E75">
                  <w:pPr>
                    <w:pStyle w:val="7"/>
                    <w:rPr>
                      <w:rFonts w:hint="default" w:ascii="Times New Roman" w:hAnsi="Times New Roman" w:cs="Times New Roman"/>
                      <w:color w:val="auto"/>
                    </w:rPr>
                  </w:pPr>
                  <w:r>
                    <w:rPr>
                      <w:rFonts w:hint="default" w:ascii="Times New Roman" w:hAnsi="Times New Roman" w:cs="Times New Roman"/>
                      <w:color w:val="auto"/>
                    </w:rPr>
                    <w:t>加快淘汰重点行业不符合环保要求的落后产能。严格执行节能、环保、质量、安全技术等相关法律法规和《产业结构调整指导目录》等政策，依法依规淘汰不符合绿色低碳转型发展要求的落后工艺技术和生产装置。</w:t>
                  </w:r>
                </w:p>
              </w:tc>
              <w:tc>
                <w:tcPr>
                  <w:tcW w:w="1729" w:type="pct"/>
                  <w:vAlign w:val="center"/>
                </w:tcPr>
                <w:p w14:paraId="1E4D4EC1">
                  <w:pPr>
                    <w:pStyle w:val="7"/>
                    <w:rPr>
                      <w:rFonts w:hint="default" w:ascii="Times New Roman" w:hAnsi="Times New Roman" w:cs="Times New Roman"/>
                      <w:color w:val="auto"/>
                    </w:rPr>
                  </w:pPr>
                  <w:r>
                    <w:rPr>
                      <w:rFonts w:hint="default" w:ascii="Times New Roman" w:hAnsi="Times New Roman" w:cs="Times New Roman"/>
                      <w:color w:val="auto"/>
                    </w:rPr>
                    <w:t>本项目为沥青混合料和水稳料生产项目，主要生产设备、原料均位于封闭空间内，项目建设属于允许类，符合《产业结构调整指导目录》。</w:t>
                  </w:r>
                </w:p>
              </w:tc>
              <w:tc>
                <w:tcPr>
                  <w:tcW w:w="461" w:type="pct"/>
                  <w:vAlign w:val="center"/>
                </w:tcPr>
                <w:p w14:paraId="16D30A32">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7A57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6C92E0B2">
                  <w:pPr>
                    <w:pStyle w:val="7"/>
                    <w:rPr>
                      <w:rFonts w:hint="default" w:ascii="Times New Roman" w:hAnsi="Times New Roman" w:cs="Times New Roman"/>
                      <w:color w:val="auto"/>
                    </w:rPr>
                  </w:pPr>
                  <w:r>
                    <w:rPr>
                      <w:rFonts w:hint="default" w:ascii="Times New Roman" w:hAnsi="Times New Roman" w:cs="Times New Roman"/>
                      <w:color w:val="auto"/>
                    </w:rPr>
                    <w:t>3</w:t>
                  </w:r>
                </w:p>
              </w:tc>
              <w:tc>
                <w:tcPr>
                  <w:tcW w:w="2504" w:type="pct"/>
                  <w:vAlign w:val="center"/>
                </w:tcPr>
                <w:p w14:paraId="59C30200">
                  <w:pPr>
                    <w:pStyle w:val="7"/>
                    <w:rPr>
                      <w:rFonts w:hint="default" w:ascii="Times New Roman" w:hAnsi="Times New Roman" w:cs="Times New Roman"/>
                      <w:color w:val="auto"/>
                    </w:rPr>
                  </w:pPr>
                  <w:r>
                    <w:rPr>
                      <w:rFonts w:hint="default" w:ascii="Times New Roman" w:hAnsi="Times New Roman" w:cs="Times New Roman"/>
                      <w:color w:val="auto"/>
                    </w:rPr>
                    <w:t>严格污染物排放标准。全面执行《关于“乌一昌一石”区域执行大气污染物特别排放标准限值的公告》。</w:t>
                  </w:r>
                </w:p>
              </w:tc>
              <w:tc>
                <w:tcPr>
                  <w:tcW w:w="1729" w:type="pct"/>
                  <w:vAlign w:val="center"/>
                </w:tcPr>
                <w:p w14:paraId="2930A539">
                  <w:pPr>
                    <w:pStyle w:val="7"/>
                    <w:rPr>
                      <w:rFonts w:hint="default" w:ascii="Times New Roman" w:hAnsi="Times New Roman" w:eastAsia="宋体" w:cs="Times New Roman"/>
                      <w:color w:val="auto"/>
                      <w:lang w:val="en-US" w:eastAsia="zh-CN"/>
                    </w:rPr>
                  </w:pPr>
                  <w:r>
                    <w:rPr>
                      <w:rFonts w:hint="default" w:ascii="Times New Roman" w:hAnsi="Times New Roman" w:cs="Times New Roman"/>
                      <w:color w:val="auto"/>
                    </w:rPr>
                    <w:t>本项目导热油炉</w:t>
                  </w:r>
                  <w:r>
                    <w:rPr>
                      <w:rFonts w:hint="eastAsia" w:cs="Times New Roman"/>
                      <w:color w:val="auto"/>
                      <w:lang w:val="en-US" w:eastAsia="zh-CN"/>
                    </w:rPr>
                    <w:t>消耗能源为电能，无废气产生。</w:t>
                  </w:r>
                </w:p>
              </w:tc>
              <w:tc>
                <w:tcPr>
                  <w:tcW w:w="461" w:type="pct"/>
                  <w:vAlign w:val="center"/>
                </w:tcPr>
                <w:p w14:paraId="4A3F52C6">
                  <w:pPr>
                    <w:pStyle w:val="7"/>
                    <w:rPr>
                      <w:rFonts w:hint="default" w:ascii="Times New Roman" w:hAnsi="Times New Roman" w:cs="Times New Roman"/>
                      <w:color w:val="auto"/>
                    </w:rPr>
                  </w:pPr>
                  <w:r>
                    <w:rPr>
                      <w:rFonts w:hint="default" w:ascii="Times New Roman" w:hAnsi="Times New Roman" w:cs="Times New Roman"/>
                      <w:color w:val="auto"/>
                    </w:rPr>
                    <w:t>符合。</w:t>
                  </w:r>
                </w:p>
              </w:tc>
            </w:tr>
            <w:tr w14:paraId="305C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35A5D787">
                  <w:pPr>
                    <w:pStyle w:val="7"/>
                    <w:rPr>
                      <w:rFonts w:hint="default" w:ascii="Times New Roman" w:hAnsi="Times New Roman" w:cs="Times New Roman"/>
                      <w:color w:val="auto"/>
                    </w:rPr>
                  </w:pPr>
                  <w:r>
                    <w:rPr>
                      <w:rFonts w:hint="default" w:ascii="Times New Roman" w:hAnsi="Times New Roman" w:cs="Times New Roman"/>
                      <w:color w:val="auto"/>
                    </w:rPr>
                    <w:t>4</w:t>
                  </w:r>
                </w:p>
              </w:tc>
              <w:tc>
                <w:tcPr>
                  <w:tcW w:w="2504" w:type="pct"/>
                  <w:vAlign w:val="center"/>
                </w:tcPr>
                <w:p w14:paraId="364A25D8">
                  <w:pPr>
                    <w:pStyle w:val="7"/>
                    <w:rPr>
                      <w:rFonts w:hint="default" w:ascii="Times New Roman" w:hAnsi="Times New Roman" w:cs="Times New Roman"/>
                      <w:color w:val="auto"/>
                    </w:rPr>
                  </w:pPr>
                  <w:r>
                    <w:rPr>
                      <w:rFonts w:hint="default" w:ascii="Times New Roman" w:hAnsi="Times New Roman" w:cs="Times New Roman"/>
                      <w:color w:val="auto"/>
                    </w:rPr>
                    <w:t>加强扬尘、餐饮油烟、恶臭异味治理力度。全面推行绿色施工，严格执行“六个百分之百”,将防治扬尘污染费用纳入工程造价,规模以上施工工地安装视频监控设施，并接入当地监管平台。</w:t>
                  </w:r>
                </w:p>
              </w:tc>
              <w:tc>
                <w:tcPr>
                  <w:tcW w:w="1729" w:type="pct"/>
                  <w:tcBorders>
                    <w:top w:val="single" w:color="auto" w:sz="2" w:space="0"/>
                    <w:bottom w:val="single" w:color="auto" w:sz="2" w:space="0"/>
                    <w:right w:val="single" w:color="auto" w:sz="4" w:space="0"/>
                  </w:tcBorders>
                  <w:vAlign w:val="center"/>
                </w:tcPr>
                <w:p w14:paraId="559A941A">
                  <w:pPr>
                    <w:pStyle w:val="7"/>
                    <w:rPr>
                      <w:rFonts w:hint="default" w:ascii="Times New Roman" w:hAnsi="Times New Roman" w:cs="Times New Roman"/>
                      <w:color w:val="auto"/>
                    </w:rPr>
                  </w:pPr>
                  <w:r>
                    <w:rPr>
                      <w:rFonts w:hint="default" w:ascii="Times New Roman" w:hAnsi="Times New Roman" w:cs="Times New Roman"/>
                      <w:color w:val="auto"/>
                    </w:rPr>
                    <w:t>本项目生产设施、原料堆场及成品出料均位于厂房内，是一座环保型的封闭沥青搅拌站。项目料仓、烘干炉废气处理设施均设有袋式除尘器，上料、搅拌等相关工序采取水雾除尘措施。施工期施工场地四周设挡墙，运输物料车辆采取苫布遮盖措施。</w:t>
                  </w:r>
                </w:p>
              </w:tc>
              <w:tc>
                <w:tcPr>
                  <w:tcW w:w="461" w:type="pct"/>
                  <w:tcBorders>
                    <w:top w:val="single" w:color="auto" w:sz="2" w:space="0"/>
                    <w:bottom w:val="single" w:color="auto" w:sz="2" w:space="0"/>
                    <w:right w:val="single" w:color="auto" w:sz="4" w:space="0"/>
                  </w:tcBorders>
                  <w:vAlign w:val="center"/>
                </w:tcPr>
                <w:p w14:paraId="263091F9">
                  <w:pPr>
                    <w:pStyle w:val="7"/>
                    <w:rPr>
                      <w:rFonts w:hint="default" w:ascii="Times New Roman" w:hAnsi="Times New Roman" w:cs="Times New Roman"/>
                      <w:color w:val="auto"/>
                    </w:rPr>
                  </w:pPr>
                  <w:r>
                    <w:rPr>
                      <w:rFonts w:hint="default" w:ascii="Times New Roman" w:hAnsi="Times New Roman" w:cs="Times New Roman"/>
                      <w:color w:val="auto"/>
                    </w:rPr>
                    <w:t>符合。</w:t>
                  </w:r>
                </w:p>
              </w:tc>
            </w:tr>
          </w:tbl>
          <w:p w14:paraId="7C234EAA">
            <w:pPr>
              <w:pStyle w:val="167"/>
              <w:ind w:firstLine="482"/>
              <w:rPr>
                <w:rFonts w:hint="default" w:ascii="Times New Roman" w:hAnsi="Times New Roman" w:cs="Times New Roman"/>
                <w:b/>
                <w:bCs/>
                <w:color w:val="auto"/>
              </w:rPr>
            </w:pPr>
            <w:bookmarkStart w:id="10" w:name="_Hlk215092415"/>
          </w:p>
          <w:p w14:paraId="7AEADF9F">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10、与《新疆维吾尔自治区2025年空气质量持续改善行动实施方案的通知》（新政办发〔2024〕58号）相关符合性的分析</w:t>
            </w:r>
          </w:p>
          <w:p w14:paraId="558E0B66">
            <w:pPr>
              <w:pStyle w:val="167"/>
              <w:ind w:firstLine="480"/>
              <w:rPr>
                <w:rFonts w:hint="default" w:ascii="Times New Roman" w:hAnsi="Times New Roman" w:cs="Times New Roman"/>
                <w:color w:val="auto"/>
              </w:rPr>
            </w:pPr>
            <w:r>
              <w:rPr>
                <w:rFonts w:hint="default" w:ascii="Times New Roman" w:hAnsi="Times New Roman" w:cs="Times New Roman"/>
                <w:color w:val="auto"/>
              </w:rPr>
              <w:t>项目建设符合《新疆维吾尔自治区2025年空气质量持续改善行动实施方案的通知》（新政办发〔2024〕58号）的相关要求，相关符合性分析见下表。</w:t>
            </w:r>
          </w:p>
          <w:p w14:paraId="1FE197FF">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9</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与</w:t>
            </w:r>
            <w:r>
              <w:rPr>
                <w:rFonts w:hint="default" w:ascii="Times New Roman" w:hAnsi="Times New Roman" w:cs="Times New Roman"/>
                <w:bCs/>
                <w:color w:val="auto"/>
              </w:rPr>
              <w:t>《新疆维吾尔自治区2025年空气质量持续改善行动实施方案的通知》（新政办发〔2024〕58号）</w:t>
            </w:r>
            <w:r>
              <w:rPr>
                <w:rFonts w:hint="default" w:ascii="Times New Roman" w:hAnsi="Times New Roman" w:cs="Times New Roman"/>
                <w:color w:val="auto"/>
              </w:rPr>
              <w:t>的符合性分析</w:t>
            </w:r>
          </w:p>
          <w:tbl>
            <w:tblPr>
              <w:tblStyle w:val="36"/>
              <w:tblpPr w:leftFromText="180" w:rightFromText="180" w:vertAnchor="text" w:tblpXSpec="center" w:tblpY="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84"/>
              <w:gridCol w:w="3161"/>
              <w:gridCol w:w="2183"/>
              <w:gridCol w:w="582"/>
            </w:tblGrid>
            <w:tr w14:paraId="5D4B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2C90CCE8">
                  <w:pPr>
                    <w:pStyle w:val="175"/>
                    <w:rPr>
                      <w:rFonts w:hint="default" w:ascii="Times New Roman" w:hAnsi="Times New Roman" w:cs="Times New Roman"/>
                      <w:color w:val="auto"/>
                    </w:rPr>
                  </w:pPr>
                  <w:r>
                    <w:rPr>
                      <w:rFonts w:hint="default" w:ascii="Times New Roman" w:hAnsi="Times New Roman" w:cs="Times New Roman"/>
                      <w:color w:val="auto"/>
                    </w:rPr>
                    <w:t>序号</w:t>
                  </w:r>
                </w:p>
              </w:tc>
              <w:tc>
                <w:tcPr>
                  <w:tcW w:w="2505" w:type="pct"/>
                  <w:vAlign w:val="center"/>
                </w:tcPr>
                <w:p w14:paraId="4A11ADC2">
                  <w:pPr>
                    <w:pStyle w:val="175"/>
                    <w:rPr>
                      <w:rFonts w:hint="default" w:ascii="Times New Roman" w:hAnsi="Times New Roman" w:cs="Times New Roman"/>
                      <w:color w:val="auto"/>
                    </w:rPr>
                  </w:pPr>
                  <w:r>
                    <w:rPr>
                      <w:rFonts w:hint="default" w:ascii="Times New Roman" w:hAnsi="Times New Roman" w:cs="Times New Roman"/>
                      <w:color w:val="auto"/>
                    </w:rPr>
                    <w:t>《通知》要求</w:t>
                  </w:r>
                </w:p>
              </w:tc>
              <w:tc>
                <w:tcPr>
                  <w:tcW w:w="1730" w:type="pct"/>
                  <w:vAlign w:val="center"/>
                </w:tcPr>
                <w:p w14:paraId="2343BE46">
                  <w:pPr>
                    <w:pStyle w:val="175"/>
                    <w:rPr>
                      <w:rFonts w:hint="default" w:ascii="Times New Roman" w:hAnsi="Times New Roman" w:cs="Times New Roman"/>
                      <w:color w:val="auto"/>
                    </w:rPr>
                  </w:pPr>
                  <w:r>
                    <w:rPr>
                      <w:rFonts w:hint="default" w:ascii="Times New Roman" w:hAnsi="Times New Roman" w:cs="Times New Roman"/>
                      <w:color w:val="auto"/>
                    </w:rPr>
                    <w:t>本项目情况</w:t>
                  </w:r>
                </w:p>
              </w:tc>
              <w:tc>
                <w:tcPr>
                  <w:tcW w:w="461" w:type="pct"/>
                  <w:vAlign w:val="center"/>
                </w:tcPr>
                <w:p w14:paraId="78E75240">
                  <w:pPr>
                    <w:pStyle w:val="175"/>
                    <w:rPr>
                      <w:rFonts w:hint="default" w:ascii="Times New Roman" w:hAnsi="Times New Roman" w:cs="Times New Roman"/>
                      <w:color w:val="auto"/>
                    </w:rPr>
                  </w:pPr>
                  <w:r>
                    <w:rPr>
                      <w:rFonts w:hint="default" w:ascii="Times New Roman" w:hAnsi="Times New Roman" w:cs="Times New Roman"/>
                      <w:color w:val="auto"/>
                    </w:rPr>
                    <w:t>符合性分析</w:t>
                  </w:r>
                </w:p>
              </w:tc>
            </w:tr>
            <w:tr w14:paraId="40C2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3064EB33">
                  <w:pPr>
                    <w:pStyle w:val="175"/>
                    <w:rPr>
                      <w:rFonts w:hint="default" w:ascii="Times New Roman" w:hAnsi="Times New Roman" w:cs="Times New Roman"/>
                      <w:color w:val="auto"/>
                    </w:rPr>
                  </w:pPr>
                  <w:r>
                    <w:rPr>
                      <w:rFonts w:hint="default" w:ascii="Times New Roman" w:hAnsi="Times New Roman" w:cs="Times New Roman"/>
                      <w:color w:val="auto"/>
                    </w:rPr>
                    <w:t>1</w:t>
                  </w:r>
                </w:p>
              </w:tc>
              <w:tc>
                <w:tcPr>
                  <w:tcW w:w="2505" w:type="pct"/>
                  <w:vAlign w:val="center"/>
                </w:tcPr>
                <w:p w14:paraId="2A9FC803">
                  <w:pPr>
                    <w:pStyle w:val="175"/>
                    <w:rPr>
                      <w:rFonts w:hint="default" w:ascii="Times New Roman" w:hAnsi="Times New Roman" w:cs="Times New Roman"/>
                      <w:color w:val="auto"/>
                    </w:rPr>
                  </w:pPr>
                  <w:r>
                    <w:rPr>
                      <w:rFonts w:hint="default" w:ascii="Times New Roman" w:hAnsi="Times New Roman" w:cs="Times New Roman"/>
                      <w:color w:val="auto"/>
                    </w:rPr>
                    <w:t>坚决遏制高耗能、高排放、低水平项目盲目上马。新改扩建项目严格落实国家和自治区产业规划、产业政策、生态环境分区管控方案、规划环评、项目环评、节能审查、产能置换、重点污染物总量控制、污染物排放区域削减、碳排放达峰目标等相关要求，原则上采用清洁运输方式，达到能效标杆水平、环保绩效A级水平。涉及产能置换的项目，被置换产能及设备关停后，新建项目方可投产。</w:t>
                  </w:r>
                </w:p>
              </w:tc>
              <w:tc>
                <w:tcPr>
                  <w:tcW w:w="1730" w:type="pct"/>
                  <w:vAlign w:val="center"/>
                </w:tcPr>
                <w:p w14:paraId="4EC8F5AD">
                  <w:pPr>
                    <w:pStyle w:val="175"/>
                    <w:rPr>
                      <w:rFonts w:hint="default" w:ascii="Times New Roman" w:hAnsi="Times New Roman" w:cs="Times New Roman"/>
                      <w:color w:val="auto"/>
                    </w:rPr>
                  </w:pPr>
                  <w:r>
                    <w:rPr>
                      <w:rFonts w:hint="default" w:ascii="Times New Roman" w:hAnsi="Times New Roman" w:cs="Times New Roman"/>
                      <w:color w:val="auto"/>
                    </w:rPr>
                    <w:t>本项目为沥青混合料和水稳料生产项目，不属于“两高一低”项目。项目建设符合园区规划环评、“三线一单”的要求，对排放的颗粒物及VOCs提出了2倍量的总量替代要求。导热油炉</w:t>
                  </w:r>
                  <w:r>
                    <w:rPr>
                      <w:rFonts w:hint="eastAsia" w:ascii="Times New Roman" w:hAnsi="Times New Roman" w:cs="Times New Roman"/>
                      <w:color w:val="auto"/>
                      <w:lang w:val="en-US" w:eastAsia="zh-CN"/>
                    </w:rPr>
                    <w:t>消耗能源为电能，无废气产生</w:t>
                  </w:r>
                  <w:r>
                    <w:rPr>
                      <w:rFonts w:hint="default" w:ascii="Times New Roman" w:hAnsi="Times New Roman" w:cs="Times New Roman"/>
                      <w:color w:val="auto"/>
                    </w:rPr>
                    <w:t>。项目不涉及产能置换。</w:t>
                  </w:r>
                </w:p>
              </w:tc>
              <w:tc>
                <w:tcPr>
                  <w:tcW w:w="461" w:type="pct"/>
                  <w:vAlign w:val="center"/>
                </w:tcPr>
                <w:p w14:paraId="0E85DED8">
                  <w:pPr>
                    <w:pStyle w:val="175"/>
                    <w:rPr>
                      <w:rFonts w:hint="default" w:ascii="Times New Roman" w:hAnsi="Times New Roman" w:cs="Times New Roman"/>
                      <w:color w:val="auto"/>
                    </w:rPr>
                  </w:pPr>
                  <w:r>
                    <w:rPr>
                      <w:rFonts w:hint="default" w:ascii="Times New Roman" w:hAnsi="Times New Roman" w:cs="Times New Roman"/>
                      <w:color w:val="auto"/>
                    </w:rPr>
                    <w:t>符合。</w:t>
                  </w:r>
                </w:p>
              </w:tc>
            </w:tr>
            <w:tr w14:paraId="579E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08991648">
                  <w:pPr>
                    <w:pStyle w:val="175"/>
                    <w:rPr>
                      <w:rFonts w:hint="default" w:ascii="Times New Roman" w:hAnsi="Times New Roman" w:cs="Times New Roman"/>
                      <w:color w:val="auto"/>
                    </w:rPr>
                  </w:pPr>
                  <w:r>
                    <w:rPr>
                      <w:rFonts w:hint="default" w:ascii="Times New Roman" w:hAnsi="Times New Roman" w:cs="Times New Roman"/>
                      <w:color w:val="auto"/>
                    </w:rPr>
                    <w:t>2</w:t>
                  </w:r>
                </w:p>
              </w:tc>
              <w:tc>
                <w:tcPr>
                  <w:tcW w:w="2505" w:type="pct"/>
                  <w:vAlign w:val="center"/>
                </w:tcPr>
                <w:p w14:paraId="73F870B1">
                  <w:pPr>
                    <w:pStyle w:val="175"/>
                    <w:rPr>
                      <w:rFonts w:hint="default" w:ascii="Times New Roman" w:hAnsi="Times New Roman" w:cs="Times New Roman"/>
                      <w:color w:val="auto"/>
                    </w:rPr>
                  </w:pPr>
                  <w:r>
                    <w:rPr>
                      <w:rFonts w:hint="default" w:ascii="Times New Roman" w:hAnsi="Times New Roman" w:cs="Times New Roman"/>
                      <w:color w:val="auto"/>
                    </w:rPr>
                    <w:t>退出重点行业落后产能。严格执行《产业结构调整指导目录》，依法依规淘汰落后产能。联防联控区进一步提高落后产能能耗、环保、质量、安全、技术等要求，逐步退出限制类涉气行业工艺和装备。</w:t>
                  </w:r>
                </w:p>
              </w:tc>
              <w:tc>
                <w:tcPr>
                  <w:tcW w:w="1730" w:type="pct"/>
                  <w:vAlign w:val="center"/>
                </w:tcPr>
                <w:p w14:paraId="1D081A68">
                  <w:pPr>
                    <w:pStyle w:val="175"/>
                    <w:rPr>
                      <w:rFonts w:hint="default" w:ascii="Times New Roman" w:hAnsi="Times New Roman" w:cs="Times New Roman"/>
                      <w:color w:val="auto"/>
                    </w:rPr>
                  </w:pPr>
                  <w:r>
                    <w:rPr>
                      <w:rFonts w:hint="default" w:ascii="Times New Roman" w:hAnsi="Times New Roman" w:cs="Times New Roman"/>
                      <w:color w:val="auto"/>
                    </w:rPr>
                    <w:t>本项目为沥青混合料和水稳料生产项目，主要生产设备、原料均位于封闭空间内，环保水平较高，项目建设属于允许类，符合《产业结构调整指导目录》。</w:t>
                  </w:r>
                </w:p>
              </w:tc>
              <w:tc>
                <w:tcPr>
                  <w:tcW w:w="461" w:type="pct"/>
                  <w:vAlign w:val="center"/>
                </w:tcPr>
                <w:p w14:paraId="5AE9D508">
                  <w:pPr>
                    <w:pStyle w:val="175"/>
                    <w:rPr>
                      <w:rFonts w:hint="default" w:ascii="Times New Roman" w:hAnsi="Times New Roman" w:cs="Times New Roman"/>
                      <w:color w:val="auto"/>
                    </w:rPr>
                  </w:pPr>
                  <w:r>
                    <w:rPr>
                      <w:rFonts w:hint="default" w:ascii="Times New Roman" w:hAnsi="Times New Roman" w:cs="Times New Roman"/>
                      <w:color w:val="auto"/>
                    </w:rPr>
                    <w:t>符合。</w:t>
                  </w:r>
                </w:p>
              </w:tc>
            </w:tr>
            <w:tr w14:paraId="39F8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75749814">
                  <w:pPr>
                    <w:pStyle w:val="175"/>
                    <w:rPr>
                      <w:rFonts w:hint="default" w:ascii="Times New Roman" w:hAnsi="Times New Roman" w:cs="Times New Roman"/>
                      <w:color w:val="auto"/>
                    </w:rPr>
                  </w:pPr>
                  <w:r>
                    <w:rPr>
                      <w:rFonts w:hint="default" w:ascii="Times New Roman" w:hAnsi="Times New Roman" w:cs="Times New Roman"/>
                      <w:color w:val="auto"/>
                    </w:rPr>
                    <w:t>3</w:t>
                  </w:r>
                </w:p>
              </w:tc>
              <w:tc>
                <w:tcPr>
                  <w:tcW w:w="2505" w:type="pct"/>
                  <w:vAlign w:val="center"/>
                </w:tcPr>
                <w:p w14:paraId="14FB39A5">
                  <w:pPr>
                    <w:pStyle w:val="175"/>
                    <w:rPr>
                      <w:rFonts w:hint="default" w:ascii="Times New Roman" w:hAnsi="Times New Roman" w:cs="Times New Roman"/>
                      <w:color w:val="auto"/>
                    </w:rPr>
                  </w:pPr>
                  <w:r>
                    <w:rPr>
                      <w:rFonts w:hint="default" w:ascii="Times New Roman" w:hAnsi="Times New Roman" w:cs="Times New Roman"/>
                      <w:color w:val="auto"/>
                    </w:rPr>
                    <w:t>持续强化扬尘污染综合管控。施工场地严格落实“六个百分百”要求。扬尘污染防治费用纳入工程造价，3000m</w:t>
                  </w:r>
                  <w:r>
                    <w:rPr>
                      <w:rFonts w:hint="default" w:ascii="Times New Roman" w:hAnsi="Times New Roman" w:cs="Times New Roman"/>
                      <w:color w:val="auto"/>
                      <w:vertAlign w:val="superscript"/>
                    </w:rPr>
                    <w:t>2</w:t>
                  </w:r>
                  <w:r>
                    <w:rPr>
                      <w:rFonts w:hint="default" w:ascii="Times New Roman" w:hAnsi="Times New Roman" w:cs="Times New Roman"/>
                      <w:color w:val="auto"/>
                    </w:rPr>
                    <w:t>及以上建筑工地安装视频监控并接入当地监管平台。道路、水务等长距离线性工程实行分段施工。城市建成区主次干道机械化清扫率达到80%。加强城市及周边公共裸地、物料堆场等易产尘区域抑尘管理。到2025年，装配式建筑占新建建筑面积比例达到30%。</w:t>
                  </w:r>
                </w:p>
              </w:tc>
              <w:tc>
                <w:tcPr>
                  <w:tcW w:w="1730" w:type="pct"/>
                  <w:vAlign w:val="center"/>
                </w:tcPr>
                <w:p w14:paraId="04DF2485">
                  <w:pPr>
                    <w:pStyle w:val="175"/>
                    <w:rPr>
                      <w:rFonts w:hint="default" w:ascii="Times New Roman" w:hAnsi="Times New Roman" w:cs="Times New Roman"/>
                      <w:color w:val="auto"/>
                    </w:rPr>
                  </w:pPr>
                  <w:r>
                    <w:rPr>
                      <w:rFonts w:hint="default" w:ascii="Times New Roman" w:hAnsi="Times New Roman" w:cs="Times New Roman"/>
                      <w:color w:val="auto"/>
                    </w:rPr>
                    <w:t>本项目生产设施、原料堆场及成品出料均位于厂房内，是一座环保型的封闭沥青搅拌站。项目料仓、烘干炉废气处理设施均设有袋式除尘器，上料、搅拌等相关工序采取水雾除尘措施。施工期施工场地四周设挡墙，运输物料车辆采取苫布遮盖措施。</w:t>
                  </w:r>
                </w:p>
              </w:tc>
              <w:tc>
                <w:tcPr>
                  <w:tcW w:w="461" w:type="pct"/>
                  <w:vAlign w:val="center"/>
                </w:tcPr>
                <w:p w14:paraId="7F88B0EB">
                  <w:pPr>
                    <w:pStyle w:val="175"/>
                    <w:rPr>
                      <w:rFonts w:hint="default" w:ascii="Times New Roman" w:hAnsi="Times New Roman" w:cs="Times New Roman"/>
                      <w:color w:val="auto"/>
                    </w:rPr>
                  </w:pPr>
                  <w:r>
                    <w:rPr>
                      <w:rFonts w:hint="default" w:ascii="Times New Roman" w:hAnsi="Times New Roman" w:cs="Times New Roman"/>
                      <w:color w:val="auto"/>
                    </w:rPr>
                    <w:t>符合。</w:t>
                  </w:r>
                </w:p>
              </w:tc>
            </w:tr>
            <w:bookmarkEnd w:id="10"/>
          </w:tbl>
          <w:p w14:paraId="7184A2C7">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10、与《新疆维吾尔自治区“乌-昌-石”区域大气环境整治2024-2025年行动方案》的相关符合性的分析</w:t>
            </w:r>
          </w:p>
          <w:p w14:paraId="0865AD2C">
            <w:pPr>
              <w:pStyle w:val="167"/>
              <w:ind w:firstLine="480"/>
              <w:rPr>
                <w:rFonts w:hint="default" w:ascii="Times New Roman" w:hAnsi="Times New Roman" w:cs="Times New Roman"/>
                <w:color w:val="auto"/>
              </w:rPr>
            </w:pPr>
            <w:r>
              <w:rPr>
                <w:rFonts w:hint="default" w:ascii="Times New Roman" w:hAnsi="Times New Roman" w:cs="Times New Roman"/>
                <w:color w:val="auto"/>
              </w:rPr>
              <w:t>项目建设符合</w:t>
            </w:r>
            <w:r>
              <w:rPr>
                <w:rFonts w:hint="default" w:ascii="Times New Roman" w:hAnsi="Times New Roman" w:cs="Times New Roman"/>
                <w:b w:val="0"/>
                <w:bCs w:val="0"/>
                <w:color w:val="auto"/>
              </w:rPr>
              <w:t>《新疆维吾尔自治区“乌-昌-石”区域大气环境整治2024-2025年行动方案》的</w:t>
            </w:r>
            <w:r>
              <w:rPr>
                <w:rFonts w:hint="default" w:ascii="Times New Roman" w:hAnsi="Times New Roman" w:cs="Times New Roman"/>
                <w:color w:val="auto"/>
              </w:rPr>
              <w:t>的相关要求，相关符合性分析见下表。</w:t>
            </w:r>
          </w:p>
          <w:p w14:paraId="3FB134A5">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10</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与</w:t>
            </w:r>
            <w:r>
              <w:rPr>
                <w:rFonts w:hint="default" w:ascii="Times New Roman" w:hAnsi="Times New Roman" w:cs="Times New Roman"/>
                <w:bCs/>
                <w:color w:val="auto"/>
              </w:rPr>
              <w:t>《新疆维吾尔自治区“乌-昌-石”区域大气环境整治2024-2025年行动方案》的</w:t>
            </w:r>
            <w:r>
              <w:rPr>
                <w:rFonts w:hint="default" w:ascii="Times New Roman" w:hAnsi="Times New Roman" w:cs="Times New Roman"/>
                <w:color w:val="auto"/>
              </w:rPr>
              <w:t>的符合性分析</w:t>
            </w:r>
          </w:p>
          <w:tbl>
            <w:tblPr>
              <w:tblStyle w:val="36"/>
              <w:tblpPr w:leftFromText="180" w:rightFromText="180" w:vertAnchor="text" w:tblpXSpec="center" w:tblpY="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84"/>
              <w:gridCol w:w="3161"/>
              <w:gridCol w:w="2183"/>
              <w:gridCol w:w="582"/>
            </w:tblGrid>
            <w:tr w14:paraId="3F9D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0C3D789C">
                  <w:pPr>
                    <w:pStyle w:val="175"/>
                    <w:rPr>
                      <w:rFonts w:hint="default" w:ascii="Times New Roman" w:hAnsi="Times New Roman" w:cs="Times New Roman"/>
                      <w:color w:val="auto"/>
                    </w:rPr>
                  </w:pPr>
                  <w:r>
                    <w:rPr>
                      <w:rFonts w:hint="default" w:ascii="Times New Roman" w:hAnsi="Times New Roman" w:cs="Times New Roman"/>
                      <w:color w:val="auto"/>
                    </w:rPr>
                    <w:t>序号</w:t>
                  </w:r>
                </w:p>
              </w:tc>
              <w:tc>
                <w:tcPr>
                  <w:tcW w:w="2505" w:type="pct"/>
                  <w:vAlign w:val="center"/>
                </w:tcPr>
                <w:p w14:paraId="2D48A3E8">
                  <w:pPr>
                    <w:pStyle w:val="175"/>
                    <w:rPr>
                      <w:rFonts w:hint="default" w:ascii="Times New Roman" w:hAnsi="Times New Roman" w:cs="Times New Roman"/>
                      <w:color w:val="auto"/>
                    </w:rPr>
                  </w:pPr>
                  <w:r>
                    <w:rPr>
                      <w:rFonts w:hint="default" w:ascii="Times New Roman" w:hAnsi="Times New Roman" w:cs="Times New Roman"/>
                      <w:color w:val="auto"/>
                    </w:rPr>
                    <w:t>《方案》要求</w:t>
                  </w:r>
                </w:p>
              </w:tc>
              <w:tc>
                <w:tcPr>
                  <w:tcW w:w="1730" w:type="pct"/>
                  <w:vAlign w:val="center"/>
                </w:tcPr>
                <w:p w14:paraId="56C4CDB4">
                  <w:pPr>
                    <w:pStyle w:val="175"/>
                    <w:rPr>
                      <w:rFonts w:hint="default" w:ascii="Times New Roman" w:hAnsi="Times New Roman" w:cs="Times New Roman"/>
                      <w:color w:val="auto"/>
                    </w:rPr>
                  </w:pPr>
                  <w:r>
                    <w:rPr>
                      <w:rFonts w:hint="default" w:ascii="Times New Roman" w:hAnsi="Times New Roman" w:cs="Times New Roman"/>
                      <w:color w:val="auto"/>
                    </w:rPr>
                    <w:t>本项目情况</w:t>
                  </w:r>
                </w:p>
              </w:tc>
              <w:tc>
                <w:tcPr>
                  <w:tcW w:w="461" w:type="pct"/>
                  <w:vAlign w:val="center"/>
                </w:tcPr>
                <w:p w14:paraId="571444BC">
                  <w:pPr>
                    <w:pStyle w:val="175"/>
                    <w:rPr>
                      <w:rFonts w:hint="default" w:ascii="Times New Roman" w:hAnsi="Times New Roman" w:cs="Times New Roman"/>
                      <w:color w:val="auto"/>
                    </w:rPr>
                  </w:pPr>
                  <w:r>
                    <w:rPr>
                      <w:rFonts w:hint="default" w:ascii="Times New Roman" w:hAnsi="Times New Roman" w:cs="Times New Roman"/>
                      <w:color w:val="auto"/>
                    </w:rPr>
                    <w:t>符合性分析</w:t>
                  </w:r>
                </w:p>
              </w:tc>
            </w:tr>
            <w:tr w14:paraId="354A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248F9922">
                  <w:pPr>
                    <w:pStyle w:val="175"/>
                    <w:rPr>
                      <w:rFonts w:hint="default" w:ascii="Times New Roman" w:hAnsi="Times New Roman" w:cs="Times New Roman"/>
                      <w:color w:val="auto"/>
                    </w:rPr>
                  </w:pPr>
                  <w:r>
                    <w:rPr>
                      <w:rFonts w:hint="default" w:ascii="Times New Roman" w:hAnsi="Times New Roman" w:cs="Times New Roman"/>
                      <w:color w:val="auto"/>
                    </w:rPr>
                    <w:t>1</w:t>
                  </w:r>
                </w:p>
              </w:tc>
              <w:tc>
                <w:tcPr>
                  <w:tcW w:w="2505" w:type="pct"/>
                  <w:vAlign w:val="center"/>
                </w:tcPr>
                <w:p w14:paraId="33F27C7A">
                  <w:pPr>
                    <w:pStyle w:val="175"/>
                    <w:rPr>
                      <w:rFonts w:hint="default" w:ascii="Times New Roman" w:hAnsi="Times New Roman" w:cs="Times New Roman"/>
                      <w:color w:val="auto"/>
                    </w:rPr>
                  </w:pPr>
                  <w:r>
                    <w:rPr>
                      <w:rFonts w:hint="default" w:ascii="Times New Roman" w:hAnsi="Times New Roman" w:cs="Times New Roman"/>
                      <w:color w:val="auto"/>
                    </w:rPr>
                    <w:t>合理控制煤炭消费总量。在保障能源安全供应前提下，“乌-昌-石”区域实施冬季煤炭消费减量控制，力争到2025年区域冬季燃煤源排放的四项污染物总量减少约0.5万吨。新改、扩)建用煤项目实施煤炭等量或减量替代，重点压减高耗能、高排放、低水平项目煤炭消费总量。</w:t>
                  </w:r>
                </w:p>
              </w:tc>
              <w:tc>
                <w:tcPr>
                  <w:tcW w:w="1730" w:type="pct"/>
                  <w:vAlign w:val="center"/>
                </w:tcPr>
                <w:p w14:paraId="789E26F7">
                  <w:pPr>
                    <w:pStyle w:val="175"/>
                    <w:rPr>
                      <w:rFonts w:hint="default" w:ascii="Times New Roman" w:hAnsi="Times New Roman" w:cs="Times New Roman"/>
                      <w:color w:val="auto"/>
                    </w:rPr>
                  </w:pPr>
                  <w:r>
                    <w:rPr>
                      <w:rFonts w:hint="default" w:ascii="Times New Roman" w:hAnsi="Times New Roman" w:cs="Times New Roman"/>
                      <w:color w:val="auto"/>
                    </w:rPr>
                    <w:t>本项目</w:t>
                  </w:r>
                  <w:r>
                    <w:rPr>
                      <w:rFonts w:hint="eastAsia" w:ascii="Times New Roman" w:hAnsi="Times New Roman" w:cs="Times New Roman"/>
                      <w:color w:val="auto"/>
                      <w:lang w:val="en-US" w:eastAsia="zh-CN"/>
                    </w:rPr>
                    <w:t>能源消耗使用为电能</w:t>
                  </w:r>
                  <w:r>
                    <w:rPr>
                      <w:rFonts w:hint="default" w:ascii="Times New Roman" w:hAnsi="Times New Roman" w:cs="Times New Roman"/>
                      <w:color w:val="auto"/>
                    </w:rPr>
                    <w:t>，不消费煤炭。</w:t>
                  </w:r>
                </w:p>
              </w:tc>
              <w:tc>
                <w:tcPr>
                  <w:tcW w:w="461" w:type="pct"/>
                  <w:vAlign w:val="center"/>
                </w:tcPr>
                <w:p w14:paraId="6649B8FB">
                  <w:pPr>
                    <w:pStyle w:val="175"/>
                    <w:rPr>
                      <w:rFonts w:hint="default" w:ascii="Times New Roman" w:hAnsi="Times New Roman" w:cs="Times New Roman"/>
                      <w:color w:val="auto"/>
                    </w:rPr>
                  </w:pPr>
                  <w:r>
                    <w:rPr>
                      <w:rFonts w:hint="default" w:ascii="Times New Roman" w:hAnsi="Times New Roman" w:cs="Times New Roman"/>
                      <w:color w:val="auto"/>
                    </w:rPr>
                    <w:t>符合。</w:t>
                  </w:r>
                </w:p>
              </w:tc>
            </w:tr>
            <w:tr w14:paraId="288F2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37DAB083">
                  <w:pPr>
                    <w:pStyle w:val="175"/>
                    <w:rPr>
                      <w:rFonts w:hint="default" w:ascii="Times New Roman" w:hAnsi="Times New Roman" w:cs="Times New Roman"/>
                      <w:color w:val="auto"/>
                    </w:rPr>
                  </w:pPr>
                  <w:r>
                    <w:rPr>
                      <w:rFonts w:hint="default" w:ascii="Times New Roman" w:hAnsi="Times New Roman" w:cs="Times New Roman"/>
                      <w:color w:val="auto"/>
                    </w:rPr>
                    <w:t>2</w:t>
                  </w:r>
                </w:p>
              </w:tc>
              <w:tc>
                <w:tcPr>
                  <w:tcW w:w="2505" w:type="pct"/>
                  <w:vAlign w:val="center"/>
                </w:tcPr>
                <w:p w14:paraId="5BB25F70">
                  <w:pPr>
                    <w:pStyle w:val="175"/>
                    <w:rPr>
                      <w:rFonts w:hint="default" w:ascii="Times New Roman" w:hAnsi="Times New Roman" w:cs="Times New Roman"/>
                      <w:color w:val="auto"/>
                    </w:rPr>
                  </w:pPr>
                  <w:r>
                    <w:rPr>
                      <w:rFonts w:hint="default" w:ascii="Times New Roman" w:hAnsi="Times New Roman" w:cs="Times New Roman"/>
                      <w:color w:val="auto"/>
                    </w:rPr>
                    <w:t>全面保障成品油和尿素质量。加强油品生产、仓储、销售售、运输、使用全环节监管，柴油和车用尿素监督抽查合格率达到95%以上。全面清理整顿自建油罐、流动加油车和黑加油站点，坚决打击将非标油品作为发动机燃料销售等行为。提升货车、非道路移动机械油箱中柴油抽测频次，对发现的线索进行溯源，严历追究相关生产、销售、运输者主体责任。</w:t>
                  </w:r>
                </w:p>
              </w:tc>
              <w:tc>
                <w:tcPr>
                  <w:tcW w:w="1730" w:type="pct"/>
                  <w:vAlign w:val="center"/>
                </w:tcPr>
                <w:p w14:paraId="65044153">
                  <w:pPr>
                    <w:pStyle w:val="175"/>
                    <w:rPr>
                      <w:rFonts w:hint="default" w:ascii="Times New Roman" w:hAnsi="Times New Roman" w:cs="Times New Roman"/>
                      <w:color w:val="auto"/>
                    </w:rPr>
                  </w:pPr>
                  <w:r>
                    <w:rPr>
                      <w:rFonts w:hint="default" w:ascii="Times New Roman" w:hAnsi="Times New Roman" w:cs="Times New Roman"/>
                      <w:color w:val="auto"/>
                    </w:rPr>
                    <w:t>本项目运输采用有运输资质的车辆。</w:t>
                  </w:r>
                </w:p>
              </w:tc>
              <w:tc>
                <w:tcPr>
                  <w:tcW w:w="461" w:type="pct"/>
                  <w:vAlign w:val="center"/>
                </w:tcPr>
                <w:p w14:paraId="6F4AEDBB">
                  <w:pPr>
                    <w:pStyle w:val="175"/>
                    <w:rPr>
                      <w:rFonts w:hint="default" w:ascii="Times New Roman" w:hAnsi="Times New Roman" w:cs="Times New Roman"/>
                      <w:color w:val="auto"/>
                    </w:rPr>
                  </w:pPr>
                  <w:r>
                    <w:rPr>
                      <w:rFonts w:hint="default" w:ascii="Times New Roman" w:hAnsi="Times New Roman" w:cs="Times New Roman"/>
                      <w:color w:val="auto"/>
                    </w:rPr>
                    <w:t>符合。</w:t>
                  </w:r>
                </w:p>
              </w:tc>
            </w:tr>
            <w:tr w14:paraId="3C5D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6F4B1446">
                  <w:pPr>
                    <w:pStyle w:val="175"/>
                    <w:rPr>
                      <w:rFonts w:hint="default" w:ascii="Times New Roman" w:hAnsi="Times New Roman" w:cs="Times New Roman"/>
                      <w:color w:val="auto"/>
                    </w:rPr>
                  </w:pPr>
                  <w:r>
                    <w:rPr>
                      <w:rFonts w:hint="default" w:ascii="Times New Roman" w:hAnsi="Times New Roman" w:cs="Times New Roman"/>
                      <w:color w:val="auto"/>
                    </w:rPr>
                    <w:t>3</w:t>
                  </w:r>
                </w:p>
              </w:tc>
              <w:tc>
                <w:tcPr>
                  <w:tcW w:w="2505" w:type="pct"/>
                  <w:vAlign w:val="center"/>
                </w:tcPr>
                <w:p w14:paraId="2E55B831">
                  <w:pPr>
                    <w:pStyle w:val="175"/>
                    <w:rPr>
                      <w:rFonts w:hint="default" w:ascii="Times New Roman" w:hAnsi="Times New Roman" w:cs="Times New Roman"/>
                      <w:color w:val="auto"/>
                    </w:rPr>
                  </w:pPr>
                  <w:r>
                    <w:rPr>
                      <w:rFonts w:hint="default" w:ascii="Times New Roman" w:hAnsi="Times New Roman" w:cs="Times New Roman"/>
                      <w:color w:val="auto"/>
                    </w:rPr>
                    <w:t>强化挥发性有机物和氮氧化物综合治理。优化含VOCs原辅材料和产品结构，加快推进含VOCs原辅材料源头替代，推广使用低(无)VOCs含量涂料，严格执行VOCs含量限值标准。完善臭氧和VOCs监测体系，加强涉VOCs重点工业园区、产业集群和企业环境VOCs监测，定期开展密封性检测。强化石化、化工、工业涂装、包装印刷等重点行业及油品储运销(储罐)VOCs深度治理。加大锅炉、炉密、移动源氮氧化物减排力度。精准有效开展6-9月重点时段臭氧污染防治。加强氮肥纯碱等行业大气氨排放治理、工业源烟气脱硫脱硝氨逃逸防控。</w:t>
                  </w:r>
                </w:p>
              </w:tc>
              <w:tc>
                <w:tcPr>
                  <w:tcW w:w="1730" w:type="pct"/>
                  <w:vAlign w:val="center"/>
                </w:tcPr>
                <w:p w14:paraId="298805E5">
                  <w:pPr>
                    <w:pStyle w:val="175"/>
                    <w:rPr>
                      <w:rFonts w:hint="default" w:ascii="Times New Roman" w:hAnsi="Times New Roman" w:cs="Times New Roman"/>
                      <w:color w:val="auto"/>
                    </w:rPr>
                  </w:pPr>
                  <w:r>
                    <w:rPr>
                      <w:rFonts w:hint="default" w:ascii="Times New Roman" w:hAnsi="Times New Roman" w:cs="Times New Roman"/>
                      <w:color w:val="auto"/>
                    </w:rPr>
                    <w:t>沥青储存采用专用密闭车辆，装卸过程均为密闭流程，储存过程采用密闭罐。项目VOCs排放水平不高；烘干炉、导热油炉均</w:t>
                  </w:r>
                  <w:r>
                    <w:rPr>
                      <w:rFonts w:hint="eastAsia" w:ascii="Times New Roman" w:hAnsi="Times New Roman" w:cs="Times New Roman"/>
                      <w:color w:val="auto"/>
                      <w:lang w:val="en-US" w:eastAsia="zh-CN"/>
                    </w:rPr>
                    <w:t>为电能，</w:t>
                  </w:r>
                  <w:r>
                    <w:rPr>
                      <w:rFonts w:hint="default" w:ascii="Times New Roman" w:hAnsi="Times New Roman" w:cs="Times New Roman"/>
                      <w:color w:val="auto"/>
                    </w:rPr>
                    <w:t>烘干炉配置布袋除尘器，有效减少粉尘排放。</w:t>
                  </w:r>
                </w:p>
              </w:tc>
              <w:tc>
                <w:tcPr>
                  <w:tcW w:w="461" w:type="pct"/>
                  <w:vAlign w:val="center"/>
                </w:tcPr>
                <w:p w14:paraId="6256F0B7">
                  <w:pPr>
                    <w:pStyle w:val="175"/>
                    <w:rPr>
                      <w:rFonts w:hint="default" w:ascii="Times New Roman" w:hAnsi="Times New Roman" w:cs="Times New Roman"/>
                      <w:color w:val="auto"/>
                    </w:rPr>
                  </w:pPr>
                  <w:r>
                    <w:rPr>
                      <w:rFonts w:hint="default" w:ascii="Times New Roman" w:hAnsi="Times New Roman" w:cs="Times New Roman"/>
                      <w:color w:val="auto"/>
                    </w:rPr>
                    <w:t>符合。</w:t>
                  </w:r>
                </w:p>
              </w:tc>
            </w:tr>
            <w:tr w14:paraId="6DFB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04" w:type="pct"/>
                  <w:vAlign w:val="center"/>
                </w:tcPr>
                <w:p w14:paraId="04BB0CA8">
                  <w:pPr>
                    <w:pStyle w:val="175"/>
                    <w:rPr>
                      <w:rFonts w:hint="default" w:ascii="Times New Roman" w:hAnsi="Times New Roman" w:cs="Times New Roman"/>
                      <w:color w:val="auto"/>
                    </w:rPr>
                  </w:pPr>
                  <w:r>
                    <w:rPr>
                      <w:rFonts w:hint="default" w:ascii="Times New Roman" w:hAnsi="Times New Roman" w:cs="Times New Roman"/>
                      <w:color w:val="auto"/>
                    </w:rPr>
                    <w:t>4</w:t>
                  </w:r>
                </w:p>
              </w:tc>
              <w:tc>
                <w:tcPr>
                  <w:tcW w:w="2505" w:type="pct"/>
                  <w:vAlign w:val="center"/>
                </w:tcPr>
                <w:p w14:paraId="16E12967">
                  <w:pPr>
                    <w:pStyle w:val="175"/>
                    <w:rPr>
                      <w:rFonts w:hint="default" w:ascii="Times New Roman" w:hAnsi="Times New Roman" w:cs="Times New Roman"/>
                      <w:color w:val="auto"/>
                    </w:rPr>
                  </w:pPr>
                  <w:r>
                    <w:rPr>
                      <w:rFonts w:hint="default" w:ascii="Times New Roman" w:hAnsi="Times New Roman" w:cs="Times New Roman"/>
                      <w:color w:val="auto"/>
                    </w:rPr>
                    <w:t>持续强化扬尘污染综合管控。加强施工扬尘动态化、精细化管理，强化土石方作业、渣土运输扬尘问题的监管，增加作业车辆和机械冲洗频次，严禁带泥上路行驶。将防治扬尘污染费用纳入工程造价，3000平方米及以上建筑工地安装视频监控并接入当地监管平台，道路、水务等长距离线性工程实行分段施工。强化道路扬尘综合整治，加大机械化清扫与保洁力度，建成区道路机械化清扫率达80%以上。加强城市及周边裸露地面、物料堆场等易产尘区域抑尘管理，提升扬尘污染精细化管理水平。</w:t>
                  </w:r>
                </w:p>
              </w:tc>
              <w:tc>
                <w:tcPr>
                  <w:tcW w:w="1730" w:type="pct"/>
                  <w:vAlign w:val="center"/>
                </w:tcPr>
                <w:p w14:paraId="56FE19E0">
                  <w:pPr>
                    <w:pStyle w:val="175"/>
                    <w:rPr>
                      <w:rFonts w:hint="default" w:ascii="Times New Roman" w:hAnsi="Times New Roman" w:cs="Times New Roman"/>
                      <w:color w:val="auto"/>
                    </w:rPr>
                  </w:pPr>
                  <w:r>
                    <w:rPr>
                      <w:rFonts w:hint="default" w:ascii="Times New Roman" w:hAnsi="Times New Roman" w:cs="Times New Roman"/>
                      <w:color w:val="auto"/>
                    </w:rPr>
                    <w:t>本项目生产设施、原料堆场及成品出料均位于厂房内，是一座环保型的封闭沥青搅拌站。项目料仓、烘干炉废气处理设施均设有袋式除尘器，上料、搅拌等相关工序采取水雾除尘措施。施工期施工场地四周设挡墙，运输物料车辆采取苫布遮盖措施。</w:t>
                  </w:r>
                </w:p>
              </w:tc>
              <w:tc>
                <w:tcPr>
                  <w:tcW w:w="461" w:type="pct"/>
                  <w:vAlign w:val="center"/>
                </w:tcPr>
                <w:p w14:paraId="6D338ED3">
                  <w:pPr>
                    <w:pStyle w:val="175"/>
                    <w:rPr>
                      <w:rFonts w:hint="default" w:ascii="Times New Roman" w:hAnsi="Times New Roman" w:cs="Times New Roman"/>
                      <w:color w:val="auto"/>
                    </w:rPr>
                  </w:pPr>
                  <w:r>
                    <w:rPr>
                      <w:rFonts w:hint="default" w:ascii="Times New Roman" w:hAnsi="Times New Roman" w:cs="Times New Roman"/>
                      <w:color w:val="auto"/>
                    </w:rPr>
                    <w:t>符合。</w:t>
                  </w:r>
                </w:p>
              </w:tc>
            </w:tr>
          </w:tbl>
          <w:p w14:paraId="1D178905">
            <w:pPr>
              <w:pStyle w:val="157"/>
              <w:ind w:firstLine="480"/>
              <w:rPr>
                <w:rFonts w:hint="default" w:ascii="Times New Roman" w:hAnsi="Times New Roman" w:cs="Times New Roman"/>
                <w:color w:val="auto"/>
              </w:rPr>
            </w:pPr>
          </w:p>
          <w:p w14:paraId="48602AA9">
            <w:pPr>
              <w:pStyle w:val="157"/>
              <w:ind w:left="0" w:leftChars="0" w:firstLine="0" w:firstLineChars="0"/>
              <w:rPr>
                <w:rFonts w:hint="default" w:ascii="Times New Roman" w:hAnsi="Times New Roman" w:cs="Times New Roman"/>
                <w:color w:val="auto"/>
              </w:rPr>
            </w:pPr>
          </w:p>
          <w:p w14:paraId="48ED85D0">
            <w:pPr>
              <w:pStyle w:val="157"/>
              <w:ind w:left="0" w:leftChars="0" w:firstLine="0" w:firstLineChars="0"/>
              <w:rPr>
                <w:rFonts w:hint="default" w:ascii="Times New Roman" w:hAnsi="Times New Roman" w:cs="Times New Roman"/>
                <w:color w:val="auto"/>
              </w:rPr>
            </w:pPr>
          </w:p>
          <w:p w14:paraId="631A9618">
            <w:pPr>
              <w:pStyle w:val="157"/>
              <w:ind w:left="0" w:leftChars="0" w:firstLine="0" w:firstLineChars="0"/>
              <w:rPr>
                <w:rFonts w:hint="default" w:ascii="Times New Roman" w:hAnsi="Times New Roman" w:cs="Times New Roman"/>
                <w:color w:val="auto"/>
              </w:rPr>
            </w:pPr>
          </w:p>
          <w:p w14:paraId="43E60DFA">
            <w:pPr>
              <w:pStyle w:val="157"/>
              <w:ind w:left="0" w:leftChars="0" w:firstLine="0" w:firstLineChars="0"/>
              <w:rPr>
                <w:rFonts w:hint="default" w:ascii="Times New Roman" w:hAnsi="Times New Roman" w:cs="Times New Roman"/>
                <w:color w:val="auto"/>
              </w:rPr>
            </w:pPr>
          </w:p>
          <w:p w14:paraId="7AE12AAA">
            <w:pPr>
              <w:pStyle w:val="157"/>
              <w:ind w:left="0" w:leftChars="0" w:firstLine="0" w:firstLineChars="0"/>
              <w:rPr>
                <w:rFonts w:hint="default" w:ascii="Times New Roman" w:hAnsi="Times New Roman" w:cs="Times New Roman"/>
                <w:color w:val="auto"/>
              </w:rPr>
            </w:pPr>
          </w:p>
          <w:p w14:paraId="2B856AF3">
            <w:pPr>
              <w:pStyle w:val="157"/>
              <w:ind w:left="0" w:leftChars="0" w:firstLine="0" w:firstLineChars="0"/>
              <w:rPr>
                <w:rFonts w:hint="default" w:ascii="Times New Roman" w:hAnsi="Times New Roman" w:cs="Times New Roman"/>
                <w:color w:val="auto"/>
              </w:rPr>
            </w:pPr>
          </w:p>
          <w:p w14:paraId="05FC77D8">
            <w:pPr>
              <w:pStyle w:val="157"/>
              <w:ind w:left="0" w:leftChars="0" w:firstLine="0" w:firstLineChars="0"/>
              <w:rPr>
                <w:rFonts w:hint="default" w:ascii="Times New Roman" w:hAnsi="Times New Roman" w:cs="Times New Roman"/>
                <w:color w:val="auto"/>
              </w:rPr>
            </w:pPr>
          </w:p>
          <w:p w14:paraId="65E8EC14">
            <w:pPr>
              <w:pStyle w:val="157"/>
              <w:ind w:left="0" w:leftChars="0" w:firstLine="0" w:firstLineChars="0"/>
              <w:rPr>
                <w:rFonts w:hint="default" w:ascii="Times New Roman" w:hAnsi="Times New Roman" w:cs="Times New Roman"/>
                <w:color w:val="auto"/>
              </w:rPr>
            </w:pPr>
          </w:p>
          <w:p w14:paraId="11488643">
            <w:pPr>
              <w:pStyle w:val="157"/>
              <w:ind w:left="0" w:leftChars="0" w:firstLine="0" w:firstLineChars="0"/>
              <w:rPr>
                <w:rFonts w:hint="default" w:ascii="Times New Roman" w:hAnsi="Times New Roman" w:cs="Times New Roman"/>
                <w:color w:val="auto"/>
              </w:rPr>
            </w:pPr>
          </w:p>
          <w:p w14:paraId="47A68658">
            <w:pPr>
              <w:pStyle w:val="157"/>
              <w:ind w:left="0" w:leftChars="0" w:firstLine="0" w:firstLineChars="0"/>
              <w:rPr>
                <w:rFonts w:hint="default" w:ascii="Times New Roman" w:hAnsi="Times New Roman" w:cs="Times New Roman"/>
                <w:color w:val="auto"/>
              </w:rPr>
            </w:pPr>
          </w:p>
          <w:p w14:paraId="11FF27A4">
            <w:pPr>
              <w:pStyle w:val="157"/>
              <w:ind w:left="0" w:leftChars="0" w:firstLine="0" w:firstLineChars="0"/>
              <w:rPr>
                <w:rFonts w:hint="default" w:ascii="Times New Roman" w:hAnsi="Times New Roman" w:cs="Times New Roman"/>
                <w:color w:val="auto"/>
              </w:rPr>
            </w:pPr>
          </w:p>
          <w:p w14:paraId="5AE83922">
            <w:pPr>
              <w:pStyle w:val="157"/>
              <w:ind w:left="0" w:leftChars="0" w:firstLine="0" w:firstLineChars="0"/>
              <w:rPr>
                <w:rFonts w:hint="default" w:ascii="Times New Roman" w:hAnsi="Times New Roman" w:cs="Times New Roman"/>
                <w:color w:val="auto"/>
              </w:rPr>
            </w:pPr>
          </w:p>
          <w:p w14:paraId="34AAFD8A">
            <w:pPr>
              <w:pStyle w:val="157"/>
              <w:ind w:left="0" w:leftChars="0" w:firstLine="0" w:firstLineChars="0"/>
              <w:rPr>
                <w:rFonts w:hint="default" w:ascii="Times New Roman" w:hAnsi="Times New Roman" w:cs="Times New Roman"/>
                <w:color w:val="auto"/>
              </w:rPr>
            </w:pPr>
          </w:p>
          <w:p w14:paraId="26355CD2">
            <w:pPr>
              <w:pStyle w:val="157"/>
              <w:ind w:left="0" w:leftChars="0" w:firstLine="0" w:firstLineChars="0"/>
              <w:rPr>
                <w:rFonts w:hint="default" w:ascii="Times New Roman" w:hAnsi="Times New Roman" w:cs="Times New Roman"/>
                <w:color w:val="auto"/>
              </w:rPr>
            </w:pPr>
          </w:p>
          <w:p w14:paraId="3CFDBEAB">
            <w:pPr>
              <w:pStyle w:val="157"/>
              <w:ind w:left="0" w:leftChars="0" w:firstLine="0" w:firstLineChars="0"/>
              <w:rPr>
                <w:rFonts w:hint="default" w:ascii="Times New Roman" w:hAnsi="Times New Roman" w:cs="Times New Roman"/>
                <w:color w:val="auto"/>
              </w:rPr>
            </w:pPr>
          </w:p>
          <w:p w14:paraId="54390036">
            <w:pPr>
              <w:pStyle w:val="157"/>
              <w:ind w:left="0" w:leftChars="0" w:firstLine="0" w:firstLineChars="0"/>
              <w:rPr>
                <w:rFonts w:hint="default" w:ascii="Times New Roman" w:hAnsi="Times New Roman" w:cs="Times New Roman"/>
                <w:color w:val="auto"/>
              </w:rPr>
            </w:pPr>
          </w:p>
          <w:p w14:paraId="4BF43FCE">
            <w:pPr>
              <w:pStyle w:val="157"/>
              <w:ind w:left="0" w:leftChars="0" w:firstLine="0" w:firstLineChars="0"/>
              <w:rPr>
                <w:rFonts w:hint="default" w:ascii="Times New Roman" w:hAnsi="Times New Roman" w:cs="Times New Roman"/>
                <w:color w:val="auto"/>
              </w:rPr>
            </w:pPr>
          </w:p>
          <w:p w14:paraId="40851332">
            <w:pPr>
              <w:pStyle w:val="157"/>
              <w:ind w:left="0" w:leftChars="0" w:firstLine="0" w:firstLineChars="0"/>
              <w:rPr>
                <w:rFonts w:hint="default" w:ascii="Times New Roman" w:hAnsi="Times New Roman" w:cs="Times New Roman"/>
                <w:color w:val="auto"/>
              </w:rPr>
            </w:pPr>
          </w:p>
          <w:p w14:paraId="5A1A519C">
            <w:pPr>
              <w:pStyle w:val="157"/>
              <w:ind w:left="0" w:leftChars="0" w:firstLine="0" w:firstLineChars="0"/>
              <w:rPr>
                <w:rFonts w:hint="default" w:ascii="Times New Roman" w:hAnsi="Times New Roman" w:cs="Times New Roman"/>
                <w:color w:val="auto"/>
              </w:rPr>
            </w:pPr>
          </w:p>
          <w:p w14:paraId="685F73B4">
            <w:pPr>
              <w:pStyle w:val="157"/>
              <w:ind w:left="0" w:leftChars="0" w:firstLine="0" w:firstLineChars="0"/>
              <w:rPr>
                <w:rFonts w:hint="default" w:ascii="Times New Roman" w:hAnsi="Times New Roman" w:cs="Times New Roman"/>
                <w:color w:val="auto"/>
              </w:rPr>
            </w:pPr>
          </w:p>
          <w:p w14:paraId="1D0A8EED">
            <w:pPr>
              <w:pStyle w:val="157"/>
              <w:ind w:left="0" w:leftChars="0" w:firstLine="0" w:firstLineChars="0"/>
              <w:rPr>
                <w:rFonts w:hint="default" w:ascii="Times New Roman" w:hAnsi="Times New Roman" w:cs="Times New Roman"/>
                <w:color w:val="auto"/>
              </w:rPr>
            </w:pPr>
          </w:p>
          <w:p w14:paraId="3CC60924">
            <w:pPr>
              <w:pStyle w:val="157"/>
              <w:ind w:left="0" w:leftChars="0" w:firstLine="0" w:firstLineChars="0"/>
              <w:rPr>
                <w:rFonts w:hint="default" w:ascii="Times New Roman" w:hAnsi="Times New Roman" w:cs="Times New Roman"/>
                <w:color w:val="auto"/>
              </w:rPr>
            </w:pPr>
          </w:p>
          <w:p w14:paraId="047F2812">
            <w:pPr>
              <w:pStyle w:val="157"/>
              <w:ind w:left="0" w:leftChars="0" w:firstLine="0" w:firstLineChars="0"/>
              <w:rPr>
                <w:rFonts w:hint="default" w:ascii="Times New Roman" w:hAnsi="Times New Roman" w:cs="Times New Roman"/>
                <w:color w:val="auto"/>
              </w:rPr>
            </w:pPr>
          </w:p>
          <w:p w14:paraId="3028A828">
            <w:pPr>
              <w:pStyle w:val="157"/>
              <w:ind w:left="0" w:leftChars="0" w:firstLine="0" w:firstLineChars="0"/>
              <w:rPr>
                <w:rFonts w:hint="default" w:ascii="Times New Roman" w:hAnsi="Times New Roman" w:cs="Times New Roman"/>
                <w:color w:val="auto"/>
              </w:rPr>
            </w:pPr>
          </w:p>
          <w:p w14:paraId="552713E1">
            <w:pPr>
              <w:pStyle w:val="157"/>
              <w:ind w:left="0" w:leftChars="0" w:firstLine="0" w:firstLineChars="0"/>
              <w:rPr>
                <w:rFonts w:hint="default" w:ascii="Times New Roman" w:hAnsi="Times New Roman" w:cs="Times New Roman"/>
                <w:color w:val="auto"/>
              </w:rPr>
            </w:pPr>
          </w:p>
          <w:p w14:paraId="6CF0C1B5">
            <w:pPr>
              <w:pStyle w:val="157"/>
              <w:ind w:left="0" w:leftChars="0" w:firstLine="0" w:firstLineChars="0"/>
              <w:rPr>
                <w:rFonts w:hint="default" w:ascii="Times New Roman" w:hAnsi="Times New Roman" w:cs="Times New Roman"/>
                <w:color w:val="auto"/>
              </w:rPr>
            </w:pPr>
          </w:p>
          <w:p w14:paraId="256A4E36">
            <w:pPr>
              <w:pStyle w:val="157"/>
              <w:ind w:left="0" w:leftChars="0" w:firstLine="0" w:firstLineChars="0"/>
              <w:rPr>
                <w:rFonts w:hint="default" w:ascii="Times New Roman" w:hAnsi="Times New Roman" w:cs="Times New Roman"/>
                <w:color w:val="auto"/>
              </w:rPr>
            </w:pPr>
          </w:p>
        </w:tc>
      </w:tr>
    </w:tbl>
    <w:p w14:paraId="4BD19AB5">
      <w:pPr>
        <w:ind w:firstLine="600"/>
        <w:outlineLvl w:val="0"/>
        <w:rPr>
          <w:rFonts w:hint="default" w:ascii="Times New Roman" w:hAnsi="Times New Roman" w:cs="Times New Roman"/>
          <w:color w:val="auto"/>
          <w:sz w:val="30"/>
        </w:rPr>
        <w:sectPr>
          <w:footerReference r:id="rId13"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4329006C">
      <w:pPr>
        <w:pStyle w:val="30"/>
        <w:spacing w:before="0" w:beforeAutospacing="0" w:after="0" w:afterAutospacing="0" w:line="240" w:lineRule="auto"/>
        <w:ind w:firstLine="602"/>
        <w:jc w:val="center"/>
        <w:outlineLvl w:val="0"/>
        <w:rPr>
          <w:rFonts w:hint="default" w:ascii="Times New Roman" w:hAnsi="Times New Roman" w:cs="Times New Roman"/>
          <w:b/>
          <w:snapToGrid w:val="0"/>
          <w:color w:val="auto"/>
          <w:sz w:val="30"/>
          <w:szCs w:val="30"/>
        </w:rPr>
      </w:pPr>
      <w:bookmarkStart w:id="11" w:name="_Hlk190015646"/>
      <w:r>
        <w:rPr>
          <w:rFonts w:hint="default" w:ascii="Times New Roman" w:hAnsi="Times New Roman" w:cs="Times New Roman"/>
          <w:b/>
          <w:snapToGrid w:val="0"/>
          <w:color w:val="auto"/>
          <w:sz w:val="30"/>
          <w:szCs w:val="30"/>
        </w:rPr>
        <w:t>二、建设项目工程分析</w:t>
      </w:r>
    </w:p>
    <w:bookmarkEnd w:id="11"/>
    <w:tbl>
      <w:tblPr>
        <w:tblStyle w:val="34"/>
        <w:tblW w:w="501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8091"/>
      </w:tblGrid>
      <w:tr w14:paraId="132E9A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40" w:hRule="atLeast"/>
          <w:jc w:val="center"/>
        </w:trPr>
        <w:tc>
          <w:tcPr>
            <w:tcW w:w="251" w:type="pct"/>
            <w:vAlign w:val="center"/>
          </w:tcPr>
          <w:p w14:paraId="170213F1">
            <w:pPr>
              <w:ind w:firstLine="0" w:firstLineChars="0"/>
              <w:rPr>
                <w:rFonts w:hint="default" w:ascii="Times New Roman" w:hAnsi="Times New Roman" w:cs="Times New Roman"/>
                <w:color w:val="auto"/>
              </w:rPr>
            </w:pPr>
          </w:p>
          <w:p w14:paraId="45C3BCD2">
            <w:pPr>
              <w:ind w:firstLine="0" w:firstLineChars="0"/>
              <w:rPr>
                <w:rFonts w:hint="default" w:ascii="Times New Roman" w:hAnsi="Times New Roman" w:cs="Times New Roman"/>
                <w:color w:val="auto"/>
                <w:szCs w:val="21"/>
              </w:rPr>
            </w:pPr>
            <w:r>
              <w:rPr>
                <w:rFonts w:hint="default" w:ascii="Times New Roman" w:hAnsi="Times New Roman" w:cs="Times New Roman"/>
                <w:color w:val="auto"/>
              </w:rPr>
              <w:t>建设内容</w:t>
            </w:r>
          </w:p>
        </w:tc>
        <w:tc>
          <w:tcPr>
            <w:tcW w:w="4731" w:type="pct"/>
          </w:tcPr>
          <w:p w14:paraId="012FADF1">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1、建设背景</w:t>
            </w:r>
          </w:p>
          <w:p w14:paraId="7D5E6935">
            <w:pPr>
              <w:pStyle w:val="167"/>
              <w:ind w:firstLine="480"/>
              <w:rPr>
                <w:rFonts w:hint="default" w:ascii="Times New Roman" w:hAnsi="Times New Roman" w:cs="Times New Roman"/>
                <w:color w:val="auto"/>
              </w:rPr>
            </w:pPr>
            <w:r>
              <w:rPr>
                <w:rFonts w:hint="default" w:ascii="Times New Roman" w:hAnsi="Times New Roman" w:cs="Times New Roman"/>
                <w:color w:val="auto"/>
              </w:rPr>
              <w:t>经调研，阜康市及其周边城市近年来沥青混凝土用量呈上升趋势，未来随着区域经济快速发展，新建道路及现有道路升级改造必不可少，对沥青混凝土、水稳料等筑路材料的需求也将增大，商品沥青混凝土市场前景广阔。传统沥青混凝土搅拌站受限于加工工艺、搅拌温度、设备老化等因素，无法满足现行道路施工要求，其较高的污染影响和高能耗亦无法满足日益提高的环保要求。</w:t>
            </w:r>
          </w:p>
          <w:p w14:paraId="7F7E5348">
            <w:pPr>
              <w:pStyle w:val="167"/>
              <w:ind w:firstLine="480"/>
              <w:rPr>
                <w:rFonts w:hint="default" w:ascii="Times New Roman" w:hAnsi="Times New Roman" w:cs="Times New Roman"/>
                <w:color w:val="auto"/>
              </w:rPr>
            </w:pPr>
            <w:r>
              <w:rPr>
                <w:rFonts w:hint="default" w:ascii="Times New Roman" w:hAnsi="Times New Roman" w:cs="Times New Roman"/>
                <w:color w:val="auto"/>
              </w:rPr>
              <w:t>在此背景下，新疆君阳新型环保建材有限公司拟建设1座环保型全封闭沥青搅拌站，可实现沥青混合料全过程环保作业，有效降低生产过程中的污染影响及能耗。</w:t>
            </w:r>
          </w:p>
          <w:p w14:paraId="28BE4088">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2、建设地点</w:t>
            </w:r>
          </w:p>
          <w:p w14:paraId="158588D7">
            <w:pPr>
              <w:pStyle w:val="167"/>
              <w:ind w:firstLine="480"/>
              <w:rPr>
                <w:rFonts w:hint="default" w:ascii="Times New Roman" w:hAnsi="Times New Roman" w:cs="Times New Roman"/>
                <w:b/>
                <w:bCs/>
                <w:color w:val="auto"/>
              </w:rPr>
            </w:pPr>
            <w:r>
              <w:rPr>
                <w:rFonts w:hint="default" w:ascii="Times New Roman" w:hAnsi="Times New Roman" w:cs="Times New Roman"/>
                <w:color w:val="auto"/>
              </w:rPr>
              <w:t>项目建设地点位于新疆阜康产业园内，西距阜康市中心城区约18.8km，南距G7高速公路约1.3km，项目中心地理坐标为东经：88°13′28.400″；北纬：44°13′38.490″。</w:t>
            </w:r>
            <w:r>
              <w:rPr>
                <w:rFonts w:hint="eastAsia" w:ascii="Times New Roman" w:hAnsi="Times New Roman" w:eastAsia="宋体" w:cs="Times New Roman"/>
                <w:color w:val="auto"/>
                <w:kern w:val="2"/>
                <w:sz w:val="24"/>
                <w:szCs w:val="24"/>
                <w:lang w:val="en-US" w:eastAsia="zh-CN" w:bidi="ar-SA"/>
              </w:rPr>
              <w:t>本项目西侧为水渠、南侧为变电站及乌准铁路，东侧为</w:t>
            </w:r>
            <w:r>
              <w:rPr>
                <w:rFonts w:hint="eastAsia" w:ascii="Times New Roman" w:hAnsi="Times New Roman" w:eastAsia="宋体" w:cs="Times New Roman"/>
                <w:color w:val="auto"/>
                <w:spacing w:val="-6"/>
                <w:kern w:val="2"/>
                <w:sz w:val="24"/>
                <w:szCs w:val="24"/>
                <w:lang w:val="en-US" w:eastAsia="zh-CN" w:bidi="ar-SA"/>
              </w:rPr>
              <w:t>空地，北侧为树林带。</w:t>
            </w:r>
            <w:r>
              <w:rPr>
                <w:rFonts w:hint="default" w:ascii="Times New Roman" w:hAnsi="Times New Roman" w:cs="Times New Roman"/>
                <w:color w:val="auto"/>
                <w:spacing w:val="-6"/>
                <w:sz w:val="24"/>
              </w:rPr>
              <w:t>本项目地理位置示意图见附图3，区域位置图见附图4。</w:t>
            </w:r>
          </w:p>
          <w:p w14:paraId="3EDF6005">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3、建设内容及规模</w:t>
            </w:r>
          </w:p>
          <w:p w14:paraId="4A16B208">
            <w:pPr>
              <w:pStyle w:val="167"/>
              <w:ind w:firstLine="480"/>
              <w:rPr>
                <w:rFonts w:hint="default" w:ascii="Times New Roman" w:hAnsi="Times New Roman" w:cs="Times New Roman"/>
                <w:color w:val="auto"/>
              </w:rPr>
            </w:pPr>
            <w:bookmarkStart w:id="12" w:name="_Hlk197460300"/>
            <w:r>
              <w:rPr>
                <w:rFonts w:hint="default" w:ascii="Times New Roman" w:hAnsi="Times New Roman" w:cs="Times New Roman"/>
                <w:color w:val="auto"/>
              </w:rPr>
              <w:t>本项目</w:t>
            </w:r>
            <w:bookmarkEnd w:id="12"/>
            <w:bookmarkStart w:id="13" w:name="_Hlk197632870"/>
            <w:r>
              <w:rPr>
                <w:rFonts w:hint="default" w:ascii="Times New Roman" w:hAnsi="Times New Roman" w:cs="Times New Roman"/>
                <w:color w:val="auto"/>
              </w:rPr>
              <w:t>占地面积5544.67m</w:t>
            </w:r>
            <w:r>
              <w:rPr>
                <w:rFonts w:hint="default" w:ascii="Times New Roman" w:hAnsi="Times New Roman" w:cs="Times New Roman"/>
                <w:color w:val="auto"/>
                <w:vertAlign w:val="superscript"/>
              </w:rPr>
              <w:t>2</w:t>
            </w:r>
            <w:r>
              <w:rPr>
                <w:rFonts w:hint="default" w:ascii="Times New Roman" w:hAnsi="Times New Roman" w:cs="Times New Roman"/>
                <w:color w:val="auto"/>
              </w:rPr>
              <w:t>，规划建筑面积1674m</w:t>
            </w:r>
            <w:r>
              <w:rPr>
                <w:rFonts w:hint="default" w:ascii="Times New Roman" w:hAnsi="Times New Roman" w:cs="Times New Roman"/>
                <w:color w:val="auto"/>
                <w:vertAlign w:val="superscript"/>
              </w:rPr>
              <w:t>2</w:t>
            </w:r>
            <w:r>
              <w:rPr>
                <w:rFonts w:hint="default" w:ascii="Times New Roman" w:hAnsi="Times New Roman" w:cs="Times New Roman"/>
                <w:color w:val="auto"/>
              </w:rPr>
              <w:t>。项目拟建设1座全封闭型沥青混凝土搅拌站，设计年产5万吨黑色沥青混合料、5万吨彩色沥青混合料和5万吨水稳料，配套建设给排水、供配电、消防等公用工程，项目工程组成见下表。</w:t>
            </w:r>
          </w:p>
          <w:bookmarkEnd w:id="13"/>
          <w:p w14:paraId="486F14B1">
            <w:pPr>
              <w:pStyle w:val="11"/>
              <w:keepNext/>
              <w:rPr>
                <w:rFonts w:hint="default" w:ascii="Times New Roman" w:hAnsi="Times New Roman" w:cs="Times New Roman"/>
                <w:color w:val="auto"/>
              </w:rPr>
            </w:pPr>
            <w:bookmarkStart w:id="14" w:name="_Hlk141976846"/>
            <w:bookmarkStart w:id="15" w:name="_Hlk190039227"/>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11</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项目组成一览表</w:t>
            </w:r>
          </w:p>
          <w:bookmarkEnd w:id="14"/>
          <w:tbl>
            <w:tblPr>
              <w:tblStyle w:val="34"/>
              <w:tblW w:w="4999"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28"/>
              <w:gridCol w:w="992"/>
              <w:gridCol w:w="993"/>
              <w:gridCol w:w="5355"/>
            </w:tblGrid>
            <w:tr w14:paraId="3B68DB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D21472C">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工程组成</w:t>
                  </w:r>
                </w:p>
              </w:tc>
              <w:tc>
                <w:tcPr>
                  <w:tcW w:w="630"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0B42598">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工程名称</w:t>
                  </w:r>
                </w:p>
              </w:tc>
              <w:tc>
                <w:tcPr>
                  <w:tcW w:w="4033" w:type="pct"/>
                  <w:gridSpan w:val="2"/>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A13246B">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建设内容</w:t>
                  </w:r>
                </w:p>
              </w:tc>
            </w:tr>
            <w:tr w14:paraId="3156B8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restart"/>
                  <w:tcBorders>
                    <w:top w:val="single" w:color="auto" w:sz="2" w:space="0"/>
                    <w:left w:val="single" w:color="auto" w:sz="2" w:space="0"/>
                    <w:right w:val="single" w:color="auto" w:sz="2" w:space="0"/>
                  </w:tcBorders>
                  <w:tcMar>
                    <w:left w:w="0" w:type="dxa"/>
                    <w:right w:w="0" w:type="dxa"/>
                  </w:tcMar>
                  <w:vAlign w:val="center"/>
                </w:tcPr>
                <w:p w14:paraId="40B724DD">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主体工程</w:t>
                  </w:r>
                </w:p>
              </w:tc>
              <w:tc>
                <w:tcPr>
                  <w:tcW w:w="630"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D0E0F92">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沥青站</w:t>
                  </w:r>
                </w:p>
              </w:tc>
              <w:tc>
                <w:tcPr>
                  <w:tcW w:w="4033" w:type="pct"/>
                  <w:gridSpan w:val="2"/>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F783359">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占地面积690m</w:t>
                  </w:r>
                  <w:r>
                    <w:rPr>
                      <w:rFonts w:hint="default" w:ascii="Times New Roman" w:hAnsi="Times New Roman" w:cs="Times New Roman"/>
                      <w:color w:val="auto"/>
                      <w:vertAlign w:val="superscript"/>
                    </w:rPr>
                    <w:t>2</w:t>
                  </w:r>
                  <w:r>
                    <w:rPr>
                      <w:rFonts w:hint="default" w:ascii="Times New Roman" w:hAnsi="Times New Roman" w:cs="Times New Roman"/>
                      <w:color w:val="auto"/>
                    </w:rPr>
                    <w:t>，全封闭型设计（车辆出入口设卷帘门），内设1套LB3000型黑色沥青拌合设备、1套LB2000型彩色沥青拌合设备。</w:t>
                  </w:r>
                </w:p>
              </w:tc>
            </w:tr>
            <w:tr w14:paraId="666299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left w:val="single" w:color="auto" w:sz="2" w:space="0"/>
                    <w:right w:val="single" w:color="auto" w:sz="2" w:space="0"/>
                  </w:tcBorders>
                  <w:tcMar>
                    <w:left w:w="0" w:type="dxa"/>
                    <w:right w:w="0" w:type="dxa"/>
                  </w:tcMar>
                  <w:vAlign w:val="center"/>
                </w:tcPr>
                <w:p w14:paraId="2EC43826">
                  <w:pPr>
                    <w:pStyle w:val="94"/>
                    <w:spacing w:line="300" w:lineRule="exact"/>
                    <w:rPr>
                      <w:rFonts w:hint="default" w:ascii="Times New Roman" w:hAnsi="Times New Roman" w:cs="Times New Roman"/>
                      <w:color w:val="auto"/>
                    </w:rPr>
                  </w:pPr>
                </w:p>
              </w:tc>
              <w:tc>
                <w:tcPr>
                  <w:tcW w:w="630"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8AACD17">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水稳料生产车间</w:t>
                  </w:r>
                </w:p>
              </w:tc>
              <w:tc>
                <w:tcPr>
                  <w:tcW w:w="4033" w:type="pct"/>
                  <w:gridSpan w:val="2"/>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B8AC98B">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占地面积30m</w:t>
                  </w:r>
                  <w:r>
                    <w:rPr>
                      <w:rFonts w:hint="default" w:ascii="Times New Roman" w:hAnsi="Times New Roman" w:cs="Times New Roman"/>
                      <w:color w:val="auto"/>
                      <w:vertAlign w:val="superscript"/>
                    </w:rPr>
                    <w:t>2</w:t>
                  </w:r>
                  <w:r>
                    <w:rPr>
                      <w:rFonts w:hint="default" w:ascii="Times New Roman" w:hAnsi="Times New Roman" w:cs="Times New Roman"/>
                      <w:color w:val="auto"/>
                    </w:rPr>
                    <w:t>，全封闭型设计（车辆出入口设卷帘门），建设1条WCZ800型水稳料设备。</w:t>
                  </w:r>
                </w:p>
              </w:tc>
            </w:tr>
            <w:tr w14:paraId="3C36F9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restart"/>
                  <w:tcBorders>
                    <w:top w:val="single" w:color="auto" w:sz="2" w:space="0"/>
                    <w:left w:val="single" w:color="auto" w:sz="2" w:space="0"/>
                    <w:right w:val="single" w:color="auto" w:sz="2" w:space="0"/>
                  </w:tcBorders>
                  <w:tcMar>
                    <w:left w:w="0" w:type="dxa"/>
                    <w:right w:w="0" w:type="dxa"/>
                  </w:tcMar>
                  <w:vAlign w:val="center"/>
                </w:tcPr>
                <w:p w14:paraId="6FDBB6DC">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辅助工程</w:t>
                  </w:r>
                </w:p>
              </w:tc>
              <w:tc>
                <w:tcPr>
                  <w:tcW w:w="630" w:type="pct"/>
                  <w:tcBorders>
                    <w:top w:val="single" w:color="auto" w:sz="2" w:space="0"/>
                    <w:left w:val="single" w:color="auto" w:sz="2" w:space="0"/>
                    <w:bottom w:val="single" w:color="auto" w:sz="4" w:space="0"/>
                    <w:right w:val="single" w:color="auto" w:sz="2" w:space="0"/>
                  </w:tcBorders>
                  <w:tcMar>
                    <w:left w:w="0" w:type="dxa"/>
                    <w:right w:w="0" w:type="dxa"/>
                  </w:tcMar>
                  <w:vAlign w:val="center"/>
                </w:tcPr>
                <w:p w14:paraId="6A387866">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办公生</w:t>
                  </w:r>
                </w:p>
                <w:p w14:paraId="5B031C0B">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活区</w:t>
                  </w:r>
                </w:p>
              </w:tc>
              <w:tc>
                <w:tcPr>
                  <w:tcW w:w="4033" w:type="pct"/>
                  <w:gridSpan w:val="2"/>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2157B13B">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建筑面积54m</w:t>
                  </w:r>
                  <w:r>
                    <w:rPr>
                      <w:rFonts w:hint="default" w:ascii="Times New Roman" w:hAnsi="Times New Roman" w:cs="Times New Roman"/>
                      <w:color w:val="auto"/>
                      <w:vertAlign w:val="superscript"/>
                    </w:rPr>
                    <w:t>2</w:t>
                  </w:r>
                  <w:r>
                    <w:rPr>
                      <w:rFonts w:hint="default" w:ascii="Times New Roman" w:hAnsi="Times New Roman" w:cs="Times New Roman"/>
                      <w:color w:val="auto"/>
                    </w:rPr>
                    <w:t>，地上一层。</w:t>
                  </w:r>
                </w:p>
              </w:tc>
            </w:tr>
            <w:tr w14:paraId="43779D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left w:val="single" w:color="auto" w:sz="2" w:space="0"/>
                    <w:right w:val="single" w:color="auto" w:sz="2" w:space="0"/>
                  </w:tcBorders>
                  <w:tcMar>
                    <w:left w:w="0" w:type="dxa"/>
                    <w:right w:w="0" w:type="dxa"/>
                  </w:tcMar>
                  <w:vAlign w:val="center"/>
                </w:tcPr>
                <w:p w14:paraId="6700395C">
                  <w:pPr>
                    <w:pStyle w:val="94"/>
                    <w:spacing w:line="300" w:lineRule="exact"/>
                    <w:rPr>
                      <w:rFonts w:hint="default" w:ascii="Times New Roman" w:hAnsi="Times New Roman" w:cs="Times New Roman"/>
                      <w:color w:val="auto"/>
                    </w:rPr>
                  </w:pPr>
                </w:p>
              </w:tc>
              <w:tc>
                <w:tcPr>
                  <w:tcW w:w="630" w:type="pct"/>
                  <w:tcBorders>
                    <w:top w:val="single" w:color="auto" w:sz="4" w:space="0"/>
                    <w:left w:val="single" w:color="auto" w:sz="2" w:space="0"/>
                    <w:bottom w:val="single" w:color="auto" w:sz="4" w:space="0"/>
                    <w:right w:val="single" w:color="auto" w:sz="2" w:space="0"/>
                  </w:tcBorders>
                  <w:tcMar>
                    <w:left w:w="0" w:type="dxa"/>
                    <w:right w:w="0" w:type="dxa"/>
                  </w:tcMar>
                  <w:vAlign w:val="center"/>
                </w:tcPr>
                <w:p w14:paraId="0EA56DB2">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地磅</w:t>
                  </w:r>
                </w:p>
              </w:tc>
              <w:tc>
                <w:tcPr>
                  <w:tcW w:w="4033" w:type="pct"/>
                  <w:gridSpan w:val="2"/>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B6DEF05">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建筑面积80m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r>
            <w:tr w14:paraId="5E104F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left w:val="single" w:color="auto" w:sz="2" w:space="0"/>
                    <w:right w:val="single" w:color="auto" w:sz="2" w:space="0"/>
                  </w:tcBorders>
                  <w:tcMar>
                    <w:left w:w="0" w:type="dxa"/>
                    <w:right w:w="0" w:type="dxa"/>
                  </w:tcMar>
                  <w:vAlign w:val="center"/>
                </w:tcPr>
                <w:p w14:paraId="477804C6">
                  <w:pPr>
                    <w:pStyle w:val="94"/>
                    <w:spacing w:line="300" w:lineRule="exact"/>
                    <w:rPr>
                      <w:rFonts w:hint="default" w:ascii="Times New Roman" w:hAnsi="Times New Roman" w:cs="Times New Roman"/>
                      <w:color w:val="auto"/>
                    </w:rPr>
                  </w:pPr>
                </w:p>
              </w:tc>
              <w:tc>
                <w:tcPr>
                  <w:tcW w:w="630" w:type="pct"/>
                  <w:tcBorders>
                    <w:top w:val="single" w:color="auto" w:sz="4" w:space="0"/>
                    <w:left w:val="single" w:color="auto" w:sz="2" w:space="0"/>
                    <w:bottom w:val="single" w:color="auto" w:sz="2" w:space="0"/>
                    <w:right w:val="single" w:color="auto" w:sz="2" w:space="0"/>
                  </w:tcBorders>
                  <w:tcMar>
                    <w:left w:w="0" w:type="dxa"/>
                    <w:right w:w="0" w:type="dxa"/>
                  </w:tcMar>
                  <w:vAlign w:val="center"/>
                </w:tcPr>
                <w:p w14:paraId="238ED9B3">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车辆冲洗</w:t>
                  </w:r>
                </w:p>
                <w:p w14:paraId="625BE83C">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平台</w:t>
                  </w:r>
                </w:p>
              </w:tc>
              <w:tc>
                <w:tcPr>
                  <w:tcW w:w="4033" w:type="pct"/>
                  <w:gridSpan w:val="2"/>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AE92A7F">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设1座车辆冲洗平台，配套建设循环水池，内部设隔油池、沉淀池、清水池各1个，单座池体容积15m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r>
            <w:tr w14:paraId="5FC01F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restart"/>
                  <w:tcBorders>
                    <w:left w:val="single" w:color="auto" w:sz="2" w:space="0"/>
                    <w:right w:val="single" w:color="auto" w:sz="2" w:space="0"/>
                  </w:tcBorders>
                  <w:tcMar>
                    <w:left w:w="0" w:type="dxa"/>
                    <w:right w:w="0" w:type="dxa"/>
                  </w:tcMar>
                  <w:vAlign w:val="center"/>
                </w:tcPr>
                <w:p w14:paraId="1BE110C8">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储运工程</w:t>
                  </w:r>
                </w:p>
              </w:tc>
              <w:tc>
                <w:tcPr>
                  <w:tcW w:w="630" w:type="pct"/>
                  <w:tcBorders>
                    <w:top w:val="single" w:color="auto" w:sz="4" w:space="0"/>
                    <w:left w:val="single" w:color="auto" w:sz="2" w:space="0"/>
                    <w:bottom w:val="single" w:color="auto" w:sz="4" w:space="0"/>
                    <w:right w:val="single" w:color="auto" w:sz="2" w:space="0"/>
                  </w:tcBorders>
                  <w:tcMar>
                    <w:left w:w="0" w:type="dxa"/>
                    <w:right w:w="0" w:type="dxa"/>
                  </w:tcMar>
                  <w:vAlign w:val="center"/>
                </w:tcPr>
                <w:p w14:paraId="244D98C2">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料仓</w:t>
                  </w:r>
                </w:p>
              </w:tc>
              <w:tc>
                <w:tcPr>
                  <w:tcW w:w="4033" w:type="pct"/>
                  <w:gridSpan w:val="2"/>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4FEA049F">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占地810m</w:t>
                  </w:r>
                  <w:r>
                    <w:rPr>
                      <w:rFonts w:hint="default" w:ascii="Times New Roman" w:hAnsi="Times New Roman" w:cs="Times New Roman"/>
                      <w:color w:val="auto"/>
                      <w:vertAlign w:val="superscript"/>
                    </w:rPr>
                    <w:t>2</w:t>
                  </w:r>
                  <w:r>
                    <w:rPr>
                      <w:rFonts w:hint="default" w:ascii="Times New Roman" w:hAnsi="Times New Roman" w:cs="Times New Roman"/>
                      <w:color w:val="auto"/>
                    </w:rPr>
                    <w:t>，高8m，地面硬化，全封闭料仓（车辆出入口设卷帘门）。用于存放砂石料、桶装颜料等原辅材料。</w:t>
                  </w:r>
                </w:p>
              </w:tc>
            </w:tr>
            <w:tr w14:paraId="6A8167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left w:val="single" w:color="auto" w:sz="2" w:space="0"/>
                    <w:right w:val="single" w:color="auto" w:sz="2" w:space="0"/>
                  </w:tcBorders>
                  <w:tcMar>
                    <w:left w:w="0" w:type="dxa"/>
                    <w:right w:w="0" w:type="dxa"/>
                  </w:tcMar>
                  <w:vAlign w:val="center"/>
                </w:tcPr>
                <w:p w14:paraId="6AEBC78B">
                  <w:pPr>
                    <w:pStyle w:val="94"/>
                    <w:spacing w:line="300" w:lineRule="exact"/>
                    <w:rPr>
                      <w:rFonts w:hint="default" w:ascii="Times New Roman" w:hAnsi="Times New Roman" w:cs="Times New Roman"/>
                      <w:color w:val="auto"/>
                    </w:rPr>
                  </w:pPr>
                </w:p>
              </w:tc>
              <w:tc>
                <w:tcPr>
                  <w:tcW w:w="630" w:type="pct"/>
                  <w:tcBorders>
                    <w:top w:val="single" w:color="auto" w:sz="4" w:space="0"/>
                    <w:left w:val="single" w:color="auto" w:sz="2" w:space="0"/>
                    <w:bottom w:val="single" w:color="auto" w:sz="4" w:space="0"/>
                    <w:right w:val="single" w:color="auto" w:sz="2" w:space="0"/>
                  </w:tcBorders>
                  <w:tcMar>
                    <w:left w:w="0" w:type="dxa"/>
                    <w:right w:w="0" w:type="dxa"/>
                  </w:tcMar>
                  <w:vAlign w:val="center"/>
                </w:tcPr>
                <w:p w14:paraId="72530565">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水稳料成品料仓</w:t>
                  </w:r>
                </w:p>
              </w:tc>
              <w:tc>
                <w:tcPr>
                  <w:tcW w:w="4033" w:type="pct"/>
                  <w:gridSpan w:val="2"/>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602F517">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设1座水稳料成品料仓，用于水稳料的暂存，容积为13m</w:t>
                  </w:r>
                  <w:r>
                    <w:rPr>
                      <w:rFonts w:hint="default" w:ascii="Times New Roman" w:hAnsi="Times New Roman" w:cs="Times New Roman"/>
                      <w:color w:val="auto"/>
                      <w:vertAlign w:val="superscript"/>
                    </w:rPr>
                    <w:t>3</w:t>
                  </w:r>
                  <w:r>
                    <w:rPr>
                      <w:rFonts w:hint="default" w:ascii="Times New Roman" w:hAnsi="Times New Roman" w:cs="Times New Roman"/>
                      <w:color w:val="auto"/>
                    </w:rPr>
                    <w:t>，位于水稳料生产车间内部。</w:t>
                  </w:r>
                </w:p>
              </w:tc>
            </w:tr>
            <w:tr w14:paraId="1BFDA1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left w:val="single" w:color="auto" w:sz="2" w:space="0"/>
                    <w:right w:val="single" w:color="auto" w:sz="2" w:space="0"/>
                  </w:tcBorders>
                  <w:tcMar>
                    <w:left w:w="0" w:type="dxa"/>
                    <w:right w:w="0" w:type="dxa"/>
                  </w:tcMar>
                  <w:vAlign w:val="center"/>
                </w:tcPr>
                <w:p w14:paraId="43F36CBA">
                  <w:pPr>
                    <w:pStyle w:val="94"/>
                    <w:spacing w:line="300" w:lineRule="exact"/>
                    <w:rPr>
                      <w:rFonts w:hint="default" w:ascii="Times New Roman" w:hAnsi="Times New Roman" w:cs="Times New Roman"/>
                      <w:color w:val="auto"/>
                    </w:rPr>
                  </w:pPr>
                </w:p>
              </w:tc>
              <w:tc>
                <w:tcPr>
                  <w:tcW w:w="630" w:type="pct"/>
                  <w:tcBorders>
                    <w:top w:val="single" w:color="auto" w:sz="4" w:space="0"/>
                    <w:left w:val="single" w:color="auto" w:sz="2" w:space="0"/>
                    <w:bottom w:val="single" w:color="auto" w:sz="4" w:space="0"/>
                    <w:right w:val="single" w:color="auto" w:sz="2" w:space="0"/>
                  </w:tcBorders>
                  <w:tcMar>
                    <w:left w:w="0" w:type="dxa"/>
                    <w:right w:w="0" w:type="dxa"/>
                  </w:tcMar>
                  <w:vAlign w:val="center"/>
                </w:tcPr>
                <w:p w14:paraId="6C9EFEA0">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冷料输送</w:t>
                  </w:r>
                </w:p>
              </w:tc>
              <w:tc>
                <w:tcPr>
                  <w:tcW w:w="4033" w:type="pct"/>
                  <w:gridSpan w:val="2"/>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2A9B1EE9">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冷料采用</w:t>
                  </w:r>
                  <w:bookmarkStart w:id="16" w:name="_Hlk212815942"/>
                  <w:r>
                    <w:rPr>
                      <w:rFonts w:hint="default" w:ascii="Times New Roman" w:hAnsi="Times New Roman" w:cs="Times New Roman"/>
                      <w:color w:val="auto"/>
                    </w:rPr>
                    <w:t>全封闭式皮带输送系统</w:t>
                  </w:r>
                  <w:bookmarkEnd w:id="16"/>
                  <w:r>
                    <w:rPr>
                      <w:rFonts w:hint="default" w:ascii="Times New Roman" w:hAnsi="Times New Roman" w:cs="Times New Roman"/>
                      <w:color w:val="auto"/>
                    </w:rPr>
                    <w:t>。</w:t>
                  </w:r>
                </w:p>
              </w:tc>
            </w:tr>
            <w:tr w14:paraId="0BE0C8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left w:val="single" w:color="auto" w:sz="2" w:space="0"/>
                    <w:right w:val="single" w:color="auto" w:sz="2" w:space="0"/>
                  </w:tcBorders>
                  <w:tcMar>
                    <w:left w:w="0" w:type="dxa"/>
                    <w:right w:w="0" w:type="dxa"/>
                  </w:tcMar>
                  <w:vAlign w:val="center"/>
                </w:tcPr>
                <w:p w14:paraId="2C26AC75">
                  <w:pPr>
                    <w:pStyle w:val="94"/>
                    <w:spacing w:line="300" w:lineRule="exact"/>
                    <w:rPr>
                      <w:rFonts w:hint="default" w:ascii="Times New Roman" w:hAnsi="Times New Roman" w:cs="Times New Roman"/>
                      <w:color w:val="auto"/>
                    </w:rPr>
                  </w:pPr>
                </w:p>
              </w:tc>
              <w:tc>
                <w:tcPr>
                  <w:tcW w:w="630" w:type="pct"/>
                  <w:vMerge w:val="restart"/>
                  <w:tcBorders>
                    <w:top w:val="single" w:color="auto" w:sz="4" w:space="0"/>
                    <w:left w:val="single" w:color="auto" w:sz="2" w:space="0"/>
                    <w:right w:val="single" w:color="auto" w:sz="2" w:space="0"/>
                  </w:tcBorders>
                  <w:tcMar>
                    <w:left w:w="0" w:type="dxa"/>
                    <w:right w:w="0" w:type="dxa"/>
                  </w:tcMar>
                  <w:vAlign w:val="center"/>
                </w:tcPr>
                <w:p w14:paraId="62B2DDBE">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罐区</w:t>
                  </w:r>
                </w:p>
              </w:tc>
              <w:tc>
                <w:tcPr>
                  <w:tcW w:w="4033" w:type="pct"/>
                  <w:gridSpan w:val="2"/>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02F1A8AE">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50m</w:t>
                  </w:r>
                  <w:r>
                    <w:rPr>
                      <w:rFonts w:hint="default" w:ascii="Times New Roman" w:hAnsi="Times New Roman" w:cs="Times New Roman"/>
                      <w:color w:val="auto"/>
                      <w:vertAlign w:val="superscript"/>
                    </w:rPr>
                    <w:t>3</w:t>
                  </w:r>
                  <w:r>
                    <w:rPr>
                      <w:rFonts w:hint="default" w:ascii="Times New Roman" w:hAnsi="Times New Roman" w:cs="Times New Roman"/>
                      <w:color w:val="auto"/>
                    </w:rPr>
                    <w:t>沥青储罐4个，沥青储罐区域四周设置围堰（围堰高度1m，容积为60m</w:t>
                  </w:r>
                  <w:r>
                    <w:rPr>
                      <w:rFonts w:hint="default" w:ascii="Times New Roman" w:hAnsi="Times New Roman" w:cs="Times New Roman"/>
                      <w:color w:val="auto"/>
                      <w:vertAlign w:val="superscript"/>
                    </w:rPr>
                    <w:t>3</w:t>
                  </w:r>
                  <w:r>
                    <w:rPr>
                      <w:rFonts w:hint="default" w:ascii="Times New Roman" w:hAnsi="Times New Roman" w:cs="Times New Roman"/>
                      <w:color w:val="auto"/>
                    </w:rPr>
                    <w:t>），地面及围堰采取防渗措施。</w:t>
                  </w:r>
                </w:p>
              </w:tc>
            </w:tr>
            <w:tr w14:paraId="515BC2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5" w:hRule="atLeast"/>
                <w:jc w:val="center"/>
              </w:trPr>
              <w:tc>
                <w:tcPr>
                  <w:tcW w:w="336" w:type="pct"/>
                  <w:vMerge w:val="continue"/>
                  <w:tcBorders>
                    <w:left w:val="single" w:color="auto" w:sz="2" w:space="0"/>
                    <w:right w:val="single" w:color="auto" w:sz="2" w:space="0"/>
                  </w:tcBorders>
                  <w:tcMar>
                    <w:left w:w="0" w:type="dxa"/>
                    <w:right w:w="0" w:type="dxa"/>
                  </w:tcMar>
                  <w:vAlign w:val="center"/>
                </w:tcPr>
                <w:p w14:paraId="73E0774C">
                  <w:pPr>
                    <w:pStyle w:val="94"/>
                    <w:spacing w:line="300" w:lineRule="exact"/>
                    <w:rPr>
                      <w:rFonts w:hint="default" w:ascii="Times New Roman" w:hAnsi="Times New Roman" w:cs="Times New Roman"/>
                      <w:color w:val="auto"/>
                    </w:rPr>
                  </w:pPr>
                </w:p>
              </w:tc>
              <w:tc>
                <w:tcPr>
                  <w:tcW w:w="630" w:type="pct"/>
                  <w:vMerge w:val="continue"/>
                  <w:tcBorders>
                    <w:top w:val="single" w:color="auto" w:sz="4" w:space="0"/>
                    <w:left w:val="single" w:color="auto" w:sz="2" w:space="0"/>
                    <w:right w:val="single" w:color="auto" w:sz="2" w:space="0"/>
                  </w:tcBorders>
                  <w:tcMar>
                    <w:left w:w="0" w:type="dxa"/>
                    <w:right w:w="0" w:type="dxa"/>
                  </w:tcMar>
                  <w:vAlign w:val="center"/>
                </w:tcPr>
                <w:p w14:paraId="054D9FF1">
                  <w:pPr>
                    <w:pStyle w:val="94"/>
                    <w:spacing w:line="300" w:lineRule="exact"/>
                    <w:rPr>
                      <w:rFonts w:hint="default" w:ascii="Times New Roman" w:hAnsi="Times New Roman" w:cs="Times New Roman"/>
                      <w:color w:val="auto"/>
                    </w:rPr>
                  </w:pPr>
                </w:p>
              </w:tc>
              <w:tc>
                <w:tcPr>
                  <w:tcW w:w="4033" w:type="pct"/>
                  <w:gridSpan w:val="2"/>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0DFD8173">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导热油储罐1个，密闭储罐，容量为1t，四周设置围堰（围堰高度1m，容积为60m</w:t>
                  </w:r>
                  <w:r>
                    <w:rPr>
                      <w:rFonts w:hint="default" w:ascii="Times New Roman" w:hAnsi="Times New Roman" w:cs="Times New Roman"/>
                      <w:color w:val="auto"/>
                      <w:vertAlign w:val="superscript"/>
                    </w:rPr>
                    <w:t>3</w:t>
                  </w:r>
                  <w:r>
                    <w:rPr>
                      <w:rFonts w:hint="default" w:ascii="Times New Roman" w:hAnsi="Times New Roman" w:cs="Times New Roman"/>
                      <w:color w:val="auto"/>
                    </w:rPr>
                    <w:t>），地面及围堰采取防渗措施。</w:t>
                  </w:r>
                </w:p>
              </w:tc>
            </w:tr>
            <w:tr w14:paraId="330DF9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left w:val="single" w:color="auto" w:sz="2" w:space="0"/>
                    <w:right w:val="single" w:color="auto" w:sz="2" w:space="0"/>
                  </w:tcBorders>
                  <w:tcMar>
                    <w:left w:w="0" w:type="dxa"/>
                    <w:right w:w="0" w:type="dxa"/>
                  </w:tcMar>
                  <w:vAlign w:val="center"/>
                </w:tcPr>
                <w:p w14:paraId="3CA36ADF">
                  <w:pPr>
                    <w:pStyle w:val="94"/>
                    <w:spacing w:line="300" w:lineRule="exact"/>
                    <w:rPr>
                      <w:rFonts w:hint="default" w:ascii="Times New Roman" w:hAnsi="Times New Roman" w:cs="Times New Roman"/>
                      <w:color w:val="auto"/>
                    </w:rPr>
                  </w:pPr>
                </w:p>
              </w:tc>
              <w:tc>
                <w:tcPr>
                  <w:tcW w:w="630" w:type="pct"/>
                  <w:tcBorders>
                    <w:top w:val="single" w:color="auto" w:sz="4" w:space="0"/>
                    <w:left w:val="single" w:color="auto" w:sz="2" w:space="0"/>
                    <w:bottom w:val="single" w:color="auto" w:sz="4" w:space="0"/>
                    <w:right w:val="single" w:color="auto" w:sz="2" w:space="0"/>
                  </w:tcBorders>
                  <w:tcMar>
                    <w:left w:w="0" w:type="dxa"/>
                    <w:right w:w="0" w:type="dxa"/>
                  </w:tcMar>
                  <w:vAlign w:val="center"/>
                </w:tcPr>
                <w:p w14:paraId="6447B3E4">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粉料筒仓</w:t>
                  </w:r>
                </w:p>
              </w:tc>
              <w:tc>
                <w:tcPr>
                  <w:tcW w:w="4033" w:type="pct"/>
                  <w:gridSpan w:val="2"/>
                  <w:tcBorders>
                    <w:top w:val="single" w:color="auto" w:sz="4" w:space="0"/>
                    <w:left w:val="single" w:color="000000" w:sz="4" w:space="0"/>
                    <w:bottom w:val="single" w:color="auto" w:sz="4" w:space="0"/>
                    <w:right w:val="single" w:color="000000" w:sz="4" w:space="0"/>
                  </w:tcBorders>
                  <w:tcMar>
                    <w:left w:w="0" w:type="dxa"/>
                    <w:right w:w="0" w:type="dxa"/>
                  </w:tcMar>
                  <w:vAlign w:val="center"/>
                </w:tcPr>
                <w:p w14:paraId="2DCD2B97">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沥青拌和生产线设置3个粉料筒仓，叠式筒仓结构，上部为矿粉料仓，下部为回收粉仓，容积为100m</w:t>
                  </w:r>
                  <w:r>
                    <w:rPr>
                      <w:rFonts w:hint="default" w:ascii="Times New Roman" w:hAnsi="Times New Roman" w:cs="Times New Roman"/>
                      <w:color w:val="auto"/>
                      <w:vertAlign w:val="superscript"/>
                    </w:rPr>
                    <w:t>3</w:t>
                  </w:r>
                  <w:r>
                    <w:rPr>
                      <w:rFonts w:hint="default" w:ascii="Times New Roman" w:hAnsi="Times New Roman" w:cs="Times New Roman"/>
                      <w:color w:val="auto"/>
                    </w:rPr>
                    <w:t>）；水稳料生产车间设2个粉料筒仓，粉料筒仓为叠式筒仓结构，上部为矿粉料仓，下部为回收粉仓，容积为80m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r>
            <w:tr w14:paraId="0666BE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restart"/>
                  <w:tcBorders>
                    <w:top w:val="single" w:color="auto" w:sz="2" w:space="0"/>
                    <w:left w:val="single" w:color="auto" w:sz="2" w:space="0"/>
                    <w:right w:val="single" w:color="auto" w:sz="2" w:space="0"/>
                  </w:tcBorders>
                  <w:tcMar>
                    <w:left w:w="0" w:type="dxa"/>
                    <w:right w:w="0" w:type="dxa"/>
                  </w:tcMar>
                  <w:vAlign w:val="center"/>
                </w:tcPr>
                <w:p w14:paraId="6702E18D">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公用工程</w:t>
                  </w:r>
                </w:p>
              </w:tc>
              <w:tc>
                <w:tcPr>
                  <w:tcW w:w="630"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493C7CB">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给水</w:t>
                  </w:r>
                </w:p>
              </w:tc>
              <w:tc>
                <w:tcPr>
                  <w:tcW w:w="4033" w:type="pct"/>
                  <w:gridSpan w:val="2"/>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464B453">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自园区供水管网接入。</w:t>
                  </w:r>
                </w:p>
              </w:tc>
            </w:tr>
            <w:tr w14:paraId="4C25D1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right w:val="single" w:color="auto" w:sz="2" w:space="0"/>
                  </w:tcBorders>
                  <w:tcMar>
                    <w:left w:w="0" w:type="dxa"/>
                    <w:right w:w="0" w:type="dxa"/>
                  </w:tcMar>
                  <w:vAlign w:val="center"/>
                </w:tcPr>
                <w:p w14:paraId="3EB3B89F">
                  <w:pPr>
                    <w:pStyle w:val="94"/>
                    <w:spacing w:line="300" w:lineRule="exact"/>
                    <w:rPr>
                      <w:rFonts w:hint="default" w:ascii="Times New Roman" w:hAnsi="Times New Roman" w:cs="Times New Roman"/>
                      <w:color w:val="auto"/>
                    </w:rPr>
                  </w:pPr>
                </w:p>
              </w:tc>
              <w:tc>
                <w:tcPr>
                  <w:tcW w:w="630"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FBE7D36">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排水</w:t>
                  </w:r>
                </w:p>
              </w:tc>
              <w:tc>
                <w:tcPr>
                  <w:tcW w:w="4033" w:type="pct"/>
                  <w:gridSpan w:val="2"/>
                  <w:tcBorders>
                    <w:top w:val="single" w:color="auto" w:sz="2" w:space="0"/>
                    <w:left w:val="single" w:color="auto" w:sz="2" w:space="0"/>
                    <w:bottom w:val="single" w:color="auto" w:sz="2" w:space="0"/>
                    <w:right w:val="single" w:color="auto" w:sz="2" w:space="0"/>
                  </w:tcBorders>
                  <w:tcMar>
                    <w:left w:w="0" w:type="dxa"/>
                    <w:right w:w="0" w:type="dxa"/>
                  </w:tcMar>
                  <w:vAlign w:val="center"/>
                </w:tcPr>
                <w:p w14:paraId="7711AA12">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生产废水：车辆冲洗废水循环使用，不外排；</w:t>
                  </w:r>
                </w:p>
                <w:p w14:paraId="19D6451B">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生活污水：排入园区下水管网。</w:t>
                  </w:r>
                </w:p>
              </w:tc>
            </w:tr>
            <w:tr w14:paraId="6B22A2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left w:val="single" w:color="auto" w:sz="2" w:space="0"/>
                    <w:right w:val="single" w:color="auto" w:sz="2" w:space="0"/>
                  </w:tcBorders>
                  <w:tcMar>
                    <w:left w:w="0" w:type="dxa"/>
                    <w:right w:w="0" w:type="dxa"/>
                  </w:tcMar>
                  <w:vAlign w:val="center"/>
                </w:tcPr>
                <w:p w14:paraId="2EA61E7F">
                  <w:pPr>
                    <w:pStyle w:val="94"/>
                    <w:spacing w:line="300" w:lineRule="exact"/>
                    <w:rPr>
                      <w:rFonts w:hint="default" w:ascii="Times New Roman" w:hAnsi="Times New Roman" w:cs="Times New Roman"/>
                      <w:color w:val="auto"/>
                    </w:rPr>
                  </w:pPr>
                </w:p>
              </w:tc>
              <w:tc>
                <w:tcPr>
                  <w:tcW w:w="630" w:type="pct"/>
                  <w:vMerge w:val="restart"/>
                  <w:tcBorders>
                    <w:top w:val="single" w:color="auto" w:sz="2" w:space="0"/>
                    <w:left w:val="single" w:color="auto" w:sz="2" w:space="0"/>
                    <w:right w:val="single" w:color="auto" w:sz="2" w:space="0"/>
                  </w:tcBorders>
                  <w:tcMar>
                    <w:left w:w="0" w:type="dxa"/>
                    <w:right w:w="0" w:type="dxa"/>
                  </w:tcMar>
                  <w:vAlign w:val="center"/>
                </w:tcPr>
                <w:p w14:paraId="35ECAF40">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供热</w:t>
                  </w:r>
                </w:p>
              </w:tc>
              <w:tc>
                <w:tcPr>
                  <w:tcW w:w="4033" w:type="pct"/>
                  <w:gridSpan w:val="2"/>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540BFE2B">
                  <w:pPr>
                    <w:pStyle w:val="9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cs="Times New Roman"/>
                      <w:color w:val="auto"/>
                    </w:rPr>
                  </w:pPr>
                  <w:r>
                    <w:rPr>
                      <w:rFonts w:hint="default" w:ascii="Times New Roman" w:hAnsi="Times New Roman" w:cs="Times New Roman"/>
                      <w:color w:val="auto"/>
                    </w:rPr>
                    <w:t>沥青加热使用2t/h电锅炉。</w:t>
                  </w:r>
                </w:p>
              </w:tc>
            </w:tr>
            <w:tr w14:paraId="2A2A6F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left w:val="single" w:color="auto" w:sz="2" w:space="0"/>
                    <w:right w:val="single" w:color="auto" w:sz="2" w:space="0"/>
                  </w:tcBorders>
                  <w:tcMar>
                    <w:left w:w="0" w:type="dxa"/>
                    <w:right w:w="0" w:type="dxa"/>
                  </w:tcMar>
                  <w:vAlign w:val="center"/>
                </w:tcPr>
                <w:p w14:paraId="03B81685">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right w:val="single" w:color="auto" w:sz="2" w:space="0"/>
                  </w:tcBorders>
                  <w:tcMar>
                    <w:left w:w="0" w:type="dxa"/>
                    <w:right w:w="0" w:type="dxa"/>
                  </w:tcMar>
                  <w:vAlign w:val="center"/>
                </w:tcPr>
                <w:p w14:paraId="4844A09E">
                  <w:pPr>
                    <w:pStyle w:val="94"/>
                    <w:spacing w:line="300" w:lineRule="exact"/>
                    <w:rPr>
                      <w:rFonts w:hint="default" w:ascii="Times New Roman" w:hAnsi="Times New Roman" w:cs="Times New Roman"/>
                      <w:color w:val="auto"/>
                    </w:rPr>
                  </w:pPr>
                </w:p>
              </w:tc>
              <w:tc>
                <w:tcPr>
                  <w:tcW w:w="4033" w:type="pct"/>
                  <w:gridSpan w:val="2"/>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0BD29F00">
                  <w:pPr>
                    <w:pStyle w:val="94"/>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cs="Times New Roman"/>
                      <w:color w:val="auto"/>
                    </w:rPr>
                  </w:pPr>
                  <w:r>
                    <w:rPr>
                      <w:rFonts w:hint="default" w:ascii="Times New Roman" w:hAnsi="Times New Roman" w:cs="Times New Roman"/>
                      <w:color w:val="auto"/>
                    </w:rPr>
                    <w:t>烘干加热系统：热风烘干筒，</w:t>
                  </w:r>
                  <w:r>
                    <w:rPr>
                      <w:rFonts w:hint="eastAsia" w:ascii="Times New Roman" w:hAnsi="Times New Roman" w:cs="Times New Roman"/>
                      <w:color w:val="auto"/>
                      <w:lang w:val="en-US" w:eastAsia="zh-CN"/>
                    </w:rPr>
                    <w:t>消耗能源</w:t>
                  </w:r>
                  <w:r>
                    <w:rPr>
                      <w:rFonts w:hint="default" w:ascii="Times New Roman" w:hAnsi="Times New Roman" w:cs="Times New Roman"/>
                      <w:color w:val="auto"/>
                    </w:rPr>
                    <w:t>为</w:t>
                  </w:r>
                  <w:r>
                    <w:rPr>
                      <w:rFonts w:hint="eastAsia" w:ascii="Times New Roman" w:hAnsi="Times New Roman" w:cs="Times New Roman"/>
                      <w:color w:val="auto"/>
                      <w:lang w:val="en-US" w:eastAsia="zh-CN"/>
                    </w:rPr>
                    <w:t>电能</w:t>
                  </w:r>
                  <w:r>
                    <w:rPr>
                      <w:rFonts w:hint="default" w:ascii="Times New Roman" w:hAnsi="Times New Roman" w:cs="Times New Roman"/>
                      <w:color w:val="auto"/>
                    </w:rPr>
                    <w:t>，功率为1.4MW。</w:t>
                  </w:r>
                </w:p>
              </w:tc>
            </w:tr>
            <w:tr w14:paraId="299D3F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left w:val="single" w:color="auto" w:sz="2" w:space="0"/>
                    <w:right w:val="single" w:color="auto" w:sz="2" w:space="0"/>
                  </w:tcBorders>
                  <w:tcMar>
                    <w:left w:w="0" w:type="dxa"/>
                    <w:right w:w="0" w:type="dxa"/>
                  </w:tcMar>
                  <w:vAlign w:val="center"/>
                </w:tcPr>
                <w:p w14:paraId="79E08EA9">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bottom w:val="single" w:color="auto" w:sz="2" w:space="0"/>
                    <w:right w:val="single" w:color="auto" w:sz="2" w:space="0"/>
                  </w:tcBorders>
                  <w:tcMar>
                    <w:left w:w="0" w:type="dxa"/>
                    <w:right w:w="0" w:type="dxa"/>
                  </w:tcMar>
                  <w:vAlign w:val="center"/>
                </w:tcPr>
                <w:p w14:paraId="36CDD61E">
                  <w:pPr>
                    <w:pStyle w:val="94"/>
                    <w:spacing w:line="300" w:lineRule="exact"/>
                    <w:rPr>
                      <w:rFonts w:hint="default" w:ascii="Times New Roman" w:hAnsi="Times New Roman" w:cs="Times New Roman"/>
                      <w:color w:val="auto"/>
                    </w:rPr>
                  </w:pPr>
                </w:p>
              </w:tc>
              <w:tc>
                <w:tcPr>
                  <w:tcW w:w="4033" w:type="pct"/>
                  <w:gridSpan w:val="2"/>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119C05F5">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项目冬季不生产，不设采暖设施。</w:t>
                  </w:r>
                </w:p>
              </w:tc>
            </w:tr>
            <w:tr w14:paraId="231CD0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left w:val="single" w:color="auto" w:sz="2" w:space="0"/>
                    <w:right w:val="single" w:color="auto" w:sz="2" w:space="0"/>
                  </w:tcBorders>
                  <w:tcMar>
                    <w:left w:w="0" w:type="dxa"/>
                    <w:right w:w="0" w:type="dxa"/>
                  </w:tcMar>
                  <w:vAlign w:val="center"/>
                </w:tcPr>
                <w:p w14:paraId="2AB71092">
                  <w:pPr>
                    <w:pStyle w:val="94"/>
                    <w:spacing w:line="300" w:lineRule="exact"/>
                    <w:rPr>
                      <w:rFonts w:hint="default" w:ascii="Times New Roman" w:hAnsi="Times New Roman" w:cs="Times New Roman"/>
                      <w:color w:val="auto"/>
                    </w:rPr>
                  </w:pPr>
                </w:p>
              </w:tc>
              <w:tc>
                <w:tcPr>
                  <w:tcW w:w="630"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C03882E">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消防</w:t>
                  </w:r>
                </w:p>
              </w:tc>
              <w:tc>
                <w:tcPr>
                  <w:tcW w:w="4033" w:type="pct"/>
                  <w:gridSpan w:val="2"/>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E8C3011">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按规定配置一定数量的灭火器，建设1座300m</w:t>
                  </w:r>
                  <w:r>
                    <w:rPr>
                      <w:rFonts w:hint="default" w:ascii="Times New Roman" w:hAnsi="Times New Roman" w:cs="Times New Roman"/>
                      <w:color w:val="auto"/>
                      <w:vertAlign w:val="superscript"/>
                    </w:rPr>
                    <w:t>3</w:t>
                  </w:r>
                  <w:r>
                    <w:rPr>
                      <w:rFonts w:hint="default" w:ascii="Times New Roman" w:hAnsi="Times New Roman" w:cs="Times New Roman"/>
                      <w:color w:val="auto"/>
                    </w:rPr>
                    <w:t>的地下消防水池。</w:t>
                  </w:r>
                </w:p>
              </w:tc>
            </w:tr>
            <w:tr w14:paraId="1CFC62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restar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37672B2">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环保工程</w:t>
                  </w:r>
                </w:p>
              </w:tc>
              <w:tc>
                <w:tcPr>
                  <w:tcW w:w="630" w:type="pct"/>
                  <w:vMerge w:val="restart"/>
                  <w:tcBorders>
                    <w:top w:val="single" w:color="auto" w:sz="2" w:space="0"/>
                    <w:left w:val="single" w:color="auto" w:sz="2" w:space="0"/>
                    <w:right w:val="single" w:color="auto" w:sz="2" w:space="0"/>
                  </w:tcBorders>
                  <w:tcMar>
                    <w:left w:w="0" w:type="dxa"/>
                    <w:right w:w="0" w:type="dxa"/>
                  </w:tcMar>
                  <w:vAlign w:val="center"/>
                </w:tcPr>
                <w:p w14:paraId="121AEE1C">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废气治理</w:t>
                  </w:r>
                </w:p>
              </w:tc>
              <w:tc>
                <w:tcPr>
                  <w:tcW w:w="631" w:type="pct"/>
                  <w:tcBorders>
                    <w:top w:val="single" w:color="auto" w:sz="2" w:space="0"/>
                    <w:left w:val="single" w:color="auto" w:sz="2" w:space="0"/>
                    <w:bottom w:val="single" w:color="auto" w:sz="4" w:space="0"/>
                    <w:right w:val="single" w:color="auto" w:sz="4" w:space="0"/>
                  </w:tcBorders>
                  <w:tcMar>
                    <w:left w:w="0" w:type="dxa"/>
                    <w:right w:w="0" w:type="dxa"/>
                  </w:tcMar>
                  <w:vAlign w:val="center"/>
                </w:tcPr>
                <w:p w14:paraId="2E2D5AAD">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骨料预处理废气</w:t>
                  </w:r>
                </w:p>
              </w:tc>
              <w:tc>
                <w:tcPr>
                  <w:tcW w:w="3401" w:type="pct"/>
                  <w:tcBorders>
                    <w:top w:val="single" w:color="000000" w:sz="4" w:space="0"/>
                    <w:left w:val="single" w:color="000000" w:sz="2" w:space="0"/>
                    <w:bottom w:val="single" w:color="000000" w:sz="4" w:space="0"/>
                    <w:right w:val="single" w:color="000000" w:sz="4" w:space="0"/>
                  </w:tcBorders>
                  <w:vAlign w:val="center"/>
                </w:tcPr>
                <w:p w14:paraId="317DF7B7">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骨料加热和筛分废气，为骨料加热、筛分含尘废气的混合废气；</w:t>
                  </w:r>
                </w:p>
                <w:p w14:paraId="6D97A387">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治理措施：采用脉冲布袋除尘+15m高排气筒排放（DA001）。</w:t>
                  </w:r>
                </w:p>
              </w:tc>
            </w:tr>
            <w:tr w14:paraId="084FBF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48BB30F">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right w:val="single" w:color="auto" w:sz="2" w:space="0"/>
                  </w:tcBorders>
                  <w:tcMar>
                    <w:left w:w="0" w:type="dxa"/>
                    <w:right w:w="0" w:type="dxa"/>
                  </w:tcMar>
                  <w:vAlign w:val="center"/>
                </w:tcPr>
                <w:p w14:paraId="3E611D11">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2EA4EE1E">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导热油炉烟气</w:t>
                  </w:r>
                </w:p>
              </w:tc>
              <w:tc>
                <w:tcPr>
                  <w:tcW w:w="3401" w:type="pct"/>
                  <w:tcBorders>
                    <w:top w:val="single" w:color="000000" w:sz="4" w:space="0"/>
                    <w:left w:val="single" w:color="000000" w:sz="2" w:space="0"/>
                    <w:bottom w:val="single" w:color="000000" w:sz="4" w:space="0"/>
                    <w:right w:val="single" w:color="000000" w:sz="4" w:space="0"/>
                  </w:tcBorders>
                  <w:vAlign w:val="center"/>
                </w:tcPr>
                <w:p w14:paraId="5D708CB2">
                  <w:pPr>
                    <w:pStyle w:val="94"/>
                    <w:spacing w:line="300" w:lineRule="exact"/>
                    <w:jc w:val="both"/>
                    <w:rPr>
                      <w:rFonts w:hint="default" w:ascii="Times New Roman" w:hAnsi="Times New Roman" w:cs="Times New Roman"/>
                      <w:color w:val="auto"/>
                    </w:rPr>
                  </w:pPr>
                  <w:r>
                    <w:rPr>
                      <w:rFonts w:hint="eastAsia" w:ascii="Times New Roman" w:hAnsi="Times New Roman" w:cs="Times New Roman"/>
                      <w:color w:val="auto"/>
                      <w:lang w:val="en-US" w:eastAsia="zh-CN"/>
                    </w:rPr>
                    <w:t>本项目导热油炉使用电能，无废气产生。</w:t>
                  </w:r>
                </w:p>
              </w:tc>
            </w:tr>
            <w:tr w14:paraId="57E0DF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9C184D8">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right w:val="single" w:color="auto" w:sz="2" w:space="0"/>
                  </w:tcBorders>
                  <w:tcMar>
                    <w:left w:w="0" w:type="dxa"/>
                    <w:right w:w="0" w:type="dxa"/>
                  </w:tcMar>
                  <w:vAlign w:val="center"/>
                </w:tcPr>
                <w:p w14:paraId="00120A4B">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4F219F16">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沥青搅拌、产品出料口废气、沥青储存废气</w:t>
                  </w:r>
                </w:p>
              </w:tc>
              <w:tc>
                <w:tcPr>
                  <w:tcW w:w="3401" w:type="pct"/>
                  <w:tcBorders>
                    <w:top w:val="single" w:color="000000" w:sz="4" w:space="0"/>
                    <w:left w:val="single" w:color="000000" w:sz="2" w:space="0"/>
                    <w:bottom w:val="single" w:color="000000" w:sz="4" w:space="0"/>
                    <w:right w:val="single" w:color="000000" w:sz="4" w:space="0"/>
                  </w:tcBorders>
                  <w:vAlign w:val="center"/>
                </w:tcPr>
                <w:p w14:paraId="3FF734BF">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搅拌在密闭空间完成，成品出料口处设置集气罩，通过加装负压管道收集烟气，沥青储罐、呼吸口处设置收集装置；</w:t>
                  </w:r>
                </w:p>
                <w:p w14:paraId="6DA43170">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治理措施：电捕焦油器+活性炭吸附+15排气筒（DA00</w:t>
                  </w:r>
                  <w:r>
                    <w:rPr>
                      <w:rFonts w:hint="eastAsia" w:ascii="Times New Roman" w:hAnsi="Times New Roman" w:cs="Times New Roman"/>
                      <w:color w:val="auto"/>
                      <w:lang w:val="en-US" w:eastAsia="zh-CN"/>
                    </w:rPr>
                    <w:t>2</w:t>
                  </w:r>
                  <w:r>
                    <w:rPr>
                      <w:rFonts w:hint="default" w:ascii="Times New Roman" w:hAnsi="Times New Roman" w:cs="Times New Roman"/>
                      <w:color w:val="auto"/>
                    </w:rPr>
                    <w:t>）。</w:t>
                  </w:r>
                </w:p>
              </w:tc>
            </w:tr>
            <w:tr w14:paraId="4DB085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3C38A517">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right w:val="single" w:color="auto" w:sz="2" w:space="0"/>
                  </w:tcBorders>
                  <w:tcMar>
                    <w:left w:w="0" w:type="dxa"/>
                    <w:right w:w="0" w:type="dxa"/>
                  </w:tcMar>
                  <w:vAlign w:val="center"/>
                </w:tcPr>
                <w:p w14:paraId="6422345A">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0F3F481A">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水稳料生产车间搅拌粉尘</w:t>
                  </w:r>
                </w:p>
              </w:tc>
              <w:tc>
                <w:tcPr>
                  <w:tcW w:w="3401" w:type="pct"/>
                  <w:tcBorders>
                    <w:top w:val="single" w:color="000000" w:sz="4" w:space="0"/>
                    <w:left w:val="single" w:color="000000" w:sz="2" w:space="0"/>
                    <w:bottom w:val="single" w:color="000000" w:sz="4" w:space="0"/>
                    <w:right w:val="single" w:color="000000" w:sz="4" w:space="0"/>
                  </w:tcBorders>
                  <w:vAlign w:val="center"/>
                </w:tcPr>
                <w:p w14:paraId="09BDB409">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水稳料生产车间搅拌机位于封闭车间内（车辆出入口设卷帘门），上料口采取水雾喷淋除尘并采用密闭皮带输送进搅拌机；搅拌机配置布袋除尘器，废气处理达标后在车间内自然沉降后无组织逸散。</w:t>
                  </w:r>
                </w:p>
              </w:tc>
            </w:tr>
            <w:tr w14:paraId="48884D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AEF32FF">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right w:val="single" w:color="auto" w:sz="2" w:space="0"/>
                  </w:tcBorders>
                  <w:tcMar>
                    <w:left w:w="0" w:type="dxa"/>
                    <w:right w:w="0" w:type="dxa"/>
                  </w:tcMar>
                  <w:vAlign w:val="center"/>
                </w:tcPr>
                <w:p w14:paraId="15840475">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04ABA93D">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筒仓粉尘</w:t>
                  </w:r>
                </w:p>
              </w:tc>
              <w:tc>
                <w:tcPr>
                  <w:tcW w:w="3401" w:type="pct"/>
                  <w:tcBorders>
                    <w:top w:val="single" w:color="000000" w:sz="4" w:space="0"/>
                    <w:left w:val="single" w:color="000000" w:sz="2" w:space="0"/>
                    <w:bottom w:val="single" w:color="000000" w:sz="4" w:space="0"/>
                    <w:right w:val="single" w:color="000000" w:sz="4" w:space="0"/>
                  </w:tcBorders>
                  <w:vAlign w:val="center"/>
                </w:tcPr>
                <w:p w14:paraId="3A6CF7CF">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矿粉、水泥筒仓均为密闭设备，仓顶配置有脉冲式布袋除尘器，粉尘经处理后通过筒仓顶部呼吸阀排放。</w:t>
                  </w:r>
                </w:p>
              </w:tc>
            </w:tr>
            <w:tr w14:paraId="05AD7A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8A322D0">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right w:val="single" w:color="auto" w:sz="2" w:space="0"/>
                  </w:tcBorders>
                  <w:tcMar>
                    <w:left w:w="0" w:type="dxa"/>
                    <w:right w:w="0" w:type="dxa"/>
                  </w:tcMar>
                  <w:vAlign w:val="center"/>
                </w:tcPr>
                <w:p w14:paraId="757B39DC">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1367A4E3">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原料仓装卸粉尘</w:t>
                  </w:r>
                </w:p>
              </w:tc>
              <w:tc>
                <w:tcPr>
                  <w:tcW w:w="3401" w:type="pct"/>
                  <w:tcBorders>
                    <w:top w:val="single" w:color="000000" w:sz="4" w:space="0"/>
                    <w:left w:val="single" w:color="000000" w:sz="2" w:space="0"/>
                    <w:bottom w:val="single" w:color="000000" w:sz="4" w:space="0"/>
                    <w:right w:val="single" w:color="000000" w:sz="4" w:space="0"/>
                  </w:tcBorders>
                  <w:vAlign w:val="center"/>
                </w:tcPr>
                <w:p w14:paraId="0A2D449A">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原料库采用全封闭彩钢结构，地面全部硬化，设有水雾除尘设施，并定期洒水抑尘。</w:t>
                  </w:r>
                </w:p>
              </w:tc>
            </w:tr>
            <w:tr w14:paraId="726A48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57F930E">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right w:val="single" w:color="auto" w:sz="2" w:space="0"/>
                  </w:tcBorders>
                  <w:tcMar>
                    <w:left w:w="0" w:type="dxa"/>
                    <w:right w:w="0" w:type="dxa"/>
                  </w:tcMar>
                  <w:vAlign w:val="center"/>
                </w:tcPr>
                <w:p w14:paraId="4A394937">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12BAA79D">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原料上料输送粉尘</w:t>
                  </w:r>
                </w:p>
              </w:tc>
              <w:tc>
                <w:tcPr>
                  <w:tcW w:w="3401" w:type="pct"/>
                  <w:tcBorders>
                    <w:top w:val="single" w:color="000000" w:sz="4" w:space="0"/>
                    <w:left w:val="single" w:color="000000" w:sz="2" w:space="0"/>
                    <w:bottom w:val="single" w:color="000000" w:sz="4" w:space="0"/>
                    <w:right w:val="single" w:color="000000" w:sz="4" w:space="0"/>
                  </w:tcBorders>
                  <w:vAlign w:val="center"/>
                </w:tcPr>
                <w:p w14:paraId="1DBCE357">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在沥青生产线冷骨料斗上方、计量出料口、冷料提升卸料口等部位设置水喷雾降尘，降低物料下落距离减少粉尘产生。在水稳料生产线投料口上方设雾化喷淋设施，皮带输送机采取全封闭设施。</w:t>
                  </w:r>
                </w:p>
              </w:tc>
            </w:tr>
            <w:tr w14:paraId="7CF3CB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21A1210">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bottom w:val="single" w:color="auto" w:sz="4" w:space="0"/>
                    <w:right w:val="single" w:color="auto" w:sz="2" w:space="0"/>
                  </w:tcBorders>
                  <w:tcMar>
                    <w:left w:w="0" w:type="dxa"/>
                    <w:right w:w="0" w:type="dxa"/>
                  </w:tcMar>
                  <w:vAlign w:val="center"/>
                </w:tcPr>
                <w:p w14:paraId="0D33AEE8">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12C9AB83">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沥青加温和保温废气</w:t>
                  </w:r>
                </w:p>
              </w:tc>
              <w:tc>
                <w:tcPr>
                  <w:tcW w:w="3401" w:type="pct"/>
                  <w:tcBorders>
                    <w:top w:val="single" w:color="000000" w:sz="4" w:space="0"/>
                    <w:left w:val="single" w:color="000000" w:sz="2" w:space="0"/>
                    <w:bottom w:val="single" w:color="000000" w:sz="4" w:space="0"/>
                    <w:right w:val="single" w:color="000000" w:sz="4" w:space="0"/>
                  </w:tcBorders>
                  <w:vAlign w:val="center"/>
                </w:tcPr>
                <w:p w14:paraId="5DC58107">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通过排气口密闭收集，送至沥青搅拌废气处理装置集中处理，处理达标的废气经DA00</w:t>
                  </w:r>
                  <w:r>
                    <w:rPr>
                      <w:rFonts w:hint="eastAsia" w:ascii="Times New Roman" w:hAnsi="Times New Roman" w:cs="Times New Roman"/>
                      <w:color w:val="auto"/>
                      <w:lang w:val="en-US" w:eastAsia="zh-CN"/>
                    </w:rPr>
                    <w:t>2</w:t>
                  </w:r>
                  <w:r>
                    <w:rPr>
                      <w:rFonts w:hint="default" w:ascii="Times New Roman" w:hAnsi="Times New Roman" w:cs="Times New Roman"/>
                      <w:color w:val="auto"/>
                    </w:rPr>
                    <w:t>排放。</w:t>
                  </w:r>
                </w:p>
              </w:tc>
            </w:tr>
            <w:tr w14:paraId="48B0A7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62E11AAF">
                  <w:pPr>
                    <w:pStyle w:val="94"/>
                    <w:spacing w:line="300" w:lineRule="exact"/>
                    <w:rPr>
                      <w:rFonts w:hint="default" w:ascii="Times New Roman" w:hAnsi="Times New Roman" w:cs="Times New Roman"/>
                      <w:color w:val="auto"/>
                    </w:rPr>
                  </w:pPr>
                </w:p>
              </w:tc>
              <w:tc>
                <w:tcPr>
                  <w:tcW w:w="630" w:type="pct"/>
                  <w:vMerge w:val="restart"/>
                  <w:tcBorders>
                    <w:top w:val="single" w:color="auto" w:sz="4" w:space="0"/>
                    <w:left w:val="single" w:color="auto" w:sz="2" w:space="0"/>
                    <w:right w:val="single" w:color="auto" w:sz="2" w:space="0"/>
                  </w:tcBorders>
                  <w:tcMar>
                    <w:left w:w="0" w:type="dxa"/>
                    <w:right w:w="0" w:type="dxa"/>
                  </w:tcMar>
                  <w:vAlign w:val="center"/>
                </w:tcPr>
                <w:p w14:paraId="70C9AA33">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废水</w:t>
                  </w: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039365AF">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生活污水</w:t>
                  </w:r>
                </w:p>
              </w:tc>
              <w:tc>
                <w:tcPr>
                  <w:tcW w:w="3401" w:type="pct"/>
                  <w:tcBorders>
                    <w:top w:val="single" w:color="000000" w:sz="4" w:space="0"/>
                    <w:left w:val="single" w:color="000000" w:sz="2" w:space="0"/>
                    <w:bottom w:val="single" w:color="000000" w:sz="4" w:space="0"/>
                    <w:right w:val="single" w:color="000000" w:sz="4" w:space="0"/>
                  </w:tcBorders>
                  <w:vAlign w:val="center"/>
                </w:tcPr>
                <w:p w14:paraId="673B5B01">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排至园区下水管网。</w:t>
                  </w:r>
                </w:p>
              </w:tc>
            </w:tr>
            <w:tr w14:paraId="362F98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779F952">
                  <w:pPr>
                    <w:pStyle w:val="94"/>
                    <w:spacing w:line="300" w:lineRule="exact"/>
                    <w:rPr>
                      <w:rFonts w:hint="default" w:ascii="Times New Roman" w:hAnsi="Times New Roman" w:cs="Times New Roman"/>
                      <w:color w:val="auto"/>
                    </w:rPr>
                  </w:pPr>
                </w:p>
              </w:tc>
              <w:tc>
                <w:tcPr>
                  <w:tcW w:w="630" w:type="pct"/>
                  <w:vMerge w:val="continue"/>
                  <w:tcBorders>
                    <w:top w:val="single" w:color="auto" w:sz="4" w:space="0"/>
                    <w:left w:val="single" w:color="auto" w:sz="2" w:space="0"/>
                    <w:right w:val="single" w:color="auto" w:sz="2" w:space="0"/>
                  </w:tcBorders>
                  <w:tcMar>
                    <w:left w:w="0" w:type="dxa"/>
                    <w:right w:w="0" w:type="dxa"/>
                  </w:tcMar>
                  <w:vAlign w:val="center"/>
                </w:tcPr>
                <w:p w14:paraId="7D5EB3D3">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35259B37">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水稳料搅拌机冲洗废水</w:t>
                  </w:r>
                </w:p>
              </w:tc>
              <w:tc>
                <w:tcPr>
                  <w:tcW w:w="3401" w:type="pct"/>
                  <w:tcBorders>
                    <w:top w:val="single" w:color="000000" w:sz="4" w:space="0"/>
                    <w:left w:val="single" w:color="000000" w:sz="2" w:space="0"/>
                    <w:bottom w:val="single" w:color="000000" w:sz="4" w:space="0"/>
                    <w:right w:val="single" w:color="000000" w:sz="4" w:space="0"/>
                  </w:tcBorders>
                  <w:vAlign w:val="center"/>
                </w:tcPr>
                <w:p w14:paraId="7EC066AB">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水稳料生产时搅拌机使用后需要清洗，清洗废水排至沉淀池，回用于水稳料配比，不外排。</w:t>
                  </w:r>
                </w:p>
              </w:tc>
            </w:tr>
            <w:tr w14:paraId="7A73A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C54AD90">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bottom w:val="single" w:color="auto" w:sz="2" w:space="0"/>
                    <w:right w:val="single" w:color="auto" w:sz="2" w:space="0"/>
                  </w:tcBorders>
                  <w:tcMar>
                    <w:left w:w="0" w:type="dxa"/>
                    <w:right w:w="0" w:type="dxa"/>
                  </w:tcMar>
                  <w:vAlign w:val="center"/>
                </w:tcPr>
                <w:p w14:paraId="6793505E">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2" w:space="0"/>
                    <w:right w:val="single" w:color="auto" w:sz="4" w:space="0"/>
                  </w:tcBorders>
                  <w:tcMar>
                    <w:left w:w="0" w:type="dxa"/>
                    <w:right w:w="0" w:type="dxa"/>
                  </w:tcMar>
                  <w:vAlign w:val="center"/>
                </w:tcPr>
                <w:p w14:paraId="197F04EF">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车辆冲洗废水</w:t>
                  </w:r>
                </w:p>
              </w:tc>
              <w:tc>
                <w:tcPr>
                  <w:tcW w:w="3401" w:type="pct"/>
                  <w:tcBorders>
                    <w:top w:val="single" w:color="000000" w:sz="4" w:space="0"/>
                    <w:left w:val="single" w:color="000000" w:sz="2" w:space="0"/>
                    <w:bottom w:val="single" w:color="000000" w:sz="4" w:space="0"/>
                    <w:right w:val="single" w:color="000000" w:sz="4" w:space="0"/>
                  </w:tcBorders>
                  <w:vAlign w:val="center"/>
                </w:tcPr>
                <w:p w14:paraId="38ED160C">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车辆冲洗废水排至循环水池，经隔油、沉淀处理后循环使用，不外排。</w:t>
                  </w:r>
                </w:p>
              </w:tc>
            </w:tr>
            <w:tr w14:paraId="5FC4A0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9583CF1">
                  <w:pPr>
                    <w:pStyle w:val="94"/>
                    <w:spacing w:line="300" w:lineRule="exact"/>
                    <w:rPr>
                      <w:rFonts w:hint="default" w:ascii="Times New Roman" w:hAnsi="Times New Roman" w:cs="Times New Roman"/>
                      <w:color w:val="auto"/>
                    </w:rPr>
                  </w:pPr>
                </w:p>
              </w:tc>
              <w:tc>
                <w:tcPr>
                  <w:tcW w:w="630" w:type="pct"/>
                  <w:vMerge w:val="restart"/>
                  <w:tcBorders>
                    <w:left w:val="single" w:color="auto" w:sz="2" w:space="0"/>
                    <w:right w:val="single" w:color="auto" w:sz="2" w:space="0"/>
                  </w:tcBorders>
                  <w:tcMar>
                    <w:left w:w="0" w:type="dxa"/>
                    <w:right w:w="0" w:type="dxa"/>
                  </w:tcMar>
                  <w:vAlign w:val="center"/>
                </w:tcPr>
                <w:p w14:paraId="5926D0A7">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噪声</w:t>
                  </w: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411F6E1C">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生产噪声</w:t>
                  </w:r>
                </w:p>
              </w:tc>
              <w:tc>
                <w:tcPr>
                  <w:tcW w:w="3401" w:type="pct"/>
                  <w:tcBorders>
                    <w:top w:val="single" w:color="000000" w:sz="8" w:space="0"/>
                    <w:left w:val="single" w:color="000000" w:sz="2" w:space="0"/>
                    <w:bottom w:val="single" w:color="000000" w:sz="4" w:space="0"/>
                    <w:right w:val="single" w:color="000000" w:sz="4" w:space="0"/>
                  </w:tcBorders>
                  <w:vAlign w:val="center"/>
                </w:tcPr>
                <w:p w14:paraId="6DD00109">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优先选用低噪声设备，高噪声设备采取基础减振、放置于室内等隔声降噪措施；对厂区进行绿化，可起到阻挡噪声传播和吸声的作用；采取给工作人员配备降噪耳机等措施，以减轻噪声对人员的影响。</w:t>
                  </w:r>
                </w:p>
              </w:tc>
            </w:tr>
            <w:tr w14:paraId="1BCB35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6DE4BF8">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bottom w:val="single" w:color="auto" w:sz="2" w:space="0"/>
                    <w:right w:val="single" w:color="auto" w:sz="2" w:space="0"/>
                  </w:tcBorders>
                  <w:tcMar>
                    <w:left w:w="0" w:type="dxa"/>
                    <w:right w:w="0" w:type="dxa"/>
                  </w:tcMar>
                  <w:vAlign w:val="center"/>
                </w:tcPr>
                <w:p w14:paraId="39153E23">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2" w:space="0"/>
                    <w:right w:val="single" w:color="auto" w:sz="4" w:space="0"/>
                  </w:tcBorders>
                  <w:tcMar>
                    <w:left w:w="0" w:type="dxa"/>
                    <w:right w:w="0" w:type="dxa"/>
                  </w:tcMar>
                  <w:vAlign w:val="center"/>
                </w:tcPr>
                <w:p w14:paraId="3E541DCB">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交通运输</w:t>
                  </w:r>
                </w:p>
                <w:p w14:paraId="7EFDA4C5">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噪声</w:t>
                  </w:r>
                </w:p>
              </w:tc>
              <w:tc>
                <w:tcPr>
                  <w:tcW w:w="3401" w:type="pct"/>
                  <w:tcBorders>
                    <w:top w:val="single" w:color="000000" w:sz="4" w:space="0"/>
                    <w:left w:val="single" w:color="000000" w:sz="2" w:space="0"/>
                    <w:bottom w:val="single" w:color="000000" w:sz="4" w:space="0"/>
                    <w:right w:val="single" w:color="000000" w:sz="4" w:space="0"/>
                  </w:tcBorders>
                  <w:vAlign w:val="center"/>
                </w:tcPr>
                <w:p w14:paraId="63A71486">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运输车辆经过村庄时要低速行驶，禁止随意鸣笛，降低交通噪声对环境的影响。</w:t>
                  </w:r>
                </w:p>
              </w:tc>
            </w:tr>
            <w:tr w14:paraId="325B34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89C13AA">
                  <w:pPr>
                    <w:pStyle w:val="94"/>
                    <w:spacing w:line="300" w:lineRule="exact"/>
                    <w:rPr>
                      <w:rFonts w:hint="default" w:ascii="Times New Roman" w:hAnsi="Times New Roman" w:cs="Times New Roman"/>
                      <w:color w:val="auto"/>
                    </w:rPr>
                  </w:pPr>
                </w:p>
              </w:tc>
              <w:tc>
                <w:tcPr>
                  <w:tcW w:w="630" w:type="pct"/>
                  <w:vMerge w:val="restart"/>
                  <w:tcBorders>
                    <w:left w:val="single" w:color="auto" w:sz="2" w:space="0"/>
                    <w:right w:val="single" w:color="auto" w:sz="2" w:space="0"/>
                  </w:tcBorders>
                  <w:tcMar>
                    <w:left w:w="0" w:type="dxa"/>
                    <w:right w:w="0" w:type="dxa"/>
                  </w:tcMar>
                  <w:vAlign w:val="center"/>
                </w:tcPr>
                <w:p w14:paraId="76AB50B3">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固体废物</w:t>
                  </w: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2543CB1B">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生活垃圾</w:t>
                  </w:r>
                </w:p>
              </w:tc>
              <w:tc>
                <w:tcPr>
                  <w:tcW w:w="3401" w:type="pct"/>
                  <w:tcBorders>
                    <w:top w:val="single" w:color="000000" w:sz="4" w:space="0"/>
                    <w:left w:val="single" w:color="000000" w:sz="2" w:space="0"/>
                    <w:bottom w:val="single" w:color="auto" w:sz="4" w:space="0"/>
                    <w:right w:val="single" w:color="000000" w:sz="4" w:space="0"/>
                  </w:tcBorders>
                  <w:vAlign w:val="center"/>
                </w:tcPr>
                <w:p w14:paraId="34D389D3">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厂区内设置垃圾桶，由园区环卫部门定期清运。</w:t>
                  </w:r>
                </w:p>
              </w:tc>
            </w:tr>
            <w:tr w14:paraId="3C1D29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A0B18F1">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right w:val="single" w:color="auto" w:sz="2" w:space="0"/>
                  </w:tcBorders>
                  <w:tcMar>
                    <w:left w:w="0" w:type="dxa"/>
                    <w:right w:w="0" w:type="dxa"/>
                  </w:tcMar>
                  <w:vAlign w:val="center"/>
                </w:tcPr>
                <w:p w14:paraId="76C8B6F5">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0D1FCAF2">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除尘设备除尘灰</w:t>
                  </w:r>
                </w:p>
              </w:tc>
              <w:tc>
                <w:tcPr>
                  <w:tcW w:w="3401" w:type="pct"/>
                  <w:tcBorders>
                    <w:top w:val="single" w:color="auto" w:sz="4" w:space="0"/>
                    <w:left w:val="single" w:color="000000" w:sz="2" w:space="0"/>
                    <w:bottom w:val="single" w:color="auto" w:sz="4" w:space="0"/>
                    <w:right w:val="single" w:color="000000" w:sz="4" w:space="0"/>
                  </w:tcBorders>
                  <w:vAlign w:val="center"/>
                </w:tcPr>
                <w:p w14:paraId="17B955CC">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返回沥青混合料粉料提升系统，回用于生产。</w:t>
                  </w:r>
                </w:p>
              </w:tc>
            </w:tr>
            <w:tr w14:paraId="4D402D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0578E002">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right w:val="single" w:color="auto" w:sz="2" w:space="0"/>
                  </w:tcBorders>
                  <w:tcMar>
                    <w:left w:w="0" w:type="dxa"/>
                    <w:right w:w="0" w:type="dxa"/>
                  </w:tcMar>
                  <w:vAlign w:val="center"/>
                </w:tcPr>
                <w:p w14:paraId="09366C45">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07E447BF">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废石料</w:t>
                  </w:r>
                </w:p>
              </w:tc>
              <w:tc>
                <w:tcPr>
                  <w:tcW w:w="3401" w:type="pct"/>
                  <w:tcBorders>
                    <w:top w:val="single" w:color="auto" w:sz="4" w:space="0"/>
                    <w:left w:val="single" w:color="000000" w:sz="2" w:space="0"/>
                    <w:bottom w:val="single" w:color="auto" w:sz="4" w:space="0"/>
                    <w:right w:val="single" w:color="000000" w:sz="4" w:space="0"/>
                  </w:tcBorders>
                  <w:vAlign w:val="center"/>
                </w:tcPr>
                <w:p w14:paraId="5BA11219">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筛分工序产生的废骨料回用于水稳料生产。</w:t>
                  </w:r>
                </w:p>
              </w:tc>
            </w:tr>
            <w:tr w14:paraId="1D9841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AEF6A52">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right w:val="single" w:color="auto" w:sz="2" w:space="0"/>
                  </w:tcBorders>
                  <w:tcMar>
                    <w:left w:w="0" w:type="dxa"/>
                    <w:right w:w="0" w:type="dxa"/>
                  </w:tcMar>
                  <w:vAlign w:val="center"/>
                </w:tcPr>
                <w:p w14:paraId="3DCE9A64">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3A05B68F">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沥青残渣</w:t>
                  </w:r>
                </w:p>
              </w:tc>
              <w:tc>
                <w:tcPr>
                  <w:tcW w:w="3401" w:type="pct"/>
                  <w:tcBorders>
                    <w:top w:val="single" w:color="auto" w:sz="4" w:space="0"/>
                    <w:left w:val="single" w:color="000000" w:sz="2" w:space="0"/>
                    <w:bottom w:val="single" w:color="auto" w:sz="4" w:space="0"/>
                    <w:right w:val="single" w:color="000000" w:sz="4" w:space="0"/>
                  </w:tcBorders>
                  <w:vAlign w:val="center"/>
                </w:tcPr>
                <w:p w14:paraId="083969B0">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回用于沥青混合料生产。</w:t>
                  </w:r>
                </w:p>
              </w:tc>
            </w:tr>
            <w:tr w14:paraId="550756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024C0D6">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right w:val="single" w:color="auto" w:sz="2" w:space="0"/>
                  </w:tcBorders>
                  <w:tcMar>
                    <w:left w:w="0" w:type="dxa"/>
                    <w:right w:w="0" w:type="dxa"/>
                  </w:tcMar>
                  <w:vAlign w:val="center"/>
                </w:tcPr>
                <w:p w14:paraId="5D06A908">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4" w:space="0"/>
                    <w:right w:val="single" w:color="auto" w:sz="4" w:space="0"/>
                  </w:tcBorders>
                  <w:tcMar>
                    <w:left w:w="0" w:type="dxa"/>
                    <w:right w:w="0" w:type="dxa"/>
                  </w:tcMar>
                  <w:vAlign w:val="center"/>
                </w:tcPr>
                <w:p w14:paraId="638F8932">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循环水池沉渣</w:t>
                  </w:r>
                </w:p>
              </w:tc>
              <w:tc>
                <w:tcPr>
                  <w:tcW w:w="3401" w:type="pct"/>
                  <w:tcBorders>
                    <w:top w:val="single" w:color="auto" w:sz="4" w:space="0"/>
                    <w:left w:val="single" w:color="000000" w:sz="2" w:space="0"/>
                    <w:bottom w:val="single" w:color="auto" w:sz="4" w:space="0"/>
                    <w:right w:val="single" w:color="000000" w:sz="4" w:space="0"/>
                  </w:tcBorders>
                  <w:vAlign w:val="center"/>
                </w:tcPr>
                <w:p w14:paraId="148F3595">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定期清理，回用于沥青混合料生产。</w:t>
                  </w:r>
                </w:p>
              </w:tc>
            </w:tr>
            <w:tr w14:paraId="2B0C7C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42E917E">
                  <w:pPr>
                    <w:pStyle w:val="94"/>
                    <w:spacing w:line="300" w:lineRule="exact"/>
                    <w:rPr>
                      <w:rFonts w:hint="default" w:ascii="Times New Roman" w:hAnsi="Times New Roman" w:cs="Times New Roman"/>
                      <w:color w:val="auto"/>
                    </w:rPr>
                  </w:pPr>
                </w:p>
              </w:tc>
              <w:tc>
                <w:tcPr>
                  <w:tcW w:w="630" w:type="pct"/>
                  <w:vMerge w:val="continue"/>
                  <w:tcBorders>
                    <w:left w:val="single" w:color="auto" w:sz="2" w:space="0"/>
                    <w:bottom w:val="single" w:color="auto" w:sz="2" w:space="0"/>
                    <w:right w:val="single" w:color="auto" w:sz="2" w:space="0"/>
                  </w:tcBorders>
                  <w:tcMar>
                    <w:left w:w="0" w:type="dxa"/>
                    <w:right w:w="0" w:type="dxa"/>
                  </w:tcMar>
                  <w:vAlign w:val="center"/>
                </w:tcPr>
                <w:p w14:paraId="19907F78">
                  <w:pPr>
                    <w:pStyle w:val="94"/>
                    <w:spacing w:line="300" w:lineRule="exact"/>
                    <w:rPr>
                      <w:rFonts w:hint="default" w:ascii="Times New Roman" w:hAnsi="Times New Roman" w:cs="Times New Roman"/>
                      <w:color w:val="auto"/>
                    </w:rPr>
                  </w:pPr>
                </w:p>
              </w:tc>
              <w:tc>
                <w:tcPr>
                  <w:tcW w:w="631" w:type="pct"/>
                  <w:tcBorders>
                    <w:top w:val="single" w:color="auto" w:sz="4" w:space="0"/>
                    <w:left w:val="single" w:color="auto" w:sz="2" w:space="0"/>
                    <w:bottom w:val="single" w:color="auto" w:sz="2" w:space="0"/>
                    <w:right w:val="single" w:color="auto" w:sz="4" w:space="0"/>
                  </w:tcBorders>
                  <w:tcMar>
                    <w:left w:w="0" w:type="dxa"/>
                    <w:right w:w="0" w:type="dxa"/>
                  </w:tcMar>
                  <w:vAlign w:val="center"/>
                </w:tcPr>
                <w:p w14:paraId="5776D943">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危险废物</w:t>
                  </w:r>
                </w:p>
              </w:tc>
              <w:tc>
                <w:tcPr>
                  <w:tcW w:w="3401" w:type="pct"/>
                  <w:tcBorders>
                    <w:top w:val="single" w:color="auto" w:sz="4" w:space="0"/>
                    <w:left w:val="single" w:color="000000" w:sz="2" w:space="0"/>
                    <w:bottom w:val="single" w:color="000000" w:sz="4" w:space="0"/>
                    <w:right w:val="single" w:color="000000" w:sz="4" w:space="0"/>
                  </w:tcBorders>
                  <w:vAlign w:val="center"/>
                </w:tcPr>
                <w:p w14:paraId="0579C1CD">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危险废物主要包括设备检维修产生的废润滑油及废润滑油桶、废活性炭、电捕焦油以及</w:t>
                  </w:r>
                  <w:r>
                    <w:rPr>
                      <w:rFonts w:hint="eastAsia" w:ascii="Times New Roman" w:hAnsi="Times New Roman" w:cs="Times New Roman"/>
                      <w:color w:val="auto"/>
                      <w:lang w:eastAsia="zh-CN"/>
                    </w:rPr>
                    <w:t>沥青储罐底泥</w:t>
                  </w:r>
                  <w:r>
                    <w:rPr>
                      <w:rFonts w:hint="default" w:ascii="Times New Roman" w:hAnsi="Times New Roman" w:cs="Times New Roman"/>
                      <w:color w:val="auto"/>
                    </w:rPr>
                    <w:t>。本次拟新建1座10m</w:t>
                  </w:r>
                  <w:r>
                    <w:rPr>
                      <w:rFonts w:hint="default" w:ascii="Times New Roman" w:hAnsi="Times New Roman" w:cs="Times New Roman"/>
                      <w:color w:val="auto"/>
                      <w:vertAlign w:val="superscript"/>
                    </w:rPr>
                    <w:t>2</w:t>
                  </w:r>
                  <w:r>
                    <w:rPr>
                      <w:rFonts w:hint="default" w:ascii="Times New Roman" w:hAnsi="Times New Roman" w:cs="Times New Roman"/>
                      <w:color w:val="auto"/>
                    </w:rPr>
                    <w:t>的危险废物暂存间，位于沥青拌和车间内，用于全厂危险废物的暂存，最终交由有资质的单位进行处置。</w:t>
                  </w:r>
                </w:p>
              </w:tc>
            </w:tr>
            <w:tr w14:paraId="668C02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437B687B">
                  <w:pPr>
                    <w:pStyle w:val="94"/>
                    <w:spacing w:line="300" w:lineRule="exact"/>
                    <w:rPr>
                      <w:rFonts w:hint="default" w:ascii="Times New Roman" w:hAnsi="Times New Roman" w:cs="Times New Roman"/>
                      <w:color w:val="auto"/>
                    </w:rPr>
                  </w:pPr>
                </w:p>
              </w:tc>
              <w:tc>
                <w:tcPr>
                  <w:tcW w:w="630" w:type="pct"/>
                  <w:tcBorders>
                    <w:left w:val="single" w:color="auto" w:sz="2" w:space="0"/>
                    <w:bottom w:val="single" w:color="auto" w:sz="2" w:space="0"/>
                    <w:right w:val="single" w:color="auto" w:sz="2" w:space="0"/>
                  </w:tcBorders>
                  <w:tcMar>
                    <w:left w:w="0" w:type="dxa"/>
                    <w:right w:w="0" w:type="dxa"/>
                  </w:tcMar>
                  <w:vAlign w:val="center"/>
                </w:tcPr>
                <w:p w14:paraId="70641DDB">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生态环境</w:t>
                  </w:r>
                </w:p>
              </w:tc>
              <w:tc>
                <w:tcPr>
                  <w:tcW w:w="631" w:type="pct"/>
                  <w:tcBorders>
                    <w:top w:val="single" w:color="auto" w:sz="4" w:space="0"/>
                    <w:left w:val="single" w:color="auto" w:sz="2" w:space="0"/>
                    <w:bottom w:val="single" w:color="auto" w:sz="2" w:space="0"/>
                    <w:right w:val="single" w:color="auto" w:sz="4" w:space="0"/>
                  </w:tcBorders>
                  <w:tcMar>
                    <w:left w:w="0" w:type="dxa"/>
                    <w:right w:w="0" w:type="dxa"/>
                  </w:tcMar>
                  <w:vAlign w:val="center"/>
                </w:tcPr>
                <w:p w14:paraId="4BDA5F55">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绿化工程</w:t>
                  </w:r>
                </w:p>
              </w:tc>
              <w:tc>
                <w:tcPr>
                  <w:tcW w:w="3401" w:type="pct"/>
                  <w:tcBorders>
                    <w:top w:val="single" w:color="auto" w:sz="4" w:space="0"/>
                    <w:left w:val="single" w:color="000000" w:sz="2" w:space="0"/>
                    <w:bottom w:val="single" w:color="000000" w:sz="4" w:space="0"/>
                    <w:right w:val="single" w:color="000000" w:sz="4" w:space="0"/>
                  </w:tcBorders>
                  <w:vAlign w:val="center"/>
                </w:tcPr>
                <w:p w14:paraId="138814A0">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绿化面积590m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r>
            <w:tr w14:paraId="304A4F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336" w:type="pct"/>
                  <w:vMerge w:val="continue"/>
                  <w:tcBorders>
                    <w:top w:val="single" w:color="auto" w:sz="2" w:space="0"/>
                    <w:left w:val="single" w:color="auto" w:sz="2" w:space="0"/>
                    <w:bottom w:val="single" w:color="auto" w:sz="2" w:space="0"/>
                    <w:right w:val="single" w:color="auto" w:sz="2" w:space="0"/>
                  </w:tcBorders>
                  <w:tcMar>
                    <w:left w:w="0" w:type="dxa"/>
                    <w:right w:w="0" w:type="dxa"/>
                  </w:tcMar>
                  <w:vAlign w:val="center"/>
                </w:tcPr>
                <w:p w14:paraId="1961AFA2">
                  <w:pPr>
                    <w:pStyle w:val="94"/>
                    <w:spacing w:line="300" w:lineRule="exact"/>
                    <w:rPr>
                      <w:rFonts w:hint="default" w:ascii="Times New Roman" w:hAnsi="Times New Roman" w:cs="Times New Roman"/>
                      <w:color w:val="auto"/>
                    </w:rPr>
                  </w:pPr>
                </w:p>
              </w:tc>
              <w:tc>
                <w:tcPr>
                  <w:tcW w:w="630" w:type="pct"/>
                  <w:tcBorders>
                    <w:top w:val="single" w:color="auto" w:sz="2" w:space="0"/>
                    <w:left w:val="single" w:color="auto" w:sz="2" w:space="0"/>
                    <w:bottom w:val="single" w:color="auto" w:sz="2" w:space="0"/>
                    <w:right w:val="single" w:color="auto" w:sz="2" w:space="0"/>
                  </w:tcBorders>
                  <w:tcMar>
                    <w:left w:w="0" w:type="dxa"/>
                    <w:right w:w="0" w:type="dxa"/>
                  </w:tcMar>
                  <w:vAlign w:val="center"/>
                </w:tcPr>
                <w:p w14:paraId="539BA335">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风险防范</w:t>
                  </w:r>
                </w:p>
              </w:tc>
              <w:tc>
                <w:tcPr>
                  <w:tcW w:w="4033" w:type="pct"/>
                  <w:gridSpan w:val="2"/>
                  <w:tcBorders>
                    <w:top w:val="single" w:color="auto" w:sz="2" w:space="0"/>
                    <w:left w:val="single" w:color="auto" w:sz="2" w:space="0"/>
                    <w:bottom w:val="single" w:color="auto" w:sz="2" w:space="0"/>
                    <w:right w:val="single" w:color="auto" w:sz="2" w:space="0"/>
                  </w:tcBorders>
                  <w:tcMar>
                    <w:left w:w="0" w:type="dxa"/>
                    <w:right w:w="0" w:type="dxa"/>
                  </w:tcMar>
                  <w:vAlign w:val="center"/>
                </w:tcPr>
                <w:p w14:paraId="293AE96A">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1、对管线、阀门等进行定期巡查和检测，确保不发生“跑、冒、滴、漏”等泄漏事故，导热油储罐罐区严禁明火；</w:t>
                  </w:r>
                </w:p>
                <w:p w14:paraId="54194F23">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2、在厂区内的所有运营设备，电气装置都应满足防爆防火的要求；</w:t>
                  </w:r>
                </w:p>
                <w:p w14:paraId="69FDE46E">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3、导热油炉、罐区作为重点防渗区，并定期检查，防止防渗层破裂；</w:t>
                  </w:r>
                </w:p>
                <w:p w14:paraId="14D0FB6D">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4、按照相关法律法规编制突发环境事件应急预案，并完成备案。</w:t>
                  </w:r>
                </w:p>
              </w:tc>
            </w:tr>
            <w:bookmarkEnd w:id="15"/>
          </w:tbl>
          <w:p w14:paraId="7230EEEA">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4、产品方案及产能</w:t>
            </w:r>
          </w:p>
          <w:p w14:paraId="5A4A832A">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拟建设1座全封闭型沥青混凝土搅拌站，购买沥青、砂石料、水泥等原材料，生产沥青混合料和水稳料，设计年产5万吨黑色沥青混合料、5万吨彩色沥青混合料和5万吨水泥稳定料。产品质量执行《城镇道路工程施工与质量验收规范》（CJJ1-2008）、《公路沥青路面施工技术规范》（JTG F40-2004）。本项目产品方案详见下表。</w:t>
            </w:r>
          </w:p>
          <w:p w14:paraId="3A2D1BCE">
            <w:pPr>
              <w:pStyle w:val="11"/>
              <w:keepNext/>
              <w:rPr>
                <w:rFonts w:hint="default" w:ascii="Times New Roman" w:hAnsi="Times New Roman" w:cs="Times New Roman"/>
                <w:color w:val="auto"/>
              </w:rPr>
            </w:pPr>
            <w:bookmarkStart w:id="17" w:name="_Hlk190041584"/>
            <w:bookmarkStart w:id="18" w:name="_Hlk141978128"/>
          </w:p>
          <w:p w14:paraId="391C67EC">
            <w:pPr>
              <w:pStyle w:val="11"/>
              <w:keepNext/>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12</w:t>
            </w:r>
            <w:r>
              <w:rPr>
                <w:rFonts w:hint="default" w:ascii="Times New Roman" w:hAnsi="Times New Roman" w:cs="Times New Roman"/>
                <w:color w:val="auto"/>
              </w:rPr>
              <w:fldChar w:fldCharType="end"/>
            </w:r>
            <w:r>
              <w:rPr>
                <w:rFonts w:hint="default" w:ascii="Times New Roman" w:hAnsi="Times New Roman" w:cs="Times New Roman"/>
                <w:bCs/>
                <w:color w:val="auto"/>
                <w:szCs w:val="21"/>
              </w:rPr>
              <w:t xml:space="preserve">  本项目产品方案一览表</w:t>
            </w:r>
          </w:p>
          <w:bookmarkEnd w:id="17"/>
          <w:bookmarkEnd w:id="18"/>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24"/>
              <w:gridCol w:w="1666"/>
              <w:gridCol w:w="1560"/>
              <w:gridCol w:w="2515"/>
            </w:tblGrid>
            <w:tr w14:paraId="6B52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350" w:type="pct"/>
                  <w:vAlign w:val="center"/>
                </w:tcPr>
                <w:p w14:paraId="697CEFBC">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生产线</w:t>
                  </w:r>
                </w:p>
              </w:tc>
              <w:tc>
                <w:tcPr>
                  <w:tcW w:w="1059" w:type="pct"/>
                  <w:vAlign w:val="center"/>
                </w:tcPr>
                <w:p w14:paraId="72C38A3A">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产品名称</w:t>
                  </w:r>
                </w:p>
              </w:tc>
              <w:tc>
                <w:tcPr>
                  <w:tcW w:w="992" w:type="pct"/>
                  <w:vAlign w:val="center"/>
                </w:tcPr>
                <w:p w14:paraId="529ABD65">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设计生产能力</w:t>
                  </w:r>
                </w:p>
              </w:tc>
              <w:tc>
                <w:tcPr>
                  <w:tcW w:w="1599" w:type="pct"/>
                  <w:vAlign w:val="center"/>
                </w:tcPr>
                <w:p w14:paraId="15609BF1">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产品质量标准</w:t>
                  </w:r>
                </w:p>
              </w:tc>
            </w:tr>
            <w:tr w14:paraId="06AC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350" w:type="pct"/>
                  <w:vAlign w:val="center"/>
                </w:tcPr>
                <w:p w14:paraId="6062AD72">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黑色沥青混合料生产线</w:t>
                  </w:r>
                </w:p>
              </w:tc>
              <w:tc>
                <w:tcPr>
                  <w:tcW w:w="1059" w:type="pct"/>
                  <w:vAlign w:val="center"/>
                </w:tcPr>
                <w:p w14:paraId="44A4C8C7">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黑色沥青</w:t>
                  </w:r>
                </w:p>
              </w:tc>
              <w:tc>
                <w:tcPr>
                  <w:tcW w:w="992" w:type="pct"/>
                  <w:vAlign w:val="center"/>
                </w:tcPr>
                <w:p w14:paraId="00B75662">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5×10</w:t>
                  </w:r>
                  <w:r>
                    <w:rPr>
                      <w:rFonts w:hint="default" w:ascii="Times New Roman" w:hAnsi="Times New Roman" w:cs="Times New Roman"/>
                      <w:color w:val="auto"/>
                      <w:sz w:val="21"/>
                      <w:szCs w:val="21"/>
                      <w:vertAlign w:val="superscript"/>
                    </w:rPr>
                    <w:t>4</w:t>
                  </w:r>
                  <w:r>
                    <w:rPr>
                      <w:rFonts w:hint="default" w:ascii="Times New Roman" w:hAnsi="Times New Roman" w:cs="Times New Roman"/>
                      <w:color w:val="auto"/>
                      <w:sz w:val="21"/>
                      <w:szCs w:val="21"/>
                    </w:rPr>
                    <w:t>t/a</w:t>
                  </w:r>
                </w:p>
              </w:tc>
              <w:tc>
                <w:tcPr>
                  <w:tcW w:w="1599" w:type="pct"/>
                  <w:vMerge w:val="restart"/>
                  <w:vAlign w:val="center"/>
                </w:tcPr>
                <w:p w14:paraId="1479AA26">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《城镇道路工程施工与质量验收规范》（CJJ1-2008）、《公路沥青路面施工技术规范》（JTG F40-2004）</w:t>
                  </w:r>
                </w:p>
              </w:tc>
            </w:tr>
            <w:tr w14:paraId="6228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350" w:type="pct"/>
                  <w:vAlign w:val="center"/>
                </w:tcPr>
                <w:p w14:paraId="59AE9608">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彩色沥青混合料生产线</w:t>
                  </w:r>
                </w:p>
              </w:tc>
              <w:tc>
                <w:tcPr>
                  <w:tcW w:w="1059" w:type="pct"/>
                  <w:vAlign w:val="center"/>
                </w:tcPr>
                <w:p w14:paraId="19BE9AA2">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彩色沥青环保型</w:t>
                  </w:r>
                </w:p>
              </w:tc>
              <w:tc>
                <w:tcPr>
                  <w:tcW w:w="992" w:type="pct"/>
                  <w:vAlign w:val="center"/>
                </w:tcPr>
                <w:p w14:paraId="403EF7A4">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5×10</w:t>
                  </w:r>
                  <w:r>
                    <w:rPr>
                      <w:rFonts w:hint="default" w:ascii="Times New Roman" w:hAnsi="Times New Roman" w:cs="Times New Roman"/>
                      <w:color w:val="auto"/>
                      <w:sz w:val="21"/>
                      <w:szCs w:val="21"/>
                      <w:vertAlign w:val="superscript"/>
                    </w:rPr>
                    <w:t>4</w:t>
                  </w:r>
                  <w:r>
                    <w:rPr>
                      <w:rFonts w:hint="default" w:ascii="Times New Roman" w:hAnsi="Times New Roman" w:cs="Times New Roman"/>
                      <w:color w:val="auto"/>
                      <w:sz w:val="21"/>
                      <w:szCs w:val="21"/>
                    </w:rPr>
                    <w:t>t/a</w:t>
                  </w:r>
                </w:p>
              </w:tc>
              <w:tc>
                <w:tcPr>
                  <w:tcW w:w="1599" w:type="pct"/>
                  <w:vMerge w:val="continue"/>
                  <w:vAlign w:val="center"/>
                </w:tcPr>
                <w:p w14:paraId="4AAF30A9">
                  <w:pPr>
                    <w:pStyle w:val="88"/>
                    <w:spacing w:line="300" w:lineRule="exact"/>
                    <w:rPr>
                      <w:rFonts w:hint="default" w:ascii="Times New Roman" w:hAnsi="Times New Roman" w:cs="Times New Roman"/>
                      <w:color w:val="auto"/>
                      <w:sz w:val="21"/>
                      <w:szCs w:val="21"/>
                    </w:rPr>
                  </w:pPr>
                </w:p>
              </w:tc>
            </w:tr>
            <w:tr w14:paraId="7E4B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350" w:type="pct"/>
                  <w:vAlign w:val="center"/>
                </w:tcPr>
                <w:p w14:paraId="136DE1C4">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水泥稳定料生产线</w:t>
                  </w:r>
                </w:p>
              </w:tc>
              <w:tc>
                <w:tcPr>
                  <w:tcW w:w="1059" w:type="pct"/>
                  <w:vAlign w:val="center"/>
                </w:tcPr>
                <w:p w14:paraId="797AC9E8">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水稳料</w:t>
                  </w:r>
                </w:p>
              </w:tc>
              <w:tc>
                <w:tcPr>
                  <w:tcW w:w="992" w:type="pct"/>
                  <w:vAlign w:val="center"/>
                </w:tcPr>
                <w:p w14:paraId="76A0C1D6">
                  <w:pPr>
                    <w:pStyle w:val="88"/>
                    <w:spacing w:line="30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5×10</w:t>
                  </w:r>
                  <w:r>
                    <w:rPr>
                      <w:rFonts w:hint="default" w:ascii="Times New Roman" w:hAnsi="Times New Roman" w:cs="Times New Roman"/>
                      <w:color w:val="auto"/>
                      <w:sz w:val="21"/>
                      <w:szCs w:val="21"/>
                      <w:vertAlign w:val="superscript"/>
                    </w:rPr>
                    <w:t>4</w:t>
                  </w:r>
                  <w:r>
                    <w:rPr>
                      <w:rFonts w:hint="default" w:ascii="Times New Roman" w:hAnsi="Times New Roman" w:cs="Times New Roman"/>
                      <w:color w:val="auto"/>
                      <w:sz w:val="21"/>
                      <w:szCs w:val="21"/>
                    </w:rPr>
                    <w:t>t/a</w:t>
                  </w:r>
                </w:p>
              </w:tc>
              <w:tc>
                <w:tcPr>
                  <w:tcW w:w="1599" w:type="pct"/>
                  <w:vMerge w:val="continue"/>
                  <w:vAlign w:val="center"/>
                </w:tcPr>
                <w:p w14:paraId="103938FD">
                  <w:pPr>
                    <w:pStyle w:val="88"/>
                    <w:spacing w:line="300" w:lineRule="exact"/>
                    <w:rPr>
                      <w:rFonts w:hint="default" w:ascii="Times New Roman" w:hAnsi="Times New Roman" w:cs="Times New Roman"/>
                      <w:color w:val="auto"/>
                      <w:sz w:val="21"/>
                      <w:szCs w:val="21"/>
                    </w:rPr>
                  </w:pPr>
                </w:p>
              </w:tc>
            </w:tr>
          </w:tbl>
          <w:p w14:paraId="6755162B">
            <w:pPr>
              <w:pStyle w:val="167"/>
              <w:ind w:firstLine="482"/>
              <w:rPr>
                <w:rFonts w:hint="default" w:ascii="Times New Roman" w:hAnsi="Times New Roman" w:cs="Times New Roman"/>
                <w:b/>
                <w:color w:val="auto"/>
              </w:rPr>
            </w:pPr>
            <w:r>
              <w:rPr>
                <w:rFonts w:hint="default" w:ascii="Times New Roman" w:hAnsi="Times New Roman" w:cs="Times New Roman"/>
                <w:b/>
                <w:color w:val="auto"/>
              </w:rPr>
              <w:t>5、主要设备</w:t>
            </w:r>
          </w:p>
          <w:p w14:paraId="46405D8A">
            <w:pPr>
              <w:pStyle w:val="167"/>
              <w:ind w:firstLine="480"/>
              <w:rPr>
                <w:rFonts w:hint="default" w:ascii="Times New Roman" w:hAnsi="Times New Roman" w:cs="Times New Roman"/>
                <w:snapToGrid w:val="0"/>
                <w:color w:val="auto"/>
              </w:rPr>
            </w:pPr>
            <w:r>
              <w:rPr>
                <w:rFonts w:hint="default" w:ascii="Times New Roman" w:hAnsi="Times New Roman" w:cs="Times New Roman"/>
                <w:snapToGrid w:val="0"/>
                <w:color w:val="auto"/>
              </w:rPr>
              <w:t>黑色沥青混合料生产线与彩色沥青混合料生产线不同时运行。运营期主要</w:t>
            </w:r>
            <w:r>
              <w:rPr>
                <w:rFonts w:hint="default" w:ascii="Times New Roman" w:hAnsi="Times New Roman" w:cs="Times New Roman"/>
                <w:bCs/>
                <w:color w:val="auto"/>
              </w:rPr>
              <w:t>生产设备见</w:t>
            </w:r>
            <w:r>
              <w:rPr>
                <w:rFonts w:hint="default" w:ascii="Times New Roman" w:hAnsi="Times New Roman" w:cs="Times New Roman"/>
                <w:snapToGrid w:val="0"/>
                <w:color w:val="auto"/>
              </w:rPr>
              <w:t>下表。</w:t>
            </w:r>
          </w:p>
          <w:p w14:paraId="2E5162E2">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13</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主要设备一览表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2"/>
              <w:gridCol w:w="10"/>
              <w:gridCol w:w="2557"/>
              <w:gridCol w:w="1498"/>
              <w:gridCol w:w="2258"/>
            </w:tblGrid>
            <w:tr w14:paraId="03F2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600" w:type="dxa"/>
                  <w:gridSpan w:val="2"/>
                  <w:vAlign w:val="center"/>
                </w:tcPr>
                <w:p w14:paraId="15921D16">
                  <w:pPr>
                    <w:pStyle w:val="94"/>
                    <w:rPr>
                      <w:rFonts w:hint="default" w:ascii="Times New Roman" w:hAnsi="Times New Roman" w:cs="Times New Roman"/>
                      <w:color w:val="auto"/>
                    </w:rPr>
                  </w:pPr>
                  <w:r>
                    <w:rPr>
                      <w:rFonts w:hint="default" w:ascii="Times New Roman" w:hAnsi="Times New Roman" w:cs="Times New Roman"/>
                      <w:color w:val="auto"/>
                    </w:rPr>
                    <w:t>序号</w:t>
                  </w:r>
                </w:p>
              </w:tc>
              <w:tc>
                <w:tcPr>
                  <w:tcW w:w="2620" w:type="dxa"/>
                  <w:vAlign w:val="center"/>
                </w:tcPr>
                <w:p w14:paraId="79351820">
                  <w:pPr>
                    <w:pStyle w:val="94"/>
                    <w:rPr>
                      <w:rFonts w:hint="default" w:ascii="Times New Roman" w:hAnsi="Times New Roman" w:cs="Times New Roman"/>
                      <w:color w:val="auto"/>
                    </w:rPr>
                  </w:pPr>
                  <w:r>
                    <w:rPr>
                      <w:rFonts w:hint="default" w:ascii="Times New Roman" w:hAnsi="Times New Roman" w:cs="Times New Roman"/>
                      <w:color w:val="auto"/>
                    </w:rPr>
                    <w:t>设备名称</w:t>
                  </w:r>
                </w:p>
              </w:tc>
              <w:tc>
                <w:tcPr>
                  <w:tcW w:w="1517" w:type="dxa"/>
                  <w:vAlign w:val="center"/>
                </w:tcPr>
                <w:p w14:paraId="21729429">
                  <w:pPr>
                    <w:pStyle w:val="94"/>
                    <w:rPr>
                      <w:rFonts w:hint="default" w:ascii="Times New Roman" w:hAnsi="Times New Roman" w:cs="Times New Roman"/>
                      <w:color w:val="auto"/>
                    </w:rPr>
                  </w:pPr>
                  <w:r>
                    <w:rPr>
                      <w:rFonts w:hint="default" w:ascii="Times New Roman" w:hAnsi="Times New Roman" w:cs="Times New Roman"/>
                      <w:color w:val="auto"/>
                    </w:rPr>
                    <w:t>单位</w:t>
                  </w:r>
                </w:p>
              </w:tc>
              <w:tc>
                <w:tcPr>
                  <w:tcW w:w="2336" w:type="dxa"/>
                  <w:vAlign w:val="center"/>
                </w:tcPr>
                <w:p w14:paraId="43AAA117">
                  <w:pPr>
                    <w:pStyle w:val="94"/>
                    <w:rPr>
                      <w:rFonts w:hint="default" w:ascii="Times New Roman" w:hAnsi="Times New Roman" w:cs="Times New Roman"/>
                      <w:color w:val="auto"/>
                    </w:rPr>
                  </w:pPr>
                  <w:r>
                    <w:rPr>
                      <w:rFonts w:hint="default" w:ascii="Times New Roman" w:hAnsi="Times New Roman" w:cs="Times New Roman"/>
                      <w:color w:val="auto"/>
                    </w:rPr>
                    <w:t>数量</w:t>
                  </w:r>
                </w:p>
              </w:tc>
            </w:tr>
            <w:tr w14:paraId="18C1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073" w:type="dxa"/>
                  <w:gridSpan w:val="5"/>
                  <w:vAlign w:val="center"/>
                </w:tcPr>
                <w:p w14:paraId="15708594">
                  <w:pPr>
                    <w:pStyle w:val="94"/>
                    <w:rPr>
                      <w:rFonts w:hint="default" w:ascii="Times New Roman" w:hAnsi="Times New Roman" w:cs="Times New Roman"/>
                      <w:color w:val="auto"/>
                    </w:rPr>
                  </w:pPr>
                  <w:r>
                    <w:rPr>
                      <w:rFonts w:hint="default" w:ascii="Times New Roman" w:hAnsi="Times New Roman" w:cs="Times New Roman"/>
                      <w:color w:val="auto"/>
                    </w:rPr>
                    <w:t>LB2000沥青拌合设备、LB3000型沥青拌合设备</w:t>
                  </w:r>
                </w:p>
              </w:tc>
            </w:tr>
            <w:tr w14:paraId="4D2A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487D3181">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2630" w:type="dxa"/>
                  <w:gridSpan w:val="2"/>
                  <w:vAlign w:val="center"/>
                </w:tcPr>
                <w:p w14:paraId="05E0F410">
                  <w:pPr>
                    <w:pStyle w:val="94"/>
                    <w:rPr>
                      <w:rFonts w:hint="default" w:ascii="Times New Roman" w:hAnsi="Times New Roman" w:cs="Times New Roman"/>
                      <w:color w:val="auto"/>
                    </w:rPr>
                  </w:pPr>
                  <w:r>
                    <w:rPr>
                      <w:rFonts w:hint="default" w:ascii="Times New Roman" w:hAnsi="Times New Roman" w:cs="Times New Roman"/>
                      <w:color w:val="auto"/>
                    </w:rPr>
                    <w:t>沥青砼搅拌楼机组</w:t>
                  </w:r>
                </w:p>
              </w:tc>
              <w:tc>
                <w:tcPr>
                  <w:tcW w:w="1517" w:type="dxa"/>
                  <w:vAlign w:val="center"/>
                </w:tcPr>
                <w:p w14:paraId="21FFC742">
                  <w:pPr>
                    <w:pStyle w:val="94"/>
                    <w:rPr>
                      <w:rFonts w:hint="default" w:ascii="Times New Roman" w:hAnsi="Times New Roman" w:cs="Times New Roman"/>
                      <w:color w:val="auto"/>
                    </w:rPr>
                  </w:pPr>
                  <w:r>
                    <w:rPr>
                      <w:rFonts w:hint="default" w:ascii="Times New Roman" w:hAnsi="Times New Roman" w:cs="Times New Roman"/>
                      <w:color w:val="auto"/>
                    </w:rPr>
                    <w:t>台</w:t>
                  </w:r>
                </w:p>
              </w:tc>
              <w:tc>
                <w:tcPr>
                  <w:tcW w:w="2336" w:type="dxa"/>
                  <w:vAlign w:val="center"/>
                </w:tcPr>
                <w:p w14:paraId="6C8BE05A">
                  <w:pPr>
                    <w:pStyle w:val="94"/>
                    <w:rPr>
                      <w:rFonts w:hint="default" w:ascii="Times New Roman" w:hAnsi="Times New Roman" w:cs="Times New Roman"/>
                      <w:color w:val="auto"/>
                    </w:rPr>
                  </w:pPr>
                  <w:r>
                    <w:rPr>
                      <w:rFonts w:hint="default" w:ascii="Times New Roman" w:hAnsi="Times New Roman" w:cs="Times New Roman"/>
                      <w:color w:val="auto"/>
                    </w:rPr>
                    <w:t>2</w:t>
                  </w:r>
                </w:p>
              </w:tc>
            </w:tr>
            <w:tr w14:paraId="774A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7EB16929">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2630" w:type="dxa"/>
                  <w:gridSpan w:val="2"/>
                  <w:vAlign w:val="center"/>
                </w:tcPr>
                <w:p w14:paraId="771C41ED">
                  <w:pPr>
                    <w:pStyle w:val="94"/>
                    <w:rPr>
                      <w:rFonts w:hint="default" w:ascii="Times New Roman" w:hAnsi="Times New Roman" w:cs="Times New Roman"/>
                      <w:color w:val="auto"/>
                    </w:rPr>
                  </w:pPr>
                  <w:r>
                    <w:rPr>
                      <w:rFonts w:hint="default" w:ascii="Times New Roman" w:hAnsi="Times New Roman" w:cs="Times New Roman"/>
                      <w:color w:val="auto"/>
                    </w:rPr>
                    <w:t>装载机</w:t>
                  </w:r>
                </w:p>
              </w:tc>
              <w:tc>
                <w:tcPr>
                  <w:tcW w:w="1517" w:type="dxa"/>
                  <w:vAlign w:val="center"/>
                </w:tcPr>
                <w:p w14:paraId="121A2101">
                  <w:pPr>
                    <w:pStyle w:val="94"/>
                    <w:rPr>
                      <w:rFonts w:hint="default" w:ascii="Times New Roman" w:hAnsi="Times New Roman" w:cs="Times New Roman"/>
                      <w:color w:val="auto"/>
                    </w:rPr>
                  </w:pPr>
                  <w:r>
                    <w:rPr>
                      <w:rFonts w:hint="default" w:ascii="Times New Roman" w:hAnsi="Times New Roman" w:cs="Times New Roman"/>
                      <w:color w:val="auto"/>
                    </w:rPr>
                    <w:t>台</w:t>
                  </w:r>
                </w:p>
              </w:tc>
              <w:tc>
                <w:tcPr>
                  <w:tcW w:w="2336" w:type="dxa"/>
                  <w:vAlign w:val="center"/>
                </w:tcPr>
                <w:p w14:paraId="0F70D93D">
                  <w:pPr>
                    <w:pStyle w:val="94"/>
                    <w:rPr>
                      <w:rFonts w:hint="default" w:ascii="Times New Roman" w:hAnsi="Times New Roman" w:cs="Times New Roman"/>
                      <w:color w:val="auto"/>
                    </w:rPr>
                  </w:pPr>
                  <w:r>
                    <w:rPr>
                      <w:rFonts w:hint="default" w:ascii="Times New Roman" w:hAnsi="Times New Roman" w:cs="Times New Roman"/>
                      <w:color w:val="auto"/>
                    </w:rPr>
                    <w:t>2</w:t>
                  </w:r>
                </w:p>
              </w:tc>
            </w:tr>
            <w:tr w14:paraId="33FE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0A403330">
                  <w:pPr>
                    <w:pStyle w:val="94"/>
                    <w:rPr>
                      <w:rFonts w:hint="default" w:ascii="Times New Roman" w:hAnsi="Times New Roman" w:cs="Times New Roman"/>
                      <w:color w:val="auto"/>
                    </w:rPr>
                  </w:pPr>
                  <w:r>
                    <w:rPr>
                      <w:rFonts w:hint="default" w:ascii="Times New Roman" w:hAnsi="Times New Roman" w:cs="Times New Roman"/>
                      <w:color w:val="auto"/>
                    </w:rPr>
                    <w:t>3</w:t>
                  </w:r>
                </w:p>
              </w:tc>
              <w:tc>
                <w:tcPr>
                  <w:tcW w:w="2630" w:type="dxa"/>
                  <w:gridSpan w:val="2"/>
                  <w:vAlign w:val="center"/>
                </w:tcPr>
                <w:p w14:paraId="5BF86C5D">
                  <w:pPr>
                    <w:pStyle w:val="94"/>
                    <w:rPr>
                      <w:rFonts w:hint="default" w:ascii="Times New Roman" w:hAnsi="Times New Roman" w:cs="Times New Roman"/>
                      <w:color w:val="auto"/>
                    </w:rPr>
                  </w:pPr>
                  <w:r>
                    <w:rPr>
                      <w:rFonts w:hint="default" w:ascii="Times New Roman" w:hAnsi="Times New Roman" w:cs="Times New Roman"/>
                      <w:color w:val="auto"/>
                    </w:rPr>
                    <w:t>变配电设备</w:t>
                  </w:r>
                </w:p>
              </w:tc>
              <w:tc>
                <w:tcPr>
                  <w:tcW w:w="1517" w:type="dxa"/>
                  <w:vAlign w:val="center"/>
                </w:tcPr>
                <w:p w14:paraId="646200E7">
                  <w:pPr>
                    <w:pStyle w:val="94"/>
                    <w:rPr>
                      <w:rFonts w:hint="default" w:ascii="Times New Roman" w:hAnsi="Times New Roman" w:cs="Times New Roman"/>
                      <w:color w:val="auto"/>
                    </w:rPr>
                  </w:pPr>
                  <w:r>
                    <w:rPr>
                      <w:rFonts w:hint="default" w:ascii="Times New Roman" w:hAnsi="Times New Roman" w:cs="Times New Roman"/>
                      <w:color w:val="auto"/>
                    </w:rPr>
                    <w:t>套</w:t>
                  </w:r>
                </w:p>
              </w:tc>
              <w:tc>
                <w:tcPr>
                  <w:tcW w:w="2336" w:type="dxa"/>
                  <w:vAlign w:val="center"/>
                </w:tcPr>
                <w:p w14:paraId="1EC984F2">
                  <w:pPr>
                    <w:pStyle w:val="94"/>
                    <w:rPr>
                      <w:rFonts w:hint="default" w:ascii="Times New Roman" w:hAnsi="Times New Roman" w:cs="Times New Roman"/>
                      <w:color w:val="auto"/>
                    </w:rPr>
                  </w:pPr>
                  <w:r>
                    <w:rPr>
                      <w:rFonts w:hint="default" w:ascii="Times New Roman" w:hAnsi="Times New Roman" w:cs="Times New Roman"/>
                      <w:color w:val="auto"/>
                    </w:rPr>
                    <w:t>2</w:t>
                  </w:r>
                </w:p>
              </w:tc>
            </w:tr>
            <w:tr w14:paraId="4CDB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33949AF4">
                  <w:pPr>
                    <w:pStyle w:val="94"/>
                    <w:rPr>
                      <w:rFonts w:hint="default" w:ascii="Times New Roman" w:hAnsi="Times New Roman" w:cs="Times New Roman"/>
                      <w:color w:val="auto"/>
                    </w:rPr>
                  </w:pPr>
                  <w:r>
                    <w:rPr>
                      <w:rFonts w:hint="default" w:ascii="Times New Roman" w:hAnsi="Times New Roman" w:cs="Times New Roman"/>
                      <w:color w:val="auto"/>
                    </w:rPr>
                    <w:t>4</w:t>
                  </w:r>
                </w:p>
              </w:tc>
              <w:tc>
                <w:tcPr>
                  <w:tcW w:w="2630" w:type="dxa"/>
                  <w:gridSpan w:val="2"/>
                  <w:vAlign w:val="center"/>
                </w:tcPr>
                <w:p w14:paraId="67094613">
                  <w:pPr>
                    <w:pStyle w:val="94"/>
                    <w:rPr>
                      <w:rFonts w:hint="default" w:ascii="Times New Roman" w:hAnsi="Times New Roman" w:cs="Times New Roman"/>
                      <w:color w:val="auto"/>
                    </w:rPr>
                  </w:pPr>
                  <w:r>
                    <w:rPr>
                      <w:rFonts w:hint="default" w:ascii="Times New Roman" w:hAnsi="Times New Roman" w:cs="Times New Roman"/>
                      <w:color w:val="auto"/>
                    </w:rPr>
                    <w:t>变压器</w:t>
                  </w:r>
                </w:p>
              </w:tc>
              <w:tc>
                <w:tcPr>
                  <w:tcW w:w="1517" w:type="dxa"/>
                  <w:vAlign w:val="center"/>
                </w:tcPr>
                <w:p w14:paraId="69D23306">
                  <w:pPr>
                    <w:pStyle w:val="94"/>
                    <w:rPr>
                      <w:rFonts w:hint="default" w:ascii="Times New Roman" w:hAnsi="Times New Roman" w:cs="Times New Roman"/>
                      <w:color w:val="auto"/>
                    </w:rPr>
                  </w:pPr>
                  <w:r>
                    <w:rPr>
                      <w:rFonts w:hint="default" w:ascii="Times New Roman" w:hAnsi="Times New Roman" w:cs="Times New Roman"/>
                      <w:color w:val="auto"/>
                    </w:rPr>
                    <w:t>800KV·A</w:t>
                  </w:r>
                </w:p>
              </w:tc>
              <w:tc>
                <w:tcPr>
                  <w:tcW w:w="2336" w:type="dxa"/>
                  <w:vAlign w:val="center"/>
                </w:tcPr>
                <w:p w14:paraId="3FFC4B24">
                  <w:pPr>
                    <w:pStyle w:val="94"/>
                    <w:rPr>
                      <w:rFonts w:hint="default" w:ascii="Times New Roman" w:hAnsi="Times New Roman" w:cs="Times New Roman"/>
                      <w:color w:val="auto"/>
                    </w:rPr>
                  </w:pPr>
                  <w:r>
                    <w:rPr>
                      <w:rFonts w:hint="default" w:ascii="Times New Roman" w:hAnsi="Times New Roman" w:cs="Times New Roman"/>
                      <w:color w:val="auto"/>
                    </w:rPr>
                    <w:t>1</w:t>
                  </w:r>
                </w:p>
              </w:tc>
            </w:tr>
            <w:tr w14:paraId="3838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1A32C0CA">
                  <w:pPr>
                    <w:pStyle w:val="94"/>
                    <w:rPr>
                      <w:rFonts w:hint="default" w:ascii="Times New Roman" w:hAnsi="Times New Roman" w:cs="Times New Roman"/>
                      <w:color w:val="auto"/>
                    </w:rPr>
                  </w:pPr>
                  <w:r>
                    <w:rPr>
                      <w:rFonts w:hint="default" w:ascii="Times New Roman" w:hAnsi="Times New Roman" w:cs="Times New Roman"/>
                      <w:color w:val="auto"/>
                    </w:rPr>
                    <w:t>5</w:t>
                  </w:r>
                </w:p>
              </w:tc>
              <w:tc>
                <w:tcPr>
                  <w:tcW w:w="2630" w:type="dxa"/>
                  <w:gridSpan w:val="2"/>
                  <w:vAlign w:val="center"/>
                </w:tcPr>
                <w:p w14:paraId="281AC1DA">
                  <w:pPr>
                    <w:pStyle w:val="94"/>
                    <w:rPr>
                      <w:rFonts w:hint="default" w:ascii="Times New Roman" w:hAnsi="Times New Roman" w:cs="Times New Roman"/>
                      <w:color w:val="auto"/>
                    </w:rPr>
                  </w:pPr>
                  <w:r>
                    <w:rPr>
                      <w:rFonts w:hint="default" w:ascii="Times New Roman" w:hAnsi="Times New Roman" w:cs="Times New Roman"/>
                      <w:color w:val="auto"/>
                    </w:rPr>
                    <w:t>变压器</w:t>
                  </w:r>
                </w:p>
              </w:tc>
              <w:tc>
                <w:tcPr>
                  <w:tcW w:w="1517" w:type="dxa"/>
                  <w:vAlign w:val="center"/>
                </w:tcPr>
                <w:p w14:paraId="258B9214">
                  <w:pPr>
                    <w:pStyle w:val="94"/>
                    <w:rPr>
                      <w:rFonts w:hint="default" w:ascii="Times New Roman" w:hAnsi="Times New Roman" w:cs="Times New Roman"/>
                      <w:color w:val="auto"/>
                    </w:rPr>
                  </w:pPr>
                  <w:r>
                    <w:rPr>
                      <w:rFonts w:hint="default" w:ascii="Times New Roman" w:hAnsi="Times New Roman" w:cs="Times New Roman"/>
                      <w:color w:val="auto"/>
                    </w:rPr>
                    <w:t>250KV·A</w:t>
                  </w:r>
                </w:p>
              </w:tc>
              <w:tc>
                <w:tcPr>
                  <w:tcW w:w="2336" w:type="dxa"/>
                  <w:vAlign w:val="center"/>
                </w:tcPr>
                <w:p w14:paraId="766FC07C">
                  <w:pPr>
                    <w:pStyle w:val="94"/>
                    <w:rPr>
                      <w:rFonts w:hint="default" w:ascii="Times New Roman" w:hAnsi="Times New Roman" w:cs="Times New Roman"/>
                      <w:color w:val="auto"/>
                    </w:rPr>
                  </w:pPr>
                  <w:r>
                    <w:rPr>
                      <w:rFonts w:hint="default" w:ascii="Times New Roman" w:hAnsi="Times New Roman" w:cs="Times New Roman"/>
                      <w:color w:val="auto"/>
                    </w:rPr>
                    <w:t>1</w:t>
                  </w:r>
                </w:p>
              </w:tc>
            </w:tr>
            <w:tr w14:paraId="06DA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636AB296">
                  <w:pPr>
                    <w:pStyle w:val="94"/>
                    <w:rPr>
                      <w:rFonts w:hint="default" w:ascii="Times New Roman" w:hAnsi="Times New Roman" w:cs="Times New Roman"/>
                      <w:color w:val="auto"/>
                    </w:rPr>
                  </w:pPr>
                  <w:r>
                    <w:rPr>
                      <w:rFonts w:hint="default" w:ascii="Times New Roman" w:hAnsi="Times New Roman" w:cs="Times New Roman"/>
                      <w:color w:val="auto"/>
                    </w:rPr>
                    <w:t>6</w:t>
                  </w:r>
                </w:p>
              </w:tc>
              <w:tc>
                <w:tcPr>
                  <w:tcW w:w="2630" w:type="dxa"/>
                  <w:gridSpan w:val="2"/>
                  <w:vAlign w:val="center"/>
                </w:tcPr>
                <w:p w14:paraId="0F520574">
                  <w:pPr>
                    <w:pStyle w:val="94"/>
                    <w:rPr>
                      <w:rFonts w:hint="default" w:ascii="Times New Roman" w:hAnsi="Times New Roman" w:cs="Times New Roman"/>
                      <w:color w:val="auto"/>
                    </w:rPr>
                  </w:pPr>
                  <w:r>
                    <w:rPr>
                      <w:rFonts w:hint="default" w:ascii="Times New Roman" w:hAnsi="Times New Roman" w:cs="Times New Roman"/>
                      <w:color w:val="auto"/>
                    </w:rPr>
                    <w:t>沥青泵</w:t>
                  </w:r>
                </w:p>
              </w:tc>
              <w:tc>
                <w:tcPr>
                  <w:tcW w:w="1517" w:type="dxa"/>
                  <w:vAlign w:val="center"/>
                </w:tcPr>
                <w:p w14:paraId="58A7E843">
                  <w:pPr>
                    <w:pStyle w:val="94"/>
                    <w:rPr>
                      <w:rFonts w:hint="default" w:ascii="Times New Roman" w:hAnsi="Times New Roman" w:cs="Times New Roman"/>
                      <w:color w:val="auto"/>
                    </w:rPr>
                  </w:pPr>
                  <w:r>
                    <w:rPr>
                      <w:rFonts w:hint="default" w:ascii="Times New Roman" w:hAnsi="Times New Roman" w:cs="Times New Roman"/>
                      <w:color w:val="auto"/>
                    </w:rPr>
                    <w:t>个</w:t>
                  </w:r>
                </w:p>
              </w:tc>
              <w:tc>
                <w:tcPr>
                  <w:tcW w:w="2336" w:type="dxa"/>
                  <w:vAlign w:val="center"/>
                </w:tcPr>
                <w:p w14:paraId="3C864A3A">
                  <w:pPr>
                    <w:pStyle w:val="94"/>
                    <w:rPr>
                      <w:rFonts w:hint="default" w:ascii="Times New Roman" w:hAnsi="Times New Roman" w:cs="Times New Roman"/>
                      <w:color w:val="auto"/>
                    </w:rPr>
                  </w:pPr>
                  <w:r>
                    <w:rPr>
                      <w:rFonts w:hint="default" w:ascii="Times New Roman" w:hAnsi="Times New Roman" w:cs="Times New Roman"/>
                      <w:color w:val="auto"/>
                    </w:rPr>
                    <w:t>4</w:t>
                  </w:r>
                </w:p>
              </w:tc>
            </w:tr>
            <w:tr w14:paraId="03AC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02691127">
                  <w:pPr>
                    <w:pStyle w:val="94"/>
                    <w:rPr>
                      <w:rFonts w:hint="default" w:ascii="Times New Roman" w:hAnsi="Times New Roman" w:cs="Times New Roman"/>
                      <w:color w:val="auto"/>
                    </w:rPr>
                  </w:pPr>
                  <w:r>
                    <w:rPr>
                      <w:rFonts w:hint="default" w:ascii="Times New Roman" w:hAnsi="Times New Roman" w:cs="Times New Roman"/>
                      <w:color w:val="auto"/>
                    </w:rPr>
                    <w:t>7</w:t>
                  </w:r>
                </w:p>
              </w:tc>
              <w:tc>
                <w:tcPr>
                  <w:tcW w:w="2630" w:type="dxa"/>
                  <w:gridSpan w:val="2"/>
                  <w:vAlign w:val="center"/>
                </w:tcPr>
                <w:p w14:paraId="13C3A9D0">
                  <w:pPr>
                    <w:pStyle w:val="94"/>
                    <w:rPr>
                      <w:rFonts w:hint="default" w:ascii="Times New Roman" w:hAnsi="Times New Roman" w:cs="Times New Roman"/>
                      <w:color w:val="auto"/>
                    </w:rPr>
                  </w:pPr>
                  <w:r>
                    <w:rPr>
                      <w:rFonts w:hint="default" w:ascii="Times New Roman" w:hAnsi="Times New Roman" w:cs="Times New Roman"/>
                      <w:color w:val="auto"/>
                    </w:rPr>
                    <w:t>导热油泵</w:t>
                  </w:r>
                </w:p>
              </w:tc>
              <w:tc>
                <w:tcPr>
                  <w:tcW w:w="1517" w:type="dxa"/>
                  <w:vAlign w:val="center"/>
                </w:tcPr>
                <w:p w14:paraId="54563D39">
                  <w:pPr>
                    <w:pStyle w:val="94"/>
                    <w:rPr>
                      <w:rFonts w:hint="default" w:ascii="Times New Roman" w:hAnsi="Times New Roman" w:cs="Times New Roman"/>
                      <w:color w:val="auto"/>
                    </w:rPr>
                  </w:pPr>
                  <w:r>
                    <w:rPr>
                      <w:rFonts w:hint="default" w:ascii="Times New Roman" w:hAnsi="Times New Roman" w:cs="Times New Roman"/>
                      <w:color w:val="auto"/>
                    </w:rPr>
                    <w:t>个</w:t>
                  </w:r>
                </w:p>
              </w:tc>
              <w:tc>
                <w:tcPr>
                  <w:tcW w:w="2336" w:type="dxa"/>
                  <w:vAlign w:val="center"/>
                </w:tcPr>
                <w:p w14:paraId="0B778814">
                  <w:pPr>
                    <w:pStyle w:val="94"/>
                    <w:rPr>
                      <w:rFonts w:hint="default" w:ascii="Times New Roman" w:hAnsi="Times New Roman" w:cs="Times New Roman"/>
                      <w:color w:val="auto"/>
                    </w:rPr>
                  </w:pPr>
                  <w:r>
                    <w:rPr>
                      <w:rFonts w:hint="default" w:ascii="Times New Roman" w:hAnsi="Times New Roman" w:cs="Times New Roman"/>
                      <w:color w:val="auto"/>
                    </w:rPr>
                    <w:t>2</w:t>
                  </w:r>
                </w:p>
              </w:tc>
            </w:tr>
            <w:tr w14:paraId="5C99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7F92D9C6">
                  <w:pPr>
                    <w:pStyle w:val="94"/>
                    <w:rPr>
                      <w:rFonts w:hint="default" w:ascii="Times New Roman" w:hAnsi="Times New Roman" w:cs="Times New Roman"/>
                      <w:color w:val="auto"/>
                    </w:rPr>
                  </w:pPr>
                  <w:r>
                    <w:rPr>
                      <w:rFonts w:hint="default" w:ascii="Times New Roman" w:hAnsi="Times New Roman" w:cs="Times New Roman"/>
                      <w:color w:val="auto"/>
                    </w:rPr>
                    <w:t>8</w:t>
                  </w:r>
                </w:p>
              </w:tc>
              <w:tc>
                <w:tcPr>
                  <w:tcW w:w="2630" w:type="dxa"/>
                  <w:gridSpan w:val="2"/>
                  <w:vAlign w:val="center"/>
                </w:tcPr>
                <w:p w14:paraId="3FB98088">
                  <w:pPr>
                    <w:pStyle w:val="94"/>
                    <w:rPr>
                      <w:rFonts w:hint="default" w:ascii="Times New Roman" w:hAnsi="Times New Roman" w:cs="Times New Roman"/>
                      <w:color w:val="auto"/>
                    </w:rPr>
                  </w:pPr>
                  <w:r>
                    <w:rPr>
                      <w:rFonts w:hint="default" w:ascii="Times New Roman" w:hAnsi="Times New Roman" w:cs="Times New Roman"/>
                      <w:color w:val="auto"/>
                    </w:rPr>
                    <w:t>螺杆式空压机</w:t>
                  </w:r>
                </w:p>
              </w:tc>
              <w:tc>
                <w:tcPr>
                  <w:tcW w:w="1517" w:type="dxa"/>
                  <w:vAlign w:val="center"/>
                </w:tcPr>
                <w:p w14:paraId="4A84C822">
                  <w:pPr>
                    <w:pStyle w:val="94"/>
                    <w:rPr>
                      <w:rFonts w:hint="default" w:ascii="Times New Roman" w:hAnsi="Times New Roman" w:cs="Times New Roman"/>
                      <w:color w:val="auto"/>
                    </w:rPr>
                  </w:pPr>
                  <w:r>
                    <w:rPr>
                      <w:rFonts w:hint="default" w:ascii="Times New Roman" w:hAnsi="Times New Roman" w:cs="Times New Roman"/>
                      <w:color w:val="auto"/>
                    </w:rPr>
                    <w:t>台</w:t>
                  </w:r>
                </w:p>
              </w:tc>
              <w:tc>
                <w:tcPr>
                  <w:tcW w:w="2336" w:type="dxa"/>
                  <w:vAlign w:val="center"/>
                </w:tcPr>
                <w:p w14:paraId="62FE9B50">
                  <w:pPr>
                    <w:pStyle w:val="94"/>
                    <w:rPr>
                      <w:rFonts w:hint="default" w:ascii="Times New Roman" w:hAnsi="Times New Roman" w:cs="Times New Roman"/>
                      <w:color w:val="auto"/>
                    </w:rPr>
                  </w:pPr>
                  <w:r>
                    <w:rPr>
                      <w:rFonts w:hint="default" w:ascii="Times New Roman" w:hAnsi="Times New Roman" w:cs="Times New Roman"/>
                      <w:color w:val="auto"/>
                    </w:rPr>
                    <w:t>2</w:t>
                  </w:r>
                </w:p>
              </w:tc>
            </w:tr>
            <w:tr w14:paraId="0061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073" w:type="dxa"/>
                  <w:gridSpan w:val="5"/>
                  <w:vAlign w:val="center"/>
                </w:tcPr>
                <w:p w14:paraId="651F648C">
                  <w:pPr>
                    <w:pStyle w:val="94"/>
                    <w:rPr>
                      <w:rFonts w:hint="default" w:ascii="Times New Roman" w:hAnsi="Times New Roman" w:cs="Times New Roman"/>
                      <w:color w:val="auto"/>
                    </w:rPr>
                  </w:pPr>
                  <w:r>
                    <w:rPr>
                      <w:rFonts w:hint="default" w:ascii="Times New Roman" w:hAnsi="Times New Roman" w:cs="Times New Roman"/>
                      <w:color w:val="auto"/>
                    </w:rPr>
                    <w:t>WCZ800稳定土拌合设备</w:t>
                  </w:r>
                </w:p>
              </w:tc>
            </w:tr>
            <w:tr w14:paraId="21B2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2E683E67">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2630" w:type="dxa"/>
                  <w:gridSpan w:val="2"/>
                  <w:vAlign w:val="center"/>
                </w:tcPr>
                <w:p w14:paraId="702EBD46">
                  <w:pPr>
                    <w:pStyle w:val="94"/>
                    <w:rPr>
                      <w:rFonts w:hint="default" w:ascii="Times New Roman" w:hAnsi="Times New Roman" w:cs="Times New Roman"/>
                      <w:color w:val="auto"/>
                    </w:rPr>
                  </w:pPr>
                  <w:r>
                    <w:rPr>
                      <w:rFonts w:hint="default" w:ascii="Times New Roman" w:hAnsi="Times New Roman" w:cs="Times New Roman"/>
                      <w:color w:val="auto"/>
                    </w:rPr>
                    <w:t>骨料斗</w:t>
                  </w:r>
                </w:p>
              </w:tc>
              <w:tc>
                <w:tcPr>
                  <w:tcW w:w="1517" w:type="dxa"/>
                  <w:vAlign w:val="center"/>
                </w:tcPr>
                <w:p w14:paraId="4C201613">
                  <w:pPr>
                    <w:pStyle w:val="94"/>
                    <w:rPr>
                      <w:rFonts w:hint="default" w:ascii="Times New Roman" w:hAnsi="Times New Roman" w:cs="Times New Roman"/>
                      <w:color w:val="auto"/>
                    </w:rPr>
                  </w:pPr>
                  <w:r>
                    <w:rPr>
                      <w:rFonts w:hint="default" w:ascii="Times New Roman" w:hAnsi="Times New Roman" w:cs="Times New Roman"/>
                      <w:color w:val="auto"/>
                    </w:rPr>
                    <w:t>套</w:t>
                  </w:r>
                </w:p>
              </w:tc>
              <w:tc>
                <w:tcPr>
                  <w:tcW w:w="2336" w:type="dxa"/>
                  <w:vAlign w:val="center"/>
                </w:tcPr>
                <w:p w14:paraId="05FBA342">
                  <w:pPr>
                    <w:pStyle w:val="94"/>
                    <w:rPr>
                      <w:rFonts w:hint="default" w:ascii="Times New Roman" w:hAnsi="Times New Roman" w:cs="Times New Roman"/>
                      <w:color w:val="auto"/>
                    </w:rPr>
                  </w:pPr>
                  <w:r>
                    <w:rPr>
                      <w:rFonts w:hint="default" w:ascii="Times New Roman" w:hAnsi="Times New Roman" w:cs="Times New Roman"/>
                      <w:color w:val="auto"/>
                    </w:rPr>
                    <w:t>5</w:t>
                  </w:r>
                </w:p>
              </w:tc>
            </w:tr>
            <w:tr w14:paraId="7120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642E23BB">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2630" w:type="dxa"/>
                  <w:gridSpan w:val="2"/>
                  <w:vAlign w:val="center"/>
                </w:tcPr>
                <w:p w14:paraId="591DBAD0">
                  <w:pPr>
                    <w:pStyle w:val="94"/>
                    <w:rPr>
                      <w:rFonts w:hint="default" w:ascii="Times New Roman" w:hAnsi="Times New Roman" w:cs="Times New Roman"/>
                      <w:color w:val="auto"/>
                    </w:rPr>
                  </w:pPr>
                  <w:r>
                    <w:rPr>
                      <w:rFonts w:hint="default" w:ascii="Times New Roman" w:hAnsi="Times New Roman" w:cs="Times New Roman"/>
                      <w:color w:val="auto"/>
                    </w:rPr>
                    <w:t>皮带秤</w:t>
                  </w:r>
                </w:p>
              </w:tc>
              <w:tc>
                <w:tcPr>
                  <w:tcW w:w="1517" w:type="dxa"/>
                  <w:vAlign w:val="center"/>
                </w:tcPr>
                <w:p w14:paraId="64949D65">
                  <w:pPr>
                    <w:pStyle w:val="94"/>
                    <w:rPr>
                      <w:rFonts w:hint="default" w:ascii="Times New Roman" w:hAnsi="Times New Roman" w:cs="Times New Roman"/>
                      <w:color w:val="auto"/>
                    </w:rPr>
                  </w:pPr>
                  <w:r>
                    <w:rPr>
                      <w:rFonts w:hint="default" w:ascii="Times New Roman" w:hAnsi="Times New Roman" w:cs="Times New Roman"/>
                      <w:color w:val="auto"/>
                    </w:rPr>
                    <w:t>套</w:t>
                  </w:r>
                </w:p>
              </w:tc>
              <w:tc>
                <w:tcPr>
                  <w:tcW w:w="2336" w:type="dxa"/>
                  <w:vAlign w:val="center"/>
                </w:tcPr>
                <w:p w14:paraId="346711BF">
                  <w:pPr>
                    <w:pStyle w:val="94"/>
                    <w:rPr>
                      <w:rFonts w:hint="default" w:ascii="Times New Roman" w:hAnsi="Times New Roman" w:cs="Times New Roman"/>
                      <w:color w:val="auto"/>
                    </w:rPr>
                  </w:pPr>
                  <w:r>
                    <w:rPr>
                      <w:rFonts w:hint="default" w:ascii="Times New Roman" w:hAnsi="Times New Roman" w:cs="Times New Roman"/>
                      <w:color w:val="auto"/>
                    </w:rPr>
                    <w:t>5</w:t>
                  </w:r>
                </w:p>
              </w:tc>
            </w:tr>
            <w:tr w14:paraId="1C3F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091AB8D6">
                  <w:pPr>
                    <w:pStyle w:val="94"/>
                    <w:rPr>
                      <w:rFonts w:hint="default" w:ascii="Times New Roman" w:hAnsi="Times New Roman" w:cs="Times New Roman"/>
                      <w:color w:val="auto"/>
                    </w:rPr>
                  </w:pPr>
                  <w:r>
                    <w:rPr>
                      <w:rFonts w:hint="default" w:ascii="Times New Roman" w:hAnsi="Times New Roman" w:cs="Times New Roman"/>
                      <w:color w:val="auto"/>
                    </w:rPr>
                    <w:t>3</w:t>
                  </w:r>
                </w:p>
              </w:tc>
              <w:tc>
                <w:tcPr>
                  <w:tcW w:w="2630" w:type="dxa"/>
                  <w:gridSpan w:val="2"/>
                  <w:vAlign w:val="center"/>
                </w:tcPr>
                <w:p w14:paraId="6131A84E">
                  <w:pPr>
                    <w:pStyle w:val="94"/>
                    <w:rPr>
                      <w:rFonts w:hint="default" w:ascii="Times New Roman" w:hAnsi="Times New Roman" w:cs="Times New Roman"/>
                      <w:color w:val="auto"/>
                    </w:rPr>
                  </w:pPr>
                  <w:r>
                    <w:rPr>
                      <w:rFonts w:hint="default" w:ascii="Times New Roman" w:hAnsi="Times New Roman" w:cs="Times New Roman"/>
                      <w:color w:val="auto"/>
                    </w:rPr>
                    <w:t>维修平台</w:t>
                  </w:r>
                </w:p>
              </w:tc>
              <w:tc>
                <w:tcPr>
                  <w:tcW w:w="1517" w:type="dxa"/>
                  <w:vAlign w:val="center"/>
                </w:tcPr>
                <w:p w14:paraId="4912ABE0">
                  <w:pPr>
                    <w:pStyle w:val="94"/>
                    <w:rPr>
                      <w:rFonts w:hint="default" w:ascii="Times New Roman" w:hAnsi="Times New Roman" w:cs="Times New Roman"/>
                      <w:color w:val="auto"/>
                    </w:rPr>
                  </w:pPr>
                  <w:r>
                    <w:rPr>
                      <w:rFonts w:hint="default" w:ascii="Times New Roman" w:hAnsi="Times New Roman" w:cs="Times New Roman"/>
                      <w:color w:val="auto"/>
                    </w:rPr>
                    <w:t>套</w:t>
                  </w:r>
                </w:p>
              </w:tc>
              <w:tc>
                <w:tcPr>
                  <w:tcW w:w="2336" w:type="dxa"/>
                  <w:vAlign w:val="center"/>
                </w:tcPr>
                <w:p w14:paraId="6C588DA9">
                  <w:pPr>
                    <w:pStyle w:val="94"/>
                    <w:rPr>
                      <w:rFonts w:hint="default" w:ascii="Times New Roman" w:hAnsi="Times New Roman" w:cs="Times New Roman"/>
                      <w:color w:val="auto"/>
                    </w:rPr>
                  </w:pPr>
                  <w:r>
                    <w:rPr>
                      <w:rFonts w:hint="default" w:ascii="Times New Roman" w:hAnsi="Times New Roman" w:cs="Times New Roman"/>
                      <w:color w:val="auto"/>
                    </w:rPr>
                    <w:t>5</w:t>
                  </w:r>
                </w:p>
              </w:tc>
            </w:tr>
            <w:tr w14:paraId="7112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4813B407">
                  <w:pPr>
                    <w:pStyle w:val="94"/>
                    <w:rPr>
                      <w:rFonts w:hint="default" w:ascii="Times New Roman" w:hAnsi="Times New Roman" w:cs="Times New Roman"/>
                      <w:color w:val="auto"/>
                    </w:rPr>
                  </w:pPr>
                  <w:r>
                    <w:rPr>
                      <w:rFonts w:hint="default" w:ascii="Times New Roman" w:hAnsi="Times New Roman" w:cs="Times New Roman"/>
                      <w:color w:val="auto"/>
                    </w:rPr>
                    <w:t>4</w:t>
                  </w:r>
                </w:p>
              </w:tc>
              <w:tc>
                <w:tcPr>
                  <w:tcW w:w="2630" w:type="dxa"/>
                  <w:gridSpan w:val="2"/>
                  <w:vAlign w:val="center"/>
                </w:tcPr>
                <w:p w14:paraId="36EE5001">
                  <w:pPr>
                    <w:pStyle w:val="94"/>
                    <w:rPr>
                      <w:rFonts w:hint="default" w:ascii="Times New Roman" w:hAnsi="Times New Roman" w:cs="Times New Roman"/>
                      <w:color w:val="auto"/>
                    </w:rPr>
                  </w:pPr>
                  <w:r>
                    <w:rPr>
                      <w:rFonts w:hint="default" w:ascii="Times New Roman" w:hAnsi="Times New Roman" w:cs="Times New Roman"/>
                      <w:color w:val="auto"/>
                    </w:rPr>
                    <w:t>集料皮带机</w:t>
                  </w:r>
                </w:p>
              </w:tc>
              <w:tc>
                <w:tcPr>
                  <w:tcW w:w="1517" w:type="dxa"/>
                  <w:vAlign w:val="center"/>
                </w:tcPr>
                <w:p w14:paraId="6F7FF992">
                  <w:pPr>
                    <w:pStyle w:val="94"/>
                    <w:rPr>
                      <w:rFonts w:hint="default" w:ascii="Times New Roman" w:hAnsi="Times New Roman" w:cs="Times New Roman"/>
                      <w:color w:val="auto"/>
                    </w:rPr>
                  </w:pPr>
                  <w:r>
                    <w:rPr>
                      <w:rFonts w:hint="default" w:ascii="Times New Roman" w:hAnsi="Times New Roman" w:cs="Times New Roman"/>
                      <w:color w:val="auto"/>
                    </w:rPr>
                    <w:t>套</w:t>
                  </w:r>
                </w:p>
              </w:tc>
              <w:tc>
                <w:tcPr>
                  <w:tcW w:w="2336" w:type="dxa"/>
                  <w:vAlign w:val="center"/>
                </w:tcPr>
                <w:p w14:paraId="1B96539F">
                  <w:pPr>
                    <w:pStyle w:val="94"/>
                    <w:rPr>
                      <w:rFonts w:hint="default" w:ascii="Times New Roman" w:hAnsi="Times New Roman" w:cs="Times New Roman"/>
                      <w:color w:val="auto"/>
                    </w:rPr>
                  </w:pPr>
                  <w:r>
                    <w:rPr>
                      <w:rFonts w:hint="default" w:ascii="Times New Roman" w:hAnsi="Times New Roman" w:cs="Times New Roman"/>
                      <w:color w:val="auto"/>
                    </w:rPr>
                    <w:t>1</w:t>
                  </w:r>
                </w:p>
              </w:tc>
            </w:tr>
            <w:tr w14:paraId="5AD2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772B8F61">
                  <w:pPr>
                    <w:pStyle w:val="94"/>
                    <w:rPr>
                      <w:rFonts w:hint="default" w:ascii="Times New Roman" w:hAnsi="Times New Roman" w:cs="Times New Roman"/>
                      <w:color w:val="auto"/>
                    </w:rPr>
                  </w:pPr>
                  <w:r>
                    <w:rPr>
                      <w:rFonts w:hint="default" w:ascii="Times New Roman" w:hAnsi="Times New Roman" w:cs="Times New Roman"/>
                      <w:color w:val="auto"/>
                    </w:rPr>
                    <w:t>5</w:t>
                  </w:r>
                </w:p>
              </w:tc>
              <w:tc>
                <w:tcPr>
                  <w:tcW w:w="2630" w:type="dxa"/>
                  <w:gridSpan w:val="2"/>
                  <w:vAlign w:val="center"/>
                </w:tcPr>
                <w:p w14:paraId="5D2863DD">
                  <w:pPr>
                    <w:pStyle w:val="94"/>
                    <w:rPr>
                      <w:rFonts w:hint="default" w:ascii="Times New Roman" w:hAnsi="Times New Roman" w:cs="Times New Roman"/>
                      <w:color w:val="auto"/>
                    </w:rPr>
                  </w:pPr>
                  <w:r>
                    <w:rPr>
                      <w:rFonts w:hint="default" w:ascii="Times New Roman" w:hAnsi="Times New Roman" w:cs="Times New Roman"/>
                      <w:color w:val="auto"/>
                    </w:rPr>
                    <w:t>水泥仓（80m³）</w:t>
                  </w:r>
                </w:p>
              </w:tc>
              <w:tc>
                <w:tcPr>
                  <w:tcW w:w="1517" w:type="dxa"/>
                  <w:vAlign w:val="center"/>
                </w:tcPr>
                <w:p w14:paraId="718BF737">
                  <w:pPr>
                    <w:pStyle w:val="94"/>
                    <w:rPr>
                      <w:rFonts w:hint="default" w:ascii="Times New Roman" w:hAnsi="Times New Roman" w:cs="Times New Roman"/>
                      <w:color w:val="auto"/>
                    </w:rPr>
                  </w:pPr>
                  <w:r>
                    <w:rPr>
                      <w:rFonts w:hint="default" w:ascii="Times New Roman" w:hAnsi="Times New Roman" w:cs="Times New Roman"/>
                      <w:color w:val="auto"/>
                    </w:rPr>
                    <w:t>套</w:t>
                  </w:r>
                </w:p>
              </w:tc>
              <w:tc>
                <w:tcPr>
                  <w:tcW w:w="2336" w:type="dxa"/>
                  <w:vAlign w:val="center"/>
                </w:tcPr>
                <w:p w14:paraId="2197E255">
                  <w:pPr>
                    <w:pStyle w:val="94"/>
                    <w:rPr>
                      <w:rFonts w:hint="default" w:ascii="Times New Roman" w:hAnsi="Times New Roman" w:cs="Times New Roman"/>
                      <w:color w:val="auto"/>
                    </w:rPr>
                  </w:pPr>
                  <w:r>
                    <w:rPr>
                      <w:rFonts w:hint="default" w:ascii="Times New Roman" w:hAnsi="Times New Roman" w:cs="Times New Roman"/>
                      <w:color w:val="auto"/>
                    </w:rPr>
                    <w:t>2</w:t>
                  </w:r>
                </w:p>
              </w:tc>
            </w:tr>
            <w:tr w14:paraId="449F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5C517CDD">
                  <w:pPr>
                    <w:pStyle w:val="94"/>
                    <w:rPr>
                      <w:rFonts w:hint="default" w:ascii="Times New Roman" w:hAnsi="Times New Roman" w:cs="Times New Roman"/>
                      <w:color w:val="auto"/>
                    </w:rPr>
                  </w:pPr>
                  <w:r>
                    <w:rPr>
                      <w:rFonts w:hint="default" w:ascii="Times New Roman" w:hAnsi="Times New Roman" w:cs="Times New Roman"/>
                      <w:color w:val="auto"/>
                    </w:rPr>
                    <w:t>6</w:t>
                  </w:r>
                </w:p>
              </w:tc>
              <w:tc>
                <w:tcPr>
                  <w:tcW w:w="2630" w:type="dxa"/>
                  <w:gridSpan w:val="2"/>
                  <w:vAlign w:val="center"/>
                </w:tcPr>
                <w:p w14:paraId="3D301775">
                  <w:pPr>
                    <w:pStyle w:val="94"/>
                    <w:rPr>
                      <w:rFonts w:hint="default" w:ascii="Times New Roman" w:hAnsi="Times New Roman" w:cs="Times New Roman"/>
                      <w:color w:val="auto"/>
                    </w:rPr>
                  </w:pPr>
                  <w:r>
                    <w:rPr>
                      <w:rFonts w:hint="default" w:ascii="Times New Roman" w:hAnsi="Times New Roman" w:cs="Times New Roman"/>
                      <w:color w:val="auto"/>
                    </w:rPr>
                    <w:t>搅拌机</w:t>
                  </w:r>
                </w:p>
              </w:tc>
              <w:tc>
                <w:tcPr>
                  <w:tcW w:w="1517" w:type="dxa"/>
                  <w:vAlign w:val="center"/>
                </w:tcPr>
                <w:p w14:paraId="7900AFED">
                  <w:pPr>
                    <w:pStyle w:val="94"/>
                    <w:rPr>
                      <w:rFonts w:hint="default" w:ascii="Times New Roman" w:hAnsi="Times New Roman" w:cs="Times New Roman"/>
                      <w:color w:val="auto"/>
                    </w:rPr>
                  </w:pPr>
                  <w:r>
                    <w:rPr>
                      <w:rFonts w:hint="default" w:ascii="Times New Roman" w:hAnsi="Times New Roman" w:cs="Times New Roman"/>
                      <w:color w:val="auto"/>
                    </w:rPr>
                    <w:t>套</w:t>
                  </w:r>
                </w:p>
              </w:tc>
              <w:tc>
                <w:tcPr>
                  <w:tcW w:w="2336" w:type="dxa"/>
                  <w:vAlign w:val="center"/>
                </w:tcPr>
                <w:p w14:paraId="2A6A21CB">
                  <w:pPr>
                    <w:pStyle w:val="94"/>
                    <w:rPr>
                      <w:rFonts w:hint="default" w:ascii="Times New Roman" w:hAnsi="Times New Roman" w:cs="Times New Roman"/>
                      <w:color w:val="auto"/>
                    </w:rPr>
                  </w:pPr>
                  <w:r>
                    <w:rPr>
                      <w:rFonts w:hint="default" w:ascii="Times New Roman" w:hAnsi="Times New Roman" w:cs="Times New Roman"/>
                      <w:color w:val="auto"/>
                    </w:rPr>
                    <w:t>1</w:t>
                  </w:r>
                </w:p>
              </w:tc>
            </w:tr>
            <w:tr w14:paraId="11DE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284C79E5">
                  <w:pPr>
                    <w:pStyle w:val="94"/>
                    <w:rPr>
                      <w:rFonts w:hint="default" w:ascii="Times New Roman" w:hAnsi="Times New Roman" w:cs="Times New Roman"/>
                      <w:color w:val="auto"/>
                    </w:rPr>
                  </w:pPr>
                  <w:r>
                    <w:rPr>
                      <w:rFonts w:hint="default" w:ascii="Times New Roman" w:hAnsi="Times New Roman" w:cs="Times New Roman"/>
                      <w:color w:val="auto"/>
                    </w:rPr>
                    <w:t>7</w:t>
                  </w:r>
                </w:p>
              </w:tc>
              <w:tc>
                <w:tcPr>
                  <w:tcW w:w="2630" w:type="dxa"/>
                  <w:gridSpan w:val="2"/>
                  <w:vAlign w:val="center"/>
                </w:tcPr>
                <w:p w14:paraId="18ED1E62">
                  <w:pPr>
                    <w:pStyle w:val="94"/>
                    <w:rPr>
                      <w:rFonts w:hint="default" w:ascii="Times New Roman" w:hAnsi="Times New Roman" w:cs="Times New Roman"/>
                      <w:color w:val="auto"/>
                    </w:rPr>
                  </w:pPr>
                  <w:r>
                    <w:rPr>
                      <w:rFonts w:hint="default" w:ascii="Times New Roman" w:hAnsi="Times New Roman" w:cs="Times New Roman"/>
                      <w:color w:val="auto"/>
                    </w:rPr>
                    <w:t>成品料仓（13m³）</w:t>
                  </w:r>
                </w:p>
              </w:tc>
              <w:tc>
                <w:tcPr>
                  <w:tcW w:w="1517" w:type="dxa"/>
                  <w:vAlign w:val="center"/>
                </w:tcPr>
                <w:p w14:paraId="5BB3676C">
                  <w:pPr>
                    <w:pStyle w:val="94"/>
                    <w:rPr>
                      <w:rFonts w:hint="default" w:ascii="Times New Roman" w:hAnsi="Times New Roman" w:cs="Times New Roman"/>
                      <w:color w:val="auto"/>
                    </w:rPr>
                  </w:pPr>
                  <w:r>
                    <w:rPr>
                      <w:rFonts w:hint="default" w:ascii="Times New Roman" w:hAnsi="Times New Roman" w:cs="Times New Roman"/>
                      <w:color w:val="auto"/>
                    </w:rPr>
                    <w:t>套</w:t>
                  </w:r>
                </w:p>
              </w:tc>
              <w:tc>
                <w:tcPr>
                  <w:tcW w:w="2336" w:type="dxa"/>
                  <w:vAlign w:val="center"/>
                </w:tcPr>
                <w:p w14:paraId="0C938190">
                  <w:pPr>
                    <w:pStyle w:val="94"/>
                    <w:rPr>
                      <w:rFonts w:hint="default" w:ascii="Times New Roman" w:hAnsi="Times New Roman" w:cs="Times New Roman"/>
                      <w:color w:val="auto"/>
                    </w:rPr>
                  </w:pPr>
                  <w:r>
                    <w:rPr>
                      <w:rFonts w:hint="default" w:ascii="Times New Roman" w:hAnsi="Times New Roman" w:cs="Times New Roman"/>
                      <w:color w:val="auto"/>
                    </w:rPr>
                    <w:t>1</w:t>
                  </w:r>
                </w:p>
              </w:tc>
            </w:tr>
            <w:tr w14:paraId="30FE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90" w:type="dxa"/>
                  <w:vAlign w:val="center"/>
                </w:tcPr>
                <w:p w14:paraId="14FC2B1D">
                  <w:pPr>
                    <w:pStyle w:val="94"/>
                    <w:rPr>
                      <w:rFonts w:hint="default" w:ascii="Times New Roman" w:hAnsi="Times New Roman" w:cs="Times New Roman"/>
                      <w:color w:val="auto"/>
                    </w:rPr>
                  </w:pPr>
                  <w:r>
                    <w:rPr>
                      <w:rFonts w:hint="default" w:ascii="Times New Roman" w:hAnsi="Times New Roman" w:cs="Times New Roman"/>
                      <w:color w:val="auto"/>
                    </w:rPr>
                    <w:t>8</w:t>
                  </w:r>
                </w:p>
              </w:tc>
              <w:tc>
                <w:tcPr>
                  <w:tcW w:w="2630" w:type="dxa"/>
                  <w:gridSpan w:val="2"/>
                  <w:vAlign w:val="center"/>
                </w:tcPr>
                <w:p w14:paraId="290EBC79">
                  <w:pPr>
                    <w:pStyle w:val="94"/>
                    <w:rPr>
                      <w:rFonts w:hint="default" w:ascii="Times New Roman" w:hAnsi="Times New Roman" w:cs="Times New Roman"/>
                      <w:color w:val="auto"/>
                    </w:rPr>
                  </w:pPr>
                  <w:r>
                    <w:rPr>
                      <w:rFonts w:hint="default" w:ascii="Times New Roman" w:hAnsi="Times New Roman" w:cs="Times New Roman"/>
                      <w:color w:val="auto"/>
                    </w:rPr>
                    <w:t>变压器</w:t>
                  </w:r>
                </w:p>
              </w:tc>
              <w:tc>
                <w:tcPr>
                  <w:tcW w:w="1517" w:type="dxa"/>
                  <w:vAlign w:val="center"/>
                </w:tcPr>
                <w:p w14:paraId="356125A1">
                  <w:pPr>
                    <w:pStyle w:val="94"/>
                    <w:rPr>
                      <w:rFonts w:hint="default" w:ascii="Times New Roman" w:hAnsi="Times New Roman" w:cs="Times New Roman"/>
                      <w:color w:val="auto"/>
                    </w:rPr>
                  </w:pPr>
                  <w:r>
                    <w:rPr>
                      <w:rFonts w:hint="default" w:ascii="Times New Roman" w:hAnsi="Times New Roman" w:cs="Times New Roman"/>
                      <w:color w:val="auto"/>
                    </w:rPr>
                    <w:t>250KV·A</w:t>
                  </w:r>
                </w:p>
              </w:tc>
              <w:tc>
                <w:tcPr>
                  <w:tcW w:w="2336" w:type="dxa"/>
                  <w:vAlign w:val="center"/>
                </w:tcPr>
                <w:p w14:paraId="6AED69C0">
                  <w:pPr>
                    <w:pStyle w:val="94"/>
                    <w:rPr>
                      <w:rFonts w:hint="default" w:ascii="Times New Roman" w:hAnsi="Times New Roman" w:cs="Times New Roman"/>
                      <w:color w:val="auto"/>
                    </w:rPr>
                  </w:pPr>
                  <w:r>
                    <w:rPr>
                      <w:rFonts w:hint="default" w:ascii="Times New Roman" w:hAnsi="Times New Roman" w:cs="Times New Roman"/>
                      <w:color w:val="auto"/>
                    </w:rPr>
                    <w:t>1</w:t>
                  </w:r>
                </w:p>
              </w:tc>
            </w:tr>
          </w:tbl>
          <w:p w14:paraId="0B80D918">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6、原辅材料消耗</w:t>
            </w:r>
          </w:p>
          <w:p w14:paraId="4C09A2C2">
            <w:pPr>
              <w:pStyle w:val="167"/>
              <w:ind w:firstLine="480"/>
              <w:rPr>
                <w:rFonts w:hint="default" w:ascii="Times New Roman" w:hAnsi="Times New Roman" w:cs="Times New Roman"/>
                <w:color w:val="auto"/>
              </w:rPr>
            </w:pPr>
            <w:r>
              <w:rPr>
                <w:rFonts w:hint="default" w:ascii="Times New Roman" w:hAnsi="Times New Roman" w:cs="Times New Roman"/>
                <w:color w:val="auto"/>
              </w:rPr>
              <w:t>（1）原辅料消耗情况</w:t>
            </w:r>
          </w:p>
          <w:p w14:paraId="60040F15">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本项目原辅材料全部为企业外购，生产中的主要原料为沥青及砂石料，主要原辅材料及能耗情况见</w:t>
            </w:r>
            <w:r>
              <w:rPr>
                <w:rFonts w:hint="default" w:ascii="Times New Roman" w:hAnsi="Times New Roman" w:cs="Times New Roman"/>
                <w:color w:val="auto"/>
              </w:rPr>
              <w:fldChar w:fldCharType="begin"/>
            </w:r>
            <w:r>
              <w:instrText xml:space="preserve"> REF _Ref208705625 \h  \* MERGEFORMAT</w:instrText>
            </w:r>
            <w:r>
              <w:rPr>
                <w:rFonts w:hint="default" w:ascii="Times New Roman" w:hAnsi="Times New Roman" w:cs="Times New Roman"/>
                <w:color w:val="auto"/>
              </w:rPr>
              <w:fldChar w:fldCharType="separate"/>
            </w:r>
            <w:r>
              <w:rPr>
                <w:rFonts w:hint="default" w:ascii="Times New Roman" w:hAnsi="Times New Roman" w:cs="Times New Roman"/>
                <w:color w:val="auto"/>
              </w:rPr>
              <w:t>表14</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46F60D47">
            <w:pPr>
              <w:pStyle w:val="11"/>
              <w:keepNext/>
              <w:rPr>
                <w:rFonts w:hint="default" w:ascii="Times New Roman" w:hAnsi="Times New Roman" w:cs="Times New Roman"/>
                <w:color w:val="auto"/>
              </w:rPr>
            </w:pPr>
            <w:bookmarkStart w:id="19" w:name="_Ref208705625"/>
            <w:bookmarkStart w:id="20" w:name="_Hlk215533839"/>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14</w:t>
            </w:r>
            <w:r>
              <w:rPr>
                <w:rFonts w:hint="default" w:ascii="Times New Roman" w:hAnsi="Times New Roman" w:cs="Times New Roman"/>
                <w:color w:val="auto"/>
              </w:rPr>
              <w:fldChar w:fldCharType="end"/>
            </w:r>
            <w:bookmarkEnd w:id="19"/>
            <w:r>
              <w:rPr>
                <w:rFonts w:hint="default" w:ascii="Times New Roman" w:hAnsi="Times New Roman" w:cs="Times New Roman"/>
                <w:color w:val="auto"/>
              </w:rPr>
              <w:t xml:space="preserve">  本项目原辅材料及能源消耗情况一览表</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2769"/>
              <w:gridCol w:w="1125"/>
              <w:gridCol w:w="1131"/>
              <w:gridCol w:w="2058"/>
            </w:tblGrid>
            <w:tr w14:paraId="2557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11A83CFC">
                  <w:pPr>
                    <w:pStyle w:val="94"/>
                    <w:rPr>
                      <w:rFonts w:hint="default" w:ascii="Times New Roman" w:hAnsi="Times New Roman" w:cs="Times New Roman"/>
                      <w:color w:val="auto"/>
                    </w:rPr>
                  </w:pPr>
                  <w:r>
                    <w:rPr>
                      <w:rFonts w:hint="default" w:ascii="Times New Roman" w:hAnsi="Times New Roman" w:cs="Times New Roman"/>
                      <w:color w:val="auto"/>
                    </w:rPr>
                    <w:t>序号</w:t>
                  </w:r>
                </w:p>
              </w:tc>
              <w:tc>
                <w:tcPr>
                  <w:tcW w:w="2859" w:type="dxa"/>
                  <w:vAlign w:val="center"/>
                </w:tcPr>
                <w:p w14:paraId="7E385AA9">
                  <w:pPr>
                    <w:pStyle w:val="94"/>
                    <w:rPr>
                      <w:rFonts w:hint="default" w:ascii="Times New Roman" w:hAnsi="Times New Roman" w:cs="Times New Roman"/>
                      <w:color w:val="auto"/>
                    </w:rPr>
                  </w:pPr>
                  <w:r>
                    <w:rPr>
                      <w:rFonts w:hint="default" w:ascii="Times New Roman" w:hAnsi="Times New Roman" w:cs="Times New Roman"/>
                      <w:color w:val="auto"/>
                    </w:rPr>
                    <w:t>项目</w:t>
                  </w:r>
                </w:p>
              </w:tc>
              <w:tc>
                <w:tcPr>
                  <w:tcW w:w="1143" w:type="dxa"/>
                  <w:vAlign w:val="center"/>
                </w:tcPr>
                <w:p w14:paraId="52FAF60C">
                  <w:pPr>
                    <w:pStyle w:val="94"/>
                    <w:rPr>
                      <w:rFonts w:hint="default" w:ascii="Times New Roman" w:hAnsi="Times New Roman" w:cs="Times New Roman"/>
                      <w:color w:val="auto"/>
                    </w:rPr>
                  </w:pPr>
                  <w:r>
                    <w:rPr>
                      <w:rFonts w:hint="default" w:ascii="Times New Roman" w:hAnsi="Times New Roman" w:cs="Times New Roman"/>
                      <w:color w:val="auto"/>
                    </w:rPr>
                    <w:t>单位</w:t>
                  </w:r>
                </w:p>
              </w:tc>
              <w:tc>
                <w:tcPr>
                  <w:tcW w:w="1147" w:type="dxa"/>
                  <w:vAlign w:val="center"/>
                </w:tcPr>
                <w:p w14:paraId="00BE1B21">
                  <w:pPr>
                    <w:pStyle w:val="94"/>
                    <w:rPr>
                      <w:rFonts w:hint="default" w:ascii="Times New Roman" w:hAnsi="Times New Roman" w:cs="Times New Roman"/>
                      <w:color w:val="auto"/>
                    </w:rPr>
                  </w:pPr>
                  <w:r>
                    <w:rPr>
                      <w:rFonts w:hint="default" w:ascii="Times New Roman" w:hAnsi="Times New Roman" w:cs="Times New Roman"/>
                      <w:color w:val="auto"/>
                    </w:rPr>
                    <w:t>数量</w:t>
                  </w:r>
                </w:p>
              </w:tc>
              <w:tc>
                <w:tcPr>
                  <w:tcW w:w="2127" w:type="dxa"/>
                  <w:vAlign w:val="center"/>
                </w:tcPr>
                <w:p w14:paraId="182382A1">
                  <w:pPr>
                    <w:pStyle w:val="94"/>
                    <w:rPr>
                      <w:rFonts w:hint="default" w:ascii="Times New Roman" w:hAnsi="Times New Roman" w:cs="Times New Roman"/>
                      <w:color w:val="auto"/>
                    </w:rPr>
                  </w:pPr>
                  <w:r>
                    <w:rPr>
                      <w:rFonts w:hint="default" w:ascii="Times New Roman" w:hAnsi="Times New Roman" w:cs="Times New Roman"/>
                      <w:color w:val="auto"/>
                    </w:rPr>
                    <w:t>备注</w:t>
                  </w:r>
                </w:p>
              </w:tc>
            </w:tr>
            <w:tr w14:paraId="7F9D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073" w:type="dxa"/>
                  <w:gridSpan w:val="5"/>
                  <w:vAlign w:val="center"/>
                </w:tcPr>
                <w:p w14:paraId="194B7A42">
                  <w:pPr>
                    <w:pStyle w:val="94"/>
                    <w:rPr>
                      <w:rFonts w:hint="default" w:ascii="Times New Roman" w:hAnsi="Times New Roman" w:cs="Times New Roman"/>
                      <w:color w:val="auto"/>
                    </w:rPr>
                  </w:pPr>
                  <w:r>
                    <w:rPr>
                      <w:rFonts w:hint="default" w:ascii="Times New Roman" w:hAnsi="Times New Roman" w:cs="Times New Roman"/>
                      <w:color w:val="auto"/>
                    </w:rPr>
                    <w:t>沥青生产线</w:t>
                  </w:r>
                </w:p>
              </w:tc>
            </w:tr>
            <w:tr w14:paraId="642D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186C1226">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2859" w:type="dxa"/>
                  <w:vAlign w:val="center"/>
                </w:tcPr>
                <w:p w14:paraId="0500EC66">
                  <w:pPr>
                    <w:pStyle w:val="94"/>
                    <w:rPr>
                      <w:rFonts w:hint="default" w:ascii="Times New Roman" w:hAnsi="Times New Roman" w:cs="Times New Roman"/>
                      <w:color w:val="auto"/>
                    </w:rPr>
                  </w:pPr>
                  <w:r>
                    <w:rPr>
                      <w:rFonts w:hint="default" w:ascii="Times New Roman" w:hAnsi="Times New Roman" w:cs="Times New Roman"/>
                      <w:color w:val="auto"/>
                    </w:rPr>
                    <w:t>石油沥青</w:t>
                  </w:r>
                </w:p>
              </w:tc>
              <w:tc>
                <w:tcPr>
                  <w:tcW w:w="1143" w:type="dxa"/>
                  <w:vAlign w:val="center"/>
                </w:tcPr>
                <w:p w14:paraId="0F79C3CF">
                  <w:pPr>
                    <w:pStyle w:val="94"/>
                    <w:rPr>
                      <w:rFonts w:hint="default" w:ascii="Times New Roman" w:hAnsi="Times New Roman" w:cs="Times New Roman"/>
                      <w:color w:val="auto"/>
                    </w:rPr>
                  </w:pPr>
                  <w:r>
                    <w:rPr>
                      <w:rFonts w:hint="default" w:ascii="Times New Roman" w:hAnsi="Times New Roman" w:cs="Times New Roman"/>
                      <w:color w:val="auto"/>
                    </w:rPr>
                    <w:t>t/a</w:t>
                  </w:r>
                </w:p>
              </w:tc>
              <w:tc>
                <w:tcPr>
                  <w:tcW w:w="1147" w:type="dxa"/>
                  <w:vAlign w:val="center"/>
                </w:tcPr>
                <w:p w14:paraId="4D59A79D">
                  <w:pPr>
                    <w:pStyle w:val="94"/>
                    <w:rPr>
                      <w:rFonts w:hint="default" w:ascii="Times New Roman" w:hAnsi="Times New Roman" w:cs="Times New Roman"/>
                      <w:color w:val="auto"/>
                    </w:rPr>
                  </w:pPr>
                  <w:r>
                    <w:rPr>
                      <w:rFonts w:hint="default" w:ascii="Times New Roman" w:hAnsi="Times New Roman" w:cs="Times New Roman"/>
                      <w:color w:val="auto"/>
                    </w:rPr>
                    <w:t>4000</w:t>
                  </w:r>
                </w:p>
              </w:tc>
              <w:tc>
                <w:tcPr>
                  <w:tcW w:w="2127" w:type="dxa"/>
                  <w:vAlign w:val="center"/>
                </w:tcPr>
                <w:p w14:paraId="03801834">
                  <w:pPr>
                    <w:pStyle w:val="94"/>
                    <w:rPr>
                      <w:rFonts w:hint="default" w:ascii="Times New Roman" w:hAnsi="Times New Roman" w:cs="Times New Roman"/>
                      <w:color w:val="auto"/>
                    </w:rPr>
                  </w:pPr>
                  <w:r>
                    <w:rPr>
                      <w:rFonts w:hint="default" w:ascii="Times New Roman" w:hAnsi="Times New Roman" w:cs="Times New Roman"/>
                      <w:color w:val="auto"/>
                    </w:rPr>
                    <w:t>外购</w:t>
                  </w:r>
                </w:p>
              </w:tc>
            </w:tr>
            <w:tr w14:paraId="3523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367FDAD4">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2859" w:type="dxa"/>
                  <w:vAlign w:val="center"/>
                </w:tcPr>
                <w:p w14:paraId="61FACB62">
                  <w:pPr>
                    <w:pStyle w:val="94"/>
                    <w:rPr>
                      <w:rFonts w:hint="default" w:ascii="Times New Roman" w:hAnsi="Times New Roman" w:cs="Times New Roman"/>
                      <w:color w:val="auto"/>
                    </w:rPr>
                  </w:pPr>
                  <w:r>
                    <w:rPr>
                      <w:rFonts w:hint="default" w:ascii="Times New Roman" w:hAnsi="Times New Roman" w:cs="Times New Roman"/>
                      <w:color w:val="auto"/>
                    </w:rPr>
                    <w:t>脱质沥青（浅色胶结料）</w:t>
                  </w:r>
                </w:p>
              </w:tc>
              <w:tc>
                <w:tcPr>
                  <w:tcW w:w="1143" w:type="dxa"/>
                  <w:vAlign w:val="center"/>
                </w:tcPr>
                <w:p w14:paraId="6D595CAB">
                  <w:pPr>
                    <w:pStyle w:val="94"/>
                    <w:rPr>
                      <w:rFonts w:hint="default" w:ascii="Times New Roman" w:hAnsi="Times New Roman" w:cs="Times New Roman"/>
                      <w:color w:val="auto"/>
                    </w:rPr>
                  </w:pPr>
                  <w:r>
                    <w:rPr>
                      <w:rFonts w:hint="default" w:ascii="Times New Roman" w:hAnsi="Times New Roman" w:cs="Times New Roman"/>
                      <w:color w:val="auto"/>
                    </w:rPr>
                    <w:t>t/a</w:t>
                  </w:r>
                </w:p>
              </w:tc>
              <w:tc>
                <w:tcPr>
                  <w:tcW w:w="1147" w:type="dxa"/>
                  <w:vAlign w:val="center"/>
                </w:tcPr>
                <w:p w14:paraId="184505CF">
                  <w:pPr>
                    <w:pStyle w:val="94"/>
                    <w:rPr>
                      <w:rFonts w:hint="default" w:ascii="Times New Roman" w:hAnsi="Times New Roman" w:cs="Times New Roman"/>
                      <w:color w:val="auto"/>
                    </w:rPr>
                  </w:pPr>
                  <w:r>
                    <w:rPr>
                      <w:rFonts w:hint="default" w:ascii="Times New Roman" w:hAnsi="Times New Roman" w:cs="Times New Roman"/>
                      <w:color w:val="auto"/>
                    </w:rPr>
                    <w:t>500</w:t>
                  </w:r>
                </w:p>
              </w:tc>
              <w:tc>
                <w:tcPr>
                  <w:tcW w:w="2127" w:type="dxa"/>
                  <w:vAlign w:val="center"/>
                </w:tcPr>
                <w:p w14:paraId="2AFC8914">
                  <w:pPr>
                    <w:pStyle w:val="94"/>
                    <w:rPr>
                      <w:rFonts w:hint="default" w:ascii="Times New Roman" w:hAnsi="Times New Roman" w:cs="Times New Roman"/>
                      <w:color w:val="auto"/>
                    </w:rPr>
                  </w:pPr>
                  <w:r>
                    <w:rPr>
                      <w:rFonts w:hint="default" w:ascii="Times New Roman" w:hAnsi="Times New Roman" w:cs="Times New Roman"/>
                      <w:color w:val="auto"/>
                    </w:rPr>
                    <w:t>外购</w:t>
                  </w:r>
                </w:p>
              </w:tc>
            </w:tr>
            <w:tr w14:paraId="706C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2EA10F95">
                  <w:pPr>
                    <w:pStyle w:val="94"/>
                    <w:rPr>
                      <w:rFonts w:hint="default" w:ascii="Times New Roman" w:hAnsi="Times New Roman" w:cs="Times New Roman"/>
                      <w:color w:val="auto"/>
                    </w:rPr>
                  </w:pPr>
                  <w:r>
                    <w:rPr>
                      <w:rFonts w:hint="default" w:ascii="Times New Roman" w:hAnsi="Times New Roman" w:cs="Times New Roman"/>
                      <w:color w:val="auto"/>
                    </w:rPr>
                    <w:t>3</w:t>
                  </w:r>
                </w:p>
              </w:tc>
              <w:tc>
                <w:tcPr>
                  <w:tcW w:w="2859" w:type="dxa"/>
                  <w:vAlign w:val="center"/>
                </w:tcPr>
                <w:p w14:paraId="73DF925B">
                  <w:pPr>
                    <w:pStyle w:val="94"/>
                    <w:rPr>
                      <w:rFonts w:hint="default" w:ascii="Times New Roman" w:hAnsi="Times New Roman" w:cs="Times New Roman"/>
                      <w:color w:val="auto"/>
                    </w:rPr>
                  </w:pPr>
                  <w:r>
                    <w:rPr>
                      <w:rFonts w:hint="default" w:ascii="Times New Roman" w:hAnsi="Times New Roman" w:cs="Times New Roman"/>
                      <w:color w:val="auto"/>
                    </w:rPr>
                    <w:t>矿粉</w:t>
                  </w:r>
                </w:p>
              </w:tc>
              <w:tc>
                <w:tcPr>
                  <w:tcW w:w="1143" w:type="dxa"/>
                  <w:vAlign w:val="center"/>
                </w:tcPr>
                <w:p w14:paraId="62FE94FB">
                  <w:pPr>
                    <w:pStyle w:val="94"/>
                    <w:rPr>
                      <w:rFonts w:hint="default" w:ascii="Times New Roman" w:hAnsi="Times New Roman" w:cs="Times New Roman"/>
                      <w:color w:val="auto"/>
                    </w:rPr>
                  </w:pPr>
                  <w:r>
                    <w:rPr>
                      <w:rFonts w:hint="default" w:ascii="Times New Roman" w:hAnsi="Times New Roman" w:cs="Times New Roman"/>
                      <w:color w:val="auto"/>
                    </w:rPr>
                    <w:t>t/a</w:t>
                  </w:r>
                </w:p>
              </w:tc>
              <w:tc>
                <w:tcPr>
                  <w:tcW w:w="1147" w:type="dxa"/>
                  <w:vAlign w:val="center"/>
                </w:tcPr>
                <w:p w14:paraId="5BA65EFD">
                  <w:pPr>
                    <w:pStyle w:val="94"/>
                    <w:rPr>
                      <w:rFonts w:hint="default" w:ascii="Times New Roman" w:hAnsi="Times New Roman" w:cs="Times New Roman"/>
                      <w:color w:val="auto"/>
                    </w:rPr>
                  </w:pPr>
                  <w:r>
                    <w:rPr>
                      <w:rFonts w:hint="default" w:ascii="Times New Roman" w:hAnsi="Times New Roman" w:cs="Times New Roman"/>
                      <w:color w:val="auto"/>
                    </w:rPr>
                    <w:t>3000</w:t>
                  </w:r>
                </w:p>
              </w:tc>
              <w:tc>
                <w:tcPr>
                  <w:tcW w:w="2127" w:type="dxa"/>
                  <w:vAlign w:val="center"/>
                </w:tcPr>
                <w:p w14:paraId="1896E8C7">
                  <w:pPr>
                    <w:pStyle w:val="94"/>
                    <w:rPr>
                      <w:rFonts w:hint="default" w:ascii="Times New Roman" w:hAnsi="Times New Roman" w:cs="Times New Roman"/>
                      <w:color w:val="auto"/>
                    </w:rPr>
                  </w:pPr>
                  <w:r>
                    <w:rPr>
                      <w:rFonts w:hint="default" w:ascii="Times New Roman" w:hAnsi="Times New Roman" w:cs="Times New Roman"/>
                      <w:color w:val="auto"/>
                    </w:rPr>
                    <w:t>外购</w:t>
                  </w:r>
                </w:p>
              </w:tc>
            </w:tr>
            <w:tr w14:paraId="40A7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1B91740C">
                  <w:pPr>
                    <w:pStyle w:val="94"/>
                    <w:rPr>
                      <w:rFonts w:hint="default" w:ascii="Times New Roman" w:hAnsi="Times New Roman" w:cs="Times New Roman"/>
                      <w:color w:val="auto"/>
                    </w:rPr>
                  </w:pPr>
                  <w:r>
                    <w:rPr>
                      <w:rFonts w:hint="default" w:ascii="Times New Roman" w:hAnsi="Times New Roman" w:cs="Times New Roman"/>
                      <w:color w:val="auto"/>
                    </w:rPr>
                    <w:t>4</w:t>
                  </w:r>
                </w:p>
              </w:tc>
              <w:tc>
                <w:tcPr>
                  <w:tcW w:w="2859" w:type="dxa"/>
                  <w:vAlign w:val="center"/>
                </w:tcPr>
                <w:p w14:paraId="361DB9B7">
                  <w:pPr>
                    <w:pStyle w:val="94"/>
                    <w:rPr>
                      <w:rFonts w:hint="default" w:ascii="Times New Roman" w:hAnsi="Times New Roman" w:cs="Times New Roman"/>
                      <w:color w:val="auto"/>
                    </w:rPr>
                  </w:pPr>
                  <w:r>
                    <w:rPr>
                      <w:rFonts w:hint="default" w:ascii="Times New Roman" w:hAnsi="Times New Roman" w:cs="Times New Roman"/>
                      <w:color w:val="auto"/>
                    </w:rPr>
                    <w:t>水洗砂</w:t>
                  </w:r>
                </w:p>
              </w:tc>
              <w:tc>
                <w:tcPr>
                  <w:tcW w:w="1143" w:type="dxa"/>
                  <w:vAlign w:val="center"/>
                </w:tcPr>
                <w:p w14:paraId="2D6A74A7">
                  <w:pPr>
                    <w:pStyle w:val="94"/>
                    <w:rPr>
                      <w:rFonts w:hint="default" w:ascii="Times New Roman" w:hAnsi="Times New Roman" w:cs="Times New Roman"/>
                      <w:color w:val="auto"/>
                    </w:rPr>
                  </w:pPr>
                  <w:r>
                    <w:rPr>
                      <w:rFonts w:hint="default" w:ascii="Times New Roman" w:hAnsi="Times New Roman" w:cs="Times New Roman"/>
                      <w:color w:val="auto"/>
                    </w:rPr>
                    <w:t>t/a</w:t>
                  </w:r>
                </w:p>
              </w:tc>
              <w:tc>
                <w:tcPr>
                  <w:tcW w:w="1147" w:type="dxa"/>
                  <w:vAlign w:val="center"/>
                </w:tcPr>
                <w:p w14:paraId="6809F5F8">
                  <w:pPr>
                    <w:pStyle w:val="94"/>
                    <w:rPr>
                      <w:rFonts w:hint="default" w:ascii="Times New Roman" w:hAnsi="Times New Roman" w:cs="Times New Roman"/>
                      <w:color w:val="auto"/>
                    </w:rPr>
                  </w:pPr>
                  <w:r>
                    <w:rPr>
                      <w:rFonts w:hint="default" w:ascii="Times New Roman" w:hAnsi="Times New Roman" w:cs="Times New Roman"/>
                      <w:color w:val="auto"/>
                    </w:rPr>
                    <w:t>24500</w:t>
                  </w:r>
                </w:p>
              </w:tc>
              <w:tc>
                <w:tcPr>
                  <w:tcW w:w="2127" w:type="dxa"/>
                  <w:vAlign w:val="center"/>
                </w:tcPr>
                <w:p w14:paraId="612E19FC">
                  <w:pPr>
                    <w:pStyle w:val="94"/>
                    <w:rPr>
                      <w:rFonts w:hint="default" w:ascii="Times New Roman" w:hAnsi="Times New Roman" w:cs="Times New Roman"/>
                      <w:color w:val="auto"/>
                    </w:rPr>
                  </w:pPr>
                  <w:r>
                    <w:rPr>
                      <w:rFonts w:hint="default" w:ascii="Times New Roman" w:hAnsi="Times New Roman" w:cs="Times New Roman"/>
                      <w:color w:val="auto"/>
                    </w:rPr>
                    <w:t>外购</w:t>
                  </w:r>
                </w:p>
              </w:tc>
            </w:tr>
            <w:tr w14:paraId="482B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01361ACF">
                  <w:pPr>
                    <w:pStyle w:val="94"/>
                    <w:rPr>
                      <w:rFonts w:hint="default" w:ascii="Times New Roman" w:hAnsi="Times New Roman" w:cs="Times New Roman"/>
                      <w:color w:val="auto"/>
                    </w:rPr>
                  </w:pPr>
                  <w:r>
                    <w:rPr>
                      <w:rFonts w:hint="default" w:ascii="Times New Roman" w:hAnsi="Times New Roman" w:cs="Times New Roman"/>
                      <w:color w:val="auto"/>
                    </w:rPr>
                    <w:t>5</w:t>
                  </w:r>
                </w:p>
              </w:tc>
              <w:tc>
                <w:tcPr>
                  <w:tcW w:w="2859" w:type="dxa"/>
                  <w:vAlign w:val="center"/>
                </w:tcPr>
                <w:p w14:paraId="13AF1540">
                  <w:pPr>
                    <w:pStyle w:val="94"/>
                    <w:rPr>
                      <w:rFonts w:hint="default" w:ascii="Times New Roman" w:hAnsi="Times New Roman" w:cs="Times New Roman"/>
                      <w:color w:val="auto"/>
                    </w:rPr>
                  </w:pPr>
                  <w:r>
                    <w:rPr>
                      <w:rFonts w:hint="default" w:ascii="Times New Roman" w:hAnsi="Times New Roman" w:cs="Times New Roman"/>
                      <w:color w:val="auto"/>
                    </w:rPr>
                    <w:t>碎石</w:t>
                  </w:r>
                </w:p>
              </w:tc>
              <w:tc>
                <w:tcPr>
                  <w:tcW w:w="1143" w:type="dxa"/>
                  <w:vAlign w:val="center"/>
                </w:tcPr>
                <w:p w14:paraId="3ECEE582">
                  <w:pPr>
                    <w:pStyle w:val="94"/>
                    <w:rPr>
                      <w:rFonts w:hint="default" w:ascii="Times New Roman" w:hAnsi="Times New Roman" w:cs="Times New Roman"/>
                      <w:color w:val="auto"/>
                    </w:rPr>
                  </w:pPr>
                  <w:r>
                    <w:rPr>
                      <w:rFonts w:hint="default" w:ascii="Times New Roman" w:hAnsi="Times New Roman" w:cs="Times New Roman"/>
                      <w:color w:val="auto"/>
                    </w:rPr>
                    <w:t>t/a</w:t>
                  </w:r>
                </w:p>
              </w:tc>
              <w:tc>
                <w:tcPr>
                  <w:tcW w:w="1147" w:type="dxa"/>
                  <w:vAlign w:val="center"/>
                </w:tcPr>
                <w:p w14:paraId="2247867B">
                  <w:pPr>
                    <w:pStyle w:val="94"/>
                    <w:rPr>
                      <w:rFonts w:hint="default" w:ascii="Times New Roman" w:hAnsi="Times New Roman" w:cs="Times New Roman"/>
                      <w:color w:val="auto"/>
                    </w:rPr>
                  </w:pPr>
                  <w:r>
                    <w:rPr>
                      <w:rFonts w:hint="default" w:ascii="Times New Roman" w:hAnsi="Times New Roman" w:cs="Times New Roman"/>
                      <w:color w:val="auto"/>
                    </w:rPr>
                    <w:t>68000</w:t>
                  </w:r>
                </w:p>
              </w:tc>
              <w:tc>
                <w:tcPr>
                  <w:tcW w:w="2127" w:type="dxa"/>
                  <w:vAlign w:val="center"/>
                </w:tcPr>
                <w:p w14:paraId="2CFEDB2D">
                  <w:pPr>
                    <w:pStyle w:val="94"/>
                    <w:rPr>
                      <w:rFonts w:hint="default" w:ascii="Times New Roman" w:hAnsi="Times New Roman" w:cs="Times New Roman"/>
                      <w:color w:val="auto"/>
                    </w:rPr>
                  </w:pPr>
                  <w:r>
                    <w:rPr>
                      <w:rFonts w:hint="default" w:ascii="Times New Roman" w:hAnsi="Times New Roman" w:cs="Times New Roman"/>
                      <w:color w:val="auto"/>
                    </w:rPr>
                    <w:t>外购</w:t>
                  </w:r>
                </w:p>
              </w:tc>
            </w:tr>
            <w:tr w14:paraId="6C94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379A0FFE">
                  <w:pPr>
                    <w:pStyle w:val="94"/>
                    <w:rPr>
                      <w:rFonts w:hint="default" w:ascii="Times New Roman" w:hAnsi="Times New Roman" w:cs="Times New Roman"/>
                      <w:color w:val="auto"/>
                    </w:rPr>
                  </w:pPr>
                  <w:r>
                    <w:rPr>
                      <w:rFonts w:hint="default" w:ascii="Times New Roman" w:hAnsi="Times New Roman" w:cs="Times New Roman"/>
                      <w:color w:val="auto"/>
                    </w:rPr>
                    <w:t>6</w:t>
                  </w:r>
                </w:p>
              </w:tc>
              <w:tc>
                <w:tcPr>
                  <w:tcW w:w="2859" w:type="dxa"/>
                  <w:vAlign w:val="center"/>
                </w:tcPr>
                <w:p w14:paraId="2C646236">
                  <w:pPr>
                    <w:pStyle w:val="94"/>
                    <w:rPr>
                      <w:rFonts w:hint="default" w:ascii="Times New Roman" w:hAnsi="Times New Roman" w:cs="Times New Roman"/>
                      <w:color w:val="auto"/>
                    </w:rPr>
                  </w:pPr>
                  <w:r>
                    <w:rPr>
                      <w:rFonts w:hint="default" w:ascii="Times New Roman" w:hAnsi="Times New Roman" w:cs="Times New Roman"/>
                      <w:color w:val="auto"/>
                    </w:rPr>
                    <w:t>颜料</w:t>
                  </w:r>
                </w:p>
              </w:tc>
              <w:tc>
                <w:tcPr>
                  <w:tcW w:w="1143" w:type="dxa"/>
                  <w:vAlign w:val="center"/>
                </w:tcPr>
                <w:p w14:paraId="22186A6A">
                  <w:pPr>
                    <w:pStyle w:val="94"/>
                    <w:rPr>
                      <w:rFonts w:hint="default" w:ascii="Times New Roman" w:hAnsi="Times New Roman" w:cs="Times New Roman"/>
                      <w:color w:val="auto"/>
                    </w:rPr>
                  </w:pPr>
                  <w:r>
                    <w:rPr>
                      <w:rFonts w:hint="default" w:ascii="Times New Roman" w:hAnsi="Times New Roman" w:cs="Times New Roman"/>
                      <w:color w:val="auto"/>
                    </w:rPr>
                    <w:t>t/a</w:t>
                  </w:r>
                </w:p>
              </w:tc>
              <w:tc>
                <w:tcPr>
                  <w:tcW w:w="1147" w:type="dxa"/>
                  <w:vAlign w:val="center"/>
                </w:tcPr>
                <w:p w14:paraId="1DB73236">
                  <w:pPr>
                    <w:pStyle w:val="94"/>
                    <w:rPr>
                      <w:rFonts w:hint="default" w:ascii="Times New Roman" w:hAnsi="Times New Roman" w:cs="Times New Roman"/>
                      <w:color w:val="auto"/>
                    </w:rPr>
                  </w:pPr>
                  <w:r>
                    <w:rPr>
                      <w:rFonts w:hint="default" w:ascii="Times New Roman" w:hAnsi="Times New Roman" w:cs="Times New Roman"/>
                      <w:color w:val="auto"/>
                    </w:rPr>
                    <w:t>300</w:t>
                  </w:r>
                </w:p>
              </w:tc>
              <w:tc>
                <w:tcPr>
                  <w:tcW w:w="2127" w:type="dxa"/>
                  <w:vAlign w:val="center"/>
                </w:tcPr>
                <w:p w14:paraId="180E02F5">
                  <w:pPr>
                    <w:pStyle w:val="94"/>
                    <w:rPr>
                      <w:rFonts w:hint="default" w:ascii="Times New Roman" w:hAnsi="Times New Roman" w:cs="Times New Roman"/>
                      <w:color w:val="auto"/>
                    </w:rPr>
                  </w:pPr>
                  <w:r>
                    <w:rPr>
                      <w:rFonts w:hint="default" w:ascii="Times New Roman" w:hAnsi="Times New Roman" w:cs="Times New Roman"/>
                      <w:color w:val="auto"/>
                    </w:rPr>
                    <w:t>外购</w:t>
                  </w:r>
                </w:p>
              </w:tc>
            </w:tr>
            <w:tr w14:paraId="5EA3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1EE4BEEE">
                  <w:pPr>
                    <w:pStyle w:val="94"/>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w:t>
                  </w:r>
                </w:p>
              </w:tc>
              <w:tc>
                <w:tcPr>
                  <w:tcW w:w="2859" w:type="dxa"/>
                  <w:vAlign w:val="center"/>
                </w:tcPr>
                <w:p w14:paraId="487D85A7">
                  <w:pPr>
                    <w:pStyle w:val="94"/>
                    <w:rPr>
                      <w:rFonts w:hint="default" w:ascii="Times New Roman" w:hAnsi="Times New Roman" w:cs="Times New Roman"/>
                      <w:color w:val="auto"/>
                    </w:rPr>
                  </w:pPr>
                  <w:r>
                    <w:rPr>
                      <w:rFonts w:hint="default" w:ascii="Times New Roman" w:hAnsi="Times New Roman" w:cs="Times New Roman"/>
                      <w:color w:val="auto"/>
                    </w:rPr>
                    <w:t>导热油（用于沥青罐加热）</w:t>
                  </w:r>
                </w:p>
              </w:tc>
              <w:tc>
                <w:tcPr>
                  <w:tcW w:w="1143" w:type="dxa"/>
                  <w:vAlign w:val="center"/>
                </w:tcPr>
                <w:p w14:paraId="127D45AA">
                  <w:pPr>
                    <w:pStyle w:val="94"/>
                    <w:rPr>
                      <w:rFonts w:hint="default" w:ascii="Times New Roman" w:hAnsi="Times New Roman" w:cs="Times New Roman"/>
                      <w:color w:val="auto"/>
                    </w:rPr>
                  </w:pPr>
                  <w:r>
                    <w:rPr>
                      <w:rFonts w:hint="default" w:ascii="Times New Roman" w:hAnsi="Times New Roman" w:cs="Times New Roman"/>
                      <w:color w:val="auto"/>
                    </w:rPr>
                    <w:t>t/a</w:t>
                  </w:r>
                </w:p>
              </w:tc>
              <w:tc>
                <w:tcPr>
                  <w:tcW w:w="1147" w:type="dxa"/>
                  <w:vAlign w:val="center"/>
                </w:tcPr>
                <w:p w14:paraId="6AE6571C">
                  <w:pPr>
                    <w:pStyle w:val="94"/>
                    <w:rPr>
                      <w:rFonts w:hint="default" w:ascii="Times New Roman" w:hAnsi="Times New Roman" w:cs="Times New Roman"/>
                      <w:color w:val="auto"/>
                    </w:rPr>
                  </w:pPr>
                  <w:r>
                    <w:rPr>
                      <w:rFonts w:hint="default" w:ascii="Times New Roman" w:hAnsi="Times New Roman" w:cs="Times New Roman"/>
                      <w:color w:val="auto"/>
                    </w:rPr>
                    <w:t>4</w:t>
                  </w:r>
                </w:p>
              </w:tc>
              <w:tc>
                <w:tcPr>
                  <w:tcW w:w="2127" w:type="dxa"/>
                  <w:vAlign w:val="center"/>
                </w:tcPr>
                <w:p w14:paraId="21A8AA89">
                  <w:pPr>
                    <w:pStyle w:val="94"/>
                    <w:rPr>
                      <w:rFonts w:hint="default" w:ascii="Times New Roman" w:hAnsi="Times New Roman" w:cs="Times New Roman"/>
                      <w:color w:val="auto"/>
                    </w:rPr>
                  </w:pPr>
                  <w:r>
                    <w:rPr>
                      <w:rFonts w:hint="default" w:ascii="Times New Roman" w:hAnsi="Times New Roman" w:cs="Times New Roman"/>
                      <w:color w:val="auto"/>
                    </w:rPr>
                    <w:t>外购</w:t>
                  </w:r>
                </w:p>
              </w:tc>
            </w:tr>
            <w:tr w14:paraId="6731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073" w:type="dxa"/>
                  <w:gridSpan w:val="5"/>
                  <w:vAlign w:val="center"/>
                </w:tcPr>
                <w:p w14:paraId="26AA1D42">
                  <w:pPr>
                    <w:pStyle w:val="94"/>
                    <w:rPr>
                      <w:rFonts w:hint="default" w:ascii="Times New Roman" w:hAnsi="Times New Roman" w:cs="Times New Roman"/>
                      <w:color w:val="auto"/>
                    </w:rPr>
                  </w:pPr>
                  <w:r>
                    <w:rPr>
                      <w:rFonts w:hint="default" w:ascii="Times New Roman" w:hAnsi="Times New Roman" w:cs="Times New Roman"/>
                      <w:color w:val="auto"/>
                    </w:rPr>
                    <w:t>水稳料生产线</w:t>
                  </w:r>
                </w:p>
              </w:tc>
            </w:tr>
            <w:tr w14:paraId="3AF6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507CBEA2">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2859" w:type="dxa"/>
                  <w:vAlign w:val="center"/>
                </w:tcPr>
                <w:p w14:paraId="5CAA2A36">
                  <w:pPr>
                    <w:pStyle w:val="94"/>
                    <w:rPr>
                      <w:rFonts w:hint="default" w:ascii="Times New Roman" w:hAnsi="Times New Roman" w:cs="Times New Roman"/>
                      <w:color w:val="auto"/>
                    </w:rPr>
                  </w:pPr>
                  <w:r>
                    <w:rPr>
                      <w:rFonts w:hint="default" w:ascii="Times New Roman" w:hAnsi="Times New Roman" w:cs="Times New Roman"/>
                      <w:color w:val="auto"/>
                    </w:rPr>
                    <w:t>卵 石</w:t>
                  </w:r>
                </w:p>
              </w:tc>
              <w:tc>
                <w:tcPr>
                  <w:tcW w:w="1143" w:type="dxa"/>
                  <w:vAlign w:val="center"/>
                </w:tcPr>
                <w:p w14:paraId="07223FE6">
                  <w:pPr>
                    <w:pStyle w:val="94"/>
                    <w:rPr>
                      <w:rFonts w:hint="default" w:ascii="Times New Roman" w:hAnsi="Times New Roman" w:cs="Times New Roman"/>
                      <w:color w:val="auto"/>
                    </w:rPr>
                  </w:pPr>
                  <w:r>
                    <w:rPr>
                      <w:rFonts w:hint="default" w:ascii="Times New Roman" w:hAnsi="Times New Roman" w:cs="Times New Roman"/>
                      <w:color w:val="auto"/>
                    </w:rPr>
                    <w:t>万t/a</w:t>
                  </w:r>
                </w:p>
              </w:tc>
              <w:tc>
                <w:tcPr>
                  <w:tcW w:w="1147" w:type="dxa"/>
                  <w:vAlign w:val="center"/>
                </w:tcPr>
                <w:p w14:paraId="47FA0BB5">
                  <w:pPr>
                    <w:pStyle w:val="94"/>
                    <w:rPr>
                      <w:rFonts w:hint="default" w:ascii="Times New Roman" w:hAnsi="Times New Roman" w:cs="Times New Roman"/>
                      <w:color w:val="auto"/>
                    </w:rPr>
                  </w:pPr>
                  <w:r>
                    <w:rPr>
                      <w:rFonts w:hint="default" w:ascii="Times New Roman" w:hAnsi="Times New Roman" w:cs="Times New Roman"/>
                      <w:color w:val="auto"/>
                    </w:rPr>
                    <w:t>20000</w:t>
                  </w:r>
                </w:p>
              </w:tc>
              <w:tc>
                <w:tcPr>
                  <w:tcW w:w="2127" w:type="dxa"/>
                  <w:vAlign w:val="center"/>
                </w:tcPr>
                <w:p w14:paraId="5E9FFE96">
                  <w:pPr>
                    <w:pStyle w:val="94"/>
                    <w:rPr>
                      <w:rFonts w:hint="default" w:ascii="Times New Roman" w:hAnsi="Times New Roman" w:cs="Times New Roman"/>
                      <w:color w:val="auto"/>
                    </w:rPr>
                  </w:pPr>
                  <w:r>
                    <w:rPr>
                      <w:rFonts w:hint="default" w:ascii="Times New Roman" w:hAnsi="Times New Roman" w:cs="Times New Roman"/>
                      <w:color w:val="auto"/>
                    </w:rPr>
                    <w:t>外购</w:t>
                  </w:r>
                </w:p>
              </w:tc>
            </w:tr>
            <w:tr w14:paraId="568A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2D012926">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2859" w:type="dxa"/>
                  <w:vAlign w:val="center"/>
                </w:tcPr>
                <w:p w14:paraId="20947225">
                  <w:pPr>
                    <w:pStyle w:val="94"/>
                    <w:rPr>
                      <w:rFonts w:hint="default" w:ascii="Times New Roman" w:hAnsi="Times New Roman" w:cs="Times New Roman"/>
                      <w:color w:val="auto"/>
                    </w:rPr>
                  </w:pPr>
                  <w:r>
                    <w:rPr>
                      <w:rFonts w:hint="default" w:ascii="Times New Roman" w:hAnsi="Times New Roman" w:cs="Times New Roman"/>
                      <w:color w:val="auto"/>
                    </w:rPr>
                    <w:t>水 泥</w:t>
                  </w:r>
                </w:p>
              </w:tc>
              <w:tc>
                <w:tcPr>
                  <w:tcW w:w="1143" w:type="dxa"/>
                  <w:vAlign w:val="center"/>
                </w:tcPr>
                <w:p w14:paraId="79EBB906">
                  <w:pPr>
                    <w:pStyle w:val="94"/>
                    <w:rPr>
                      <w:rFonts w:hint="default" w:ascii="Times New Roman" w:hAnsi="Times New Roman" w:cs="Times New Roman"/>
                      <w:color w:val="auto"/>
                    </w:rPr>
                  </w:pPr>
                  <w:r>
                    <w:rPr>
                      <w:rFonts w:hint="default" w:ascii="Times New Roman" w:hAnsi="Times New Roman" w:cs="Times New Roman"/>
                      <w:color w:val="auto"/>
                    </w:rPr>
                    <w:t>万t/a</w:t>
                  </w:r>
                </w:p>
              </w:tc>
              <w:tc>
                <w:tcPr>
                  <w:tcW w:w="1147" w:type="dxa"/>
                  <w:vAlign w:val="center"/>
                </w:tcPr>
                <w:p w14:paraId="6326153C">
                  <w:pPr>
                    <w:pStyle w:val="94"/>
                    <w:rPr>
                      <w:rFonts w:hint="default" w:ascii="Times New Roman" w:hAnsi="Times New Roman" w:cs="Times New Roman"/>
                      <w:color w:val="auto"/>
                    </w:rPr>
                  </w:pPr>
                  <w:r>
                    <w:rPr>
                      <w:rFonts w:hint="default" w:ascii="Times New Roman" w:hAnsi="Times New Roman" w:cs="Times New Roman"/>
                      <w:color w:val="auto"/>
                    </w:rPr>
                    <w:t>2250</w:t>
                  </w:r>
                </w:p>
              </w:tc>
              <w:tc>
                <w:tcPr>
                  <w:tcW w:w="2127" w:type="dxa"/>
                  <w:vAlign w:val="center"/>
                </w:tcPr>
                <w:p w14:paraId="47099AF4">
                  <w:pPr>
                    <w:pStyle w:val="94"/>
                    <w:rPr>
                      <w:rFonts w:hint="default" w:ascii="Times New Roman" w:hAnsi="Times New Roman" w:cs="Times New Roman"/>
                      <w:color w:val="auto"/>
                    </w:rPr>
                  </w:pPr>
                  <w:r>
                    <w:rPr>
                      <w:rFonts w:hint="default" w:ascii="Times New Roman" w:hAnsi="Times New Roman" w:cs="Times New Roman"/>
                      <w:color w:val="auto"/>
                    </w:rPr>
                    <w:t>外购</w:t>
                  </w:r>
                </w:p>
              </w:tc>
            </w:tr>
            <w:tr w14:paraId="5DD1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122E0AC6">
                  <w:pPr>
                    <w:pStyle w:val="94"/>
                    <w:rPr>
                      <w:rFonts w:hint="default" w:ascii="Times New Roman" w:hAnsi="Times New Roman" w:cs="Times New Roman"/>
                      <w:color w:val="auto"/>
                    </w:rPr>
                  </w:pPr>
                  <w:r>
                    <w:rPr>
                      <w:rFonts w:hint="default" w:ascii="Times New Roman" w:hAnsi="Times New Roman" w:cs="Times New Roman"/>
                      <w:color w:val="auto"/>
                    </w:rPr>
                    <w:t>3</w:t>
                  </w:r>
                </w:p>
              </w:tc>
              <w:tc>
                <w:tcPr>
                  <w:tcW w:w="2859" w:type="dxa"/>
                  <w:vAlign w:val="center"/>
                </w:tcPr>
                <w:p w14:paraId="0B5FFF16">
                  <w:pPr>
                    <w:pStyle w:val="94"/>
                    <w:rPr>
                      <w:rFonts w:hint="default" w:ascii="Times New Roman" w:hAnsi="Times New Roman" w:cs="Times New Roman"/>
                      <w:color w:val="auto"/>
                    </w:rPr>
                  </w:pPr>
                  <w:r>
                    <w:rPr>
                      <w:rFonts w:hint="default" w:ascii="Times New Roman" w:hAnsi="Times New Roman" w:cs="Times New Roman"/>
                      <w:color w:val="auto"/>
                    </w:rPr>
                    <w:t>混合沙</w:t>
                  </w:r>
                </w:p>
              </w:tc>
              <w:tc>
                <w:tcPr>
                  <w:tcW w:w="1143" w:type="dxa"/>
                  <w:vAlign w:val="center"/>
                </w:tcPr>
                <w:p w14:paraId="7CC9A875">
                  <w:pPr>
                    <w:pStyle w:val="94"/>
                    <w:rPr>
                      <w:rFonts w:hint="default" w:ascii="Times New Roman" w:hAnsi="Times New Roman" w:cs="Times New Roman"/>
                      <w:color w:val="auto"/>
                    </w:rPr>
                  </w:pPr>
                  <w:r>
                    <w:rPr>
                      <w:rFonts w:hint="default" w:ascii="Times New Roman" w:hAnsi="Times New Roman" w:cs="Times New Roman"/>
                      <w:color w:val="auto"/>
                    </w:rPr>
                    <w:t>万t/a</w:t>
                  </w:r>
                </w:p>
              </w:tc>
              <w:tc>
                <w:tcPr>
                  <w:tcW w:w="1147" w:type="dxa"/>
                  <w:vAlign w:val="center"/>
                </w:tcPr>
                <w:p w14:paraId="5F509CEB">
                  <w:pPr>
                    <w:pStyle w:val="94"/>
                    <w:rPr>
                      <w:rFonts w:hint="default" w:ascii="Times New Roman" w:hAnsi="Times New Roman" w:cs="Times New Roman"/>
                      <w:color w:val="auto"/>
                    </w:rPr>
                  </w:pPr>
                  <w:r>
                    <w:rPr>
                      <w:rFonts w:hint="default" w:ascii="Times New Roman" w:hAnsi="Times New Roman" w:cs="Times New Roman"/>
                      <w:color w:val="auto"/>
                    </w:rPr>
                    <w:t>23500</w:t>
                  </w:r>
                </w:p>
              </w:tc>
              <w:tc>
                <w:tcPr>
                  <w:tcW w:w="2127" w:type="dxa"/>
                  <w:vAlign w:val="center"/>
                </w:tcPr>
                <w:p w14:paraId="32A0CC7F">
                  <w:pPr>
                    <w:pStyle w:val="94"/>
                    <w:rPr>
                      <w:rFonts w:hint="default" w:ascii="Times New Roman" w:hAnsi="Times New Roman" w:cs="Times New Roman"/>
                      <w:color w:val="auto"/>
                    </w:rPr>
                  </w:pPr>
                  <w:r>
                    <w:rPr>
                      <w:rFonts w:hint="default" w:ascii="Times New Roman" w:hAnsi="Times New Roman" w:cs="Times New Roman"/>
                      <w:color w:val="auto"/>
                    </w:rPr>
                    <w:t>外购</w:t>
                  </w:r>
                </w:p>
              </w:tc>
            </w:tr>
            <w:tr w14:paraId="4627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073" w:type="dxa"/>
                  <w:gridSpan w:val="5"/>
                  <w:vAlign w:val="center"/>
                </w:tcPr>
                <w:p w14:paraId="3F4E9E9E">
                  <w:pPr>
                    <w:pStyle w:val="94"/>
                    <w:rPr>
                      <w:rFonts w:hint="default" w:ascii="Times New Roman" w:hAnsi="Times New Roman" w:cs="Times New Roman"/>
                      <w:color w:val="auto"/>
                    </w:rPr>
                  </w:pPr>
                  <w:r>
                    <w:rPr>
                      <w:rFonts w:hint="default" w:ascii="Times New Roman" w:hAnsi="Times New Roman" w:cs="Times New Roman"/>
                      <w:color w:val="auto"/>
                    </w:rPr>
                    <w:t>原辅材料及能源消耗</w:t>
                  </w:r>
                </w:p>
              </w:tc>
            </w:tr>
            <w:tr w14:paraId="1536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00566F6E">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2859" w:type="dxa"/>
                  <w:vAlign w:val="center"/>
                </w:tcPr>
                <w:p w14:paraId="0EFD75B4">
                  <w:pPr>
                    <w:pStyle w:val="94"/>
                    <w:rPr>
                      <w:rFonts w:hint="default" w:ascii="Times New Roman" w:hAnsi="Times New Roman" w:cs="Times New Roman"/>
                      <w:color w:val="auto"/>
                    </w:rPr>
                  </w:pPr>
                  <w:r>
                    <w:rPr>
                      <w:rFonts w:hint="default" w:ascii="Times New Roman" w:hAnsi="Times New Roman" w:cs="Times New Roman"/>
                      <w:color w:val="auto"/>
                    </w:rPr>
                    <w:t>水</w:t>
                  </w:r>
                </w:p>
              </w:tc>
              <w:tc>
                <w:tcPr>
                  <w:tcW w:w="1143" w:type="dxa"/>
                  <w:vAlign w:val="center"/>
                </w:tcPr>
                <w:p w14:paraId="2C992A59">
                  <w:pPr>
                    <w:pStyle w:val="94"/>
                    <w:rPr>
                      <w:rFonts w:hint="default" w:ascii="Times New Roman" w:hAnsi="Times New Roman" w:cs="Times New Roman"/>
                      <w:color w:val="auto"/>
                    </w:rPr>
                  </w:pPr>
                  <w:r>
                    <w:rPr>
                      <w:rFonts w:hint="default" w:ascii="Times New Roman" w:hAnsi="Times New Roman" w:cs="Times New Roman"/>
                      <w:color w:val="auto"/>
                    </w:rPr>
                    <w:t>万t/a</w:t>
                  </w:r>
                </w:p>
              </w:tc>
              <w:tc>
                <w:tcPr>
                  <w:tcW w:w="1147" w:type="dxa"/>
                  <w:vAlign w:val="center"/>
                </w:tcPr>
                <w:p w14:paraId="0AFA63C5">
                  <w:pPr>
                    <w:pStyle w:val="94"/>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9646</w:t>
                  </w:r>
                </w:p>
              </w:tc>
              <w:tc>
                <w:tcPr>
                  <w:tcW w:w="2127" w:type="dxa"/>
                  <w:vAlign w:val="center"/>
                </w:tcPr>
                <w:p w14:paraId="42D2348A">
                  <w:pPr>
                    <w:pStyle w:val="94"/>
                    <w:rPr>
                      <w:rFonts w:hint="default" w:ascii="Times New Roman" w:hAnsi="Times New Roman" w:cs="Times New Roman"/>
                      <w:color w:val="auto"/>
                    </w:rPr>
                  </w:pPr>
                  <w:r>
                    <w:rPr>
                      <w:rFonts w:hint="default" w:ascii="Times New Roman" w:hAnsi="Times New Roman" w:cs="Times New Roman"/>
                      <w:color w:val="auto"/>
                    </w:rPr>
                    <w:t>外购</w:t>
                  </w:r>
                </w:p>
              </w:tc>
            </w:tr>
            <w:tr w14:paraId="6D05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443DA4C2">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2859" w:type="dxa"/>
                  <w:vAlign w:val="center"/>
                </w:tcPr>
                <w:p w14:paraId="0BE68078">
                  <w:pPr>
                    <w:pStyle w:val="94"/>
                    <w:rPr>
                      <w:rFonts w:hint="default" w:ascii="Times New Roman" w:hAnsi="Times New Roman" w:cs="Times New Roman"/>
                      <w:color w:val="auto"/>
                    </w:rPr>
                  </w:pPr>
                  <w:r>
                    <w:rPr>
                      <w:rFonts w:hint="default" w:ascii="Times New Roman" w:hAnsi="Times New Roman" w:cs="Times New Roman"/>
                      <w:color w:val="auto"/>
                    </w:rPr>
                    <w:t>电</w:t>
                  </w:r>
                </w:p>
              </w:tc>
              <w:tc>
                <w:tcPr>
                  <w:tcW w:w="1143" w:type="dxa"/>
                  <w:vAlign w:val="center"/>
                </w:tcPr>
                <w:p w14:paraId="24DB34D7">
                  <w:pPr>
                    <w:pStyle w:val="94"/>
                    <w:rPr>
                      <w:rFonts w:hint="default" w:ascii="Times New Roman" w:hAnsi="Times New Roman" w:cs="Times New Roman"/>
                      <w:color w:val="auto"/>
                    </w:rPr>
                  </w:pPr>
                  <w:r>
                    <w:rPr>
                      <w:rFonts w:hint="default" w:ascii="Times New Roman" w:hAnsi="Times New Roman" w:cs="Times New Roman"/>
                      <w:color w:val="auto"/>
                    </w:rPr>
                    <w:t>万kW·h</w:t>
                  </w:r>
                </w:p>
              </w:tc>
              <w:tc>
                <w:tcPr>
                  <w:tcW w:w="1147" w:type="dxa"/>
                  <w:vAlign w:val="center"/>
                </w:tcPr>
                <w:p w14:paraId="0886ED42">
                  <w:pPr>
                    <w:pStyle w:val="94"/>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300</w:t>
                  </w:r>
                </w:p>
              </w:tc>
              <w:tc>
                <w:tcPr>
                  <w:tcW w:w="2127" w:type="dxa"/>
                  <w:vAlign w:val="center"/>
                </w:tcPr>
                <w:p w14:paraId="3B48A597">
                  <w:pPr>
                    <w:pStyle w:val="94"/>
                    <w:rPr>
                      <w:rFonts w:hint="default" w:ascii="Times New Roman" w:hAnsi="Times New Roman" w:cs="Times New Roman"/>
                      <w:color w:val="auto"/>
                    </w:rPr>
                  </w:pPr>
                  <w:r>
                    <w:rPr>
                      <w:rFonts w:hint="default" w:ascii="Times New Roman" w:hAnsi="Times New Roman" w:cs="Times New Roman"/>
                      <w:color w:val="auto"/>
                    </w:rPr>
                    <w:t>电网</w:t>
                  </w:r>
                </w:p>
              </w:tc>
            </w:tr>
            <w:tr w14:paraId="40D6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7" w:type="dxa"/>
                  <w:vAlign w:val="center"/>
                </w:tcPr>
                <w:p w14:paraId="3D64C0B6">
                  <w:pPr>
                    <w:pStyle w:val="94"/>
                    <w:rPr>
                      <w:rFonts w:hint="default" w:ascii="Times New Roman" w:hAnsi="Times New Roman" w:cs="Times New Roman"/>
                      <w:color w:val="auto"/>
                    </w:rPr>
                  </w:pPr>
                  <w:r>
                    <w:rPr>
                      <w:rFonts w:hint="default" w:ascii="Times New Roman" w:hAnsi="Times New Roman" w:cs="Times New Roman"/>
                      <w:color w:val="auto"/>
                    </w:rPr>
                    <w:t>3</w:t>
                  </w:r>
                </w:p>
              </w:tc>
              <w:tc>
                <w:tcPr>
                  <w:tcW w:w="2859" w:type="dxa"/>
                  <w:vAlign w:val="center"/>
                </w:tcPr>
                <w:p w14:paraId="5D41CEB9">
                  <w:pPr>
                    <w:pStyle w:val="94"/>
                    <w:rPr>
                      <w:rFonts w:hint="default" w:ascii="Times New Roman" w:hAnsi="Times New Roman" w:cs="Times New Roman"/>
                      <w:color w:val="auto"/>
                    </w:rPr>
                  </w:pPr>
                  <w:r>
                    <w:rPr>
                      <w:rFonts w:hint="default" w:ascii="Times New Roman" w:hAnsi="Times New Roman" w:cs="Times New Roman"/>
                      <w:color w:val="auto"/>
                    </w:rPr>
                    <w:t>润滑油</w:t>
                  </w:r>
                </w:p>
              </w:tc>
              <w:tc>
                <w:tcPr>
                  <w:tcW w:w="1143" w:type="dxa"/>
                  <w:vAlign w:val="center"/>
                </w:tcPr>
                <w:p w14:paraId="40A4696C">
                  <w:pPr>
                    <w:pStyle w:val="94"/>
                    <w:rPr>
                      <w:rFonts w:hint="default" w:ascii="Times New Roman" w:hAnsi="Times New Roman" w:cs="Times New Roman"/>
                      <w:color w:val="auto"/>
                    </w:rPr>
                  </w:pPr>
                  <w:r>
                    <w:rPr>
                      <w:rFonts w:hint="default" w:ascii="Times New Roman" w:hAnsi="Times New Roman" w:cs="Times New Roman"/>
                      <w:color w:val="auto"/>
                    </w:rPr>
                    <w:t>t</w:t>
                  </w:r>
                </w:p>
              </w:tc>
              <w:tc>
                <w:tcPr>
                  <w:tcW w:w="1147" w:type="dxa"/>
                  <w:vAlign w:val="center"/>
                </w:tcPr>
                <w:p w14:paraId="7E6D2262">
                  <w:pPr>
                    <w:pStyle w:val="94"/>
                    <w:rPr>
                      <w:rFonts w:hint="default" w:ascii="Times New Roman" w:hAnsi="Times New Roman" w:cs="Times New Roman"/>
                      <w:color w:val="auto"/>
                    </w:rPr>
                  </w:pPr>
                  <w:r>
                    <w:rPr>
                      <w:rFonts w:hint="default" w:ascii="Times New Roman" w:hAnsi="Times New Roman" w:cs="Times New Roman"/>
                      <w:color w:val="auto"/>
                    </w:rPr>
                    <w:t>0.25</w:t>
                  </w:r>
                </w:p>
              </w:tc>
              <w:tc>
                <w:tcPr>
                  <w:tcW w:w="2127" w:type="dxa"/>
                  <w:vAlign w:val="center"/>
                </w:tcPr>
                <w:p w14:paraId="3BCCF4C0">
                  <w:pPr>
                    <w:pStyle w:val="94"/>
                    <w:rPr>
                      <w:rFonts w:hint="default" w:ascii="Times New Roman" w:hAnsi="Times New Roman" w:cs="Times New Roman"/>
                      <w:color w:val="auto"/>
                    </w:rPr>
                  </w:pPr>
                  <w:r>
                    <w:rPr>
                      <w:rFonts w:hint="default" w:ascii="Times New Roman" w:hAnsi="Times New Roman" w:cs="Times New Roman"/>
                      <w:color w:val="auto"/>
                    </w:rPr>
                    <w:t>外购</w:t>
                  </w:r>
                </w:p>
              </w:tc>
            </w:tr>
            <w:tr w14:paraId="1BE8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073" w:type="dxa"/>
                  <w:gridSpan w:val="5"/>
                  <w:vAlign w:val="center"/>
                </w:tcPr>
                <w:p w14:paraId="1B3358F5">
                  <w:pPr>
                    <w:pStyle w:val="94"/>
                    <w:jc w:val="both"/>
                    <w:rPr>
                      <w:rFonts w:hint="default" w:ascii="Times New Roman" w:hAnsi="Times New Roman" w:cs="Times New Roman"/>
                      <w:color w:val="auto"/>
                    </w:rPr>
                  </w:pPr>
                  <w:r>
                    <w:rPr>
                      <w:rFonts w:hint="default" w:ascii="Times New Roman" w:hAnsi="Times New Roman" w:cs="Times New Roman"/>
                      <w:color w:val="auto"/>
                    </w:rPr>
                    <w:t>备注：本项目不涉及乳化沥青，沥青中含苯并[a]芘、NMHC，润滑油为矿物油。</w:t>
                  </w:r>
                </w:p>
              </w:tc>
            </w:tr>
            <w:bookmarkEnd w:id="20"/>
          </w:tbl>
          <w:p w14:paraId="45598B5A">
            <w:pPr>
              <w:pStyle w:val="167"/>
              <w:ind w:firstLine="480"/>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lang w:val="en-US" w:eastAsia="zh-CN"/>
              </w:rPr>
              <w:t>2</w:t>
            </w:r>
            <w:r>
              <w:rPr>
                <w:rFonts w:hint="default" w:ascii="Times New Roman" w:hAnsi="Times New Roman" w:cs="Times New Roman"/>
                <w:color w:val="auto"/>
              </w:rPr>
              <w:t>）沥青质量</w:t>
            </w:r>
          </w:p>
          <w:p w14:paraId="42BDB37C">
            <w:pPr>
              <w:pStyle w:val="167"/>
              <w:ind w:firstLine="480"/>
              <w:rPr>
                <w:rFonts w:hint="default" w:ascii="Times New Roman" w:hAnsi="Times New Roman" w:cs="Times New Roman"/>
                <w:color w:val="auto"/>
              </w:rPr>
            </w:pPr>
            <w:r>
              <w:rPr>
                <w:rFonts w:hint="default" w:ascii="Times New Roman" w:hAnsi="Times New Roman" w:cs="Times New Roman"/>
                <w:color w:val="auto"/>
              </w:rPr>
              <w:t>根据供应商提供的沥青产品质量合格证，本项目所使用的沥青为90号A级道路石油沥青，产品指标见下表。</w:t>
            </w:r>
          </w:p>
          <w:p w14:paraId="029B6C39">
            <w:pPr>
              <w:pStyle w:val="11"/>
              <w:keepNext/>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15</w:t>
            </w:r>
            <w:r>
              <w:rPr>
                <w:rFonts w:hint="default" w:ascii="Times New Roman" w:hAnsi="Times New Roman" w:cs="Times New Roman"/>
                <w:color w:val="auto"/>
              </w:rPr>
              <w:t xml:space="preserve">  沥青质量指标</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2728"/>
              <w:gridCol w:w="2606"/>
              <w:gridCol w:w="1469"/>
            </w:tblGrid>
            <w:tr w14:paraId="6FF3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5" w:type="pct"/>
                  <w:vAlign w:val="center"/>
                </w:tcPr>
                <w:p w14:paraId="1F9387D2">
                  <w:pPr>
                    <w:pStyle w:val="94"/>
                    <w:rPr>
                      <w:rFonts w:hint="default" w:ascii="Times New Roman" w:hAnsi="Times New Roman" w:cs="Times New Roman"/>
                      <w:color w:val="auto"/>
                    </w:rPr>
                  </w:pPr>
                  <w:r>
                    <w:rPr>
                      <w:rFonts w:hint="default" w:ascii="Times New Roman" w:hAnsi="Times New Roman" w:cs="Times New Roman"/>
                      <w:color w:val="auto"/>
                    </w:rPr>
                    <w:t>序号</w:t>
                  </w:r>
                </w:p>
              </w:tc>
              <w:tc>
                <w:tcPr>
                  <w:tcW w:w="1734" w:type="pct"/>
                  <w:vAlign w:val="center"/>
                </w:tcPr>
                <w:p w14:paraId="79CE5735">
                  <w:pPr>
                    <w:pStyle w:val="94"/>
                    <w:rPr>
                      <w:rFonts w:hint="default" w:ascii="Times New Roman" w:hAnsi="Times New Roman" w:cs="Times New Roman"/>
                      <w:color w:val="auto"/>
                    </w:rPr>
                  </w:pPr>
                  <w:r>
                    <w:rPr>
                      <w:rFonts w:hint="default" w:ascii="Times New Roman" w:hAnsi="Times New Roman" w:cs="Times New Roman"/>
                      <w:color w:val="auto"/>
                    </w:rPr>
                    <w:t>项目</w:t>
                  </w:r>
                </w:p>
              </w:tc>
              <w:tc>
                <w:tcPr>
                  <w:tcW w:w="1657" w:type="pct"/>
                  <w:vAlign w:val="center"/>
                </w:tcPr>
                <w:p w14:paraId="7BF48DE0">
                  <w:pPr>
                    <w:pStyle w:val="94"/>
                    <w:rPr>
                      <w:rFonts w:hint="default" w:ascii="Times New Roman" w:hAnsi="Times New Roman" w:cs="Times New Roman"/>
                      <w:color w:val="auto"/>
                    </w:rPr>
                  </w:pPr>
                  <w:r>
                    <w:rPr>
                      <w:rFonts w:hint="default" w:ascii="Times New Roman" w:hAnsi="Times New Roman" w:cs="Times New Roman"/>
                      <w:color w:val="auto"/>
                    </w:rPr>
                    <w:t>质量指标</w:t>
                  </w:r>
                </w:p>
              </w:tc>
              <w:tc>
                <w:tcPr>
                  <w:tcW w:w="934" w:type="pct"/>
                  <w:vAlign w:val="center"/>
                </w:tcPr>
                <w:p w14:paraId="4ACD53CD">
                  <w:pPr>
                    <w:pStyle w:val="94"/>
                    <w:rPr>
                      <w:rFonts w:hint="default" w:ascii="Times New Roman" w:hAnsi="Times New Roman" w:cs="Times New Roman"/>
                      <w:color w:val="auto"/>
                    </w:rPr>
                  </w:pPr>
                  <w:r>
                    <w:rPr>
                      <w:rFonts w:hint="default" w:ascii="Times New Roman" w:hAnsi="Times New Roman" w:cs="Times New Roman"/>
                      <w:color w:val="auto"/>
                    </w:rPr>
                    <w:t>检测结果</w:t>
                  </w:r>
                </w:p>
              </w:tc>
            </w:tr>
            <w:tr w14:paraId="40DC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5" w:type="pct"/>
                  <w:vAlign w:val="center"/>
                </w:tcPr>
                <w:p w14:paraId="7813D179">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1734" w:type="pct"/>
                  <w:vAlign w:val="center"/>
                </w:tcPr>
                <w:p w14:paraId="2B580977">
                  <w:pPr>
                    <w:pStyle w:val="94"/>
                    <w:rPr>
                      <w:rFonts w:hint="default" w:ascii="Times New Roman" w:hAnsi="Times New Roman" w:cs="Times New Roman"/>
                      <w:color w:val="auto"/>
                    </w:rPr>
                  </w:pPr>
                  <w:r>
                    <w:rPr>
                      <w:rFonts w:hint="default" w:ascii="Times New Roman" w:hAnsi="Times New Roman" w:cs="Times New Roman"/>
                      <w:color w:val="auto"/>
                    </w:rPr>
                    <w:t>针入度（25℃，5s，100g），0.1mm</w:t>
                  </w:r>
                </w:p>
              </w:tc>
              <w:tc>
                <w:tcPr>
                  <w:tcW w:w="1657" w:type="pct"/>
                  <w:vAlign w:val="center"/>
                </w:tcPr>
                <w:p w14:paraId="6B6FF378">
                  <w:pPr>
                    <w:pStyle w:val="94"/>
                    <w:rPr>
                      <w:rFonts w:hint="default" w:ascii="Times New Roman" w:hAnsi="Times New Roman" w:cs="Times New Roman"/>
                      <w:color w:val="auto"/>
                    </w:rPr>
                  </w:pPr>
                  <w:r>
                    <w:rPr>
                      <w:rFonts w:hint="default" w:ascii="Times New Roman" w:hAnsi="Times New Roman" w:cs="Times New Roman"/>
                      <w:color w:val="auto"/>
                    </w:rPr>
                    <w:t>80～100</w:t>
                  </w:r>
                </w:p>
              </w:tc>
              <w:tc>
                <w:tcPr>
                  <w:tcW w:w="934" w:type="pct"/>
                  <w:vAlign w:val="center"/>
                </w:tcPr>
                <w:p w14:paraId="31A871A1">
                  <w:pPr>
                    <w:pStyle w:val="94"/>
                    <w:rPr>
                      <w:rFonts w:hint="default" w:ascii="Times New Roman" w:hAnsi="Times New Roman" w:cs="Times New Roman"/>
                      <w:color w:val="auto"/>
                    </w:rPr>
                  </w:pPr>
                  <w:r>
                    <w:rPr>
                      <w:rFonts w:hint="default" w:ascii="Times New Roman" w:hAnsi="Times New Roman" w:cs="Times New Roman"/>
                      <w:color w:val="auto"/>
                    </w:rPr>
                    <w:t>90</w:t>
                  </w:r>
                </w:p>
              </w:tc>
            </w:tr>
            <w:tr w14:paraId="44E0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5" w:type="pct"/>
                  <w:vAlign w:val="center"/>
                </w:tcPr>
                <w:p w14:paraId="59272A08">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1734" w:type="pct"/>
                  <w:vAlign w:val="center"/>
                </w:tcPr>
                <w:p w14:paraId="4E844E12">
                  <w:pPr>
                    <w:pStyle w:val="94"/>
                    <w:rPr>
                      <w:rFonts w:hint="default" w:ascii="Times New Roman" w:hAnsi="Times New Roman" w:cs="Times New Roman"/>
                      <w:color w:val="auto"/>
                    </w:rPr>
                  </w:pPr>
                  <w:r>
                    <w:rPr>
                      <w:rFonts w:hint="default" w:ascii="Times New Roman" w:hAnsi="Times New Roman" w:cs="Times New Roman"/>
                      <w:color w:val="auto"/>
                    </w:rPr>
                    <w:t>针入度指数 PI</w:t>
                  </w:r>
                </w:p>
              </w:tc>
              <w:tc>
                <w:tcPr>
                  <w:tcW w:w="1657" w:type="pct"/>
                  <w:vAlign w:val="center"/>
                </w:tcPr>
                <w:p w14:paraId="44B3E839">
                  <w:pPr>
                    <w:pStyle w:val="94"/>
                    <w:rPr>
                      <w:rFonts w:hint="default" w:ascii="Times New Roman" w:hAnsi="Times New Roman" w:cs="Times New Roman"/>
                      <w:color w:val="auto"/>
                    </w:rPr>
                  </w:pPr>
                  <w:r>
                    <w:rPr>
                      <w:rFonts w:hint="default" w:ascii="Times New Roman" w:hAnsi="Times New Roman" w:cs="Times New Roman"/>
                      <w:color w:val="auto"/>
                    </w:rPr>
                    <w:t>-1.5～+1.0</w:t>
                  </w:r>
                </w:p>
              </w:tc>
              <w:tc>
                <w:tcPr>
                  <w:tcW w:w="934" w:type="pct"/>
                  <w:vAlign w:val="center"/>
                </w:tcPr>
                <w:p w14:paraId="1C07368D">
                  <w:pPr>
                    <w:pStyle w:val="94"/>
                    <w:rPr>
                      <w:rFonts w:hint="default" w:ascii="Times New Roman" w:hAnsi="Times New Roman" w:cs="Times New Roman"/>
                      <w:color w:val="auto"/>
                    </w:rPr>
                  </w:pPr>
                  <w:r>
                    <w:rPr>
                      <w:rFonts w:hint="default" w:ascii="Times New Roman" w:hAnsi="Times New Roman" w:cs="Times New Roman"/>
                      <w:color w:val="auto"/>
                    </w:rPr>
                    <w:t>-1.03</w:t>
                  </w:r>
                </w:p>
              </w:tc>
            </w:tr>
            <w:tr w14:paraId="203F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5" w:type="pct"/>
                  <w:vAlign w:val="center"/>
                </w:tcPr>
                <w:p w14:paraId="7A062B81">
                  <w:pPr>
                    <w:pStyle w:val="94"/>
                    <w:rPr>
                      <w:rFonts w:hint="default" w:ascii="Times New Roman" w:hAnsi="Times New Roman" w:cs="Times New Roman"/>
                      <w:color w:val="auto"/>
                    </w:rPr>
                  </w:pPr>
                  <w:r>
                    <w:rPr>
                      <w:rFonts w:hint="default" w:ascii="Times New Roman" w:hAnsi="Times New Roman" w:cs="Times New Roman"/>
                      <w:color w:val="auto"/>
                    </w:rPr>
                    <w:t>3</w:t>
                  </w:r>
                </w:p>
              </w:tc>
              <w:tc>
                <w:tcPr>
                  <w:tcW w:w="1734" w:type="pct"/>
                  <w:vAlign w:val="center"/>
                </w:tcPr>
                <w:p w14:paraId="59BFDF4F">
                  <w:pPr>
                    <w:pStyle w:val="94"/>
                    <w:rPr>
                      <w:rFonts w:hint="default" w:ascii="Times New Roman" w:hAnsi="Times New Roman" w:cs="Times New Roman"/>
                      <w:color w:val="auto"/>
                    </w:rPr>
                  </w:pPr>
                  <w:r>
                    <w:rPr>
                      <w:rFonts w:hint="default" w:ascii="Times New Roman" w:hAnsi="Times New Roman" w:cs="Times New Roman"/>
                      <w:color w:val="auto"/>
                    </w:rPr>
                    <w:t>软化点（R&amp;B），℃</w:t>
                  </w:r>
                </w:p>
              </w:tc>
              <w:tc>
                <w:tcPr>
                  <w:tcW w:w="1657" w:type="pct"/>
                  <w:vAlign w:val="center"/>
                </w:tcPr>
                <w:p w14:paraId="30E6C5D2">
                  <w:pPr>
                    <w:pStyle w:val="94"/>
                    <w:rPr>
                      <w:rFonts w:hint="default" w:ascii="Times New Roman" w:hAnsi="Times New Roman" w:cs="Times New Roman"/>
                      <w:color w:val="auto"/>
                    </w:rPr>
                  </w:pPr>
                  <w:r>
                    <w:rPr>
                      <w:rFonts w:hint="default" w:ascii="Times New Roman" w:hAnsi="Times New Roman" w:cs="Times New Roman"/>
                      <w:color w:val="auto"/>
                    </w:rPr>
                    <w:t>不小于45</w:t>
                  </w:r>
                </w:p>
              </w:tc>
              <w:tc>
                <w:tcPr>
                  <w:tcW w:w="934" w:type="pct"/>
                  <w:vAlign w:val="center"/>
                </w:tcPr>
                <w:p w14:paraId="1EEEDAF9">
                  <w:pPr>
                    <w:pStyle w:val="94"/>
                    <w:rPr>
                      <w:rFonts w:hint="default" w:ascii="Times New Roman" w:hAnsi="Times New Roman" w:cs="Times New Roman"/>
                      <w:color w:val="auto"/>
                    </w:rPr>
                  </w:pPr>
                  <w:r>
                    <w:rPr>
                      <w:rFonts w:hint="default" w:ascii="Times New Roman" w:hAnsi="Times New Roman" w:cs="Times New Roman"/>
                      <w:color w:val="auto"/>
                    </w:rPr>
                    <w:t>46.5</w:t>
                  </w:r>
                </w:p>
              </w:tc>
            </w:tr>
            <w:tr w14:paraId="220D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5" w:type="pct"/>
                  <w:vAlign w:val="center"/>
                </w:tcPr>
                <w:p w14:paraId="4E97538C">
                  <w:pPr>
                    <w:pStyle w:val="94"/>
                    <w:rPr>
                      <w:rFonts w:hint="default" w:ascii="Times New Roman" w:hAnsi="Times New Roman" w:cs="Times New Roman"/>
                      <w:color w:val="auto"/>
                    </w:rPr>
                  </w:pPr>
                  <w:r>
                    <w:rPr>
                      <w:rFonts w:hint="default" w:ascii="Times New Roman" w:hAnsi="Times New Roman" w:cs="Times New Roman"/>
                      <w:color w:val="auto"/>
                    </w:rPr>
                    <w:t>4</w:t>
                  </w:r>
                </w:p>
              </w:tc>
              <w:tc>
                <w:tcPr>
                  <w:tcW w:w="1734" w:type="pct"/>
                  <w:vAlign w:val="center"/>
                </w:tcPr>
                <w:p w14:paraId="1E6CFEC6">
                  <w:pPr>
                    <w:pStyle w:val="94"/>
                    <w:rPr>
                      <w:rFonts w:hint="default" w:ascii="Times New Roman" w:hAnsi="Times New Roman" w:cs="Times New Roman"/>
                      <w:color w:val="auto"/>
                    </w:rPr>
                  </w:pPr>
                  <w:r>
                    <w:rPr>
                      <w:rFonts w:hint="default" w:ascii="Times New Roman" w:hAnsi="Times New Roman" w:cs="Times New Roman"/>
                      <w:color w:val="auto"/>
                    </w:rPr>
                    <w:t>60℃动力粘度，Pa·s</w:t>
                  </w:r>
                </w:p>
              </w:tc>
              <w:tc>
                <w:tcPr>
                  <w:tcW w:w="1657" w:type="pct"/>
                  <w:vAlign w:val="center"/>
                </w:tcPr>
                <w:p w14:paraId="5676AE65">
                  <w:pPr>
                    <w:pStyle w:val="94"/>
                    <w:rPr>
                      <w:rFonts w:hint="default" w:ascii="Times New Roman" w:hAnsi="Times New Roman" w:cs="Times New Roman"/>
                      <w:color w:val="auto"/>
                    </w:rPr>
                  </w:pPr>
                  <w:r>
                    <w:rPr>
                      <w:rFonts w:hint="default" w:ascii="Times New Roman" w:hAnsi="Times New Roman" w:cs="Times New Roman"/>
                      <w:color w:val="auto"/>
                    </w:rPr>
                    <w:t>不小于160</w:t>
                  </w:r>
                </w:p>
              </w:tc>
              <w:tc>
                <w:tcPr>
                  <w:tcW w:w="934" w:type="pct"/>
                  <w:vAlign w:val="center"/>
                </w:tcPr>
                <w:p w14:paraId="2F65A234">
                  <w:pPr>
                    <w:pStyle w:val="94"/>
                    <w:rPr>
                      <w:rFonts w:hint="default" w:ascii="Times New Roman" w:hAnsi="Times New Roman" w:cs="Times New Roman"/>
                      <w:color w:val="auto"/>
                    </w:rPr>
                  </w:pPr>
                  <w:r>
                    <w:rPr>
                      <w:rFonts w:hint="default" w:ascii="Times New Roman" w:hAnsi="Times New Roman" w:cs="Times New Roman"/>
                      <w:color w:val="auto"/>
                    </w:rPr>
                    <w:t>230.3</w:t>
                  </w:r>
                </w:p>
              </w:tc>
            </w:tr>
            <w:tr w14:paraId="4F4A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5" w:type="pct"/>
                  <w:vAlign w:val="center"/>
                </w:tcPr>
                <w:p w14:paraId="72B3D668">
                  <w:pPr>
                    <w:pStyle w:val="94"/>
                    <w:rPr>
                      <w:rFonts w:hint="default" w:ascii="Times New Roman" w:hAnsi="Times New Roman" w:cs="Times New Roman"/>
                      <w:color w:val="auto"/>
                    </w:rPr>
                  </w:pPr>
                  <w:r>
                    <w:rPr>
                      <w:rFonts w:hint="default" w:ascii="Times New Roman" w:hAnsi="Times New Roman" w:cs="Times New Roman"/>
                      <w:color w:val="auto"/>
                    </w:rPr>
                    <w:t>5</w:t>
                  </w:r>
                </w:p>
              </w:tc>
              <w:tc>
                <w:tcPr>
                  <w:tcW w:w="1734" w:type="pct"/>
                  <w:vAlign w:val="center"/>
                </w:tcPr>
                <w:p w14:paraId="78354EF6">
                  <w:pPr>
                    <w:pStyle w:val="94"/>
                    <w:rPr>
                      <w:rFonts w:hint="default" w:ascii="Times New Roman" w:hAnsi="Times New Roman" w:cs="Times New Roman"/>
                      <w:color w:val="auto"/>
                    </w:rPr>
                  </w:pPr>
                  <w:r>
                    <w:rPr>
                      <w:rFonts w:hint="default" w:ascii="Times New Roman" w:hAnsi="Times New Roman" w:cs="Times New Roman"/>
                      <w:color w:val="auto"/>
                    </w:rPr>
                    <w:t>延度（10℃），cm</w:t>
                  </w:r>
                </w:p>
              </w:tc>
              <w:tc>
                <w:tcPr>
                  <w:tcW w:w="1657" w:type="pct"/>
                  <w:vAlign w:val="center"/>
                </w:tcPr>
                <w:p w14:paraId="302324E3">
                  <w:pPr>
                    <w:pStyle w:val="94"/>
                    <w:rPr>
                      <w:rFonts w:hint="default" w:ascii="Times New Roman" w:hAnsi="Times New Roman" w:cs="Times New Roman"/>
                      <w:color w:val="auto"/>
                    </w:rPr>
                  </w:pPr>
                  <w:r>
                    <w:rPr>
                      <w:rFonts w:hint="default" w:ascii="Times New Roman" w:hAnsi="Times New Roman" w:cs="Times New Roman"/>
                      <w:color w:val="auto"/>
                    </w:rPr>
                    <w:t>不小于45</w:t>
                  </w:r>
                </w:p>
              </w:tc>
              <w:tc>
                <w:tcPr>
                  <w:tcW w:w="934" w:type="pct"/>
                  <w:vAlign w:val="center"/>
                </w:tcPr>
                <w:p w14:paraId="1EE8234C">
                  <w:pPr>
                    <w:pStyle w:val="94"/>
                    <w:rPr>
                      <w:rFonts w:hint="default" w:ascii="Times New Roman" w:hAnsi="Times New Roman" w:cs="Times New Roman"/>
                      <w:color w:val="auto"/>
                    </w:rPr>
                  </w:pPr>
                  <w:r>
                    <w:rPr>
                      <w:rFonts w:hint="default" w:ascii="Times New Roman" w:hAnsi="Times New Roman" w:cs="Times New Roman"/>
                      <w:color w:val="auto"/>
                    </w:rPr>
                    <w:t>＞150.0</w:t>
                  </w:r>
                </w:p>
              </w:tc>
            </w:tr>
            <w:tr w14:paraId="7F63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5" w:type="pct"/>
                  <w:vAlign w:val="center"/>
                </w:tcPr>
                <w:p w14:paraId="0492A1D0">
                  <w:pPr>
                    <w:pStyle w:val="94"/>
                    <w:rPr>
                      <w:rFonts w:hint="default" w:ascii="Times New Roman" w:hAnsi="Times New Roman" w:cs="Times New Roman"/>
                      <w:color w:val="auto"/>
                    </w:rPr>
                  </w:pPr>
                  <w:r>
                    <w:rPr>
                      <w:rFonts w:hint="default" w:ascii="Times New Roman" w:hAnsi="Times New Roman" w:cs="Times New Roman"/>
                      <w:color w:val="auto"/>
                    </w:rPr>
                    <w:t>6</w:t>
                  </w:r>
                </w:p>
              </w:tc>
              <w:tc>
                <w:tcPr>
                  <w:tcW w:w="1734" w:type="pct"/>
                  <w:vAlign w:val="center"/>
                </w:tcPr>
                <w:p w14:paraId="08564F9B">
                  <w:pPr>
                    <w:pStyle w:val="94"/>
                    <w:rPr>
                      <w:rFonts w:hint="default" w:ascii="Times New Roman" w:hAnsi="Times New Roman" w:cs="Times New Roman"/>
                      <w:color w:val="auto"/>
                    </w:rPr>
                  </w:pPr>
                  <w:r>
                    <w:rPr>
                      <w:rFonts w:hint="default" w:ascii="Times New Roman" w:hAnsi="Times New Roman" w:cs="Times New Roman"/>
                      <w:color w:val="auto"/>
                    </w:rPr>
                    <w:t>延度（15℃），cm</w:t>
                  </w:r>
                </w:p>
              </w:tc>
              <w:tc>
                <w:tcPr>
                  <w:tcW w:w="1657" w:type="pct"/>
                  <w:vAlign w:val="center"/>
                </w:tcPr>
                <w:p w14:paraId="723892C5">
                  <w:pPr>
                    <w:pStyle w:val="94"/>
                    <w:rPr>
                      <w:rFonts w:hint="default" w:ascii="Times New Roman" w:hAnsi="Times New Roman" w:cs="Times New Roman"/>
                      <w:color w:val="auto"/>
                    </w:rPr>
                  </w:pPr>
                  <w:r>
                    <w:rPr>
                      <w:rFonts w:hint="default" w:ascii="Times New Roman" w:hAnsi="Times New Roman" w:cs="Times New Roman"/>
                      <w:color w:val="auto"/>
                    </w:rPr>
                    <w:t>不小于100</w:t>
                  </w:r>
                </w:p>
              </w:tc>
              <w:tc>
                <w:tcPr>
                  <w:tcW w:w="934" w:type="pct"/>
                  <w:vAlign w:val="center"/>
                </w:tcPr>
                <w:p w14:paraId="4D710455">
                  <w:pPr>
                    <w:pStyle w:val="94"/>
                    <w:rPr>
                      <w:rFonts w:hint="default" w:ascii="Times New Roman" w:hAnsi="Times New Roman" w:cs="Times New Roman"/>
                      <w:color w:val="auto"/>
                    </w:rPr>
                  </w:pPr>
                  <w:r>
                    <w:rPr>
                      <w:rFonts w:hint="default" w:ascii="Times New Roman" w:hAnsi="Times New Roman" w:cs="Times New Roman"/>
                      <w:color w:val="auto"/>
                    </w:rPr>
                    <w:t>＞150.0</w:t>
                  </w:r>
                </w:p>
              </w:tc>
            </w:tr>
            <w:tr w14:paraId="0333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5" w:type="pct"/>
                  <w:vAlign w:val="center"/>
                </w:tcPr>
                <w:p w14:paraId="34841577">
                  <w:pPr>
                    <w:pStyle w:val="94"/>
                    <w:rPr>
                      <w:rFonts w:hint="default" w:ascii="Times New Roman" w:hAnsi="Times New Roman" w:cs="Times New Roman"/>
                      <w:color w:val="auto"/>
                    </w:rPr>
                  </w:pPr>
                  <w:r>
                    <w:rPr>
                      <w:rFonts w:hint="default" w:ascii="Times New Roman" w:hAnsi="Times New Roman" w:cs="Times New Roman"/>
                      <w:color w:val="auto"/>
                    </w:rPr>
                    <w:t>7</w:t>
                  </w:r>
                </w:p>
              </w:tc>
              <w:tc>
                <w:tcPr>
                  <w:tcW w:w="1734" w:type="pct"/>
                  <w:vAlign w:val="center"/>
                </w:tcPr>
                <w:p w14:paraId="4A383B17">
                  <w:pPr>
                    <w:pStyle w:val="94"/>
                    <w:rPr>
                      <w:rFonts w:hint="default" w:ascii="Times New Roman" w:hAnsi="Times New Roman" w:cs="Times New Roman"/>
                      <w:color w:val="auto"/>
                    </w:rPr>
                  </w:pPr>
                  <w:r>
                    <w:rPr>
                      <w:rFonts w:hint="default" w:ascii="Times New Roman" w:hAnsi="Times New Roman" w:cs="Times New Roman"/>
                      <w:color w:val="auto"/>
                    </w:rPr>
                    <w:t>蜡含量（蒸馏法），%</w:t>
                  </w:r>
                </w:p>
              </w:tc>
              <w:tc>
                <w:tcPr>
                  <w:tcW w:w="1657" w:type="pct"/>
                  <w:vAlign w:val="center"/>
                </w:tcPr>
                <w:p w14:paraId="6A3FB86B">
                  <w:pPr>
                    <w:pStyle w:val="94"/>
                    <w:rPr>
                      <w:rFonts w:hint="default" w:ascii="Times New Roman" w:hAnsi="Times New Roman" w:cs="Times New Roman"/>
                      <w:color w:val="auto"/>
                    </w:rPr>
                  </w:pPr>
                  <w:r>
                    <w:rPr>
                      <w:rFonts w:hint="default" w:ascii="Times New Roman" w:hAnsi="Times New Roman" w:cs="Times New Roman"/>
                      <w:color w:val="auto"/>
                    </w:rPr>
                    <w:t>不大于2.2</w:t>
                  </w:r>
                </w:p>
              </w:tc>
              <w:tc>
                <w:tcPr>
                  <w:tcW w:w="934" w:type="pct"/>
                  <w:vAlign w:val="center"/>
                </w:tcPr>
                <w:p w14:paraId="2992E39F">
                  <w:pPr>
                    <w:pStyle w:val="94"/>
                    <w:rPr>
                      <w:rFonts w:hint="default" w:ascii="Times New Roman" w:hAnsi="Times New Roman" w:cs="Times New Roman"/>
                      <w:color w:val="auto"/>
                    </w:rPr>
                  </w:pPr>
                  <w:r>
                    <w:rPr>
                      <w:rFonts w:hint="default" w:ascii="Times New Roman" w:hAnsi="Times New Roman" w:cs="Times New Roman"/>
                      <w:color w:val="auto"/>
                    </w:rPr>
                    <w:t>1.7</w:t>
                  </w:r>
                </w:p>
              </w:tc>
            </w:tr>
            <w:tr w14:paraId="6AC6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5" w:type="pct"/>
                  <w:vAlign w:val="center"/>
                </w:tcPr>
                <w:p w14:paraId="1DCB7889">
                  <w:pPr>
                    <w:pStyle w:val="94"/>
                    <w:rPr>
                      <w:rFonts w:hint="default" w:ascii="Times New Roman" w:hAnsi="Times New Roman" w:cs="Times New Roman"/>
                      <w:color w:val="auto"/>
                    </w:rPr>
                  </w:pPr>
                  <w:r>
                    <w:rPr>
                      <w:rFonts w:hint="default" w:ascii="Times New Roman" w:hAnsi="Times New Roman" w:cs="Times New Roman"/>
                      <w:color w:val="auto"/>
                    </w:rPr>
                    <w:t>8</w:t>
                  </w:r>
                </w:p>
              </w:tc>
              <w:tc>
                <w:tcPr>
                  <w:tcW w:w="1734" w:type="pct"/>
                  <w:vAlign w:val="center"/>
                </w:tcPr>
                <w:p w14:paraId="21DBF0FE">
                  <w:pPr>
                    <w:pStyle w:val="94"/>
                    <w:rPr>
                      <w:rFonts w:hint="default" w:ascii="Times New Roman" w:hAnsi="Times New Roman" w:cs="Times New Roman"/>
                      <w:color w:val="auto"/>
                    </w:rPr>
                  </w:pPr>
                  <w:r>
                    <w:rPr>
                      <w:rFonts w:hint="default" w:ascii="Times New Roman" w:hAnsi="Times New Roman" w:cs="Times New Roman"/>
                      <w:color w:val="auto"/>
                    </w:rPr>
                    <w:t>溶解度，%</w:t>
                  </w:r>
                </w:p>
              </w:tc>
              <w:tc>
                <w:tcPr>
                  <w:tcW w:w="1657" w:type="pct"/>
                  <w:vAlign w:val="center"/>
                </w:tcPr>
                <w:p w14:paraId="0DB91638">
                  <w:pPr>
                    <w:pStyle w:val="94"/>
                    <w:rPr>
                      <w:rFonts w:hint="default" w:ascii="Times New Roman" w:hAnsi="Times New Roman" w:cs="Times New Roman"/>
                      <w:color w:val="auto"/>
                    </w:rPr>
                  </w:pPr>
                  <w:r>
                    <w:rPr>
                      <w:rFonts w:hint="default" w:ascii="Times New Roman" w:hAnsi="Times New Roman" w:cs="Times New Roman"/>
                      <w:color w:val="auto"/>
                    </w:rPr>
                    <w:t>不小于99.5</w:t>
                  </w:r>
                </w:p>
              </w:tc>
              <w:tc>
                <w:tcPr>
                  <w:tcW w:w="934" w:type="pct"/>
                  <w:vAlign w:val="center"/>
                </w:tcPr>
                <w:p w14:paraId="109622EF">
                  <w:pPr>
                    <w:pStyle w:val="94"/>
                    <w:rPr>
                      <w:rFonts w:hint="default" w:ascii="Times New Roman" w:hAnsi="Times New Roman" w:cs="Times New Roman"/>
                      <w:color w:val="auto"/>
                    </w:rPr>
                  </w:pPr>
                  <w:r>
                    <w:rPr>
                      <w:rFonts w:hint="default" w:ascii="Times New Roman" w:hAnsi="Times New Roman" w:cs="Times New Roman"/>
                      <w:color w:val="auto"/>
                    </w:rPr>
                    <w:t>99.87</w:t>
                  </w:r>
                </w:p>
              </w:tc>
            </w:tr>
            <w:tr w14:paraId="671B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5" w:type="pct"/>
                  <w:vAlign w:val="center"/>
                </w:tcPr>
                <w:p w14:paraId="2487FB4C">
                  <w:pPr>
                    <w:pStyle w:val="94"/>
                    <w:rPr>
                      <w:rFonts w:hint="default" w:ascii="Times New Roman" w:hAnsi="Times New Roman" w:cs="Times New Roman"/>
                      <w:color w:val="auto"/>
                    </w:rPr>
                  </w:pPr>
                  <w:r>
                    <w:rPr>
                      <w:rFonts w:hint="default" w:ascii="Times New Roman" w:hAnsi="Times New Roman" w:cs="Times New Roman"/>
                      <w:color w:val="auto"/>
                    </w:rPr>
                    <w:t>9</w:t>
                  </w:r>
                </w:p>
              </w:tc>
              <w:tc>
                <w:tcPr>
                  <w:tcW w:w="1734" w:type="pct"/>
                  <w:vAlign w:val="center"/>
                </w:tcPr>
                <w:p w14:paraId="0FC04A6F">
                  <w:pPr>
                    <w:pStyle w:val="94"/>
                    <w:rPr>
                      <w:rFonts w:hint="default" w:ascii="Times New Roman" w:hAnsi="Times New Roman" w:cs="Times New Roman"/>
                      <w:color w:val="auto"/>
                    </w:rPr>
                  </w:pPr>
                  <w:r>
                    <w:rPr>
                      <w:rFonts w:hint="default" w:ascii="Times New Roman" w:hAnsi="Times New Roman" w:cs="Times New Roman"/>
                      <w:color w:val="auto"/>
                    </w:rPr>
                    <w:t>密度（15℃），g/cm</w:t>
                  </w:r>
                  <w:r>
                    <w:rPr>
                      <w:rFonts w:hint="default" w:ascii="Times New Roman" w:hAnsi="Times New Roman" w:cs="Times New Roman"/>
                      <w:color w:val="auto"/>
                      <w:vertAlign w:val="superscript"/>
                    </w:rPr>
                    <w:t>3</w:t>
                  </w:r>
                </w:p>
              </w:tc>
              <w:tc>
                <w:tcPr>
                  <w:tcW w:w="1657" w:type="pct"/>
                  <w:vAlign w:val="center"/>
                </w:tcPr>
                <w:p w14:paraId="5EF44429">
                  <w:pPr>
                    <w:pStyle w:val="94"/>
                    <w:rPr>
                      <w:rFonts w:hint="default" w:ascii="Times New Roman" w:hAnsi="Times New Roman" w:cs="Times New Roman"/>
                      <w:color w:val="auto"/>
                    </w:rPr>
                  </w:pPr>
                  <w:r>
                    <w:rPr>
                      <w:rFonts w:hint="default" w:ascii="Times New Roman" w:hAnsi="Times New Roman" w:cs="Times New Roman"/>
                      <w:color w:val="auto"/>
                    </w:rPr>
                    <w:t>实测记录</w:t>
                  </w:r>
                </w:p>
              </w:tc>
              <w:tc>
                <w:tcPr>
                  <w:tcW w:w="934" w:type="pct"/>
                  <w:vAlign w:val="center"/>
                </w:tcPr>
                <w:p w14:paraId="5BE7CFCE">
                  <w:pPr>
                    <w:pStyle w:val="94"/>
                    <w:rPr>
                      <w:rFonts w:hint="default" w:ascii="Times New Roman" w:hAnsi="Times New Roman" w:cs="Times New Roman"/>
                      <w:color w:val="auto"/>
                    </w:rPr>
                  </w:pPr>
                  <w:r>
                    <w:rPr>
                      <w:rFonts w:hint="default" w:ascii="Times New Roman" w:hAnsi="Times New Roman" w:cs="Times New Roman"/>
                      <w:color w:val="auto"/>
                    </w:rPr>
                    <w:t>0.9996</w:t>
                  </w:r>
                </w:p>
              </w:tc>
            </w:tr>
          </w:tbl>
          <w:p w14:paraId="6B28A704">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7、劳动定员及工作制度</w:t>
            </w:r>
          </w:p>
          <w:p w14:paraId="119C2437">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本项目年工作日约为100天，实行二班制，每班工作7小时，年工作小时数1600小时，厂区职工定员为10人。</w:t>
            </w:r>
          </w:p>
          <w:p w14:paraId="27F135BD">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8、水平衡分析</w:t>
            </w:r>
          </w:p>
          <w:p w14:paraId="7B691B2E">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本项目供水由园区供水管网供给，项目用水主要是生活用水和生产用水。</w:t>
            </w:r>
          </w:p>
          <w:p w14:paraId="500BB973">
            <w:pPr>
              <w:pStyle w:val="167"/>
              <w:ind w:firstLine="480"/>
              <w:rPr>
                <w:rFonts w:hint="default" w:ascii="Times New Roman" w:hAnsi="Times New Roman" w:cs="Times New Roman"/>
                <w:color w:val="auto"/>
              </w:rPr>
            </w:pPr>
            <w:r>
              <w:rPr>
                <w:rFonts w:hint="default" w:ascii="Times New Roman" w:hAnsi="Times New Roman" w:cs="Times New Roman"/>
                <w:color w:val="auto"/>
              </w:rPr>
              <w:t>（1）生活用水</w:t>
            </w:r>
          </w:p>
          <w:p w14:paraId="749D39B2">
            <w:pPr>
              <w:pStyle w:val="167"/>
              <w:ind w:firstLine="480"/>
              <w:rPr>
                <w:rFonts w:hint="default" w:ascii="Times New Roman" w:hAnsi="Times New Roman" w:cs="Times New Roman"/>
                <w:color w:val="auto"/>
              </w:rPr>
            </w:pPr>
            <w:bookmarkStart w:id="21" w:name="本项目劳动定员5人，本次评价按《新疆维吾尔自治区生活用水定额》50L/人·d计，"/>
            <w:bookmarkEnd w:id="21"/>
            <w:r>
              <w:rPr>
                <w:rFonts w:hint="default" w:ascii="Times New Roman" w:hAnsi="Times New Roman" w:cs="Times New Roman"/>
                <w:color w:val="auto"/>
              </w:rPr>
              <w:t>本项目劳动定员10人，根据《新疆维吾尔自治区生活用水定额》，按50L/人·d计，则项目区生活用水量为50m</w:t>
            </w:r>
            <w:r>
              <w:rPr>
                <w:rFonts w:hint="default" w:ascii="Times New Roman" w:hAnsi="Times New Roman" w:cs="Times New Roman"/>
                <w:color w:val="auto"/>
                <w:vertAlign w:val="superscript"/>
              </w:rPr>
              <w:t>3</w:t>
            </w:r>
            <w:r>
              <w:rPr>
                <w:rFonts w:hint="default" w:ascii="Times New Roman" w:hAnsi="Times New Roman" w:cs="Times New Roman"/>
                <w:color w:val="auto"/>
              </w:rPr>
              <w:t>/a（0.5m</w:t>
            </w:r>
            <w:r>
              <w:rPr>
                <w:rFonts w:hint="default" w:ascii="Times New Roman" w:hAnsi="Times New Roman" w:cs="Times New Roman"/>
                <w:color w:val="auto"/>
                <w:vertAlign w:val="superscript"/>
              </w:rPr>
              <w:t>3</w:t>
            </w:r>
            <w:r>
              <w:rPr>
                <w:rFonts w:hint="default" w:ascii="Times New Roman" w:hAnsi="Times New Roman" w:cs="Times New Roman"/>
                <w:color w:val="auto"/>
              </w:rPr>
              <w:t>/d）；生活污水产生系数按照0.8计，则生活污水产生量为40m</w:t>
            </w:r>
            <w:r>
              <w:rPr>
                <w:rFonts w:hint="default" w:ascii="Times New Roman" w:hAnsi="Times New Roman" w:cs="Times New Roman"/>
                <w:color w:val="auto"/>
                <w:vertAlign w:val="superscript"/>
              </w:rPr>
              <w:t>3</w:t>
            </w:r>
            <w:r>
              <w:rPr>
                <w:rFonts w:hint="default" w:ascii="Times New Roman" w:hAnsi="Times New Roman" w:cs="Times New Roman"/>
                <w:color w:val="auto"/>
              </w:rPr>
              <w:t>/a（0.4m</w:t>
            </w:r>
            <w:r>
              <w:rPr>
                <w:rFonts w:hint="default" w:ascii="Times New Roman" w:hAnsi="Times New Roman" w:cs="Times New Roman"/>
                <w:color w:val="auto"/>
                <w:vertAlign w:val="superscript"/>
              </w:rPr>
              <w:t>3</w:t>
            </w:r>
            <w:r>
              <w:rPr>
                <w:rFonts w:hint="default" w:ascii="Times New Roman" w:hAnsi="Times New Roman" w:cs="Times New Roman"/>
                <w:color w:val="auto"/>
              </w:rPr>
              <w:t>/d）。</w:t>
            </w:r>
          </w:p>
          <w:p w14:paraId="4EBB5CC5">
            <w:pPr>
              <w:pStyle w:val="167"/>
              <w:ind w:firstLine="480"/>
              <w:rPr>
                <w:rFonts w:hint="default" w:ascii="Times New Roman" w:hAnsi="Times New Roman" w:cs="Times New Roman"/>
                <w:color w:val="auto"/>
              </w:rPr>
            </w:pPr>
            <w:bookmarkStart w:id="22" w:name="（2）生产用水"/>
            <w:bookmarkEnd w:id="22"/>
            <w:r>
              <w:rPr>
                <w:rFonts w:hint="default" w:ascii="Times New Roman" w:hAnsi="Times New Roman" w:cs="Times New Roman"/>
                <w:color w:val="auto"/>
              </w:rPr>
              <w:t>（2）生产用水</w:t>
            </w:r>
          </w:p>
          <w:p w14:paraId="04E2DC31">
            <w:pPr>
              <w:pStyle w:val="167"/>
              <w:ind w:firstLine="480"/>
              <w:rPr>
                <w:rFonts w:hint="default" w:ascii="Times New Roman" w:hAnsi="Times New Roman" w:cs="Times New Roman"/>
                <w:color w:val="auto"/>
              </w:rPr>
            </w:pPr>
            <w:bookmarkStart w:id="23" w:name="生产用水主要为厂区水抑尘用水、洗车平台用水、骨料库抑尘洒水。"/>
            <w:bookmarkEnd w:id="23"/>
            <w:r>
              <w:rPr>
                <w:rFonts w:hint="default" w:ascii="Times New Roman" w:hAnsi="Times New Roman" w:cs="Times New Roman"/>
                <w:color w:val="auto"/>
              </w:rPr>
              <w:t>生产用水主要包括水稳料生产用水、厂区抑尘用水、洗车平台用水和骨料库抑尘洒水。</w:t>
            </w:r>
          </w:p>
          <w:p w14:paraId="71A52D37">
            <w:pPr>
              <w:pStyle w:val="167"/>
              <w:ind w:firstLine="480"/>
              <w:rPr>
                <w:rFonts w:hint="default" w:ascii="Times New Roman" w:hAnsi="Times New Roman" w:cs="Times New Roman"/>
                <w:color w:val="auto"/>
              </w:rPr>
            </w:pPr>
            <w:bookmarkStart w:id="24" w:name="①_项目不对厂区内地面进行冲洗，地面清扫、厂区道路和生产过程中采取洒水降尘措施抑"/>
            <w:bookmarkEnd w:id="24"/>
            <w:r>
              <w:rPr>
                <w:rFonts w:hint="default" w:ascii="Times New Roman" w:hAnsi="Times New Roman" w:cs="Times New Roman"/>
                <w:color w:val="auto"/>
              </w:rPr>
              <w:t>①水稳料生产用水</w:t>
            </w:r>
          </w:p>
          <w:p w14:paraId="4E9D4B9A">
            <w:pPr>
              <w:pStyle w:val="167"/>
              <w:ind w:firstLine="480"/>
              <w:rPr>
                <w:rFonts w:hint="default" w:ascii="Times New Roman" w:hAnsi="Times New Roman" w:cs="Times New Roman"/>
                <w:color w:val="auto"/>
              </w:rPr>
            </w:pPr>
            <w:r>
              <w:rPr>
                <w:rFonts w:hint="default" w:ascii="Times New Roman" w:hAnsi="Times New Roman" w:cs="Times New Roman"/>
                <w:color w:val="auto"/>
              </w:rPr>
              <w:t>根据水稳料设计配比，</w:t>
            </w:r>
            <w:r>
              <w:rPr>
                <w:rFonts w:hint="eastAsia" w:ascii="Times New Roman" w:hAnsi="Times New Roman" w:cs="Times New Roman"/>
                <w:color w:val="auto"/>
                <w:lang w:val="en-US" w:eastAsia="zh-CN"/>
              </w:rPr>
              <w:t>每吨水稳料配比用水为0.15m</w:t>
            </w:r>
            <w:r>
              <w:rPr>
                <w:rFonts w:hint="eastAsia"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，每年生产水稳料为50000t，则用水量为7650m</w:t>
            </w:r>
            <w:r>
              <w:rPr>
                <w:rFonts w:hint="eastAsia"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/a（其中新鲜水用量为7310m</w:t>
            </w:r>
            <w:r>
              <w:rPr>
                <w:rFonts w:hint="eastAsia" w:ascii="Times New Roman" w:hAnsi="Times New Roman" w:cs="Times New Roman"/>
                <w:color w:val="auto"/>
                <w:vertAlign w:val="superscript"/>
                <w:lang w:val="en-US" w:eastAsia="zh-CN"/>
              </w:rPr>
              <w:t>3</w:t>
            </w:r>
            <w:r>
              <w:rPr>
                <w:rFonts w:hint="eastAsia" w:ascii="Times New Roman" w:hAnsi="Times New Roman" w:cs="Times New Roman"/>
                <w:color w:val="auto"/>
                <w:vertAlign w:val="baseline"/>
                <w:lang w:val="en-US" w:eastAsia="zh-CN"/>
              </w:rPr>
              <w:t>，搅拌清洗回用水量340m</w:t>
            </w:r>
            <w:r>
              <w:rPr>
                <w:rFonts w:hint="eastAsia"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w:t>
            </w:r>
            <w:r>
              <w:rPr>
                <w:rFonts w:hint="default" w:ascii="Times New Roman" w:hAnsi="Times New Roman" w:cs="Times New Roman"/>
                <w:color w:val="auto"/>
              </w:rPr>
              <w:t>搅拌机使用后需要用清水清洗，每次冲洗用量1m</w:t>
            </w:r>
            <w:r>
              <w:rPr>
                <w:rFonts w:hint="default" w:ascii="Times New Roman" w:hAnsi="Times New Roman" w:cs="Times New Roman"/>
                <w:color w:val="auto"/>
                <w:vertAlign w:val="superscript"/>
              </w:rPr>
              <w:t>3</w:t>
            </w:r>
            <w:r>
              <w:rPr>
                <w:rFonts w:hint="default" w:ascii="Times New Roman" w:hAnsi="Times New Roman" w:cs="Times New Roman"/>
                <w:color w:val="auto"/>
              </w:rPr>
              <w:t>/次，每天冲洗4次，则用水总量为400m</w:t>
            </w:r>
            <w:r>
              <w:rPr>
                <w:rFonts w:hint="default" w:ascii="Times New Roman" w:hAnsi="Times New Roman" w:cs="Times New Roman"/>
                <w:color w:val="auto"/>
                <w:vertAlign w:val="superscript"/>
              </w:rPr>
              <w:t>3</w:t>
            </w:r>
            <w:r>
              <w:rPr>
                <w:rFonts w:hint="default" w:ascii="Times New Roman" w:hAnsi="Times New Roman" w:cs="Times New Roman"/>
                <w:color w:val="auto"/>
              </w:rPr>
              <w:t>/年。</w:t>
            </w:r>
          </w:p>
          <w:p w14:paraId="1B900815">
            <w:pPr>
              <w:pStyle w:val="167"/>
              <w:ind w:firstLine="480"/>
              <w:rPr>
                <w:rFonts w:hint="default" w:ascii="Times New Roman" w:hAnsi="Times New Roman" w:cs="Times New Roman"/>
                <w:color w:val="auto"/>
              </w:rPr>
            </w:pPr>
            <w:r>
              <w:rPr>
                <w:rFonts w:hint="default" w:ascii="Times New Roman" w:hAnsi="Times New Roman" w:cs="Times New Roman"/>
                <w:color w:val="auto"/>
              </w:rPr>
              <w:t>②厂区抑尘用水</w:t>
            </w:r>
          </w:p>
          <w:p w14:paraId="0E26097D">
            <w:pPr>
              <w:pStyle w:val="167"/>
              <w:ind w:firstLine="480"/>
              <w:rPr>
                <w:rFonts w:hint="default" w:ascii="Times New Roman" w:hAnsi="Times New Roman" w:cs="Times New Roman"/>
                <w:color w:val="auto"/>
              </w:rPr>
            </w:pPr>
            <w:r>
              <w:rPr>
                <w:rFonts w:hint="default" w:ascii="Times New Roman" w:hAnsi="Times New Roman" w:cs="Times New Roman"/>
                <w:color w:val="auto"/>
              </w:rPr>
              <w:t>运营期不对厂区内地面进行冲洗，地面清扫、厂区道路和生产过程中采取洒水降尘措施抑制粉尘扩散，用水量约4m</w:t>
            </w:r>
            <w:r>
              <w:rPr>
                <w:rFonts w:hint="default" w:ascii="Times New Roman" w:hAnsi="Times New Roman" w:cs="Times New Roman"/>
                <w:color w:val="auto"/>
                <w:vertAlign w:val="superscript"/>
              </w:rPr>
              <w:t>3</w:t>
            </w:r>
            <w:r>
              <w:rPr>
                <w:rFonts w:hint="default" w:ascii="Times New Roman" w:hAnsi="Times New Roman" w:cs="Times New Roman"/>
                <w:color w:val="auto"/>
              </w:rPr>
              <w:t>/d（400m</w:t>
            </w:r>
            <w:r>
              <w:rPr>
                <w:rFonts w:hint="default" w:ascii="Times New Roman" w:hAnsi="Times New Roman" w:cs="Times New Roman"/>
                <w:color w:val="auto"/>
                <w:vertAlign w:val="superscript"/>
              </w:rPr>
              <w:t>3</w:t>
            </w:r>
            <w:r>
              <w:rPr>
                <w:rFonts w:hint="default" w:ascii="Times New Roman" w:hAnsi="Times New Roman" w:cs="Times New Roman"/>
                <w:color w:val="auto"/>
              </w:rPr>
              <w:t>/a），此部分水全部蒸发损耗。</w:t>
            </w:r>
          </w:p>
          <w:p w14:paraId="6446B109">
            <w:pPr>
              <w:pStyle w:val="167"/>
              <w:ind w:firstLine="480"/>
              <w:rPr>
                <w:rFonts w:hint="default" w:ascii="Times New Roman" w:hAnsi="Times New Roman" w:cs="Times New Roman"/>
                <w:color w:val="auto"/>
              </w:rPr>
            </w:pPr>
            <w:bookmarkStart w:id="25" w:name="②_洗车平台用水"/>
            <w:bookmarkEnd w:id="25"/>
            <w:r>
              <w:rPr>
                <w:rFonts w:hint="default" w:ascii="Times New Roman" w:hAnsi="Times New Roman" w:cs="Times New Roman"/>
                <w:color w:val="auto"/>
              </w:rPr>
              <w:t>③洗车平台用水</w:t>
            </w:r>
          </w:p>
          <w:p w14:paraId="0702A20E">
            <w:pPr>
              <w:pStyle w:val="167"/>
              <w:ind w:firstLine="480"/>
              <w:rPr>
                <w:rFonts w:hint="default" w:ascii="Times New Roman" w:hAnsi="Times New Roman" w:cs="Times New Roman"/>
                <w:color w:val="auto"/>
              </w:rPr>
            </w:pPr>
            <w:bookmarkStart w:id="26" w:name="本项目按单车1次运输量最大为30t计算，每天最大运输量以20次计，_每次均需对运"/>
            <w:bookmarkEnd w:id="26"/>
            <w:r>
              <w:rPr>
                <w:rFonts w:hint="default" w:ascii="Times New Roman" w:hAnsi="Times New Roman" w:cs="Times New Roman"/>
                <w:color w:val="auto"/>
              </w:rPr>
              <w:t>按单车1次运输量最大为30t计算，则每天最大运输量为30次，每次均需对运输车辆进行冲洗。根据对同类型企业的类比调查，车辆冲洗水量消耗量为0.02m</w:t>
            </w:r>
            <w:r>
              <w:rPr>
                <w:rFonts w:hint="default" w:ascii="Times New Roman" w:hAnsi="Times New Roman" w:cs="Times New Roman"/>
                <w:color w:val="auto"/>
                <w:vertAlign w:val="superscript"/>
              </w:rPr>
              <w:t>3</w:t>
            </w:r>
            <w:r>
              <w:rPr>
                <w:rFonts w:hint="default" w:ascii="Times New Roman" w:hAnsi="Times New Roman" w:cs="Times New Roman"/>
                <w:color w:val="auto"/>
              </w:rPr>
              <w:t>/辆·次，则车辆冲洗用水量约为0.6m</w:t>
            </w:r>
            <w:r>
              <w:rPr>
                <w:rFonts w:hint="default" w:ascii="Times New Roman" w:hAnsi="Times New Roman" w:cs="Times New Roman"/>
                <w:color w:val="auto"/>
                <w:vertAlign w:val="superscript"/>
              </w:rPr>
              <w:t>3</w:t>
            </w:r>
            <w:r>
              <w:rPr>
                <w:rFonts w:hint="default" w:ascii="Times New Roman" w:hAnsi="Times New Roman" w:cs="Times New Roman"/>
                <w:color w:val="auto"/>
              </w:rPr>
              <w:t>/d（60m</w:t>
            </w:r>
            <w:r>
              <w:rPr>
                <w:rFonts w:hint="default" w:ascii="Times New Roman" w:hAnsi="Times New Roman" w:cs="Times New Roman"/>
                <w:color w:val="auto"/>
                <w:vertAlign w:val="superscript"/>
              </w:rPr>
              <w:t>3</w:t>
            </w:r>
            <w:r>
              <w:rPr>
                <w:rFonts w:hint="default" w:ascii="Times New Roman" w:hAnsi="Times New Roman" w:cs="Times New Roman"/>
                <w:color w:val="auto"/>
              </w:rPr>
              <w:t>/a），废水排至循环水池，经沉降、隔油处理后循环使用；损耗系数按0.15计，则洗车平台用水损耗量约0.09m</w:t>
            </w:r>
            <w:r>
              <w:rPr>
                <w:rFonts w:hint="default" w:ascii="Times New Roman" w:hAnsi="Times New Roman" w:cs="Times New Roman"/>
                <w:color w:val="auto"/>
                <w:vertAlign w:val="superscript"/>
              </w:rPr>
              <w:t>3</w:t>
            </w:r>
            <w:r>
              <w:rPr>
                <w:rFonts w:hint="default" w:ascii="Times New Roman" w:hAnsi="Times New Roman" w:cs="Times New Roman"/>
                <w:color w:val="auto"/>
              </w:rPr>
              <w:t>/d（9m</w:t>
            </w:r>
            <w:r>
              <w:rPr>
                <w:rFonts w:hint="default" w:ascii="Times New Roman" w:hAnsi="Times New Roman" w:cs="Times New Roman"/>
                <w:color w:val="auto"/>
                <w:vertAlign w:val="superscript"/>
              </w:rPr>
              <w:t>3</w:t>
            </w:r>
            <w:r>
              <w:rPr>
                <w:rFonts w:hint="default" w:ascii="Times New Roman" w:hAnsi="Times New Roman" w:cs="Times New Roman"/>
                <w:color w:val="auto"/>
              </w:rPr>
              <w:t>/a）。</w:t>
            </w:r>
          </w:p>
          <w:p w14:paraId="0B0FA943">
            <w:pPr>
              <w:pStyle w:val="167"/>
              <w:ind w:firstLine="480"/>
              <w:rPr>
                <w:rFonts w:hint="default" w:ascii="Times New Roman" w:hAnsi="Times New Roman" w:cs="Times New Roman"/>
                <w:color w:val="auto"/>
              </w:rPr>
            </w:pPr>
            <w:bookmarkStart w:id="27" w:name="③_骨料库抑尘洒水"/>
            <w:bookmarkEnd w:id="27"/>
            <w:r>
              <w:rPr>
                <w:rFonts w:hint="default" w:ascii="Times New Roman" w:hAnsi="Times New Roman" w:cs="Times New Roman"/>
                <w:color w:val="auto"/>
              </w:rPr>
              <w:t>④降尘用水</w:t>
            </w:r>
          </w:p>
          <w:p w14:paraId="72DD2F53">
            <w:pPr>
              <w:pStyle w:val="167"/>
              <w:ind w:firstLine="480"/>
              <w:rPr>
                <w:rFonts w:hint="default" w:ascii="Times New Roman" w:hAnsi="Times New Roman" w:cs="Times New Roman"/>
                <w:color w:val="auto"/>
              </w:rPr>
            </w:pPr>
            <w:bookmarkStart w:id="28" w:name="本项目原料库为全封闭料仓，设置雾化喷头，雾化喷头覆盖整个原料仓。定期洒水抑尘（每"/>
            <w:bookmarkEnd w:id="28"/>
            <w:r>
              <w:rPr>
                <w:rFonts w:hint="default" w:ascii="Times New Roman" w:hAnsi="Times New Roman" w:cs="Times New Roman"/>
                <w:color w:val="auto"/>
              </w:rPr>
              <w:t>本项目沥青拌和车间、水稳料生产车间和原料库为全封闭料仓，原料库设置雾化喷头，可覆盖整个原料仓，沥青拌合和水稳料生产车间上料口设雾化喷淋头；此外，生产时定期洒水抑尘（每天2次）。降尘用水量约为7.56m</w:t>
            </w:r>
            <w:r>
              <w:rPr>
                <w:rFonts w:hint="default" w:ascii="Times New Roman" w:hAnsi="Times New Roman" w:cs="Times New Roman"/>
                <w:color w:val="auto"/>
                <w:vertAlign w:val="superscript"/>
              </w:rPr>
              <w:t>3</w:t>
            </w:r>
            <w:r>
              <w:rPr>
                <w:rFonts w:hint="default" w:ascii="Times New Roman" w:hAnsi="Times New Roman" w:cs="Times New Roman"/>
                <w:color w:val="auto"/>
              </w:rPr>
              <w:t>/d（756m</w:t>
            </w:r>
            <w:r>
              <w:rPr>
                <w:rFonts w:hint="default" w:ascii="Times New Roman" w:hAnsi="Times New Roman" w:cs="Times New Roman"/>
                <w:color w:val="auto"/>
                <w:vertAlign w:val="superscript"/>
              </w:rPr>
              <w:t>3</w:t>
            </w:r>
            <w:r>
              <w:rPr>
                <w:rFonts w:hint="default" w:ascii="Times New Roman" w:hAnsi="Times New Roman" w:cs="Times New Roman"/>
                <w:color w:val="auto"/>
              </w:rPr>
              <w:t>/a），该部分用水蒸发损耗。</w:t>
            </w:r>
          </w:p>
          <w:p w14:paraId="35884760">
            <w:pPr>
              <w:pStyle w:val="167"/>
              <w:ind w:firstLine="480"/>
              <w:rPr>
                <w:rFonts w:hint="default" w:ascii="Times New Roman" w:hAnsi="Times New Roman" w:cs="Times New Roman"/>
                <w:color w:val="auto"/>
              </w:rPr>
            </w:pPr>
            <w:bookmarkStart w:id="29" w:name="（3）绿化用水"/>
            <w:bookmarkEnd w:id="29"/>
            <w:r>
              <w:rPr>
                <w:rFonts w:hint="default" w:ascii="Times New Roman" w:hAnsi="Times New Roman" w:cs="Times New Roman"/>
                <w:color w:val="auto"/>
              </w:rPr>
              <w:t>⑤</w:t>
            </w:r>
            <w:bookmarkStart w:id="30" w:name="根据《新疆维吾尔自治区生活用水定额》_内容，_额定绿化用水量为_500m3/亩·"/>
            <w:bookmarkEnd w:id="30"/>
            <w:r>
              <w:rPr>
                <w:rFonts w:hint="default" w:ascii="Times New Roman" w:hAnsi="Times New Roman" w:cs="Times New Roman"/>
                <w:color w:val="auto"/>
              </w:rPr>
              <w:t>根据《新疆维吾尔自治区生活用水定额》内容，额定绿化用水量为500m</w:t>
            </w:r>
            <w:r>
              <w:rPr>
                <w:rFonts w:hint="default" w:ascii="Times New Roman" w:hAnsi="Times New Roman" w:cs="Times New Roman"/>
                <w:color w:val="auto"/>
                <w:vertAlign w:val="superscript"/>
              </w:rPr>
              <w:t>3</w:t>
            </w:r>
            <w:r>
              <w:rPr>
                <w:rFonts w:hint="default" w:ascii="Times New Roman" w:hAnsi="Times New Roman" w:cs="Times New Roman"/>
                <w:color w:val="auto"/>
              </w:rPr>
              <w:t>/亩·年～600m</w:t>
            </w:r>
            <w:r>
              <w:rPr>
                <w:rFonts w:hint="default" w:ascii="Times New Roman" w:hAnsi="Times New Roman" w:cs="Times New Roman"/>
                <w:color w:val="auto"/>
                <w:vertAlign w:val="superscript"/>
              </w:rPr>
              <w:t>3</w:t>
            </w:r>
            <w:r>
              <w:rPr>
                <w:rFonts w:hint="default" w:ascii="Times New Roman" w:hAnsi="Times New Roman" w:cs="Times New Roman"/>
                <w:color w:val="auto"/>
              </w:rPr>
              <w:t>/亩·年，本次取550m</w:t>
            </w:r>
            <w:r>
              <w:rPr>
                <w:rFonts w:hint="default" w:ascii="Times New Roman" w:hAnsi="Times New Roman" w:cs="Times New Roman"/>
                <w:color w:val="auto"/>
                <w:vertAlign w:val="superscript"/>
              </w:rPr>
              <w:t>3</w:t>
            </w:r>
            <w:r>
              <w:rPr>
                <w:rFonts w:hint="default" w:ascii="Times New Roman" w:hAnsi="Times New Roman" w:cs="Times New Roman"/>
                <w:color w:val="auto"/>
              </w:rPr>
              <w:t>/亩·年，厂区设计绿化面积为590m</w:t>
            </w:r>
            <w:r>
              <w:rPr>
                <w:rFonts w:hint="default" w:ascii="Times New Roman" w:hAnsi="Times New Roman" w:cs="Times New Roman"/>
                <w:color w:val="auto"/>
                <w:vertAlign w:val="superscript"/>
              </w:rPr>
              <w:t>2</w:t>
            </w:r>
            <w:r>
              <w:rPr>
                <w:rFonts w:hint="default" w:ascii="Times New Roman" w:hAnsi="Times New Roman" w:cs="Times New Roman"/>
                <w:color w:val="auto"/>
              </w:rPr>
              <w:t>（0.88亩），则绿化用水量约为484m</w:t>
            </w:r>
            <w:r>
              <w:rPr>
                <w:rFonts w:hint="default" w:ascii="Times New Roman" w:hAnsi="Times New Roman" w:cs="Times New Roman"/>
                <w:color w:val="auto"/>
                <w:vertAlign w:val="superscript"/>
              </w:rPr>
              <w:t>3</w:t>
            </w:r>
            <w:r>
              <w:rPr>
                <w:rFonts w:hint="default" w:ascii="Times New Roman" w:hAnsi="Times New Roman" w:cs="Times New Roman"/>
                <w:color w:val="auto"/>
              </w:rPr>
              <w:t>/a，此部用水蒸发损耗。</w:t>
            </w:r>
            <w:bookmarkStart w:id="31" w:name="本项目生产、生活用、排水情况详见表2-7，水平衡图见图2-4。"/>
            <w:bookmarkEnd w:id="31"/>
          </w:p>
          <w:p w14:paraId="7BB2BAD6">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本项目生产、生活用水及排水情况详见</w:t>
            </w:r>
            <w:r>
              <w:rPr>
                <w:rFonts w:hint="eastAsia" w:ascii="Times New Roman" w:hAnsi="Times New Roman" w:cs="Times New Roman"/>
                <w:color w:val="auto"/>
                <w:lang w:val="en-US" w:eastAsia="zh-CN"/>
              </w:rPr>
              <w:t>16</w:t>
            </w:r>
            <w:r>
              <w:rPr>
                <w:rFonts w:hint="default" w:ascii="Times New Roman" w:hAnsi="Times New Roman" w:cs="Times New Roman"/>
                <w:color w:val="auto"/>
              </w:rPr>
              <w:t>，水平衡图见图1。</w:t>
            </w:r>
          </w:p>
          <w:p w14:paraId="565AF71B">
            <w:pPr>
              <w:pStyle w:val="11"/>
              <w:keepNext/>
              <w:rPr>
                <w:rFonts w:hint="default" w:ascii="Times New Roman" w:hAnsi="Times New Roman" w:cs="Times New Roman"/>
                <w:color w:val="auto"/>
              </w:rPr>
            </w:pPr>
            <w:bookmarkStart w:id="32" w:name="_Ref208708489"/>
            <w:bookmarkStart w:id="33" w:name="_Hlk215534873"/>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bookmarkEnd w:id="32"/>
            <w:r>
              <w:rPr>
                <w:rFonts w:hint="eastAsia" w:cs="Times New Roman"/>
                <w:color w:val="auto"/>
                <w:lang w:val="en-US" w:eastAsia="zh-CN"/>
              </w:rPr>
              <w:t>6</w:t>
            </w:r>
            <w:r>
              <w:rPr>
                <w:rFonts w:hint="default" w:ascii="Times New Roman" w:hAnsi="Times New Roman" w:cs="Times New Roman"/>
                <w:color w:val="auto"/>
              </w:rPr>
              <w:t xml:space="preserve">  本项目水平衡情况一览表</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2"/>
              <w:gridCol w:w="966"/>
              <w:gridCol w:w="1342"/>
              <w:gridCol w:w="942"/>
              <w:gridCol w:w="805"/>
              <w:gridCol w:w="807"/>
              <w:gridCol w:w="805"/>
              <w:gridCol w:w="1074"/>
              <w:gridCol w:w="882"/>
            </w:tblGrid>
            <w:tr w14:paraId="5C77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68" w:type="pct"/>
                  <w:gridSpan w:val="2"/>
                  <w:vMerge w:val="restart"/>
                  <w:vAlign w:val="center"/>
                </w:tcPr>
                <w:p w14:paraId="22314EE3">
                  <w:pPr>
                    <w:pStyle w:val="94"/>
                    <w:rPr>
                      <w:rFonts w:hint="default" w:ascii="Times New Roman" w:hAnsi="Times New Roman" w:cs="Times New Roman"/>
                      <w:color w:val="auto"/>
                    </w:rPr>
                  </w:pPr>
                  <w:r>
                    <w:rPr>
                      <w:rFonts w:hint="default" w:ascii="Times New Roman" w:hAnsi="Times New Roman" w:cs="Times New Roman"/>
                      <w:color w:val="auto"/>
                    </w:rPr>
                    <w:t>用水类型</w:t>
                  </w:r>
                </w:p>
              </w:tc>
              <w:tc>
                <w:tcPr>
                  <w:tcW w:w="853" w:type="pct"/>
                  <w:vMerge w:val="restart"/>
                  <w:vAlign w:val="center"/>
                </w:tcPr>
                <w:p w14:paraId="5176306D">
                  <w:pPr>
                    <w:pStyle w:val="94"/>
                    <w:rPr>
                      <w:rFonts w:hint="default" w:ascii="Times New Roman" w:hAnsi="Times New Roman" w:cs="Times New Roman"/>
                      <w:color w:val="auto"/>
                    </w:rPr>
                  </w:pPr>
                  <w:r>
                    <w:rPr>
                      <w:rFonts w:hint="default" w:ascii="Times New Roman" w:hAnsi="Times New Roman" w:cs="Times New Roman"/>
                      <w:color w:val="auto"/>
                    </w:rPr>
                    <w:t>用水指标</w:t>
                  </w:r>
                </w:p>
              </w:tc>
              <w:tc>
                <w:tcPr>
                  <w:tcW w:w="599" w:type="pct"/>
                  <w:vMerge w:val="restart"/>
                  <w:vAlign w:val="center"/>
                </w:tcPr>
                <w:p w14:paraId="1339CE04">
                  <w:pPr>
                    <w:pStyle w:val="94"/>
                    <w:rPr>
                      <w:rFonts w:hint="default" w:ascii="Times New Roman" w:hAnsi="Times New Roman" w:cs="Times New Roman"/>
                      <w:color w:val="auto"/>
                    </w:rPr>
                  </w:pPr>
                  <w:r>
                    <w:rPr>
                      <w:rFonts w:hint="default" w:ascii="Times New Roman" w:hAnsi="Times New Roman" w:cs="Times New Roman"/>
                      <w:color w:val="auto"/>
                    </w:rPr>
                    <w:t>数量</w:t>
                  </w:r>
                </w:p>
              </w:tc>
              <w:tc>
                <w:tcPr>
                  <w:tcW w:w="1025" w:type="pct"/>
                  <w:gridSpan w:val="2"/>
                  <w:vAlign w:val="center"/>
                </w:tcPr>
                <w:p w14:paraId="21A74ACE">
                  <w:pPr>
                    <w:pStyle w:val="94"/>
                    <w:rPr>
                      <w:rFonts w:hint="default" w:ascii="Times New Roman" w:hAnsi="Times New Roman" w:cs="Times New Roman"/>
                      <w:color w:val="auto"/>
                    </w:rPr>
                  </w:pPr>
                  <w:r>
                    <w:rPr>
                      <w:rFonts w:hint="default" w:ascii="Times New Roman" w:hAnsi="Times New Roman" w:cs="Times New Roman"/>
                      <w:color w:val="auto"/>
                    </w:rPr>
                    <w:t>年用水量（m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512" w:type="pct"/>
                  <w:vMerge w:val="restart"/>
                  <w:vAlign w:val="center"/>
                </w:tcPr>
                <w:p w14:paraId="5EFBE0F8">
                  <w:pPr>
                    <w:pStyle w:val="94"/>
                    <w:rPr>
                      <w:rFonts w:hint="default" w:ascii="Times New Roman" w:hAnsi="Times New Roman" w:cs="Times New Roman"/>
                      <w:color w:val="auto"/>
                    </w:rPr>
                  </w:pPr>
                  <w:r>
                    <w:rPr>
                      <w:rFonts w:hint="default" w:ascii="Times New Roman" w:hAnsi="Times New Roman" w:cs="Times New Roman"/>
                      <w:color w:val="auto"/>
                    </w:rPr>
                    <w:t>排水/损耗系数</w:t>
                  </w:r>
                </w:p>
              </w:tc>
              <w:tc>
                <w:tcPr>
                  <w:tcW w:w="683" w:type="pct"/>
                  <w:vMerge w:val="restart"/>
                  <w:vAlign w:val="center"/>
                </w:tcPr>
                <w:p w14:paraId="34FEC597">
                  <w:pPr>
                    <w:pStyle w:val="94"/>
                    <w:rPr>
                      <w:rFonts w:hint="default" w:ascii="Times New Roman" w:hAnsi="Times New Roman" w:cs="Times New Roman"/>
                      <w:color w:val="auto"/>
                    </w:rPr>
                  </w:pPr>
                  <w:r>
                    <w:rPr>
                      <w:rFonts w:hint="default" w:ascii="Times New Roman" w:hAnsi="Times New Roman" w:cs="Times New Roman"/>
                      <w:color w:val="auto"/>
                    </w:rPr>
                    <w:t>损耗水量（m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561" w:type="pct"/>
                  <w:vMerge w:val="restart"/>
                  <w:vAlign w:val="center"/>
                </w:tcPr>
                <w:p w14:paraId="73A153E6">
                  <w:pPr>
                    <w:pStyle w:val="94"/>
                    <w:rPr>
                      <w:rFonts w:hint="default" w:ascii="Times New Roman" w:hAnsi="Times New Roman" w:cs="Times New Roman"/>
                      <w:color w:val="auto"/>
                    </w:rPr>
                  </w:pPr>
                  <w:r>
                    <w:rPr>
                      <w:rFonts w:hint="default" w:ascii="Times New Roman" w:hAnsi="Times New Roman" w:cs="Times New Roman"/>
                      <w:color w:val="auto"/>
                    </w:rPr>
                    <w:t>年排水量（m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r>
            <w:tr w14:paraId="4C2B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68" w:type="pct"/>
                  <w:gridSpan w:val="2"/>
                  <w:vMerge w:val="continue"/>
                  <w:vAlign w:val="center"/>
                </w:tcPr>
                <w:p w14:paraId="0A26D602">
                  <w:pPr>
                    <w:pStyle w:val="94"/>
                    <w:rPr>
                      <w:rFonts w:hint="default" w:ascii="Times New Roman" w:hAnsi="Times New Roman" w:cs="Times New Roman"/>
                      <w:color w:val="auto"/>
                    </w:rPr>
                  </w:pPr>
                </w:p>
              </w:tc>
              <w:tc>
                <w:tcPr>
                  <w:tcW w:w="853" w:type="pct"/>
                  <w:vMerge w:val="continue"/>
                  <w:vAlign w:val="center"/>
                </w:tcPr>
                <w:p w14:paraId="3721BD42">
                  <w:pPr>
                    <w:pStyle w:val="94"/>
                    <w:rPr>
                      <w:rFonts w:hint="default" w:ascii="Times New Roman" w:hAnsi="Times New Roman" w:cs="Times New Roman"/>
                      <w:color w:val="auto"/>
                    </w:rPr>
                  </w:pPr>
                </w:p>
              </w:tc>
              <w:tc>
                <w:tcPr>
                  <w:tcW w:w="599" w:type="pct"/>
                  <w:vMerge w:val="continue"/>
                  <w:vAlign w:val="center"/>
                </w:tcPr>
                <w:p w14:paraId="031CF21A">
                  <w:pPr>
                    <w:pStyle w:val="94"/>
                    <w:rPr>
                      <w:rFonts w:hint="default" w:ascii="Times New Roman" w:hAnsi="Times New Roman" w:cs="Times New Roman"/>
                      <w:color w:val="auto"/>
                    </w:rPr>
                  </w:pPr>
                </w:p>
              </w:tc>
              <w:tc>
                <w:tcPr>
                  <w:tcW w:w="512" w:type="pct"/>
                  <w:vAlign w:val="center"/>
                </w:tcPr>
                <w:p w14:paraId="69832C4D">
                  <w:pPr>
                    <w:pStyle w:val="94"/>
                    <w:rPr>
                      <w:rFonts w:hint="default" w:ascii="Times New Roman" w:hAnsi="Times New Roman" w:cs="Times New Roman"/>
                      <w:color w:val="auto"/>
                    </w:rPr>
                  </w:pPr>
                  <w:r>
                    <w:rPr>
                      <w:rFonts w:hint="default" w:ascii="Times New Roman" w:hAnsi="Times New Roman" w:cs="Times New Roman"/>
                      <w:color w:val="auto"/>
                    </w:rPr>
                    <w:t>新鲜水</w:t>
                  </w:r>
                </w:p>
              </w:tc>
              <w:tc>
                <w:tcPr>
                  <w:tcW w:w="513" w:type="pct"/>
                  <w:vAlign w:val="center"/>
                </w:tcPr>
                <w:p w14:paraId="4F4190EA">
                  <w:pPr>
                    <w:pStyle w:val="94"/>
                    <w:rPr>
                      <w:rFonts w:hint="default" w:ascii="Times New Roman" w:hAnsi="Times New Roman" w:cs="Times New Roman"/>
                      <w:color w:val="auto"/>
                    </w:rPr>
                  </w:pPr>
                  <w:r>
                    <w:rPr>
                      <w:rFonts w:hint="default" w:ascii="Times New Roman" w:hAnsi="Times New Roman" w:cs="Times New Roman"/>
                      <w:color w:val="auto"/>
                    </w:rPr>
                    <w:t>回用水</w:t>
                  </w:r>
                </w:p>
              </w:tc>
              <w:tc>
                <w:tcPr>
                  <w:tcW w:w="512" w:type="pct"/>
                  <w:vMerge w:val="continue"/>
                  <w:vAlign w:val="center"/>
                </w:tcPr>
                <w:p w14:paraId="2802128D">
                  <w:pPr>
                    <w:pStyle w:val="94"/>
                    <w:rPr>
                      <w:rFonts w:hint="default" w:ascii="Times New Roman" w:hAnsi="Times New Roman" w:cs="Times New Roman"/>
                      <w:color w:val="auto"/>
                    </w:rPr>
                  </w:pPr>
                </w:p>
              </w:tc>
              <w:tc>
                <w:tcPr>
                  <w:tcW w:w="683" w:type="pct"/>
                  <w:vMerge w:val="continue"/>
                  <w:vAlign w:val="center"/>
                </w:tcPr>
                <w:p w14:paraId="19569DA1">
                  <w:pPr>
                    <w:pStyle w:val="94"/>
                    <w:rPr>
                      <w:rFonts w:hint="default" w:ascii="Times New Roman" w:hAnsi="Times New Roman" w:cs="Times New Roman"/>
                      <w:color w:val="auto"/>
                    </w:rPr>
                  </w:pPr>
                </w:p>
              </w:tc>
              <w:tc>
                <w:tcPr>
                  <w:tcW w:w="561" w:type="pct"/>
                  <w:vMerge w:val="continue"/>
                  <w:vAlign w:val="center"/>
                </w:tcPr>
                <w:p w14:paraId="309886DB">
                  <w:pPr>
                    <w:pStyle w:val="94"/>
                    <w:rPr>
                      <w:rFonts w:hint="default" w:ascii="Times New Roman" w:hAnsi="Times New Roman" w:cs="Times New Roman"/>
                      <w:color w:val="auto"/>
                    </w:rPr>
                  </w:pPr>
                </w:p>
              </w:tc>
            </w:tr>
            <w:tr w14:paraId="6AF7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68" w:type="pct"/>
                  <w:gridSpan w:val="2"/>
                  <w:vAlign w:val="center"/>
                </w:tcPr>
                <w:p w14:paraId="5BB6546D">
                  <w:pPr>
                    <w:pStyle w:val="94"/>
                    <w:rPr>
                      <w:rFonts w:hint="default" w:ascii="Times New Roman" w:hAnsi="Times New Roman" w:cs="Times New Roman"/>
                      <w:color w:val="auto"/>
                    </w:rPr>
                  </w:pPr>
                  <w:r>
                    <w:rPr>
                      <w:rFonts w:hint="default" w:ascii="Times New Roman" w:hAnsi="Times New Roman" w:cs="Times New Roman"/>
                      <w:color w:val="auto"/>
                    </w:rPr>
                    <w:t>生活用水</w:t>
                  </w:r>
                </w:p>
              </w:tc>
              <w:tc>
                <w:tcPr>
                  <w:tcW w:w="853" w:type="pct"/>
                  <w:vAlign w:val="center"/>
                </w:tcPr>
                <w:p w14:paraId="64EF5105">
                  <w:pPr>
                    <w:pStyle w:val="94"/>
                    <w:rPr>
                      <w:rFonts w:hint="default" w:ascii="Times New Roman" w:hAnsi="Times New Roman" w:cs="Times New Roman"/>
                      <w:color w:val="auto"/>
                    </w:rPr>
                  </w:pPr>
                  <w:r>
                    <w:rPr>
                      <w:rFonts w:hint="default" w:ascii="Times New Roman" w:hAnsi="Times New Roman" w:cs="Times New Roman"/>
                      <w:color w:val="auto"/>
                    </w:rPr>
                    <w:t>50L/人·d计</w:t>
                  </w:r>
                </w:p>
              </w:tc>
              <w:tc>
                <w:tcPr>
                  <w:tcW w:w="599" w:type="pct"/>
                  <w:vAlign w:val="center"/>
                </w:tcPr>
                <w:p w14:paraId="41902655">
                  <w:pPr>
                    <w:pStyle w:val="94"/>
                    <w:rPr>
                      <w:rFonts w:hint="default" w:ascii="Times New Roman" w:hAnsi="Times New Roman" w:cs="Times New Roman"/>
                      <w:color w:val="auto"/>
                    </w:rPr>
                  </w:pPr>
                  <w:r>
                    <w:rPr>
                      <w:rFonts w:hint="default" w:ascii="Times New Roman" w:hAnsi="Times New Roman" w:cs="Times New Roman"/>
                      <w:color w:val="auto"/>
                    </w:rPr>
                    <w:t>10人</w:t>
                  </w:r>
                </w:p>
              </w:tc>
              <w:tc>
                <w:tcPr>
                  <w:tcW w:w="512" w:type="pct"/>
                  <w:vAlign w:val="center"/>
                </w:tcPr>
                <w:p w14:paraId="180B39D8">
                  <w:pPr>
                    <w:pStyle w:val="94"/>
                    <w:rPr>
                      <w:rFonts w:hint="default" w:ascii="Times New Roman" w:hAnsi="Times New Roman" w:cs="Times New Roman"/>
                      <w:color w:val="auto"/>
                    </w:rPr>
                  </w:pPr>
                  <w:r>
                    <w:rPr>
                      <w:rFonts w:hint="default" w:ascii="Times New Roman" w:hAnsi="Times New Roman" w:cs="Times New Roman"/>
                      <w:color w:val="auto"/>
                    </w:rPr>
                    <w:t>50</w:t>
                  </w:r>
                </w:p>
              </w:tc>
              <w:tc>
                <w:tcPr>
                  <w:tcW w:w="513" w:type="pct"/>
                  <w:vAlign w:val="center"/>
                </w:tcPr>
                <w:p w14:paraId="6432B7D5">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512" w:type="pct"/>
                  <w:vAlign w:val="center"/>
                </w:tcPr>
                <w:p w14:paraId="7C0854D7">
                  <w:pPr>
                    <w:pStyle w:val="94"/>
                    <w:rPr>
                      <w:rFonts w:hint="default" w:ascii="Times New Roman" w:hAnsi="Times New Roman" w:cs="Times New Roman"/>
                      <w:color w:val="auto"/>
                    </w:rPr>
                  </w:pPr>
                  <w:r>
                    <w:rPr>
                      <w:rFonts w:hint="default" w:ascii="Times New Roman" w:hAnsi="Times New Roman" w:cs="Times New Roman"/>
                      <w:color w:val="auto"/>
                    </w:rPr>
                    <w:t>0.8</w:t>
                  </w:r>
                </w:p>
              </w:tc>
              <w:tc>
                <w:tcPr>
                  <w:tcW w:w="683" w:type="pct"/>
                  <w:vAlign w:val="center"/>
                </w:tcPr>
                <w:p w14:paraId="0F2FB65B">
                  <w:pPr>
                    <w:pStyle w:val="94"/>
                    <w:rPr>
                      <w:rFonts w:hint="default" w:ascii="Times New Roman" w:hAnsi="Times New Roman" w:cs="Times New Roman"/>
                      <w:color w:val="auto"/>
                    </w:rPr>
                  </w:pPr>
                  <w:r>
                    <w:rPr>
                      <w:rFonts w:hint="default" w:ascii="Times New Roman" w:hAnsi="Times New Roman" w:cs="Times New Roman"/>
                      <w:color w:val="auto"/>
                    </w:rPr>
                    <w:t>10</w:t>
                  </w:r>
                </w:p>
              </w:tc>
              <w:tc>
                <w:tcPr>
                  <w:tcW w:w="561" w:type="pct"/>
                  <w:vAlign w:val="center"/>
                </w:tcPr>
                <w:p w14:paraId="51D73DE1">
                  <w:pPr>
                    <w:pStyle w:val="94"/>
                    <w:rPr>
                      <w:rFonts w:hint="default" w:ascii="Times New Roman" w:hAnsi="Times New Roman" w:cs="Times New Roman"/>
                      <w:color w:val="auto"/>
                    </w:rPr>
                  </w:pPr>
                  <w:r>
                    <w:rPr>
                      <w:rFonts w:hint="default" w:ascii="Times New Roman" w:hAnsi="Times New Roman" w:cs="Times New Roman"/>
                      <w:color w:val="auto"/>
                    </w:rPr>
                    <w:t>40</w:t>
                  </w:r>
                </w:p>
              </w:tc>
            </w:tr>
            <w:tr w14:paraId="496B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4" w:type="pct"/>
                  <w:vMerge w:val="restart"/>
                  <w:vAlign w:val="center"/>
                </w:tcPr>
                <w:p w14:paraId="62AB8889">
                  <w:pPr>
                    <w:pStyle w:val="94"/>
                    <w:rPr>
                      <w:rFonts w:hint="default" w:ascii="Times New Roman" w:hAnsi="Times New Roman" w:cs="Times New Roman"/>
                      <w:color w:val="auto"/>
                    </w:rPr>
                  </w:pPr>
                  <w:r>
                    <w:rPr>
                      <w:rFonts w:hint="default" w:ascii="Times New Roman" w:hAnsi="Times New Roman" w:cs="Times New Roman"/>
                      <w:color w:val="auto"/>
                    </w:rPr>
                    <w:t>生产用水</w:t>
                  </w:r>
                </w:p>
              </w:tc>
              <w:tc>
                <w:tcPr>
                  <w:tcW w:w="613" w:type="pct"/>
                  <w:vAlign w:val="center"/>
                </w:tcPr>
                <w:p w14:paraId="7A401D45">
                  <w:pPr>
                    <w:pStyle w:val="94"/>
                    <w:rPr>
                      <w:rFonts w:hint="default" w:ascii="Times New Roman" w:hAnsi="Times New Roman" w:cs="Times New Roman"/>
                      <w:color w:val="auto"/>
                    </w:rPr>
                  </w:pPr>
                  <w:r>
                    <w:rPr>
                      <w:rFonts w:hint="default" w:ascii="Times New Roman" w:hAnsi="Times New Roman" w:cs="Times New Roman"/>
                      <w:color w:val="auto"/>
                    </w:rPr>
                    <w:t>厂区洒水</w:t>
                  </w:r>
                </w:p>
              </w:tc>
              <w:tc>
                <w:tcPr>
                  <w:tcW w:w="853" w:type="pct"/>
                  <w:vAlign w:val="center"/>
                </w:tcPr>
                <w:p w14:paraId="39971A28">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599" w:type="pct"/>
                  <w:vAlign w:val="center"/>
                </w:tcPr>
                <w:p w14:paraId="74A178C3">
                  <w:pPr>
                    <w:pStyle w:val="94"/>
                    <w:rPr>
                      <w:rFonts w:hint="default" w:ascii="Times New Roman" w:hAnsi="Times New Roman" w:cs="Times New Roman"/>
                      <w:color w:val="auto"/>
                    </w:rPr>
                  </w:pPr>
                  <w:r>
                    <w:rPr>
                      <w:rFonts w:hint="default" w:ascii="Times New Roman" w:hAnsi="Times New Roman" w:cs="Times New Roman"/>
                      <w:color w:val="auto"/>
                    </w:rPr>
                    <w:t>4m</w:t>
                  </w:r>
                  <w:r>
                    <w:rPr>
                      <w:rFonts w:hint="default" w:ascii="Times New Roman" w:hAnsi="Times New Roman" w:cs="Times New Roman"/>
                      <w:color w:val="auto"/>
                      <w:vertAlign w:val="superscript"/>
                    </w:rPr>
                    <w:t>3</w:t>
                  </w:r>
                  <w:r>
                    <w:rPr>
                      <w:rFonts w:hint="default" w:ascii="Times New Roman" w:hAnsi="Times New Roman" w:cs="Times New Roman"/>
                      <w:color w:val="auto"/>
                    </w:rPr>
                    <w:t>/d</w:t>
                  </w:r>
                </w:p>
              </w:tc>
              <w:tc>
                <w:tcPr>
                  <w:tcW w:w="512" w:type="pct"/>
                  <w:vAlign w:val="center"/>
                </w:tcPr>
                <w:p w14:paraId="3742AC81">
                  <w:pPr>
                    <w:pStyle w:val="94"/>
                    <w:rPr>
                      <w:rFonts w:hint="default" w:ascii="Times New Roman" w:hAnsi="Times New Roman" w:cs="Times New Roman"/>
                      <w:color w:val="auto"/>
                    </w:rPr>
                  </w:pPr>
                  <w:r>
                    <w:rPr>
                      <w:rFonts w:hint="default" w:ascii="Times New Roman" w:hAnsi="Times New Roman" w:cs="Times New Roman"/>
                      <w:color w:val="auto"/>
                    </w:rPr>
                    <w:t>400</w:t>
                  </w:r>
                </w:p>
              </w:tc>
              <w:tc>
                <w:tcPr>
                  <w:tcW w:w="513" w:type="pct"/>
                  <w:vAlign w:val="center"/>
                </w:tcPr>
                <w:p w14:paraId="2F69303B">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512" w:type="pct"/>
                  <w:vAlign w:val="center"/>
                </w:tcPr>
                <w:p w14:paraId="3CE73D3F">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683" w:type="pct"/>
                  <w:vAlign w:val="center"/>
                </w:tcPr>
                <w:p w14:paraId="77DADEA7">
                  <w:pPr>
                    <w:pStyle w:val="94"/>
                    <w:rPr>
                      <w:rFonts w:hint="default" w:ascii="Times New Roman" w:hAnsi="Times New Roman" w:cs="Times New Roman"/>
                      <w:color w:val="auto"/>
                    </w:rPr>
                  </w:pPr>
                  <w:r>
                    <w:rPr>
                      <w:rFonts w:hint="default" w:ascii="Times New Roman" w:hAnsi="Times New Roman" w:cs="Times New Roman"/>
                      <w:color w:val="auto"/>
                    </w:rPr>
                    <w:t>400</w:t>
                  </w:r>
                </w:p>
              </w:tc>
              <w:tc>
                <w:tcPr>
                  <w:tcW w:w="561" w:type="pct"/>
                  <w:vAlign w:val="center"/>
                </w:tcPr>
                <w:p w14:paraId="3A6F5B55">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69BB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4" w:type="pct"/>
                  <w:vMerge w:val="continue"/>
                  <w:vAlign w:val="center"/>
                </w:tcPr>
                <w:p w14:paraId="7EAEC98D">
                  <w:pPr>
                    <w:pStyle w:val="94"/>
                    <w:rPr>
                      <w:rFonts w:hint="default" w:ascii="Times New Roman" w:hAnsi="Times New Roman" w:cs="Times New Roman"/>
                      <w:color w:val="auto"/>
                    </w:rPr>
                  </w:pPr>
                </w:p>
              </w:tc>
              <w:tc>
                <w:tcPr>
                  <w:tcW w:w="613" w:type="pct"/>
                  <w:vAlign w:val="center"/>
                </w:tcPr>
                <w:p w14:paraId="20B3F117">
                  <w:pPr>
                    <w:pStyle w:val="94"/>
                    <w:rPr>
                      <w:rFonts w:hint="default" w:ascii="Times New Roman" w:hAnsi="Times New Roman" w:cs="Times New Roman"/>
                      <w:color w:val="auto"/>
                    </w:rPr>
                  </w:pPr>
                  <w:r>
                    <w:rPr>
                      <w:rFonts w:hint="default" w:ascii="Times New Roman" w:hAnsi="Times New Roman" w:cs="Times New Roman"/>
                      <w:color w:val="auto"/>
                    </w:rPr>
                    <w:t>洗车平台冲洗水</w:t>
                  </w:r>
                </w:p>
              </w:tc>
              <w:tc>
                <w:tcPr>
                  <w:tcW w:w="853" w:type="pct"/>
                  <w:vAlign w:val="center"/>
                </w:tcPr>
                <w:p w14:paraId="6E699CBE">
                  <w:pPr>
                    <w:pStyle w:val="94"/>
                    <w:rPr>
                      <w:rFonts w:hint="default" w:ascii="Times New Roman" w:hAnsi="Times New Roman" w:cs="Times New Roman"/>
                      <w:color w:val="auto"/>
                    </w:rPr>
                  </w:pPr>
                  <w:r>
                    <w:rPr>
                      <w:rFonts w:hint="default" w:ascii="Times New Roman" w:hAnsi="Times New Roman" w:cs="Times New Roman"/>
                      <w:color w:val="auto"/>
                    </w:rPr>
                    <w:t>0.02m</w:t>
                  </w:r>
                  <w:r>
                    <w:rPr>
                      <w:rFonts w:hint="default" w:ascii="Times New Roman" w:hAnsi="Times New Roman" w:cs="Times New Roman"/>
                      <w:color w:val="auto"/>
                      <w:vertAlign w:val="superscript"/>
                    </w:rPr>
                    <w:t>3</w:t>
                  </w:r>
                  <w:r>
                    <w:rPr>
                      <w:rFonts w:hint="default" w:ascii="Times New Roman" w:hAnsi="Times New Roman" w:cs="Times New Roman"/>
                      <w:color w:val="auto"/>
                    </w:rPr>
                    <w:t>/辆·次</w:t>
                  </w:r>
                </w:p>
              </w:tc>
              <w:tc>
                <w:tcPr>
                  <w:tcW w:w="599" w:type="pct"/>
                  <w:vAlign w:val="center"/>
                </w:tcPr>
                <w:p w14:paraId="7DE65481">
                  <w:pPr>
                    <w:pStyle w:val="94"/>
                    <w:rPr>
                      <w:rFonts w:hint="default" w:ascii="Times New Roman" w:hAnsi="Times New Roman" w:cs="Times New Roman"/>
                      <w:color w:val="auto"/>
                    </w:rPr>
                  </w:pPr>
                  <w:r>
                    <w:rPr>
                      <w:rFonts w:hint="default" w:ascii="Times New Roman" w:hAnsi="Times New Roman" w:cs="Times New Roman"/>
                      <w:color w:val="auto"/>
                    </w:rPr>
                    <w:t>30次/d</w:t>
                  </w:r>
                </w:p>
              </w:tc>
              <w:tc>
                <w:tcPr>
                  <w:tcW w:w="512" w:type="pct"/>
                  <w:vAlign w:val="center"/>
                </w:tcPr>
                <w:p w14:paraId="7A1C182A">
                  <w:pPr>
                    <w:pStyle w:val="94"/>
                    <w:rPr>
                      <w:rFonts w:hint="default" w:ascii="Times New Roman" w:hAnsi="Times New Roman" w:cs="Times New Roman"/>
                      <w:color w:val="auto"/>
                    </w:rPr>
                  </w:pPr>
                  <w:r>
                    <w:rPr>
                      <w:rFonts w:hint="default" w:ascii="Times New Roman" w:hAnsi="Times New Roman" w:cs="Times New Roman"/>
                      <w:color w:val="auto"/>
                    </w:rPr>
                    <w:t>9</w:t>
                  </w:r>
                </w:p>
              </w:tc>
              <w:tc>
                <w:tcPr>
                  <w:tcW w:w="513" w:type="pct"/>
                  <w:vAlign w:val="center"/>
                </w:tcPr>
                <w:p w14:paraId="76730E66">
                  <w:pPr>
                    <w:pStyle w:val="94"/>
                    <w:rPr>
                      <w:rFonts w:hint="default" w:ascii="Times New Roman" w:hAnsi="Times New Roman" w:cs="Times New Roman"/>
                      <w:color w:val="auto"/>
                    </w:rPr>
                  </w:pPr>
                  <w:r>
                    <w:rPr>
                      <w:rFonts w:hint="default" w:ascii="Times New Roman" w:hAnsi="Times New Roman" w:cs="Times New Roman"/>
                      <w:color w:val="auto"/>
                    </w:rPr>
                    <w:t>51</w:t>
                  </w:r>
                </w:p>
              </w:tc>
              <w:tc>
                <w:tcPr>
                  <w:tcW w:w="512" w:type="pct"/>
                  <w:vAlign w:val="center"/>
                </w:tcPr>
                <w:p w14:paraId="4B2559A5">
                  <w:pPr>
                    <w:pStyle w:val="94"/>
                    <w:rPr>
                      <w:rFonts w:hint="default" w:ascii="Times New Roman" w:hAnsi="Times New Roman" w:cs="Times New Roman"/>
                      <w:color w:val="auto"/>
                    </w:rPr>
                  </w:pPr>
                  <w:r>
                    <w:rPr>
                      <w:rFonts w:hint="default" w:ascii="Times New Roman" w:hAnsi="Times New Roman" w:cs="Times New Roman"/>
                      <w:color w:val="auto"/>
                    </w:rPr>
                    <w:t>0.15</w:t>
                  </w:r>
                </w:p>
              </w:tc>
              <w:tc>
                <w:tcPr>
                  <w:tcW w:w="683" w:type="pct"/>
                  <w:vAlign w:val="center"/>
                </w:tcPr>
                <w:p w14:paraId="337E2E07">
                  <w:pPr>
                    <w:pStyle w:val="94"/>
                    <w:rPr>
                      <w:rFonts w:hint="default" w:ascii="Times New Roman" w:hAnsi="Times New Roman" w:cs="Times New Roman"/>
                      <w:color w:val="auto"/>
                    </w:rPr>
                  </w:pPr>
                  <w:r>
                    <w:rPr>
                      <w:rFonts w:hint="default" w:ascii="Times New Roman" w:hAnsi="Times New Roman" w:cs="Times New Roman"/>
                      <w:color w:val="auto"/>
                    </w:rPr>
                    <w:t>9</w:t>
                  </w:r>
                </w:p>
              </w:tc>
              <w:tc>
                <w:tcPr>
                  <w:tcW w:w="561" w:type="pct"/>
                  <w:vAlign w:val="center"/>
                </w:tcPr>
                <w:p w14:paraId="77F14D25">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799A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4" w:type="pct"/>
                  <w:vMerge w:val="continue"/>
                  <w:vAlign w:val="center"/>
                </w:tcPr>
                <w:p w14:paraId="501EA9CE">
                  <w:pPr>
                    <w:pStyle w:val="94"/>
                    <w:rPr>
                      <w:rFonts w:hint="default" w:ascii="Times New Roman" w:hAnsi="Times New Roman" w:cs="Times New Roman"/>
                      <w:color w:val="auto"/>
                    </w:rPr>
                  </w:pPr>
                </w:p>
              </w:tc>
              <w:tc>
                <w:tcPr>
                  <w:tcW w:w="613" w:type="pct"/>
                  <w:vAlign w:val="center"/>
                </w:tcPr>
                <w:p w14:paraId="64B22741">
                  <w:pPr>
                    <w:pStyle w:val="94"/>
                    <w:rPr>
                      <w:rFonts w:hint="default" w:ascii="Times New Roman" w:hAnsi="Times New Roman" w:cs="Times New Roman"/>
                      <w:color w:val="auto"/>
                    </w:rPr>
                  </w:pPr>
                  <w:r>
                    <w:rPr>
                      <w:rFonts w:hint="default" w:ascii="Times New Roman" w:hAnsi="Times New Roman" w:cs="Times New Roman"/>
                      <w:color w:val="auto"/>
                    </w:rPr>
                    <w:t>降尘用水</w:t>
                  </w:r>
                </w:p>
              </w:tc>
              <w:tc>
                <w:tcPr>
                  <w:tcW w:w="853" w:type="pct"/>
                  <w:vAlign w:val="center"/>
                </w:tcPr>
                <w:p w14:paraId="4233689A">
                  <w:pPr>
                    <w:pStyle w:val="94"/>
                    <w:rPr>
                      <w:rFonts w:hint="default" w:ascii="Times New Roman" w:hAnsi="Times New Roman" w:cs="Times New Roman"/>
                      <w:color w:val="auto"/>
                    </w:rPr>
                  </w:pPr>
                  <w:r>
                    <w:rPr>
                      <w:rFonts w:hint="default" w:ascii="Times New Roman" w:hAnsi="Times New Roman" w:cs="Times New Roman"/>
                      <w:color w:val="auto"/>
                    </w:rPr>
                    <w:t>7.56m</w:t>
                  </w:r>
                  <w:r>
                    <w:rPr>
                      <w:rFonts w:hint="default" w:ascii="Times New Roman" w:hAnsi="Times New Roman" w:cs="Times New Roman"/>
                      <w:color w:val="auto"/>
                      <w:vertAlign w:val="superscript"/>
                    </w:rPr>
                    <w:t>3</w:t>
                  </w:r>
                  <w:r>
                    <w:rPr>
                      <w:rFonts w:hint="default" w:ascii="Times New Roman" w:hAnsi="Times New Roman" w:cs="Times New Roman"/>
                      <w:color w:val="auto"/>
                    </w:rPr>
                    <w:t>/d</w:t>
                  </w:r>
                </w:p>
              </w:tc>
              <w:tc>
                <w:tcPr>
                  <w:tcW w:w="599" w:type="pct"/>
                  <w:vAlign w:val="center"/>
                </w:tcPr>
                <w:p w14:paraId="1A518F23">
                  <w:pPr>
                    <w:pStyle w:val="94"/>
                    <w:rPr>
                      <w:rFonts w:hint="default" w:ascii="Times New Roman" w:hAnsi="Times New Roman" w:cs="Times New Roman"/>
                      <w:color w:val="auto"/>
                    </w:rPr>
                  </w:pPr>
                  <w:r>
                    <w:rPr>
                      <w:rFonts w:hint="default" w:ascii="Times New Roman" w:hAnsi="Times New Roman" w:cs="Times New Roman"/>
                      <w:color w:val="auto"/>
                    </w:rPr>
                    <w:t>100d</w:t>
                  </w:r>
                </w:p>
              </w:tc>
              <w:tc>
                <w:tcPr>
                  <w:tcW w:w="512" w:type="pct"/>
                  <w:vAlign w:val="center"/>
                </w:tcPr>
                <w:p w14:paraId="4A063DB6">
                  <w:pPr>
                    <w:pStyle w:val="94"/>
                    <w:rPr>
                      <w:rFonts w:hint="default" w:ascii="Times New Roman" w:hAnsi="Times New Roman" w:cs="Times New Roman"/>
                      <w:color w:val="auto"/>
                    </w:rPr>
                  </w:pPr>
                  <w:r>
                    <w:rPr>
                      <w:rFonts w:hint="default" w:ascii="Times New Roman" w:hAnsi="Times New Roman" w:cs="Times New Roman"/>
                      <w:color w:val="auto"/>
                    </w:rPr>
                    <w:t>756</w:t>
                  </w:r>
                </w:p>
              </w:tc>
              <w:tc>
                <w:tcPr>
                  <w:tcW w:w="513" w:type="pct"/>
                  <w:vAlign w:val="center"/>
                </w:tcPr>
                <w:p w14:paraId="2A42CEC6">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512" w:type="pct"/>
                  <w:vAlign w:val="center"/>
                </w:tcPr>
                <w:p w14:paraId="564510CC">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683" w:type="pct"/>
                  <w:vAlign w:val="center"/>
                </w:tcPr>
                <w:p w14:paraId="7C0A9D66">
                  <w:pPr>
                    <w:pStyle w:val="94"/>
                    <w:rPr>
                      <w:rFonts w:hint="default" w:ascii="Times New Roman" w:hAnsi="Times New Roman" w:cs="Times New Roman"/>
                      <w:color w:val="auto"/>
                    </w:rPr>
                  </w:pPr>
                  <w:r>
                    <w:rPr>
                      <w:rFonts w:hint="default" w:ascii="Times New Roman" w:hAnsi="Times New Roman" w:cs="Times New Roman"/>
                      <w:color w:val="auto"/>
                    </w:rPr>
                    <w:t>756</w:t>
                  </w:r>
                </w:p>
              </w:tc>
              <w:tc>
                <w:tcPr>
                  <w:tcW w:w="561" w:type="pct"/>
                  <w:vAlign w:val="center"/>
                </w:tcPr>
                <w:p w14:paraId="042BFAAC">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3578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4" w:type="pct"/>
                  <w:vMerge w:val="continue"/>
                  <w:vAlign w:val="center"/>
                </w:tcPr>
                <w:p w14:paraId="21BB7F98">
                  <w:pPr>
                    <w:pStyle w:val="94"/>
                    <w:rPr>
                      <w:rFonts w:hint="default" w:ascii="Times New Roman" w:hAnsi="Times New Roman" w:cs="Times New Roman"/>
                      <w:color w:val="auto"/>
                    </w:rPr>
                  </w:pPr>
                </w:p>
              </w:tc>
              <w:tc>
                <w:tcPr>
                  <w:tcW w:w="613" w:type="pct"/>
                  <w:vAlign w:val="center"/>
                </w:tcPr>
                <w:p w14:paraId="4CFFE735">
                  <w:pPr>
                    <w:pStyle w:val="94"/>
                    <w:rPr>
                      <w:rFonts w:hint="default" w:ascii="Times New Roman" w:hAnsi="Times New Roman" w:cs="Times New Roman"/>
                      <w:color w:val="auto"/>
                    </w:rPr>
                  </w:pPr>
                  <w:r>
                    <w:rPr>
                      <w:rFonts w:hint="default" w:ascii="Times New Roman" w:hAnsi="Times New Roman" w:cs="Times New Roman"/>
                      <w:color w:val="auto"/>
                    </w:rPr>
                    <w:t>水稳料配比用水</w:t>
                  </w:r>
                </w:p>
              </w:tc>
              <w:tc>
                <w:tcPr>
                  <w:tcW w:w="853" w:type="pct"/>
                  <w:vAlign w:val="center"/>
                </w:tcPr>
                <w:p w14:paraId="553E127E">
                  <w:pPr>
                    <w:pStyle w:val="94"/>
                    <w:rPr>
                      <w:rFonts w:hint="default" w:ascii="Times New Roman" w:hAnsi="Times New Roman" w:cs="Times New Roman"/>
                      <w:color w:val="auto"/>
                    </w:rPr>
                  </w:pPr>
                  <w:r>
                    <w:rPr>
                      <w:rFonts w:hint="default" w:ascii="Times New Roman" w:hAnsi="Times New Roman" w:cs="Times New Roman"/>
                      <w:color w:val="auto"/>
                    </w:rPr>
                    <w:t>0.153t/m</w:t>
                  </w:r>
                  <w:r>
                    <w:rPr>
                      <w:rFonts w:hint="default" w:ascii="Times New Roman" w:hAnsi="Times New Roman" w:cs="Times New Roman"/>
                      <w:color w:val="auto"/>
                      <w:vertAlign w:val="superscript"/>
                    </w:rPr>
                    <w:t>3</w:t>
                  </w:r>
                </w:p>
              </w:tc>
              <w:tc>
                <w:tcPr>
                  <w:tcW w:w="599" w:type="pct"/>
                  <w:vAlign w:val="center"/>
                </w:tcPr>
                <w:p w14:paraId="20FCF3C9">
                  <w:pPr>
                    <w:pStyle w:val="94"/>
                    <w:rPr>
                      <w:rFonts w:hint="default" w:ascii="Times New Roman" w:hAnsi="Times New Roman" w:cs="Times New Roman"/>
                      <w:color w:val="auto"/>
                    </w:rPr>
                  </w:pPr>
                  <w:r>
                    <w:rPr>
                      <w:rFonts w:hint="default" w:ascii="Times New Roman" w:hAnsi="Times New Roman" w:cs="Times New Roman"/>
                      <w:color w:val="auto"/>
                    </w:rPr>
                    <w:t>5×10</w:t>
                  </w:r>
                  <w:r>
                    <w:rPr>
                      <w:rFonts w:hint="default" w:ascii="Times New Roman" w:hAnsi="Times New Roman" w:cs="Times New Roman"/>
                      <w:color w:val="auto"/>
                      <w:vertAlign w:val="superscript"/>
                    </w:rPr>
                    <w:t>4</w:t>
                  </w:r>
                  <w:r>
                    <w:rPr>
                      <w:rFonts w:hint="default" w:ascii="Times New Roman" w:hAnsi="Times New Roman" w:cs="Times New Roman"/>
                      <w:color w:val="auto"/>
                    </w:rPr>
                    <w:t>m</w:t>
                  </w:r>
                  <w:r>
                    <w:rPr>
                      <w:rFonts w:hint="default" w:ascii="Times New Roman" w:hAnsi="Times New Roman" w:cs="Times New Roman"/>
                      <w:color w:val="auto"/>
                      <w:vertAlign w:val="superscript"/>
                    </w:rPr>
                    <w:t>3</w:t>
                  </w:r>
                </w:p>
              </w:tc>
              <w:tc>
                <w:tcPr>
                  <w:tcW w:w="512" w:type="pct"/>
                  <w:vAlign w:val="center"/>
                </w:tcPr>
                <w:p w14:paraId="3D2F3F82">
                  <w:pPr>
                    <w:pStyle w:val="94"/>
                    <w:rPr>
                      <w:rFonts w:hint="default" w:ascii="Times New Roman" w:hAnsi="Times New Roman" w:cs="Times New Roman"/>
                      <w:color w:val="auto"/>
                    </w:rPr>
                  </w:pPr>
                  <w:r>
                    <w:rPr>
                      <w:rFonts w:hint="default" w:ascii="Times New Roman" w:hAnsi="Times New Roman" w:cs="Times New Roman"/>
                      <w:color w:val="auto"/>
                    </w:rPr>
                    <w:t>7310</w:t>
                  </w:r>
                </w:p>
              </w:tc>
              <w:tc>
                <w:tcPr>
                  <w:tcW w:w="513" w:type="pct"/>
                  <w:vAlign w:val="center"/>
                </w:tcPr>
                <w:p w14:paraId="5C830380">
                  <w:pPr>
                    <w:pStyle w:val="94"/>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340</w:t>
                  </w:r>
                </w:p>
              </w:tc>
              <w:tc>
                <w:tcPr>
                  <w:tcW w:w="512" w:type="pct"/>
                  <w:vAlign w:val="center"/>
                </w:tcPr>
                <w:p w14:paraId="13AD4914">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683" w:type="pct"/>
                  <w:vAlign w:val="center"/>
                </w:tcPr>
                <w:p w14:paraId="0B56BBDF">
                  <w:pPr>
                    <w:pStyle w:val="94"/>
                    <w:rPr>
                      <w:rFonts w:hint="default" w:ascii="Times New Roman" w:hAnsi="Times New Roman" w:cs="Times New Roman"/>
                      <w:color w:val="auto"/>
                    </w:rPr>
                  </w:pPr>
                  <w:r>
                    <w:rPr>
                      <w:rFonts w:hint="default" w:ascii="Times New Roman" w:hAnsi="Times New Roman" w:cs="Times New Roman"/>
                      <w:color w:val="auto"/>
                    </w:rPr>
                    <w:t>7650</w:t>
                  </w:r>
                </w:p>
              </w:tc>
              <w:tc>
                <w:tcPr>
                  <w:tcW w:w="561" w:type="pct"/>
                  <w:vAlign w:val="center"/>
                </w:tcPr>
                <w:p w14:paraId="30416FA3">
                  <w:pPr>
                    <w:pStyle w:val="94"/>
                    <w:rPr>
                      <w:rFonts w:hint="default" w:ascii="Times New Roman" w:hAnsi="Times New Roman" w:cs="Times New Roman"/>
                      <w:color w:val="auto"/>
                    </w:rPr>
                  </w:pPr>
                </w:p>
              </w:tc>
            </w:tr>
            <w:tr w14:paraId="5CD3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4" w:type="pct"/>
                  <w:vMerge w:val="continue"/>
                  <w:vAlign w:val="center"/>
                </w:tcPr>
                <w:p w14:paraId="591AC515">
                  <w:pPr>
                    <w:pStyle w:val="94"/>
                    <w:rPr>
                      <w:rFonts w:hint="default" w:ascii="Times New Roman" w:hAnsi="Times New Roman" w:cs="Times New Roman"/>
                      <w:color w:val="auto"/>
                    </w:rPr>
                  </w:pPr>
                </w:p>
              </w:tc>
              <w:tc>
                <w:tcPr>
                  <w:tcW w:w="613" w:type="pct"/>
                  <w:vAlign w:val="center"/>
                </w:tcPr>
                <w:p w14:paraId="4C35B4E0">
                  <w:pPr>
                    <w:pStyle w:val="94"/>
                    <w:rPr>
                      <w:rFonts w:hint="default" w:ascii="Times New Roman" w:hAnsi="Times New Roman" w:cs="Times New Roman"/>
                      <w:color w:val="auto"/>
                    </w:rPr>
                  </w:pPr>
                  <w:r>
                    <w:rPr>
                      <w:rFonts w:hint="default" w:ascii="Times New Roman" w:hAnsi="Times New Roman" w:cs="Times New Roman"/>
                      <w:color w:val="auto"/>
                    </w:rPr>
                    <w:t>水稳料搅拌机冲洗用水</w:t>
                  </w:r>
                </w:p>
              </w:tc>
              <w:tc>
                <w:tcPr>
                  <w:tcW w:w="853" w:type="pct"/>
                  <w:vAlign w:val="center"/>
                </w:tcPr>
                <w:p w14:paraId="06E1CEFE">
                  <w:pPr>
                    <w:pStyle w:val="94"/>
                    <w:rPr>
                      <w:rFonts w:hint="default" w:ascii="Times New Roman" w:hAnsi="Times New Roman" w:cs="Times New Roman"/>
                      <w:color w:val="auto"/>
                    </w:rPr>
                  </w:pPr>
                  <w:r>
                    <w:rPr>
                      <w:rFonts w:hint="default" w:ascii="Times New Roman" w:hAnsi="Times New Roman" w:cs="Times New Roman"/>
                      <w:color w:val="auto"/>
                    </w:rPr>
                    <w:t>1m</w:t>
                  </w:r>
                  <w:r>
                    <w:rPr>
                      <w:rFonts w:hint="default" w:ascii="Times New Roman" w:hAnsi="Times New Roman" w:cs="Times New Roman"/>
                      <w:color w:val="auto"/>
                      <w:vertAlign w:val="superscript"/>
                    </w:rPr>
                    <w:t>3</w:t>
                  </w:r>
                  <w:r>
                    <w:rPr>
                      <w:rFonts w:hint="default" w:ascii="Times New Roman" w:hAnsi="Times New Roman" w:cs="Times New Roman"/>
                      <w:color w:val="auto"/>
                    </w:rPr>
                    <w:t>/次</w:t>
                  </w:r>
                </w:p>
              </w:tc>
              <w:tc>
                <w:tcPr>
                  <w:tcW w:w="599" w:type="pct"/>
                  <w:vAlign w:val="center"/>
                </w:tcPr>
                <w:p w14:paraId="426356E1">
                  <w:pPr>
                    <w:pStyle w:val="94"/>
                    <w:rPr>
                      <w:rFonts w:hint="default" w:ascii="Times New Roman" w:hAnsi="Times New Roman" w:cs="Times New Roman"/>
                      <w:color w:val="auto"/>
                    </w:rPr>
                  </w:pPr>
                  <w:r>
                    <w:rPr>
                      <w:rFonts w:hint="default" w:ascii="Times New Roman" w:hAnsi="Times New Roman" w:cs="Times New Roman"/>
                      <w:color w:val="auto"/>
                    </w:rPr>
                    <w:t>4次/d，100d</w:t>
                  </w:r>
                </w:p>
              </w:tc>
              <w:tc>
                <w:tcPr>
                  <w:tcW w:w="512" w:type="pct"/>
                  <w:vAlign w:val="center"/>
                </w:tcPr>
                <w:p w14:paraId="4E46E632">
                  <w:pPr>
                    <w:pStyle w:val="94"/>
                    <w:rPr>
                      <w:rFonts w:hint="default" w:ascii="Times New Roman" w:hAnsi="Times New Roman" w:cs="Times New Roman"/>
                      <w:color w:val="auto"/>
                    </w:rPr>
                  </w:pPr>
                  <w:r>
                    <w:rPr>
                      <w:rFonts w:hint="default" w:ascii="Times New Roman" w:hAnsi="Times New Roman" w:cs="Times New Roman"/>
                      <w:color w:val="auto"/>
                    </w:rPr>
                    <w:t>400</w:t>
                  </w:r>
                </w:p>
              </w:tc>
              <w:tc>
                <w:tcPr>
                  <w:tcW w:w="513" w:type="pct"/>
                  <w:vAlign w:val="center"/>
                </w:tcPr>
                <w:p w14:paraId="73805D5A">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512" w:type="pct"/>
                  <w:vAlign w:val="center"/>
                </w:tcPr>
                <w:p w14:paraId="164FD432">
                  <w:pPr>
                    <w:pStyle w:val="94"/>
                    <w:rPr>
                      <w:rFonts w:hint="default" w:ascii="Times New Roman" w:hAnsi="Times New Roman" w:cs="Times New Roman"/>
                      <w:color w:val="auto"/>
                    </w:rPr>
                  </w:pPr>
                  <w:r>
                    <w:rPr>
                      <w:rFonts w:hint="default" w:ascii="Times New Roman" w:hAnsi="Times New Roman" w:cs="Times New Roman"/>
                      <w:color w:val="auto"/>
                    </w:rPr>
                    <w:t>0.15</w:t>
                  </w:r>
                </w:p>
              </w:tc>
              <w:tc>
                <w:tcPr>
                  <w:tcW w:w="683" w:type="pct"/>
                  <w:vAlign w:val="center"/>
                </w:tcPr>
                <w:p w14:paraId="45432991">
                  <w:pPr>
                    <w:pStyle w:val="94"/>
                    <w:rPr>
                      <w:rFonts w:hint="default" w:ascii="Times New Roman" w:hAnsi="Times New Roman" w:cs="Times New Roman"/>
                      <w:color w:val="auto"/>
                    </w:rPr>
                  </w:pPr>
                  <w:r>
                    <w:rPr>
                      <w:rFonts w:hint="default" w:ascii="Times New Roman" w:hAnsi="Times New Roman" w:cs="Times New Roman"/>
                      <w:color w:val="auto"/>
                    </w:rPr>
                    <w:t>60</w:t>
                  </w:r>
                </w:p>
              </w:tc>
              <w:tc>
                <w:tcPr>
                  <w:tcW w:w="561" w:type="pct"/>
                  <w:vAlign w:val="center"/>
                </w:tcPr>
                <w:p w14:paraId="6B963FEB">
                  <w:pPr>
                    <w:pStyle w:val="94"/>
                    <w:rPr>
                      <w:rFonts w:hint="default" w:ascii="Times New Roman" w:hAnsi="Times New Roman" w:cs="Times New Roman"/>
                      <w:color w:val="auto"/>
                    </w:rPr>
                  </w:pPr>
                  <w:r>
                    <w:rPr>
                      <w:rFonts w:hint="default" w:ascii="Times New Roman" w:hAnsi="Times New Roman" w:cs="Times New Roman"/>
                      <w:color w:val="auto"/>
                    </w:rPr>
                    <w:t>0</w:t>
                  </w:r>
                </w:p>
              </w:tc>
            </w:tr>
            <w:tr w14:paraId="2E2F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68" w:type="pct"/>
                  <w:gridSpan w:val="2"/>
                  <w:vAlign w:val="center"/>
                </w:tcPr>
                <w:p w14:paraId="26373A9A">
                  <w:pPr>
                    <w:pStyle w:val="94"/>
                    <w:rPr>
                      <w:rFonts w:hint="default" w:ascii="Times New Roman" w:hAnsi="Times New Roman" w:cs="Times New Roman"/>
                      <w:color w:val="auto"/>
                    </w:rPr>
                  </w:pPr>
                  <w:r>
                    <w:rPr>
                      <w:rFonts w:hint="default" w:ascii="Times New Roman" w:hAnsi="Times New Roman" w:cs="Times New Roman"/>
                      <w:color w:val="auto"/>
                    </w:rPr>
                    <w:t>绿化用水</w:t>
                  </w:r>
                </w:p>
              </w:tc>
              <w:tc>
                <w:tcPr>
                  <w:tcW w:w="853" w:type="pct"/>
                  <w:vAlign w:val="center"/>
                </w:tcPr>
                <w:p w14:paraId="4D9D1D7B">
                  <w:pPr>
                    <w:pStyle w:val="94"/>
                    <w:rPr>
                      <w:rFonts w:hint="default" w:ascii="Times New Roman" w:hAnsi="Times New Roman" w:cs="Times New Roman"/>
                      <w:color w:val="auto"/>
                    </w:rPr>
                  </w:pPr>
                  <w:r>
                    <w:rPr>
                      <w:rFonts w:hint="default" w:ascii="Times New Roman" w:hAnsi="Times New Roman" w:cs="Times New Roman"/>
                      <w:color w:val="auto"/>
                    </w:rPr>
                    <w:t>550m</w:t>
                  </w:r>
                  <w:r>
                    <w:rPr>
                      <w:rFonts w:hint="default" w:ascii="Times New Roman" w:hAnsi="Times New Roman" w:cs="Times New Roman"/>
                      <w:color w:val="auto"/>
                      <w:vertAlign w:val="superscript"/>
                    </w:rPr>
                    <w:t>3</w:t>
                  </w:r>
                  <w:r>
                    <w:rPr>
                      <w:rFonts w:hint="default" w:ascii="Times New Roman" w:hAnsi="Times New Roman" w:cs="Times New Roman"/>
                      <w:color w:val="auto"/>
                    </w:rPr>
                    <w:t>/亩·年</w:t>
                  </w:r>
                </w:p>
              </w:tc>
              <w:tc>
                <w:tcPr>
                  <w:tcW w:w="599" w:type="pct"/>
                  <w:vAlign w:val="center"/>
                </w:tcPr>
                <w:p w14:paraId="6086BA4F">
                  <w:pPr>
                    <w:pStyle w:val="94"/>
                    <w:rPr>
                      <w:rFonts w:hint="default" w:ascii="Times New Roman" w:hAnsi="Times New Roman" w:cs="Times New Roman"/>
                      <w:color w:val="auto"/>
                    </w:rPr>
                  </w:pPr>
                  <w:r>
                    <w:rPr>
                      <w:rFonts w:hint="default" w:ascii="Times New Roman" w:hAnsi="Times New Roman" w:cs="Times New Roman"/>
                      <w:color w:val="auto"/>
                    </w:rPr>
                    <w:t>590m</w:t>
                  </w:r>
                  <w:r>
                    <w:rPr>
                      <w:rFonts w:hint="default" w:ascii="Times New Roman" w:hAnsi="Times New Roman" w:cs="Times New Roman"/>
                      <w:color w:val="auto"/>
                      <w:vertAlign w:val="superscript"/>
                    </w:rPr>
                    <w:t>2</w:t>
                  </w:r>
                </w:p>
              </w:tc>
              <w:tc>
                <w:tcPr>
                  <w:tcW w:w="512" w:type="pct"/>
                  <w:vAlign w:val="center"/>
                </w:tcPr>
                <w:p w14:paraId="1EF5868B">
                  <w:pPr>
                    <w:pStyle w:val="94"/>
                    <w:rPr>
                      <w:rFonts w:hint="default" w:ascii="Times New Roman" w:hAnsi="Times New Roman" w:cs="Times New Roman"/>
                      <w:color w:val="auto"/>
                    </w:rPr>
                  </w:pPr>
                  <w:r>
                    <w:rPr>
                      <w:rFonts w:hint="default" w:ascii="Times New Roman" w:hAnsi="Times New Roman" w:cs="Times New Roman"/>
                      <w:color w:val="auto"/>
                    </w:rPr>
                    <w:t>484</w:t>
                  </w:r>
                </w:p>
              </w:tc>
              <w:tc>
                <w:tcPr>
                  <w:tcW w:w="513" w:type="pct"/>
                  <w:vAlign w:val="center"/>
                </w:tcPr>
                <w:p w14:paraId="45700438">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512" w:type="pct"/>
                  <w:vAlign w:val="center"/>
                </w:tcPr>
                <w:p w14:paraId="5DE3EEE7">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683" w:type="pct"/>
                  <w:vAlign w:val="center"/>
                </w:tcPr>
                <w:p w14:paraId="259326EA">
                  <w:pPr>
                    <w:pStyle w:val="94"/>
                    <w:rPr>
                      <w:rFonts w:hint="default" w:ascii="Times New Roman" w:hAnsi="Times New Roman" w:cs="Times New Roman"/>
                      <w:color w:val="auto"/>
                    </w:rPr>
                  </w:pPr>
                  <w:r>
                    <w:rPr>
                      <w:rFonts w:hint="default" w:ascii="Times New Roman" w:hAnsi="Times New Roman" w:cs="Times New Roman"/>
                      <w:color w:val="auto"/>
                    </w:rPr>
                    <w:t>484</w:t>
                  </w:r>
                </w:p>
              </w:tc>
              <w:tc>
                <w:tcPr>
                  <w:tcW w:w="561" w:type="pct"/>
                  <w:vAlign w:val="center"/>
                </w:tcPr>
                <w:p w14:paraId="68CA4423">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3491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68" w:type="pct"/>
                  <w:gridSpan w:val="2"/>
                  <w:vAlign w:val="center"/>
                </w:tcPr>
                <w:p w14:paraId="2ADC161A">
                  <w:pPr>
                    <w:pStyle w:val="94"/>
                    <w:rPr>
                      <w:rFonts w:hint="default" w:ascii="Times New Roman" w:hAnsi="Times New Roman" w:cs="Times New Roman"/>
                      <w:color w:val="auto"/>
                    </w:rPr>
                  </w:pPr>
                  <w:r>
                    <w:rPr>
                      <w:rFonts w:hint="default" w:ascii="Times New Roman" w:hAnsi="Times New Roman" w:cs="Times New Roman"/>
                      <w:color w:val="auto"/>
                    </w:rPr>
                    <w:t>合计</w:t>
                  </w:r>
                </w:p>
              </w:tc>
              <w:tc>
                <w:tcPr>
                  <w:tcW w:w="853" w:type="pct"/>
                  <w:vAlign w:val="center"/>
                </w:tcPr>
                <w:p w14:paraId="0DEBDAB1">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599" w:type="pct"/>
                  <w:vAlign w:val="center"/>
                </w:tcPr>
                <w:p w14:paraId="3664F8AD">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512" w:type="pct"/>
                  <w:vAlign w:val="center"/>
                </w:tcPr>
                <w:p w14:paraId="714D183A">
                  <w:pPr>
                    <w:pStyle w:val="94"/>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9409</w:t>
                  </w:r>
                </w:p>
              </w:tc>
              <w:tc>
                <w:tcPr>
                  <w:tcW w:w="513" w:type="pct"/>
                  <w:vAlign w:val="center"/>
                </w:tcPr>
                <w:p w14:paraId="7E818F2D">
                  <w:pPr>
                    <w:pStyle w:val="94"/>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391</w:t>
                  </w:r>
                </w:p>
              </w:tc>
              <w:tc>
                <w:tcPr>
                  <w:tcW w:w="512" w:type="pct"/>
                  <w:vAlign w:val="center"/>
                </w:tcPr>
                <w:p w14:paraId="59B6140A">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683" w:type="pct"/>
                  <w:vAlign w:val="center"/>
                </w:tcPr>
                <w:p w14:paraId="366B9A9E">
                  <w:pPr>
                    <w:pStyle w:val="94"/>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9369</w:t>
                  </w:r>
                </w:p>
              </w:tc>
              <w:tc>
                <w:tcPr>
                  <w:tcW w:w="561" w:type="pct"/>
                  <w:vAlign w:val="center"/>
                </w:tcPr>
                <w:p w14:paraId="48EE3691">
                  <w:pPr>
                    <w:pStyle w:val="94"/>
                    <w:rPr>
                      <w:rFonts w:hint="default" w:ascii="Times New Roman" w:hAnsi="Times New Roman" w:cs="Times New Roman"/>
                      <w:color w:val="auto"/>
                    </w:rPr>
                  </w:pPr>
                  <w:r>
                    <w:rPr>
                      <w:rFonts w:hint="default" w:ascii="Times New Roman" w:hAnsi="Times New Roman" w:cs="Times New Roman"/>
                      <w:color w:val="auto"/>
                    </w:rPr>
                    <w:t>40</w:t>
                  </w:r>
                </w:p>
              </w:tc>
            </w:tr>
          </w:tbl>
          <w:p w14:paraId="04088C02">
            <w:pPr>
              <w:pStyle w:val="167"/>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rPr>
            </w:pPr>
          </w:p>
          <w:p w14:paraId="6F12C0FB">
            <w:pPr>
              <w:pStyle w:val="16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4676140" cy="4420870"/>
                  <wp:effectExtent l="0" t="0" r="10160" b="17780"/>
                  <wp:docPr id="1130841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84198" name="图片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676140" cy="4420870"/>
                          </a:xfrm>
                          <a:prstGeom prst="rect">
                            <a:avLst/>
                          </a:prstGeom>
                        </pic:spPr>
                      </pic:pic>
                    </a:graphicData>
                  </a:graphic>
                </wp:inline>
              </w:drawing>
            </w:r>
          </w:p>
          <w:p w14:paraId="015C5AA2">
            <w:pPr>
              <w:pStyle w:val="11"/>
              <w:rPr>
                <w:rFonts w:hint="default" w:ascii="Times New Roman" w:hAnsi="Times New Roman" w:cs="Times New Roman"/>
                <w:color w:val="auto"/>
                <w:kern w:val="0"/>
                <w:sz w:val="24"/>
              </w:rPr>
            </w:pPr>
            <w:r>
              <w:rPr>
                <w:rFonts w:hint="default" w:ascii="Times New Roman" w:hAnsi="Times New Roman" w:cs="Times New Roman"/>
                <w:color w:val="auto"/>
              </w:rPr>
              <w:t>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本项目水平衡图     单位：m</w:t>
            </w:r>
            <w:r>
              <w:rPr>
                <w:rFonts w:hint="default" w:ascii="Times New Roman" w:hAnsi="Times New Roman" w:cs="Times New Roman"/>
                <w:color w:val="auto"/>
                <w:vertAlign w:val="superscript"/>
              </w:rPr>
              <w:t>3</w:t>
            </w:r>
            <w:r>
              <w:rPr>
                <w:rFonts w:hint="default" w:ascii="Times New Roman" w:hAnsi="Times New Roman" w:cs="Times New Roman"/>
                <w:color w:val="auto"/>
              </w:rPr>
              <w:t>/a</w:t>
            </w:r>
          </w:p>
          <w:bookmarkEnd w:id="33"/>
          <w:p w14:paraId="2E260ADA">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9、总平面布置及合理性分析</w:t>
            </w:r>
          </w:p>
          <w:p w14:paraId="4BA3BD4A">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区主要包括生产区、办公区和消防设施区，详见附图7。生产区主要为沥青拌和车间、水稳料生产车间，集中布置在厂区中西部，原料仓布置在厂区东侧。消防设施位于厂区中部，办公生活区位于项目区北侧。厂区绿化呈环形布置，设计绿化面积590m</w:t>
            </w:r>
            <w:r>
              <w:rPr>
                <w:rFonts w:hint="default" w:ascii="Times New Roman" w:hAnsi="Times New Roman" w:cs="Times New Roman"/>
                <w:color w:val="auto"/>
                <w:vertAlign w:val="superscript"/>
              </w:rPr>
              <w:t>2</w:t>
            </w:r>
            <w:r>
              <w:rPr>
                <w:rFonts w:hint="default" w:ascii="Times New Roman" w:hAnsi="Times New Roman" w:cs="Times New Roman"/>
                <w:color w:val="auto"/>
              </w:rPr>
              <w:t>，绿化率为10.64%。</w:t>
            </w:r>
          </w:p>
          <w:p w14:paraId="4A2E58E5">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厂区内部各区域由环形道路连接，主要生产设施布置集中、紧凑，且与现有地形相结合，节省用地，物流顺畅。本项目所在区域常年主导风向为西南风，由总平面布置示意图可知生产区位于生活区侧风向，运营过程对生活区影响较小。</w:t>
            </w:r>
          </w:p>
          <w:p w14:paraId="2B47FDB4">
            <w:pPr>
              <w:pStyle w:val="167"/>
              <w:ind w:firstLine="480"/>
              <w:rPr>
                <w:rFonts w:hint="default" w:ascii="Times New Roman" w:hAnsi="Times New Roman" w:cs="Times New Roman"/>
                <w:color w:val="auto"/>
              </w:rPr>
            </w:pPr>
            <w:r>
              <w:rPr>
                <w:rFonts w:hint="default" w:ascii="Times New Roman" w:hAnsi="Times New Roman" w:cs="Times New Roman"/>
                <w:color w:val="auto"/>
              </w:rPr>
              <w:t>综上所述，本项目总体布局是较为合理的。</w:t>
            </w:r>
          </w:p>
          <w:p w14:paraId="188F2E47">
            <w:pPr>
              <w:pStyle w:val="167"/>
              <w:ind w:firstLine="480"/>
              <w:rPr>
                <w:rFonts w:hint="default" w:ascii="Times New Roman" w:hAnsi="Times New Roman" w:cs="Times New Roman"/>
                <w:color w:val="auto"/>
              </w:rPr>
            </w:pPr>
          </w:p>
          <w:p w14:paraId="707D1B86">
            <w:pPr>
              <w:pStyle w:val="167"/>
              <w:ind w:firstLine="480"/>
              <w:rPr>
                <w:rFonts w:hint="default" w:ascii="Times New Roman" w:hAnsi="Times New Roman" w:cs="Times New Roman"/>
                <w:color w:val="auto"/>
              </w:rPr>
            </w:pPr>
          </w:p>
        </w:tc>
      </w:tr>
      <w:tr w14:paraId="4868F4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437" w:type="pct"/>
            <w:vAlign w:val="center"/>
          </w:tcPr>
          <w:p w14:paraId="7DF170DB">
            <w:pPr>
              <w:pStyle w:val="30"/>
              <w:adjustRightInd w:val="0"/>
              <w:snapToGrid w:val="0"/>
              <w:spacing w:before="0" w:beforeAutospacing="0" w:after="0" w:afterAutospacing="0" w:line="240" w:lineRule="auto"/>
              <w:ind w:firstLine="0" w:firstLineChars="0"/>
              <w:jc w:val="both"/>
              <w:rPr>
                <w:rFonts w:hint="default" w:ascii="Times New Roman" w:hAnsi="Times New Roman" w:cs="Times New Roman"/>
                <w:color w:val="auto"/>
                <w:sz w:val="21"/>
                <w:szCs w:val="21"/>
              </w:rPr>
            </w:pPr>
            <w:r>
              <w:rPr>
                <w:rFonts w:hint="default" w:ascii="Times New Roman" w:hAnsi="Times New Roman" w:cs="Times New Roman"/>
                <w:color w:val="auto"/>
                <w:szCs w:val="24"/>
              </w:rPr>
              <w:t>工艺流程和产排污环节</w:t>
            </w:r>
          </w:p>
        </w:tc>
        <w:tc>
          <w:tcPr>
            <w:tcW w:w="4563" w:type="pct"/>
          </w:tcPr>
          <w:p w14:paraId="32838BBA">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1、施工期工艺流程及产排污环节</w:t>
            </w:r>
          </w:p>
          <w:p w14:paraId="2B031962">
            <w:pPr>
              <w:pStyle w:val="167"/>
              <w:ind w:firstLine="480"/>
              <w:rPr>
                <w:rFonts w:hint="default" w:ascii="Times New Roman" w:hAnsi="Times New Roman" w:cs="Times New Roman"/>
                <w:color w:val="auto"/>
              </w:rPr>
            </w:pPr>
            <w:r>
              <w:rPr>
                <w:rFonts w:hint="default" w:ascii="Times New Roman" w:hAnsi="Times New Roman" w:cs="Times New Roman"/>
                <w:color w:val="auto"/>
              </w:rPr>
              <w:t>（1）工艺流程</w:t>
            </w:r>
          </w:p>
          <w:p w14:paraId="045E4258">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本项目为新建项目，选址处现状为空地，施工期主要活动为场地平整、设施基础及建构筑物建设、设备安装与调试、场地清理和调试运营等工序。</w:t>
            </w:r>
          </w:p>
          <w:p w14:paraId="1635DA01">
            <w:pPr>
              <w:pStyle w:val="167"/>
              <w:ind w:firstLine="480"/>
              <w:rPr>
                <w:rFonts w:hint="default" w:ascii="Times New Roman" w:hAnsi="Times New Roman" w:cs="Times New Roman"/>
                <w:color w:val="auto"/>
              </w:rPr>
            </w:pPr>
            <w:r>
              <w:rPr>
                <w:rFonts w:hint="default" w:ascii="Times New Roman" w:hAnsi="Times New Roman" w:cs="Times New Roman"/>
                <w:color w:val="auto"/>
              </w:rPr>
              <w:t>（2）产污环节</w:t>
            </w:r>
          </w:p>
          <w:p w14:paraId="2AF90A58">
            <w:pPr>
              <w:pStyle w:val="167"/>
              <w:ind w:firstLine="480"/>
              <w:rPr>
                <w:rFonts w:hint="default" w:ascii="Times New Roman" w:hAnsi="Times New Roman" w:cs="Times New Roman"/>
                <w:color w:val="auto"/>
              </w:rPr>
            </w:pPr>
            <w:r>
              <w:rPr>
                <w:rFonts w:hint="default" w:ascii="Times New Roman" w:hAnsi="Times New Roman" w:cs="Times New Roman"/>
                <w:color w:val="auto"/>
              </w:rPr>
              <w:t>废气：主要来自施工机械废气和施工作业产生的扬尘。</w:t>
            </w:r>
          </w:p>
          <w:p w14:paraId="2F0E8B5D">
            <w:pPr>
              <w:pStyle w:val="167"/>
              <w:ind w:firstLine="480"/>
              <w:rPr>
                <w:rFonts w:hint="default" w:ascii="Times New Roman" w:hAnsi="Times New Roman" w:cs="Times New Roman"/>
                <w:color w:val="auto"/>
              </w:rPr>
            </w:pPr>
            <w:r>
              <w:rPr>
                <w:rFonts w:hint="default" w:ascii="Times New Roman" w:hAnsi="Times New Roman" w:cs="Times New Roman"/>
                <w:color w:val="auto"/>
              </w:rPr>
              <w:t>废水：主要为混凝土养护废水和车辆及设备冲洗等施工废水。</w:t>
            </w:r>
          </w:p>
          <w:p w14:paraId="5C054DDE">
            <w:pPr>
              <w:pStyle w:val="167"/>
              <w:ind w:firstLine="480"/>
              <w:rPr>
                <w:rFonts w:hint="default" w:ascii="Times New Roman" w:hAnsi="Times New Roman" w:cs="Times New Roman"/>
                <w:color w:val="auto"/>
              </w:rPr>
            </w:pPr>
            <w:r>
              <w:rPr>
                <w:rFonts w:hint="default" w:ascii="Times New Roman" w:hAnsi="Times New Roman" w:cs="Times New Roman"/>
                <w:color w:val="auto"/>
              </w:rPr>
              <w:t>噪声：主要来源于施工作业机械产生的机械噪声。</w:t>
            </w:r>
          </w:p>
          <w:p w14:paraId="634D0340">
            <w:pPr>
              <w:pStyle w:val="167"/>
              <w:ind w:firstLine="480"/>
              <w:rPr>
                <w:rFonts w:hint="default" w:ascii="Times New Roman" w:hAnsi="Times New Roman" w:cs="Times New Roman"/>
                <w:color w:val="auto"/>
              </w:rPr>
            </w:pPr>
            <w:r>
              <w:rPr>
                <w:rFonts w:hint="default" w:ascii="Times New Roman" w:hAnsi="Times New Roman" w:cs="Times New Roman"/>
                <w:color w:val="auto"/>
              </w:rPr>
              <w:t>固体废物：主要为建筑废渣、废弃设备包装材料等固体废物。</w:t>
            </w:r>
          </w:p>
          <w:p w14:paraId="69A3BDBF">
            <w:pPr>
              <w:pStyle w:val="167"/>
              <w:ind w:firstLine="480"/>
              <w:rPr>
                <w:rFonts w:hint="default" w:ascii="Times New Roman" w:hAnsi="Times New Roman" w:cs="Times New Roman"/>
                <w:color w:val="auto"/>
              </w:rPr>
            </w:pPr>
            <w:r>
              <w:rPr>
                <w:rFonts w:hint="default" w:ascii="Times New Roman" w:hAnsi="Times New Roman" w:cs="Times New Roman"/>
                <w:color w:val="auto"/>
              </w:rPr>
              <w:t>施工期的产污工艺流程及产污位置见下图。</w:t>
            </w:r>
          </w:p>
          <w:p w14:paraId="122EAB16">
            <w:pPr>
              <w:pStyle w:val="167"/>
              <w:spacing w:line="240" w:lineRule="auto"/>
              <w:ind w:leftChars="-15" w:hanging="36" w:hangingChars="15"/>
              <w:rPr>
                <w:rFonts w:hint="default" w:ascii="Times New Roman" w:hAnsi="Times New Roman" w:cs="Times New Roman"/>
                <w:color w:val="auto"/>
              </w:rPr>
            </w:pPr>
            <w:r>
              <w:rPr>
                <w:rFonts w:hint="default" w:ascii="Times New Roman" w:hAnsi="Times New Roman" w:cs="Times New Roman"/>
                <w:color w:val="auto"/>
              </w:rPr>
              <w:object>
                <v:shape id="_x0000_i1025" o:spt="75" type="#_x0000_t75" style="height:67.55pt;width:393.05pt;" o:ole="t" filled="f" o:preferrelative="t" stroked="f" coordsize="21600,21600">
                  <v:path/>
                  <v:fill on="f" focussize="0,0"/>
                  <v:stroke on="f" joinstyle="miter"/>
                  <v:imagedata r:id="rId26" o:title=""/>
                  <o:lock v:ext="edit" aspectratio="t"/>
                  <w10:wrap type="none"/>
                  <w10:anchorlock/>
                </v:shape>
                <o:OLEObject Type="Embed" ProgID="Visio.Drawing.15" ShapeID="_x0000_i1025" DrawAspect="Content" ObjectID="_1468075725" r:id="rId25">
                  <o:LockedField>false</o:LockedField>
                </o:OLEObject>
              </w:object>
            </w:r>
          </w:p>
          <w:p w14:paraId="04460A4F">
            <w:pPr>
              <w:pStyle w:val="11"/>
              <w:rPr>
                <w:rFonts w:hint="default" w:ascii="Times New Roman" w:hAnsi="Times New Roman" w:cs="Times New Roman"/>
                <w:color w:val="auto"/>
              </w:rPr>
            </w:pPr>
            <w:r>
              <w:rPr>
                <w:rFonts w:hint="default" w:ascii="Times New Roman" w:hAnsi="Times New Roman" w:cs="Times New Roman"/>
                <w:color w:val="auto"/>
              </w:rPr>
              <w:t>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施工期工艺流程及产污环节示意图</w:t>
            </w:r>
          </w:p>
          <w:p w14:paraId="7FF4696F">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2、运营期工艺流程及产排污环节</w:t>
            </w:r>
          </w:p>
          <w:p w14:paraId="5E7DC786">
            <w:pPr>
              <w:pStyle w:val="167"/>
              <w:ind w:firstLine="480"/>
              <w:rPr>
                <w:rFonts w:hint="default" w:ascii="Times New Roman" w:hAnsi="Times New Roman" w:cs="Times New Roman"/>
                <w:color w:val="auto"/>
              </w:rPr>
            </w:pPr>
            <w:r>
              <w:rPr>
                <w:rFonts w:hint="default" w:ascii="Times New Roman" w:hAnsi="Times New Roman" w:cs="Times New Roman"/>
                <w:color w:val="auto"/>
              </w:rPr>
              <w:t>（1）工艺流程</w:t>
            </w:r>
          </w:p>
          <w:p w14:paraId="1E6E0E98">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生产的沥青混合料、水稳料主要用于道路的路面、机器的基础等建设，沥青混合料由石油沥青、骨料（砂、碎石）及粉料混合拌制而成，其生产流程主要包括骨料预处理和拌合。水稳料由卵石、混合沙、水泥和水拌制而成，其生产过程包括上料和拌合两部分。</w:t>
            </w:r>
          </w:p>
          <w:p w14:paraId="3B58E11A">
            <w:pPr>
              <w:pStyle w:val="167"/>
              <w:ind w:firstLine="480"/>
              <w:rPr>
                <w:rFonts w:hint="default" w:ascii="Times New Roman" w:hAnsi="Times New Roman" w:cs="Times New Roman"/>
                <w:color w:val="auto"/>
              </w:rPr>
            </w:pPr>
            <w:r>
              <w:rPr>
                <w:rFonts w:hint="default" w:ascii="Times New Roman" w:hAnsi="Times New Roman" w:cs="Times New Roman"/>
                <w:color w:val="auto"/>
              </w:rPr>
              <w:t>①沥青混合料生产工艺流程</w:t>
            </w:r>
          </w:p>
          <w:p w14:paraId="4EECCF91">
            <w:pPr>
              <w:pStyle w:val="167"/>
              <w:ind w:firstLine="480"/>
              <w:rPr>
                <w:rFonts w:hint="default" w:ascii="Times New Roman" w:hAnsi="Times New Roman" w:cs="Times New Roman"/>
                <w:color w:val="auto"/>
              </w:rPr>
            </w:pPr>
            <w:r>
              <w:rPr>
                <w:rFonts w:hint="default" w:ascii="Times New Roman" w:hAnsi="Times New Roman" w:cs="Times New Roman"/>
                <w:color w:val="auto"/>
              </w:rPr>
              <w:t>项目拟建黑色沥青混合料和彩色沥青混合料生产线各1条，两种沥青混合料生产工艺相同，区别仅是彩色沥青生产时需添加颜料。</w:t>
            </w:r>
          </w:p>
          <w:p w14:paraId="043B9696">
            <w:pPr>
              <w:pStyle w:val="167"/>
              <w:ind w:firstLine="480"/>
              <w:rPr>
                <w:rFonts w:hint="default" w:ascii="Times New Roman" w:hAnsi="Times New Roman" w:cs="Times New Roman"/>
                <w:color w:val="auto"/>
              </w:rPr>
            </w:pPr>
            <w:r>
              <w:rPr>
                <w:rFonts w:hint="default" w:ascii="Times New Roman" w:hAnsi="Times New Roman" w:cs="Times New Roman"/>
                <w:color w:val="auto"/>
              </w:rPr>
              <w:t>※沥青预处理流程</w:t>
            </w:r>
          </w:p>
          <w:p w14:paraId="41617629">
            <w:pPr>
              <w:pStyle w:val="167"/>
              <w:ind w:firstLine="480"/>
              <w:rPr>
                <w:rFonts w:hint="default" w:ascii="Times New Roman" w:hAnsi="Times New Roman" w:cs="Times New Roman"/>
                <w:color w:val="auto"/>
              </w:rPr>
            </w:pPr>
            <w:r>
              <w:rPr>
                <w:rFonts w:hint="default" w:ascii="Times New Roman" w:hAnsi="Times New Roman" w:cs="Times New Roman"/>
                <w:color w:val="auto"/>
              </w:rPr>
              <w:t>外购沥青原料为液态，由恒温槽罐车（130℃）运输进场，采用专用泵将沥青管输进密闭储罐存储，卸车过程为封闭状态。沥青储罐采用盘管加热，导热介质为导热油（采用导热油炉加热），设计温度为170℃至200℃。使用时由沥青泵输入沥青拌合装置，按比例与骨料等原辅料混合。沥青储罐呼吸口废气采用负压方式收集，加压送至沥青拌合装置废气处理系统，经“电捕</w:t>
            </w:r>
            <w:r>
              <w:rPr>
                <w:rFonts w:hint="default" w:ascii="Times New Roman" w:hAnsi="Times New Roman" w:cs="Times New Roman"/>
                <w:color w:val="auto"/>
                <w:spacing w:val="-6"/>
                <w:sz w:val="24"/>
              </w:rPr>
              <w:t>焦油器+活性炭吸附”废气处理设施处理后，通过15m高排气筒（DA00</w:t>
            </w:r>
            <w:r>
              <w:rPr>
                <w:rFonts w:hint="eastAsia" w:ascii="Times New Roman" w:hAnsi="Times New Roman" w:cs="Times New Roman"/>
                <w:color w:val="auto"/>
                <w:spacing w:val="-6"/>
                <w:sz w:val="24"/>
                <w:lang w:val="en-US" w:eastAsia="zh-CN"/>
              </w:rPr>
              <w:t>2</w:t>
            </w:r>
            <w:r>
              <w:rPr>
                <w:rFonts w:hint="default" w:ascii="Times New Roman" w:hAnsi="Times New Roman" w:cs="Times New Roman"/>
                <w:color w:val="auto"/>
                <w:spacing w:val="-6"/>
                <w:sz w:val="24"/>
              </w:rPr>
              <w:t>）排放。</w:t>
            </w:r>
          </w:p>
          <w:p w14:paraId="4DABEFAD">
            <w:pPr>
              <w:pStyle w:val="167"/>
              <w:ind w:firstLine="480"/>
              <w:rPr>
                <w:rFonts w:hint="default" w:ascii="Times New Roman" w:hAnsi="Times New Roman" w:cs="Times New Roman"/>
                <w:color w:val="auto"/>
              </w:rPr>
            </w:pPr>
            <w:r>
              <w:rPr>
                <w:rFonts w:hint="default" w:ascii="Times New Roman" w:hAnsi="Times New Roman" w:cs="Times New Roman"/>
                <w:color w:val="auto"/>
              </w:rPr>
              <w:t>※骨料预处理流程</w:t>
            </w:r>
          </w:p>
          <w:p w14:paraId="373F6258">
            <w:pPr>
              <w:pStyle w:val="167"/>
              <w:ind w:firstLine="480"/>
              <w:rPr>
                <w:rFonts w:hint="default" w:ascii="Times New Roman" w:hAnsi="Times New Roman" w:cs="Times New Roman"/>
                <w:color w:val="auto"/>
                <w:highlight w:val="yellow"/>
              </w:rPr>
            </w:pPr>
            <w:r>
              <w:rPr>
                <w:rFonts w:hint="default" w:ascii="Times New Roman" w:hAnsi="Times New Roman" w:cs="Times New Roman"/>
                <w:color w:val="auto"/>
              </w:rPr>
              <w:t>外购骨料由汽车运入厂区，在料仓堆放。沥青产品需保持一定温度，以降低粘度，方便运输和使用。为此，在生产沥青拌合料时需对冷骨料进行加热。生产时冷骨料采用皮带输送式冷料机输送进冷骨料斗，在冷骨料上料、皮带输送过程和卸料进冷骨料斗等易起尘位置处设置喷雾除尘设施。冷骨料自料斗送入烘干滚筒，燃烧器火焰自烘干滚筒出料口一端喷入，烟气（350℃）流逆着骨料方向穿过滚筒，对骨料进行加热。加热时滚筒不停地转动、翻拌，使骨料均匀受热。在此过程中，骨料加热过程中产生的粉尘一同进入废气处理设施</w:t>
            </w:r>
            <w:r>
              <w:rPr>
                <w:rFonts w:hint="default" w:ascii="Times New Roman" w:hAnsi="Times New Roman" w:cs="Times New Roman"/>
                <w:color w:val="auto"/>
                <w:highlight w:val="none"/>
              </w:rPr>
              <w:t>，经除尘处理后达标后，经DA001排气筒排放。</w:t>
            </w:r>
          </w:p>
          <w:p w14:paraId="516CC782">
            <w:pPr>
              <w:pStyle w:val="167"/>
              <w:ind w:firstLine="480"/>
              <w:rPr>
                <w:rFonts w:hint="default" w:ascii="Times New Roman" w:hAnsi="Times New Roman" w:cs="Times New Roman"/>
                <w:color w:val="auto"/>
              </w:rPr>
            </w:pPr>
            <w:r>
              <w:rPr>
                <w:rFonts w:hint="default" w:ascii="Times New Roman" w:hAnsi="Times New Roman" w:cs="Times New Roman"/>
                <w:color w:val="auto"/>
              </w:rPr>
              <w:t>加热好的骨料经提升机送到激振分筛系统进行筛分，不合格骨料回用于水稳料生产；合格骨料密闭输送进沥青混合料搅拌缸。骨料的筛分、输送、进入沥青混合料搅拌缸均在密闭设备中完成，产生的粉尘经收集，与骨料加热废气一同处理，达标后经DA001排气筒排放。</w:t>
            </w:r>
          </w:p>
          <w:p w14:paraId="60B36256">
            <w:pPr>
              <w:pStyle w:val="167"/>
              <w:ind w:firstLine="480"/>
              <w:rPr>
                <w:rFonts w:hint="default" w:ascii="Times New Roman" w:hAnsi="Times New Roman" w:cs="Times New Roman"/>
                <w:color w:val="auto"/>
              </w:rPr>
            </w:pPr>
            <w:r>
              <w:rPr>
                <w:rFonts w:hint="default" w:ascii="Times New Roman" w:hAnsi="Times New Roman" w:cs="Times New Roman"/>
                <w:color w:val="auto"/>
              </w:rPr>
              <w:t>※搅拌混合工序</w:t>
            </w:r>
          </w:p>
          <w:p w14:paraId="12410415">
            <w:pPr>
              <w:pStyle w:val="167"/>
              <w:ind w:firstLine="480"/>
              <w:rPr>
                <w:rFonts w:hint="default" w:ascii="Times New Roman" w:hAnsi="Times New Roman" w:cs="Times New Roman"/>
                <w:color w:val="auto"/>
              </w:rPr>
            </w:pPr>
            <w:r>
              <w:rPr>
                <w:rFonts w:hint="default" w:ascii="Times New Roman" w:hAnsi="Times New Roman" w:cs="Times New Roman"/>
                <w:color w:val="auto"/>
              </w:rPr>
              <w:t>筛分后的合格热骨料、矿粉、沥青等经计量后进入沥青混合料搅拌缸，搅拌均匀后即为成品。成品直接由汽车运输至施工场地，生产出料过程为间断式，按需生产，成品从拌缸卸料后直接由汽车运出。</w:t>
            </w:r>
          </w:p>
          <w:p w14:paraId="5AA6BCF4">
            <w:pPr>
              <w:pStyle w:val="167"/>
              <w:ind w:firstLine="480"/>
              <w:rPr>
                <w:rFonts w:hint="default" w:ascii="Times New Roman" w:hAnsi="Times New Roman" w:cs="Times New Roman"/>
                <w:color w:val="auto"/>
              </w:rPr>
            </w:pPr>
            <w:r>
              <w:rPr>
                <w:rFonts w:hint="default" w:ascii="Times New Roman" w:hAnsi="Times New Roman" w:cs="Times New Roman"/>
                <w:color w:val="auto"/>
              </w:rPr>
              <w:t>沥青混合料搅拌废气、沥青出料口废气和沥青存储废气混合处理，经电捕焦油器+活性炭吸附装置处理达标后，经DA00</w:t>
            </w:r>
            <w:r>
              <w:rPr>
                <w:rFonts w:hint="eastAsia" w:ascii="Times New Roman" w:hAnsi="Times New Roman" w:cs="Times New Roman"/>
                <w:color w:val="auto"/>
                <w:lang w:val="en-US" w:eastAsia="zh-CN"/>
              </w:rPr>
              <w:t>2</w:t>
            </w:r>
            <w:r>
              <w:rPr>
                <w:rFonts w:hint="default" w:ascii="Times New Roman" w:hAnsi="Times New Roman" w:cs="Times New Roman"/>
                <w:color w:val="auto"/>
              </w:rPr>
              <w:t>排放。</w:t>
            </w:r>
          </w:p>
          <w:p w14:paraId="11C73E9F">
            <w:pPr>
              <w:pStyle w:val="167"/>
              <w:ind w:firstLine="480"/>
              <w:rPr>
                <w:rFonts w:hint="default" w:ascii="Times New Roman" w:hAnsi="Times New Roman" w:cs="Times New Roman"/>
                <w:color w:val="auto"/>
              </w:rPr>
            </w:pPr>
            <w:r>
              <w:rPr>
                <w:rFonts w:hint="default" w:ascii="Times New Roman" w:hAnsi="Times New Roman" w:cs="Times New Roman"/>
                <w:color w:val="auto"/>
              </w:rPr>
              <w:t>②水稳料生产工艺流程</w:t>
            </w:r>
          </w:p>
          <w:p w14:paraId="69AD6D3E">
            <w:pPr>
              <w:pStyle w:val="167"/>
              <w:ind w:firstLine="480"/>
              <w:rPr>
                <w:rFonts w:hint="default" w:ascii="Times New Roman" w:hAnsi="Times New Roman" w:cs="Times New Roman"/>
                <w:color w:val="auto"/>
              </w:rPr>
            </w:pPr>
            <w:r>
              <w:rPr>
                <w:rFonts w:hint="default" w:ascii="Times New Roman" w:hAnsi="Times New Roman" w:cs="Times New Roman"/>
                <w:color w:val="auto"/>
              </w:rPr>
              <w:t>水稳料生产所需卵石、混合沙等原料经运输车辆（外部用篷布遮挡）运输进原料库待用，本项目不涉及原料的破碎工序。水泥采用密闭罐车运输进水稳料生产车间内，经输送管道输送至水泥粉仓中储存。生产时卵石、混合沙按比例计量后经集料皮带密闭输送至上料斗，水泥经泥计量系统计量后经压缩空气输送至搅拌机，水经计量后经水泵输送至搅拌机。各原辅料在搅拌机内搅拌均</w:t>
            </w:r>
            <w:r>
              <w:rPr>
                <w:rFonts w:hint="default" w:ascii="Times New Roman" w:hAnsi="Times New Roman" w:cs="Times New Roman"/>
                <w:color w:val="auto"/>
                <w:spacing w:val="-6"/>
              </w:rPr>
              <w:t>匀后落料至皮带输送机转移进成品料仓，最终由运输车辆运输至各个施工场地。</w:t>
            </w:r>
          </w:p>
          <w:p w14:paraId="5312E082">
            <w:pPr>
              <w:pStyle w:val="167"/>
              <w:ind w:firstLine="480"/>
              <w:rPr>
                <w:rFonts w:hint="default" w:ascii="Times New Roman" w:hAnsi="Times New Roman" w:cs="Times New Roman"/>
                <w:color w:val="auto"/>
              </w:rPr>
            </w:pPr>
            <w:r>
              <w:rPr>
                <w:rFonts w:hint="default" w:ascii="Times New Roman" w:hAnsi="Times New Roman" w:cs="Times New Roman"/>
                <w:color w:val="auto"/>
              </w:rPr>
              <w:t>（2）产污环节</w:t>
            </w:r>
          </w:p>
          <w:p w14:paraId="4E11B03B">
            <w:pPr>
              <w:pStyle w:val="167"/>
              <w:ind w:firstLine="480"/>
              <w:rPr>
                <w:rFonts w:hint="default" w:ascii="Times New Roman" w:hAnsi="Times New Roman" w:cs="Times New Roman"/>
                <w:color w:val="auto"/>
              </w:rPr>
            </w:pPr>
            <w:r>
              <w:rPr>
                <w:rFonts w:hint="default" w:ascii="Times New Roman" w:hAnsi="Times New Roman" w:cs="Times New Roman"/>
                <w:color w:val="auto"/>
              </w:rPr>
              <w:t>沥青混合料生产过程中会产生一定量的废气、废水、噪声和固废，产污情况详见下表。</w:t>
            </w:r>
          </w:p>
          <w:p w14:paraId="226A7E2D">
            <w:pPr>
              <w:pStyle w:val="11"/>
              <w:keepNext/>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17</w:t>
            </w:r>
            <w:r>
              <w:rPr>
                <w:rFonts w:hint="default" w:ascii="Times New Roman" w:hAnsi="Times New Roman" w:cs="Times New Roman"/>
                <w:color w:val="auto"/>
              </w:rPr>
              <w:t xml:space="preserve">  本项目运营期产污环节一览表</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8"/>
              <w:gridCol w:w="1249"/>
              <w:gridCol w:w="1249"/>
              <w:gridCol w:w="2565"/>
              <w:gridCol w:w="903"/>
              <w:gridCol w:w="1191"/>
            </w:tblGrid>
            <w:tr w14:paraId="0393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Align w:val="center"/>
                </w:tcPr>
                <w:p w14:paraId="7F50C23C">
                  <w:pPr>
                    <w:pStyle w:val="94"/>
                    <w:rPr>
                      <w:rFonts w:hint="default" w:ascii="Times New Roman" w:hAnsi="Times New Roman" w:cs="Times New Roman"/>
                      <w:color w:val="auto"/>
                    </w:rPr>
                  </w:pPr>
                  <w:r>
                    <w:rPr>
                      <w:rFonts w:hint="default" w:ascii="Times New Roman" w:hAnsi="Times New Roman" w:cs="Times New Roman"/>
                      <w:color w:val="auto"/>
                    </w:rPr>
                    <w:t>类别</w:t>
                  </w:r>
                </w:p>
              </w:tc>
              <w:tc>
                <w:tcPr>
                  <w:tcW w:w="794" w:type="pct"/>
                  <w:vAlign w:val="center"/>
                </w:tcPr>
                <w:p w14:paraId="58387A19">
                  <w:pPr>
                    <w:pStyle w:val="94"/>
                    <w:rPr>
                      <w:rFonts w:hint="default" w:ascii="Times New Roman" w:hAnsi="Times New Roman" w:cs="Times New Roman"/>
                      <w:color w:val="auto"/>
                    </w:rPr>
                  </w:pPr>
                  <w:r>
                    <w:rPr>
                      <w:rFonts w:hint="default" w:ascii="Times New Roman" w:hAnsi="Times New Roman" w:cs="Times New Roman"/>
                      <w:color w:val="auto"/>
                    </w:rPr>
                    <w:t>污染物</w:t>
                  </w:r>
                </w:p>
              </w:tc>
              <w:tc>
                <w:tcPr>
                  <w:tcW w:w="794" w:type="pct"/>
                  <w:vAlign w:val="center"/>
                </w:tcPr>
                <w:p w14:paraId="09B0E621">
                  <w:pPr>
                    <w:pStyle w:val="94"/>
                    <w:rPr>
                      <w:rFonts w:hint="default" w:ascii="Times New Roman" w:hAnsi="Times New Roman" w:cs="Times New Roman"/>
                      <w:color w:val="auto"/>
                    </w:rPr>
                  </w:pPr>
                  <w:r>
                    <w:rPr>
                      <w:rFonts w:hint="default" w:ascii="Times New Roman" w:hAnsi="Times New Roman" w:cs="Times New Roman"/>
                      <w:color w:val="auto"/>
                    </w:rPr>
                    <w:t>产生环节</w:t>
                  </w:r>
                </w:p>
              </w:tc>
              <w:tc>
                <w:tcPr>
                  <w:tcW w:w="1630" w:type="pct"/>
                  <w:vAlign w:val="center"/>
                </w:tcPr>
                <w:p w14:paraId="627939AE">
                  <w:pPr>
                    <w:pStyle w:val="94"/>
                    <w:rPr>
                      <w:rFonts w:hint="default" w:ascii="Times New Roman" w:hAnsi="Times New Roman" w:cs="Times New Roman"/>
                      <w:color w:val="auto"/>
                    </w:rPr>
                  </w:pPr>
                  <w:r>
                    <w:rPr>
                      <w:rFonts w:hint="default" w:ascii="Times New Roman" w:hAnsi="Times New Roman" w:cs="Times New Roman"/>
                      <w:color w:val="auto"/>
                    </w:rPr>
                    <w:t>控制方案</w:t>
                  </w:r>
                </w:p>
              </w:tc>
              <w:tc>
                <w:tcPr>
                  <w:tcW w:w="574" w:type="pct"/>
                  <w:vAlign w:val="center"/>
                </w:tcPr>
                <w:p w14:paraId="5FA6C32B">
                  <w:pPr>
                    <w:pStyle w:val="94"/>
                    <w:rPr>
                      <w:rFonts w:hint="default" w:ascii="Times New Roman" w:hAnsi="Times New Roman" w:cs="Times New Roman"/>
                      <w:color w:val="auto"/>
                    </w:rPr>
                  </w:pPr>
                  <w:r>
                    <w:rPr>
                      <w:rFonts w:hint="default" w:ascii="Times New Roman" w:hAnsi="Times New Roman" w:cs="Times New Roman"/>
                      <w:color w:val="auto"/>
                    </w:rPr>
                    <w:t>排放口</w:t>
                  </w:r>
                </w:p>
              </w:tc>
              <w:tc>
                <w:tcPr>
                  <w:tcW w:w="757" w:type="pct"/>
                  <w:vAlign w:val="center"/>
                </w:tcPr>
                <w:p w14:paraId="1B9A253C">
                  <w:pPr>
                    <w:pStyle w:val="94"/>
                    <w:rPr>
                      <w:rFonts w:hint="default" w:ascii="Times New Roman" w:hAnsi="Times New Roman" w:cs="Times New Roman"/>
                      <w:color w:val="auto"/>
                    </w:rPr>
                  </w:pPr>
                  <w:r>
                    <w:rPr>
                      <w:rFonts w:hint="default" w:ascii="Times New Roman" w:hAnsi="Times New Roman" w:cs="Times New Roman"/>
                      <w:color w:val="auto"/>
                    </w:rPr>
                    <w:t>排放方式</w:t>
                  </w:r>
                </w:p>
              </w:tc>
            </w:tr>
            <w:tr w14:paraId="2186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restart"/>
                  <w:vAlign w:val="center"/>
                </w:tcPr>
                <w:p w14:paraId="4182077A">
                  <w:pPr>
                    <w:pStyle w:val="94"/>
                    <w:rPr>
                      <w:rFonts w:hint="default" w:ascii="Times New Roman" w:hAnsi="Times New Roman" w:cs="Times New Roman"/>
                      <w:color w:val="auto"/>
                    </w:rPr>
                  </w:pPr>
                  <w:r>
                    <w:rPr>
                      <w:rFonts w:hint="default" w:ascii="Times New Roman" w:hAnsi="Times New Roman" w:cs="Times New Roman"/>
                      <w:color w:val="auto"/>
                    </w:rPr>
                    <w:t>废气</w:t>
                  </w:r>
                </w:p>
              </w:tc>
              <w:tc>
                <w:tcPr>
                  <w:tcW w:w="794" w:type="pct"/>
                  <w:vAlign w:val="center"/>
                </w:tcPr>
                <w:p w14:paraId="3465AF69">
                  <w:pPr>
                    <w:pStyle w:val="94"/>
                    <w:rPr>
                      <w:rFonts w:hint="default" w:ascii="Times New Roman" w:hAnsi="Times New Roman" w:cs="Times New Roman"/>
                      <w:color w:val="auto"/>
                    </w:rPr>
                  </w:pPr>
                  <w:r>
                    <w:rPr>
                      <w:rFonts w:hint="default" w:ascii="Times New Roman" w:hAnsi="Times New Roman" w:cs="Times New Roman"/>
                      <w:color w:val="auto"/>
                    </w:rPr>
                    <w:t>TSP</w:t>
                  </w:r>
                </w:p>
              </w:tc>
              <w:tc>
                <w:tcPr>
                  <w:tcW w:w="794" w:type="pct"/>
                  <w:vAlign w:val="center"/>
                </w:tcPr>
                <w:p w14:paraId="3C070BB0">
                  <w:pPr>
                    <w:pStyle w:val="94"/>
                    <w:rPr>
                      <w:rFonts w:hint="default" w:ascii="Times New Roman" w:hAnsi="Times New Roman" w:cs="Times New Roman"/>
                      <w:color w:val="auto"/>
                    </w:rPr>
                  </w:pPr>
                  <w:r>
                    <w:rPr>
                      <w:rFonts w:hint="default" w:ascii="Times New Roman" w:hAnsi="Times New Roman" w:cs="Times New Roman"/>
                      <w:color w:val="auto"/>
                    </w:rPr>
                    <w:t>骨料预处理工序废气</w:t>
                  </w:r>
                </w:p>
              </w:tc>
              <w:tc>
                <w:tcPr>
                  <w:tcW w:w="1630" w:type="pct"/>
                  <w:vAlign w:val="center"/>
                </w:tcPr>
                <w:p w14:paraId="75582FC8">
                  <w:pPr>
                    <w:pStyle w:val="94"/>
                    <w:rPr>
                      <w:rFonts w:hint="default" w:ascii="Times New Roman" w:hAnsi="Times New Roman" w:cs="Times New Roman"/>
                      <w:color w:val="auto"/>
                    </w:rPr>
                  </w:pPr>
                  <w:r>
                    <w:rPr>
                      <w:rFonts w:hint="default" w:ascii="Times New Roman" w:hAnsi="Times New Roman" w:cs="Times New Roman"/>
                      <w:color w:val="auto"/>
                    </w:rPr>
                    <w:t>全密闭空间内生产，设置负压收集+脉冲布袋除尘+15m排气筒</w:t>
                  </w:r>
                </w:p>
              </w:tc>
              <w:tc>
                <w:tcPr>
                  <w:tcW w:w="574" w:type="pct"/>
                  <w:vAlign w:val="center"/>
                </w:tcPr>
                <w:p w14:paraId="532E0B7C">
                  <w:pPr>
                    <w:pStyle w:val="94"/>
                    <w:rPr>
                      <w:rFonts w:hint="default" w:ascii="Times New Roman" w:hAnsi="Times New Roman" w:cs="Times New Roman"/>
                      <w:color w:val="auto"/>
                    </w:rPr>
                  </w:pPr>
                  <w:r>
                    <w:rPr>
                      <w:rFonts w:hint="default" w:ascii="Times New Roman" w:hAnsi="Times New Roman" w:cs="Times New Roman"/>
                      <w:color w:val="auto"/>
                    </w:rPr>
                    <w:t>DA001</w:t>
                  </w:r>
                </w:p>
              </w:tc>
              <w:tc>
                <w:tcPr>
                  <w:tcW w:w="757" w:type="pct"/>
                  <w:vAlign w:val="center"/>
                </w:tcPr>
                <w:p w14:paraId="287B6964">
                  <w:pPr>
                    <w:pStyle w:val="94"/>
                    <w:rPr>
                      <w:rFonts w:hint="default" w:ascii="Times New Roman" w:hAnsi="Times New Roman" w:cs="Times New Roman"/>
                      <w:color w:val="auto"/>
                    </w:rPr>
                  </w:pPr>
                  <w:r>
                    <w:rPr>
                      <w:rFonts w:hint="default" w:ascii="Times New Roman" w:hAnsi="Times New Roman" w:cs="Times New Roman"/>
                      <w:color w:val="auto"/>
                    </w:rPr>
                    <w:t>有组织+无组织</w:t>
                  </w:r>
                </w:p>
              </w:tc>
            </w:tr>
            <w:tr w14:paraId="7257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3CB73C7B">
                  <w:pPr>
                    <w:pStyle w:val="94"/>
                    <w:rPr>
                      <w:rFonts w:hint="default" w:ascii="Times New Roman" w:hAnsi="Times New Roman" w:cs="Times New Roman"/>
                      <w:color w:val="auto"/>
                    </w:rPr>
                  </w:pPr>
                </w:p>
              </w:tc>
              <w:tc>
                <w:tcPr>
                  <w:tcW w:w="794" w:type="pct"/>
                  <w:vAlign w:val="center"/>
                </w:tcPr>
                <w:p w14:paraId="5C980F47">
                  <w:pPr>
                    <w:pStyle w:val="94"/>
                    <w:rPr>
                      <w:rFonts w:hint="default" w:ascii="Times New Roman" w:hAnsi="Times New Roman" w:cs="Times New Roman"/>
                      <w:color w:val="auto"/>
                    </w:rPr>
                  </w:pPr>
                  <w:r>
                    <w:rPr>
                      <w:rFonts w:hint="default" w:ascii="Times New Roman" w:hAnsi="Times New Roman" w:cs="Times New Roman"/>
                      <w:color w:val="auto"/>
                    </w:rPr>
                    <w:t>沥青烟</w:t>
                  </w:r>
                </w:p>
              </w:tc>
              <w:tc>
                <w:tcPr>
                  <w:tcW w:w="794" w:type="pct"/>
                  <w:vMerge w:val="restart"/>
                  <w:vAlign w:val="center"/>
                </w:tcPr>
                <w:p w14:paraId="508EF367">
                  <w:pPr>
                    <w:pStyle w:val="94"/>
                    <w:rPr>
                      <w:rFonts w:hint="default" w:ascii="Times New Roman" w:hAnsi="Times New Roman" w:cs="Times New Roman"/>
                      <w:color w:val="auto"/>
                    </w:rPr>
                  </w:pPr>
                  <w:r>
                    <w:rPr>
                      <w:rFonts w:hint="default" w:ascii="Times New Roman" w:hAnsi="Times New Roman" w:cs="Times New Roman"/>
                      <w:color w:val="auto"/>
                    </w:rPr>
                    <w:t>沥青储罐、沥青搅拌、产品出料口</w:t>
                  </w:r>
                </w:p>
              </w:tc>
              <w:tc>
                <w:tcPr>
                  <w:tcW w:w="1630" w:type="pct"/>
                  <w:vMerge w:val="restart"/>
                  <w:vAlign w:val="center"/>
                </w:tcPr>
                <w:p w14:paraId="171CA3BE">
                  <w:pPr>
                    <w:pStyle w:val="94"/>
                    <w:rPr>
                      <w:rFonts w:hint="default" w:ascii="Times New Roman" w:hAnsi="Times New Roman" w:cs="Times New Roman"/>
                      <w:color w:val="auto"/>
                    </w:rPr>
                  </w:pPr>
                  <w:r>
                    <w:rPr>
                      <w:rFonts w:hint="default" w:ascii="Times New Roman" w:hAnsi="Times New Roman" w:cs="Times New Roman"/>
                      <w:color w:val="auto"/>
                    </w:rPr>
                    <w:t>搅拌在密闭空间完成，成品出料口处设置集气罩，沥青储罐、呼吸口处设置收集装置，上述废气处理措施：电捕焦油器+活性炭吸附+15排气筒。</w:t>
                  </w:r>
                </w:p>
              </w:tc>
              <w:tc>
                <w:tcPr>
                  <w:tcW w:w="574" w:type="pct"/>
                  <w:vMerge w:val="restart"/>
                  <w:vAlign w:val="center"/>
                </w:tcPr>
                <w:p w14:paraId="40C26406">
                  <w:pPr>
                    <w:pStyle w:val="94"/>
                    <w:rPr>
                      <w:rFonts w:hint="eastAsia" w:ascii="Times New Roman" w:hAnsi="Times New Roman" w:eastAsia="宋体" w:cs="Times New Roman"/>
                      <w:color w:val="auto"/>
                      <w:lang w:val="en-US" w:eastAsia="zh-CN"/>
                    </w:rPr>
                  </w:pPr>
                  <w:r>
                    <w:rPr>
                      <w:rFonts w:hint="default" w:ascii="Times New Roman" w:hAnsi="Times New Roman" w:cs="Times New Roman"/>
                      <w:color w:val="auto"/>
                    </w:rPr>
                    <w:t>DA00</w:t>
                  </w:r>
                  <w:r>
                    <w:rPr>
                      <w:rFonts w:hint="eastAsia" w:ascii="Times New Roman" w:hAnsi="Times New Roman" w:cs="Times New Roman"/>
                      <w:color w:val="auto"/>
                      <w:lang w:val="en-US" w:eastAsia="zh-CN"/>
                    </w:rPr>
                    <w:t>2</w:t>
                  </w:r>
                </w:p>
              </w:tc>
              <w:tc>
                <w:tcPr>
                  <w:tcW w:w="757" w:type="pct"/>
                  <w:vMerge w:val="restart"/>
                  <w:vAlign w:val="center"/>
                </w:tcPr>
                <w:p w14:paraId="7C841643">
                  <w:pPr>
                    <w:pStyle w:val="94"/>
                    <w:rPr>
                      <w:rFonts w:hint="default" w:ascii="Times New Roman" w:hAnsi="Times New Roman" w:cs="Times New Roman"/>
                      <w:color w:val="auto"/>
                    </w:rPr>
                  </w:pPr>
                  <w:r>
                    <w:rPr>
                      <w:rFonts w:hint="default" w:ascii="Times New Roman" w:hAnsi="Times New Roman" w:cs="Times New Roman"/>
                      <w:color w:val="auto"/>
                    </w:rPr>
                    <w:t>沥青搅拌、储罐废气均为有组织排放，出料口废气为有组织+无组织</w:t>
                  </w:r>
                </w:p>
              </w:tc>
            </w:tr>
            <w:tr w14:paraId="6205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114B5E86">
                  <w:pPr>
                    <w:pStyle w:val="94"/>
                    <w:rPr>
                      <w:rFonts w:hint="default" w:ascii="Times New Roman" w:hAnsi="Times New Roman" w:cs="Times New Roman"/>
                      <w:color w:val="auto"/>
                    </w:rPr>
                  </w:pPr>
                </w:p>
              </w:tc>
              <w:tc>
                <w:tcPr>
                  <w:tcW w:w="794" w:type="pct"/>
                  <w:vAlign w:val="center"/>
                </w:tcPr>
                <w:p w14:paraId="1375EDDC">
                  <w:pPr>
                    <w:pStyle w:val="94"/>
                    <w:rPr>
                      <w:rFonts w:hint="default" w:ascii="Times New Roman" w:hAnsi="Times New Roman" w:cs="Times New Roman"/>
                      <w:color w:val="auto"/>
                    </w:rPr>
                  </w:pPr>
                  <w:r>
                    <w:rPr>
                      <w:rFonts w:hint="default" w:ascii="Times New Roman" w:hAnsi="Times New Roman" w:cs="Times New Roman"/>
                      <w:color w:val="auto"/>
                    </w:rPr>
                    <w:t>苯并[a]芘</w:t>
                  </w:r>
                </w:p>
              </w:tc>
              <w:tc>
                <w:tcPr>
                  <w:tcW w:w="794" w:type="pct"/>
                  <w:vMerge w:val="continue"/>
                  <w:vAlign w:val="center"/>
                </w:tcPr>
                <w:p w14:paraId="2E32C6B9">
                  <w:pPr>
                    <w:pStyle w:val="94"/>
                    <w:rPr>
                      <w:rFonts w:hint="default" w:ascii="Times New Roman" w:hAnsi="Times New Roman" w:cs="Times New Roman"/>
                      <w:color w:val="auto"/>
                    </w:rPr>
                  </w:pPr>
                </w:p>
              </w:tc>
              <w:tc>
                <w:tcPr>
                  <w:tcW w:w="1630" w:type="pct"/>
                  <w:vMerge w:val="continue"/>
                  <w:vAlign w:val="center"/>
                </w:tcPr>
                <w:p w14:paraId="6CFE6AB7">
                  <w:pPr>
                    <w:pStyle w:val="94"/>
                    <w:rPr>
                      <w:rFonts w:hint="default" w:ascii="Times New Roman" w:hAnsi="Times New Roman" w:cs="Times New Roman"/>
                      <w:color w:val="auto"/>
                    </w:rPr>
                  </w:pPr>
                </w:p>
              </w:tc>
              <w:tc>
                <w:tcPr>
                  <w:tcW w:w="574" w:type="pct"/>
                  <w:vMerge w:val="continue"/>
                  <w:vAlign w:val="center"/>
                </w:tcPr>
                <w:p w14:paraId="7750E191">
                  <w:pPr>
                    <w:pStyle w:val="94"/>
                    <w:rPr>
                      <w:rFonts w:hint="default" w:ascii="Times New Roman" w:hAnsi="Times New Roman" w:cs="Times New Roman"/>
                      <w:color w:val="auto"/>
                    </w:rPr>
                  </w:pPr>
                </w:p>
              </w:tc>
              <w:tc>
                <w:tcPr>
                  <w:tcW w:w="757" w:type="pct"/>
                  <w:vMerge w:val="continue"/>
                  <w:vAlign w:val="center"/>
                </w:tcPr>
                <w:p w14:paraId="74EA77E0">
                  <w:pPr>
                    <w:pStyle w:val="94"/>
                    <w:rPr>
                      <w:rFonts w:hint="default" w:ascii="Times New Roman" w:hAnsi="Times New Roman" w:cs="Times New Roman"/>
                      <w:color w:val="auto"/>
                    </w:rPr>
                  </w:pPr>
                </w:p>
              </w:tc>
            </w:tr>
            <w:tr w14:paraId="7D06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124FA97C">
                  <w:pPr>
                    <w:pStyle w:val="94"/>
                    <w:rPr>
                      <w:rFonts w:hint="default" w:ascii="Times New Roman" w:hAnsi="Times New Roman" w:cs="Times New Roman"/>
                      <w:color w:val="auto"/>
                    </w:rPr>
                  </w:pPr>
                </w:p>
              </w:tc>
              <w:tc>
                <w:tcPr>
                  <w:tcW w:w="794" w:type="pct"/>
                  <w:vAlign w:val="center"/>
                </w:tcPr>
                <w:p w14:paraId="1525A4C2">
                  <w:pPr>
                    <w:pStyle w:val="94"/>
                    <w:rPr>
                      <w:rFonts w:hint="default" w:ascii="Times New Roman" w:hAnsi="Times New Roman" w:cs="Times New Roman"/>
                      <w:color w:val="auto"/>
                    </w:rPr>
                  </w:pPr>
                  <w:r>
                    <w:rPr>
                      <w:rFonts w:hint="default" w:ascii="Times New Roman" w:hAnsi="Times New Roman" w:cs="Times New Roman"/>
                      <w:color w:val="auto"/>
                    </w:rPr>
                    <w:t>非甲烷总烃</w:t>
                  </w:r>
                </w:p>
              </w:tc>
              <w:tc>
                <w:tcPr>
                  <w:tcW w:w="794" w:type="pct"/>
                  <w:vMerge w:val="continue"/>
                  <w:vAlign w:val="center"/>
                </w:tcPr>
                <w:p w14:paraId="602E6E7B">
                  <w:pPr>
                    <w:pStyle w:val="94"/>
                    <w:rPr>
                      <w:rFonts w:hint="default" w:ascii="Times New Roman" w:hAnsi="Times New Roman" w:cs="Times New Roman"/>
                      <w:color w:val="auto"/>
                    </w:rPr>
                  </w:pPr>
                </w:p>
              </w:tc>
              <w:tc>
                <w:tcPr>
                  <w:tcW w:w="1630" w:type="pct"/>
                  <w:vMerge w:val="continue"/>
                  <w:vAlign w:val="center"/>
                </w:tcPr>
                <w:p w14:paraId="705153E0">
                  <w:pPr>
                    <w:pStyle w:val="94"/>
                    <w:rPr>
                      <w:rFonts w:hint="default" w:ascii="Times New Roman" w:hAnsi="Times New Roman" w:cs="Times New Roman"/>
                      <w:color w:val="auto"/>
                    </w:rPr>
                  </w:pPr>
                </w:p>
              </w:tc>
              <w:tc>
                <w:tcPr>
                  <w:tcW w:w="574" w:type="pct"/>
                  <w:vMerge w:val="continue"/>
                  <w:vAlign w:val="center"/>
                </w:tcPr>
                <w:p w14:paraId="7B0BA77E">
                  <w:pPr>
                    <w:pStyle w:val="94"/>
                    <w:rPr>
                      <w:rFonts w:hint="default" w:ascii="Times New Roman" w:hAnsi="Times New Roman" w:cs="Times New Roman"/>
                      <w:color w:val="auto"/>
                    </w:rPr>
                  </w:pPr>
                </w:p>
              </w:tc>
              <w:tc>
                <w:tcPr>
                  <w:tcW w:w="757" w:type="pct"/>
                  <w:vMerge w:val="continue"/>
                  <w:vAlign w:val="center"/>
                </w:tcPr>
                <w:p w14:paraId="09257501">
                  <w:pPr>
                    <w:pStyle w:val="94"/>
                    <w:rPr>
                      <w:rFonts w:hint="default" w:ascii="Times New Roman" w:hAnsi="Times New Roman" w:cs="Times New Roman"/>
                      <w:color w:val="auto"/>
                    </w:rPr>
                  </w:pPr>
                </w:p>
              </w:tc>
            </w:tr>
            <w:tr w14:paraId="716F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75E95205">
                  <w:pPr>
                    <w:pStyle w:val="94"/>
                    <w:rPr>
                      <w:rFonts w:hint="default" w:ascii="Times New Roman" w:hAnsi="Times New Roman" w:cs="Times New Roman"/>
                      <w:color w:val="auto"/>
                    </w:rPr>
                  </w:pPr>
                </w:p>
              </w:tc>
              <w:tc>
                <w:tcPr>
                  <w:tcW w:w="794" w:type="pct"/>
                  <w:vAlign w:val="center"/>
                </w:tcPr>
                <w:p w14:paraId="12FC75A4">
                  <w:pPr>
                    <w:pStyle w:val="94"/>
                    <w:rPr>
                      <w:rFonts w:hint="default" w:ascii="Times New Roman" w:hAnsi="Times New Roman" w:cs="Times New Roman"/>
                      <w:color w:val="auto"/>
                    </w:rPr>
                  </w:pPr>
                  <w:r>
                    <w:rPr>
                      <w:rFonts w:hint="default" w:ascii="Times New Roman" w:hAnsi="Times New Roman" w:cs="Times New Roman"/>
                      <w:color w:val="auto"/>
                    </w:rPr>
                    <w:t>TSP</w:t>
                  </w:r>
                </w:p>
              </w:tc>
              <w:tc>
                <w:tcPr>
                  <w:tcW w:w="794" w:type="pct"/>
                  <w:vAlign w:val="center"/>
                </w:tcPr>
                <w:p w14:paraId="7A39D6BD">
                  <w:pPr>
                    <w:pStyle w:val="94"/>
                    <w:rPr>
                      <w:rFonts w:hint="default" w:ascii="Times New Roman" w:hAnsi="Times New Roman" w:cs="Times New Roman"/>
                      <w:color w:val="auto"/>
                    </w:rPr>
                  </w:pPr>
                  <w:r>
                    <w:rPr>
                      <w:rFonts w:hint="default" w:ascii="Times New Roman" w:hAnsi="Times New Roman" w:cs="Times New Roman"/>
                      <w:color w:val="auto"/>
                    </w:rPr>
                    <w:t>矿粉、水泥储存</w:t>
                  </w:r>
                </w:p>
              </w:tc>
              <w:tc>
                <w:tcPr>
                  <w:tcW w:w="1630" w:type="pct"/>
                  <w:vAlign w:val="center"/>
                </w:tcPr>
                <w:p w14:paraId="17EFF96A">
                  <w:pPr>
                    <w:pStyle w:val="94"/>
                    <w:rPr>
                      <w:rFonts w:hint="default" w:ascii="Times New Roman" w:hAnsi="Times New Roman" w:cs="Times New Roman"/>
                      <w:color w:val="auto"/>
                    </w:rPr>
                  </w:pPr>
                  <w:r>
                    <w:rPr>
                      <w:rFonts w:hint="default" w:ascii="Times New Roman" w:hAnsi="Times New Roman" w:cs="Times New Roman"/>
                      <w:color w:val="auto"/>
                    </w:rPr>
                    <w:t>矿粉仓、水泥仓仓顶安装布袋除尘器</w:t>
                  </w:r>
                </w:p>
              </w:tc>
              <w:tc>
                <w:tcPr>
                  <w:tcW w:w="574" w:type="pct"/>
                  <w:vAlign w:val="center"/>
                </w:tcPr>
                <w:p w14:paraId="6C400895">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6F963B5B">
                  <w:pPr>
                    <w:pStyle w:val="94"/>
                    <w:rPr>
                      <w:rFonts w:hint="default" w:ascii="Times New Roman" w:hAnsi="Times New Roman" w:cs="Times New Roman"/>
                      <w:color w:val="auto"/>
                    </w:rPr>
                  </w:pPr>
                  <w:r>
                    <w:rPr>
                      <w:rFonts w:hint="default" w:ascii="Times New Roman" w:hAnsi="Times New Roman" w:cs="Times New Roman"/>
                      <w:color w:val="auto"/>
                    </w:rPr>
                    <w:t>无组织</w:t>
                  </w:r>
                </w:p>
              </w:tc>
            </w:tr>
            <w:tr w14:paraId="489C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7F9AA075">
                  <w:pPr>
                    <w:pStyle w:val="94"/>
                    <w:rPr>
                      <w:rFonts w:hint="default" w:ascii="Times New Roman" w:hAnsi="Times New Roman" w:cs="Times New Roman"/>
                      <w:color w:val="auto"/>
                    </w:rPr>
                  </w:pPr>
                </w:p>
              </w:tc>
              <w:tc>
                <w:tcPr>
                  <w:tcW w:w="794" w:type="pct"/>
                  <w:vAlign w:val="center"/>
                </w:tcPr>
                <w:p w14:paraId="6A0AA39C">
                  <w:pPr>
                    <w:pStyle w:val="94"/>
                    <w:rPr>
                      <w:rFonts w:hint="default" w:ascii="Times New Roman" w:hAnsi="Times New Roman" w:cs="Times New Roman"/>
                      <w:color w:val="auto"/>
                    </w:rPr>
                  </w:pPr>
                  <w:r>
                    <w:rPr>
                      <w:rFonts w:hint="default" w:ascii="Times New Roman" w:hAnsi="Times New Roman" w:cs="Times New Roman"/>
                      <w:color w:val="auto"/>
                    </w:rPr>
                    <w:t>水稳料生产车间搅拌粉尘</w:t>
                  </w:r>
                </w:p>
              </w:tc>
              <w:tc>
                <w:tcPr>
                  <w:tcW w:w="794" w:type="pct"/>
                  <w:vAlign w:val="center"/>
                </w:tcPr>
                <w:p w14:paraId="3533824C">
                  <w:pPr>
                    <w:pStyle w:val="94"/>
                    <w:rPr>
                      <w:rFonts w:hint="default" w:ascii="Times New Roman" w:hAnsi="Times New Roman" w:cs="Times New Roman"/>
                      <w:color w:val="auto"/>
                    </w:rPr>
                  </w:pPr>
                  <w:r>
                    <w:rPr>
                      <w:rFonts w:hint="default" w:ascii="Times New Roman" w:hAnsi="Times New Roman" w:cs="Times New Roman"/>
                      <w:color w:val="auto"/>
                    </w:rPr>
                    <w:t>TSP</w:t>
                  </w:r>
                </w:p>
              </w:tc>
              <w:tc>
                <w:tcPr>
                  <w:tcW w:w="1630" w:type="pct"/>
                  <w:vAlign w:val="center"/>
                </w:tcPr>
                <w:p w14:paraId="141A634C">
                  <w:pPr>
                    <w:pStyle w:val="94"/>
                    <w:rPr>
                      <w:rFonts w:hint="default" w:ascii="Times New Roman" w:hAnsi="Times New Roman" w:cs="Times New Roman"/>
                      <w:color w:val="auto"/>
                    </w:rPr>
                  </w:pPr>
                  <w:r>
                    <w:rPr>
                      <w:rFonts w:hint="default" w:ascii="Times New Roman" w:hAnsi="Times New Roman" w:cs="Times New Roman"/>
                      <w:color w:val="auto"/>
                    </w:rPr>
                    <w:t>搅拌机为全密闭，废气收集效率可达99%，废气经布袋除尘器处理达标后，在搅拌站内自然沉降，以无组织形式排放</w:t>
                  </w:r>
                </w:p>
              </w:tc>
              <w:tc>
                <w:tcPr>
                  <w:tcW w:w="574" w:type="pct"/>
                  <w:vAlign w:val="center"/>
                </w:tcPr>
                <w:p w14:paraId="53600B3D">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269BF895">
                  <w:pPr>
                    <w:pStyle w:val="94"/>
                    <w:rPr>
                      <w:rFonts w:hint="default" w:ascii="Times New Roman" w:hAnsi="Times New Roman" w:cs="Times New Roman"/>
                      <w:color w:val="auto"/>
                    </w:rPr>
                  </w:pPr>
                  <w:r>
                    <w:rPr>
                      <w:rFonts w:hint="default" w:ascii="Times New Roman" w:hAnsi="Times New Roman" w:cs="Times New Roman"/>
                      <w:color w:val="auto"/>
                    </w:rPr>
                    <w:t>无组织</w:t>
                  </w:r>
                </w:p>
              </w:tc>
            </w:tr>
            <w:tr w14:paraId="230B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70320BD9">
                  <w:pPr>
                    <w:pStyle w:val="94"/>
                    <w:rPr>
                      <w:rFonts w:hint="default" w:ascii="Times New Roman" w:hAnsi="Times New Roman" w:cs="Times New Roman"/>
                      <w:color w:val="auto"/>
                    </w:rPr>
                  </w:pPr>
                </w:p>
              </w:tc>
              <w:tc>
                <w:tcPr>
                  <w:tcW w:w="794" w:type="pct"/>
                  <w:vAlign w:val="center"/>
                </w:tcPr>
                <w:p w14:paraId="4AFD725A">
                  <w:pPr>
                    <w:pStyle w:val="94"/>
                    <w:rPr>
                      <w:rFonts w:hint="default" w:ascii="Times New Roman" w:hAnsi="Times New Roman" w:cs="Times New Roman"/>
                      <w:color w:val="auto"/>
                    </w:rPr>
                  </w:pPr>
                  <w:r>
                    <w:rPr>
                      <w:rFonts w:hint="default" w:ascii="Times New Roman" w:hAnsi="Times New Roman" w:cs="Times New Roman"/>
                      <w:color w:val="auto"/>
                    </w:rPr>
                    <w:t>TSP</w:t>
                  </w:r>
                </w:p>
              </w:tc>
              <w:tc>
                <w:tcPr>
                  <w:tcW w:w="794" w:type="pct"/>
                  <w:vAlign w:val="center"/>
                </w:tcPr>
                <w:p w14:paraId="70D378D9">
                  <w:pPr>
                    <w:pStyle w:val="94"/>
                    <w:rPr>
                      <w:rFonts w:hint="default" w:ascii="Times New Roman" w:hAnsi="Times New Roman" w:cs="Times New Roman"/>
                      <w:color w:val="auto"/>
                    </w:rPr>
                  </w:pPr>
                  <w:r>
                    <w:rPr>
                      <w:rFonts w:hint="default" w:ascii="Times New Roman" w:hAnsi="Times New Roman" w:cs="Times New Roman"/>
                      <w:color w:val="auto"/>
                    </w:rPr>
                    <w:t>砂石料</w:t>
                  </w:r>
                </w:p>
                <w:p w14:paraId="7818BD89">
                  <w:pPr>
                    <w:pStyle w:val="94"/>
                    <w:rPr>
                      <w:rFonts w:hint="default" w:ascii="Times New Roman" w:hAnsi="Times New Roman" w:cs="Times New Roman"/>
                      <w:color w:val="auto"/>
                    </w:rPr>
                  </w:pPr>
                  <w:r>
                    <w:rPr>
                      <w:rFonts w:hint="default" w:ascii="Times New Roman" w:hAnsi="Times New Roman" w:cs="Times New Roman"/>
                      <w:color w:val="auto"/>
                    </w:rPr>
                    <w:t>堆场</w:t>
                  </w:r>
                </w:p>
              </w:tc>
              <w:tc>
                <w:tcPr>
                  <w:tcW w:w="1630" w:type="pct"/>
                  <w:vAlign w:val="center"/>
                </w:tcPr>
                <w:p w14:paraId="682C1E9D">
                  <w:pPr>
                    <w:pStyle w:val="94"/>
                    <w:rPr>
                      <w:rFonts w:hint="default" w:ascii="Times New Roman" w:hAnsi="Times New Roman" w:cs="Times New Roman"/>
                      <w:color w:val="auto"/>
                    </w:rPr>
                  </w:pPr>
                  <w:r>
                    <w:rPr>
                      <w:rFonts w:hint="default" w:ascii="Times New Roman" w:hAnsi="Times New Roman" w:cs="Times New Roman"/>
                      <w:color w:val="auto"/>
                    </w:rPr>
                    <w:t>料仓为全封闭设计（车辆出入口设卷帘门），内设水雾喷淋除尘设施，并定期洒水抑尘</w:t>
                  </w:r>
                </w:p>
              </w:tc>
              <w:tc>
                <w:tcPr>
                  <w:tcW w:w="574" w:type="pct"/>
                  <w:vAlign w:val="center"/>
                </w:tcPr>
                <w:p w14:paraId="7F9F51F6">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1E183DE9">
                  <w:pPr>
                    <w:pStyle w:val="94"/>
                    <w:rPr>
                      <w:rFonts w:hint="default" w:ascii="Times New Roman" w:hAnsi="Times New Roman" w:cs="Times New Roman"/>
                      <w:color w:val="auto"/>
                    </w:rPr>
                  </w:pPr>
                  <w:r>
                    <w:rPr>
                      <w:rFonts w:hint="default" w:ascii="Times New Roman" w:hAnsi="Times New Roman" w:cs="Times New Roman"/>
                      <w:color w:val="auto"/>
                    </w:rPr>
                    <w:t>无组织</w:t>
                  </w:r>
                </w:p>
              </w:tc>
            </w:tr>
            <w:tr w14:paraId="75CA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166CBBBB">
                  <w:pPr>
                    <w:pStyle w:val="94"/>
                    <w:rPr>
                      <w:rFonts w:hint="default" w:ascii="Times New Roman" w:hAnsi="Times New Roman" w:cs="Times New Roman"/>
                      <w:color w:val="auto"/>
                    </w:rPr>
                  </w:pPr>
                </w:p>
              </w:tc>
              <w:tc>
                <w:tcPr>
                  <w:tcW w:w="794" w:type="pct"/>
                  <w:vAlign w:val="center"/>
                </w:tcPr>
                <w:p w14:paraId="646AA1F7">
                  <w:pPr>
                    <w:pStyle w:val="94"/>
                    <w:rPr>
                      <w:rFonts w:hint="default" w:ascii="Times New Roman" w:hAnsi="Times New Roman" w:cs="Times New Roman"/>
                      <w:color w:val="auto"/>
                    </w:rPr>
                  </w:pPr>
                  <w:r>
                    <w:rPr>
                      <w:rFonts w:hint="default" w:ascii="Times New Roman" w:hAnsi="Times New Roman" w:cs="Times New Roman"/>
                      <w:color w:val="auto"/>
                    </w:rPr>
                    <w:t>TSP、CO、NO</w:t>
                  </w:r>
                  <w:r>
                    <w:rPr>
                      <w:rFonts w:hint="default" w:ascii="Times New Roman" w:hAnsi="Times New Roman" w:cs="Times New Roman"/>
                      <w:color w:val="auto"/>
                      <w:vertAlign w:val="subscript"/>
                    </w:rPr>
                    <w:t>x</w:t>
                  </w:r>
                </w:p>
              </w:tc>
              <w:tc>
                <w:tcPr>
                  <w:tcW w:w="794" w:type="pct"/>
                  <w:vAlign w:val="center"/>
                </w:tcPr>
                <w:p w14:paraId="69D460F0">
                  <w:pPr>
                    <w:pStyle w:val="94"/>
                    <w:rPr>
                      <w:rFonts w:hint="default" w:ascii="Times New Roman" w:hAnsi="Times New Roman" w:cs="Times New Roman"/>
                      <w:color w:val="auto"/>
                    </w:rPr>
                  </w:pPr>
                  <w:r>
                    <w:rPr>
                      <w:rFonts w:hint="default" w:ascii="Times New Roman" w:hAnsi="Times New Roman" w:cs="Times New Roman"/>
                      <w:color w:val="auto"/>
                    </w:rPr>
                    <w:t>车辆运输</w:t>
                  </w:r>
                </w:p>
              </w:tc>
              <w:tc>
                <w:tcPr>
                  <w:tcW w:w="1630" w:type="pct"/>
                  <w:vAlign w:val="center"/>
                </w:tcPr>
                <w:p w14:paraId="1397B9B9">
                  <w:pPr>
                    <w:pStyle w:val="94"/>
                    <w:rPr>
                      <w:rFonts w:hint="default" w:ascii="Times New Roman" w:hAnsi="Times New Roman" w:cs="Times New Roman"/>
                      <w:color w:val="auto"/>
                    </w:rPr>
                  </w:pPr>
                  <w:r>
                    <w:rPr>
                      <w:rFonts w:hint="default" w:ascii="Times New Roman" w:hAnsi="Times New Roman" w:cs="Times New Roman"/>
                      <w:color w:val="auto"/>
                    </w:rPr>
                    <w:t>道路洒水抑尘，车辆采用符合环保标准油品</w:t>
                  </w:r>
                </w:p>
              </w:tc>
              <w:tc>
                <w:tcPr>
                  <w:tcW w:w="574" w:type="pct"/>
                  <w:vAlign w:val="center"/>
                </w:tcPr>
                <w:p w14:paraId="3EBC9C37">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64C1B1AF">
                  <w:pPr>
                    <w:pStyle w:val="94"/>
                    <w:rPr>
                      <w:rFonts w:hint="default" w:ascii="Times New Roman" w:hAnsi="Times New Roman" w:cs="Times New Roman"/>
                      <w:color w:val="auto"/>
                    </w:rPr>
                  </w:pPr>
                  <w:r>
                    <w:rPr>
                      <w:rFonts w:hint="default" w:ascii="Times New Roman" w:hAnsi="Times New Roman" w:cs="Times New Roman"/>
                      <w:color w:val="auto"/>
                    </w:rPr>
                    <w:t>无组织</w:t>
                  </w:r>
                </w:p>
              </w:tc>
            </w:tr>
            <w:tr w14:paraId="1257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Align w:val="center"/>
                </w:tcPr>
                <w:p w14:paraId="74A73D37">
                  <w:pPr>
                    <w:pStyle w:val="94"/>
                    <w:rPr>
                      <w:rFonts w:hint="default" w:ascii="Times New Roman" w:hAnsi="Times New Roman" w:cs="Times New Roman"/>
                      <w:color w:val="auto"/>
                    </w:rPr>
                  </w:pPr>
                  <w:r>
                    <w:rPr>
                      <w:rFonts w:hint="default" w:ascii="Times New Roman" w:hAnsi="Times New Roman" w:cs="Times New Roman"/>
                      <w:color w:val="auto"/>
                    </w:rPr>
                    <w:t>废水</w:t>
                  </w:r>
                </w:p>
              </w:tc>
              <w:tc>
                <w:tcPr>
                  <w:tcW w:w="794" w:type="pct"/>
                  <w:vAlign w:val="center"/>
                </w:tcPr>
                <w:p w14:paraId="4EE44DB5">
                  <w:pPr>
                    <w:pStyle w:val="94"/>
                    <w:rPr>
                      <w:rFonts w:hint="default" w:ascii="Times New Roman" w:hAnsi="Times New Roman" w:cs="Times New Roman"/>
                      <w:color w:val="auto"/>
                    </w:rPr>
                  </w:pPr>
                  <w:r>
                    <w:rPr>
                      <w:rFonts w:hint="default" w:ascii="Times New Roman" w:hAnsi="Times New Roman" w:cs="Times New Roman"/>
                      <w:color w:val="auto"/>
                    </w:rPr>
                    <w:t>COD</w:t>
                  </w:r>
                  <w:r>
                    <w:rPr>
                      <w:rFonts w:hint="default" w:ascii="Times New Roman" w:hAnsi="Times New Roman" w:cs="Times New Roman"/>
                      <w:color w:val="auto"/>
                      <w:vertAlign w:val="subscript"/>
                    </w:rPr>
                    <w:t>cr</w:t>
                  </w:r>
                  <w:r>
                    <w:rPr>
                      <w:rFonts w:hint="default" w:ascii="Times New Roman" w:hAnsi="Times New Roman" w:cs="Times New Roman"/>
                      <w:color w:val="auto"/>
                    </w:rPr>
                    <w:t>、BOD</w:t>
                  </w:r>
                  <w:r>
                    <w:rPr>
                      <w:rFonts w:hint="default" w:ascii="Times New Roman" w:hAnsi="Times New Roman" w:cs="Times New Roman"/>
                      <w:color w:val="auto"/>
                      <w:vertAlign w:val="subscript"/>
                    </w:rPr>
                    <w:t>5</w:t>
                  </w:r>
                  <w:r>
                    <w:rPr>
                      <w:rFonts w:hint="default" w:ascii="Times New Roman" w:hAnsi="Times New Roman" w:cs="Times New Roman"/>
                      <w:color w:val="auto"/>
                    </w:rPr>
                    <w:t>、SS、NH</w:t>
                  </w:r>
                  <w:r>
                    <w:rPr>
                      <w:rFonts w:hint="default" w:ascii="Times New Roman" w:hAnsi="Times New Roman" w:cs="Times New Roman"/>
                      <w:color w:val="auto"/>
                      <w:vertAlign w:val="subscript"/>
                    </w:rPr>
                    <w:t>3</w:t>
                  </w:r>
                </w:p>
              </w:tc>
              <w:tc>
                <w:tcPr>
                  <w:tcW w:w="794" w:type="pct"/>
                  <w:vAlign w:val="center"/>
                </w:tcPr>
                <w:p w14:paraId="2785F3CB">
                  <w:pPr>
                    <w:pStyle w:val="94"/>
                    <w:rPr>
                      <w:rFonts w:hint="default" w:ascii="Times New Roman" w:hAnsi="Times New Roman" w:cs="Times New Roman"/>
                      <w:color w:val="auto"/>
                    </w:rPr>
                  </w:pPr>
                  <w:r>
                    <w:rPr>
                      <w:rFonts w:hint="default" w:ascii="Times New Roman" w:hAnsi="Times New Roman" w:cs="Times New Roman"/>
                      <w:color w:val="auto"/>
                    </w:rPr>
                    <w:t>生活污水</w:t>
                  </w:r>
                </w:p>
              </w:tc>
              <w:tc>
                <w:tcPr>
                  <w:tcW w:w="1630" w:type="pct"/>
                  <w:vAlign w:val="center"/>
                </w:tcPr>
                <w:p w14:paraId="58E680D2">
                  <w:pPr>
                    <w:pStyle w:val="94"/>
                    <w:rPr>
                      <w:rFonts w:hint="default" w:ascii="Times New Roman" w:hAnsi="Times New Roman" w:cs="Times New Roman"/>
                      <w:color w:val="auto"/>
                    </w:rPr>
                  </w:pPr>
                  <w:r>
                    <w:rPr>
                      <w:rFonts w:hint="default" w:ascii="Times New Roman" w:hAnsi="Times New Roman" w:cs="Times New Roman"/>
                      <w:color w:val="auto"/>
                    </w:rPr>
                    <w:t>建设化粪池，污水纳管处理</w:t>
                  </w:r>
                </w:p>
              </w:tc>
              <w:tc>
                <w:tcPr>
                  <w:tcW w:w="574" w:type="pct"/>
                  <w:vAlign w:val="center"/>
                </w:tcPr>
                <w:p w14:paraId="1DE8DC78">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095EBBD1">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1CDFA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50" w:type="pct"/>
                  <w:vMerge w:val="restart"/>
                  <w:vAlign w:val="center"/>
                </w:tcPr>
                <w:p w14:paraId="54395A3A">
                  <w:pPr>
                    <w:pStyle w:val="94"/>
                    <w:rPr>
                      <w:rFonts w:hint="default" w:ascii="Times New Roman" w:hAnsi="Times New Roman" w:cs="Times New Roman"/>
                      <w:color w:val="auto"/>
                    </w:rPr>
                  </w:pPr>
                  <w:r>
                    <w:rPr>
                      <w:rFonts w:hint="default" w:ascii="Times New Roman" w:hAnsi="Times New Roman" w:cs="Times New Roman"/>
                      <w:color w:val="auto"/>
                    </w:rPr>
                    <w:t>噪声</w:t>
                  </w:r>
                </w:p>
              </w:tc>
              <w:tc>
                <w:tcPr>
                  <w:tcW w:w="794" w:type="pct"/>
                  <w:vAlign w:val="center"/>
                </w:tcPr>
                <w:p w14:paraId="37473B90">
                  <w:pPr>
                    <w:pStyle w:val="94"/>
                    <w:rPr>
                      <w:rFonts w:hint="default" w:ascii="Times New Roman" w:hAnsi="Times New Roman" w:cs="Times New Roman"/>
                      <w:color w:val="auto"/>
                    </w:rPr>
                  </w:pPr>
                  <w:r>
                    <w:rPr>
                      <w:rFonts w:hint="default" w:ascii="Times New Roman" w:hAnsi="Times New Roman" w:cs="Times New Roman"/>
                      <w:color w:val="auto"/>
                    </w:rPr>
                    <w:t>等效A声</w:t>
                  </w:r>
                </w:p>
                <w:p w14:paraId="42C4CAA5">
                  <w:pPr>
                    <w:pStyle w:val="94"/>
                    <w:rPr>
                      <w:rFonts w:hint="default" w:ascii="Times New Roman" w:hAnsi="Times New Roman" w:cs="Times New Roman"/>
                      <w:color w:val="auto"/>
                    </w:rPr>
                  </w:pPr>
                  <w:r>
                    <w:rPr>
                      <w:rFonts w:hint="default" w:ascii="Times New Roman" w:hAnsi="Times New Roman" w:cs="Times New Roman"/>
                      <w:color w:val="auto"/>
                    </w:rPr>
                    <w:t>级</w:t>
                  </w:r>
                </w:p>
              </w:tc>
              <w:tc>
                <w:tcPr>
                  <w:tcW w:w="794" w:type="pct"/>
                  <w:vAlign w:val="center"/>
                </w:tcPr>
                <w:p w14:paraId="129EF2C9">
                  <w:pPr>
                    <w:pStyle w:val="94"/>
                    <w:rPr>
                      <w:rFonts w:hint="default" w:ascii="Times New Roman" w:hAnsi="Times New Roman" w:cs="Times New Roman"/>
                      <w:color w:val="auto"/>
                    </w:rPr>
                  </w:pPr>
                  <w:r>
                    <w:rPr>
                      <w:rFonts w:hint="default" w:ascii="Times New Roman" w:hAnsi="Times New Roman" w:cs="Times New Roman"/>
                      <w:color w:val="auto"/>
                    </w:rPr>
                    <w:t>生产设备机械噪声</w:t>
                  </w:r>
                </w:p>
              </w:tc>
              <w:tc>
                <w:tcPr>
                  <w:tcW w:w="1630" w:type="pct"/>
                  <w:vAlign w:val="center"/>
                </w:tcPr>
                <w:p w14:paraId="76D4D080">
                  <w:pPr>
                    <w:pStyle w:val="94"/>
                    <w:rPr>
                      <w:rFonts w:hint="default" w:ascii="Times New Roman" w:hAnsi="Times New Roman" w:cs="Times New Roman"/>
                      <w:color w:val="auto"/>
                    </w:rPr>
                  </w:pPr>
                  <w:r>
                    <w:rPr>
                      <w:rFonts w:hint="default" w:ascii="Times New Roman" w:hAnsi="Times New Roman" w:cs="Times New Roman"/>
                      <w:color w:val="auto"/>
                    </w:rPr>
                    <w:t>设备安装减振座、隔声罩、置于封闭车间</w:t>
                  </w:r>
                </w:p>
              </w:tc>
              <w:tc>
                <w:tcPr>
                  <w:tcW w:w="574" w:type="pct"/>
                  <w:vAlign w:val="center"/>
                </w:tcPr>
                <w:p w14:paraId="5D4FA347">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5337C078">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45A4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4F701DBF">
                  <w:pPr>
                    <w:pStyle w:val="94"/>
                    <w:rPr>
                      <w:rFonts w:hint="default" w:ascii="Times New Roman" w:hAnsi="Times New Roman" w:cs="Times New Roman"/>
                      <w:color w:val="auto"/>
                    </w:rPr>
                  </w:pPr>
                </w:p>
              </w:tc>
              <w:tc>
                <w:tcPr>
                  <w:tcW w:w="794" w:type="pct"/>
                  <w:vAlign w:val="center"/>
                </w:tcPr>
                <w:p w14:paraId="1B320BF8">
                  <w:pPr>
                    <w:pStyle w:val="94"/>
                    <w:rPr>
                      <w:rFonts w:hint="default" w:ascii="Times New Roman" w:hAnsi="Times New Roman" w:cs="Times New Roman"/>
                      <w:color w:val="auto"/>
                    </w:rPr>
                  </w:pPr>
                  <w:r>
                    <w:rPr>
                      <w:rFonts w:hint="default" w:ascii="Times New Roman" w:hAnsi="Times New Roman" w:cs="Times New Roman"/>
                      <w:color w:val="auto"/>
                    </w:rPr>
                    <w:t>运输车辆</w:t>
                  </w:r>
                </w:p>
              </w:tc>
              <w:tc>
                <w:tcPr>
                  <w:tcW w:w="794" w:type="pct"/>
                  <w:vAlign w:val="center"/>
                </w:tcPr>
                <w:p w14:paraId="6A01EBED">
                  <w:pPr>
                    <w:pStyle w:val="94"/>
                    <w:rPr>
                      <w:rFonts w:hint="default" w:ascii="Times New Roman" w:hAnsi="Times New Roman" w:cs="Times New Roman"/>
                      <w:color w:val="auto"/>
                    </w:rPr>
                  </w:pPr>
                  <w:r>
                    <w:rPr>
                      <w:rFonts w:hint="default" w:ascii="Times New Roman" w:hAnsi="Times New Roman" w:cs="Times New Roman"/>
                      <w:color w:val="auto"/>
                    </w:rPr>
                    <w:t>交通噪声</w:t>
                  </w:r>
                </w:p>
              </w:tc>
              <w:tc>
                <w:tcPr>
                  <w:tcW w:w="1630" w:type="pct"/>
                  <w:vAlign w:val="center"/>
                </w:tcPr>
                <w:p w14:paraId="66C4E432">
                  <w:pPr>
                    <w:pStyle w:val="94"/>
                    <w:rPr>
                      <w:rFonts w:hint="default" w:ascii="Times New Roman" w:hAnsi="Times New Roman" w:cs="Times New Roman"/>
                      <w:color w:val="auto"/>
                    </w:rPr>
                  </w:pPr>
                  <w:r>
                    <w:rPr>
                      <w:rFonts w:hint="default" w:ascii="Times New Roman" w:hAnsi="Times New Roman" w:cs="Times New Roman"/>
                      <w:color w:val="auto"/>
                    </w:rPr>
                    <w:t>低速行驶、禁止随意鸣笛</w:t>
                  </w:r>
                </w:p>
              </w:tc>
              <w:tc>
                <w:tcPr>
                  <w:tcW w:w="574" w:type="pct"/>
                  <w:vAlign w:val="center"/>
                </w:tcPr>
                <w:p w14:paraId="2A735118">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24FAD405">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5A53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restart"/>
                  <w:vAlign w:val="center"/>
                </w:tcPr>
                <w:p w14:paraId="4B4054CB">
                  <w:pPr>
                    <w:pStyle w:val="94"/>
                    <w:rPr>
                      <w:rFonts w:hint="default" w:ascii="Times New Roman" w:hAnsi="Times New Roman" w:cs="Times New Roman"/>
                      <w:color w:val="auto"/>
                    </w:rPr>
                  </w:pPr>
                  <w:r>
                    <w:rPr>
                      <w:rFonts w:hint="default" w:ascii="Times New Roman" w:hAnsi="Times New Roman" w:cs="Times New Roman"/>
                      <w:color w:val="auto"/>
                    </w:rPr>
                    <w:t>固体废物</w:t>
                  </w:r>
                </w:p>
              </w:tc>
              <w:tc>
                <w:tcPr>
                  <w:tcW w:w="794" w:type="pct"/>
                  <w:vAlign w:val="center"/>
                </w:tcPr>
                <w:p w14:paraId="7E01D2CC">
                  <w:pPr>
                    <w:pStyle w:val="94"/>
                    <w:rPr>
                      <w:rFonts w:hint="default" w:ascii="Times New Roman" w:hAnsi="Times New Roman" w:cs="Times New Roman"/>
                      <w:color w:val="auto"/>
                    </w:rPr>
                  </w:pPr>
                  <w:r>
                    <w:rPr>
                      <w:rFonts w:hint="default" w:ascii="Times New Roman" w:hAnsi="Times New Roman" w:cs="Times New Roman"/>
                      <w:color w:val="auto"/>
                    </w:rPr>
                    <w:t>不合格骨料</w:t>
                  </w:r>
                </w:p>
              </w:tc>
              <w:tc>
                <w:tcPr>
                  <w:tcW w:w="794" w:type="pct"/>
                  <w:vAlign w:val="center"/>
                </w:tcPr>
                <w:p w14:paraId="2700E142">
                  <w:pPr>
                    <w:pStyle w:val="94"/>
                    <w:rPr>
                      <w:rFonts w:hint="default" w:ascii="Times New Roman" w:hAnsi="Times New Roman" w:cs="Times New Roman"/>
                      <w:color w:val="auto"/>
                    </w:rPr>
                  </w:pPr>
                  <w:r>
                    <w:rPr>
                      <w:rFonts w:hint="default" w:ascii="Times New Roman" w:hAnsi="Times New Roman" w:cs="Times New Roman"/>
                      <w:color w:val="auto"/>
                    </w:rPr>
                    <w:t>筛分</w:t>
                  </w:r>
                </w:p>
              </w:tc>
              <w:tc>
                <w:tcPr>
                  <w:tcW w:w="1630" w:type="pct"/>
                  <w:vAlign w:val="center"/>
                </w:tcPr>
                <w:p w14:paraId="67CE7246">
                  <w:pPr>
                    <w:pStyle w:val="94"/>
                    <w:rPr>
                      <w:rFonts w:hint="default" w:ascii="Times New Roman" w:hAnsi="Times New Roman" w:cs="Times New Roman"/>
                      <w:color w:val="auto"/>
                    </w:rPr>
                  </w:pPr>
                  <w:r>
                    <w:rPr>
                      <w:rFonts w:hint="default" w:ascii="Times New Roman" w:hAnsi="Times New Roman" w:cs="Times New Roman"/>
                      <w:color w:val="auto"/>
                    </w:rPr>
                    <w:t>回用于水稳料生产</w:t>
                  </w:r>
                </w:p>
              </w:tc>
              <w:tc>
                <w:tcPr>
                  <w:tcW w:w="574" w:type="pct"/>
                  <w:vAlign w:val="center"/>
                </w:tcPr>
                <w:p w14:paraId="7602C456">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3B7032A4">
                  <w:pPr>
                    <w:pStyle w:val="94"/>
                    <w:rPr>
                      <w:rFonts w:hint="default" w:ascii="Times New Roman" w:hAnsi="Times New Roman" w:cs="Times New Roman"/>
                      <w:color w:val="auto"/>
                    </w:rPr>
                  </w:pPr>
                  <w:r>
                    <w:rPr>
                      <w:rFonts w:hint="default" w:ascii="Times New Roman" w:hAnsi="Times New Roman" w:cs="Times New Roman"/>
                      <w:color w:val="auto"/>
                    </w:rPr>
                    <w:t>回收利用</w:t>
                  </w:r>
                </w:p>
              </w:tc>
            </w:tr>
            <w:tr w14:paraId="54C7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557FC30C">
                  <w:pPr>
                    <w:pStyle w:val="94"/>
                    <w:rPr>
                      <w:rFonts w:hint="default" w:ascii="Times New Roman" w:hAnsi="Times New Roman" w:cs="Times New Roman"/>
                      <w:color w:val="auto"/>
                    </w:rPr>
                  </w:pPr>
                </w:p>
              </w:tc>
              <w:tc>
                <w:tcPr>
                  <w:tcW w:w="794" w:type="pct"/>
                  <w:vAlign w:val="center"/>
                </w:tcPr>
                <w:p w14:paraId="216A9541">
                  <w:pPr>
                    <w:pStyle w:val="94"/>
                    <w:rPr>
                      <w:rFonts w:hint="default" w:ascii="Times New Roman" w:hAnsi="Times New Roman" w:cs="Times New Roman"/>
                      <w:color w:val="auto"/>
                    </w:rPr>
                  </w:pPr>
                  <w:r>
                    <w:rPr>
                      <w:rFonts w:hint="default" w:ascii="Times New Roman" w:hAnsi="Times New Roman" w:cs="Times New Roman"/>
                      <w:color w:val="auto"/>
                    </w:rPr>
                    <w:t>除尘粉尘</w:t>
                  </w:r>
                </w:p>
              </w:tc>
              <w:tc>
                <w:tcPr>
                  <w:tcW w:w="794" w:type="pct"/>
                  <w:vAlign w:val="center"/>
                </w:tcPr>
                <w:p w14:paraId="10EC95B0">
                  <w:pPr>
                    <w:pStyle w:val="94"/>
                    <w:rPr>
                      <w:rFonts w:hint="default" w:ascii="Times New Roman" w:hAnsi="Times New Roman" w:cs="Times New Roman"/>
                      <w:color w:val="auto"/>
                    </w:rPr>
                  </w:pPr>
                  <w:r>
                    <w:rPr>
                      <w:rFonts w:hint="default" w:ascii="Times New Roman" w:hAnsi="Times New Roman" w:cs="Times New Roman"/>
                      <w:color w:val="auto"/>
                    </w:rPr>
                    <w:t>各除尘器</w:t>
                  </w:r>
                </w:p>
              </w:tc>
              <w:tc>
                <w:tcPr>
                  <w:tcW w:w="1630" w:type="pct"/>
                  <w:vAlign w:val="center"/>
                </w:tcPr>
                <w:p w14:paraId="5F3747D1">
                  <w:pPr>
                    <w:pStyle w:val="94"/>
                    <w:rPr>
                      <w:rFonts w:hint="default" w:ascii="Times New Roman" w:hAnsi="Times New Roman" w:cs="Times New Roman"/>
                      <w:color w:val="auto"/>
                    </w:rPr>
                  </w:pPr>
                  <w:r>
                    <w:rPr>
                      <w:rFonts w:hint="default" w:ascii="Times New Roman" w:hAnsi="Times New Roman" w:cs="Times New Roman"/>
                      <w:color w:val="auto"/>
                    </w:rPr>
                    <w:t>返回沥青混合料粉料提升系统，回用于生产</w:t>
                  </w:r>
                </w:p>
              </w:tc>
              <w:tc>
                <w:tcPr>
                  <w:tcW w:w="574" w:type="pct"/>
                  <w:vAlign w:val="center"/>
                </w:tcPr>
                <w:p w14:paraId="66CB16AF">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183217C9">
                  <w:pPr>
                    <w:pStyle w:val="94"/>
                    <w:rPr>
                      <w:rFonts w:hint="default" w:ascii="Times New Roman" w:hAnsi="Times New Roman" w:cs="Times New Roman"/>
                      <w:color w:val="auto"/>
                    </w:rPr>
                  </w:pPr>
                  <w:r>
                    <w:rPr>
                      <w:rFonts w:hint="default" w:ascii="Times New Roman" w:hAnsi="Times New Roman" w:cs="Times New Roman"/>
                      <w:color w:val="auto"/>
                    </w:rPr>
                    <w:t>回收利用</w:t>
                  </w:r>
                </w:p>
              </w:tc>
            </w:tr>
            <w:tr w14:paraId="5256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7976A3CE">
                  <w:pPr>
                    <w:pStyle w:val="94"/>
                    <w:rPr>
                      <w:rFonts w:hint="default" w:ascii="Times New Roman" w:hAnsi="Times New Roman" w:cs="Times New Roman"/>
                      <w:color w:val="auto"/>
                    </w:rPr>
                  </w:pPr>
                </w:p>
              </w:tc>
              <w:tc>
                <w:tcPr>
                  <w:tcW w:w="794" w:type="pct"/>
                  <w:vAlign w:val="center"/>
                </w:tcPr>
                <w:p w14:paraId="577703E8">
                  <w:pPr>
                    <w:pStyle w:val="94"/>
                    <w:rPr>
                      <w:rFonts w:hint="default" w:ascii="Times New Roman" w:hAnsi="Times New Roman" w:cs="Times New Roman"/>
                      <w:color w:val="auto"/>
                    </w:rPr>
                  </w:pPr>
                  <w:r>
                    <w:rPr>
                      <w:rFonts w:hint="default" w:ascii="Times New Roman" w:hAnsi="Times New Roman" w:cs="Times New Roman"/>
                      <w:color w:val="auto"/>
                    </w:rPr>
                    <w:t>生活垃圾</w:t>
                  </w:r>
                </w:p>
              </w:tc>
              <w:tc>
                <w:tcPr>
                  <w:tcW w:w="794" w:type="pct"/>
                  <w:vAlign w:val="center"/>
                </w:tcPr>
                <w:p w14:paraId="0BDDAEAE">
                  <w:pPr>
                    <w:pStyle w:val="94"/>
                    <w:rPr>
                      <w:rFonts w:hint="default" w:ascii="Times New Roman" w:hAnsi="Times New Roman" w:cs="Times New Roman"/>
                      <w:color w:val="auto"/>
                    </w:rPr>
                  </w:pPr>
                  <w:r>
                    <w:rPr>
                      <w:rFonts w:hint="default" w:ascii="Times New Roman" w:hAnsi="Times New Roman" w:cs="Times New Roman"/>
                      <w:color w:val="auto"/>
                    </w:rPr>
                    <w:t>办公人员</w:t>
                  </w:r>
                </w:p>
                <w:p w14:paraId="5283030E">
                  <w:pPr>
                    <w:pStyle w:val="94"/>
                    <w:rPr>
                      <w:rFonts w:hint="default" w:ascii="Times New Roman" w:hAnsi="Times New Roman" w:cs="Times New Roman"/>
                      <w:color w:val="auto"/>
                    </w:rPr>
                  </w:pPr>
                  <w:r>
                    <w:rPr>
                      <w:rFonts w:hint="default" w:ascii="Times New Roman" w:hAnsi="Times New Roman" w:cs="Times New Roman"/>
                      <w:color w:val="auto"/>
                    </w:rPr>
                    <w:t>生活</w:t>
                  </w:r>
                </w:p>
              </w:tc>
              <w:tc>
                <w:tcPr>
                  <w:tcW w:w="1630" w:type="pct"/>
                  <w:vAlign w:val="center"/>
                </w:tcPr>
                <w:p w14:paraId="0719129F">
                  <w:pPr>
                    <w:pStyle w:val="94"/>
                    <w:rPr>
                      <w:rFonts w:hint="default" w:ascii="Times New Roman" w:hAnsi="Times New Roman" w:cs="Times New Roman"/>
                      <w:color w:val="auto"/>
                    </w:rPr>
                  </w:pPr>
                  <w:r>
                    <w:rPr>
                      <w:rFonts w:hint="default" w:ascii="Times New Roman" w:hAnsi="Times New Roman" w:cs="Times New Roman"/>
                      <w:color w:val="auto"/>
                    </w:rPr>
                    <w:t>集中收集、定期清运</w:t>
                  </w:r>
                </w:p>
              </w:tc>
              <w:tc>
                <w:tcPr>
                  <w:tcW w:w="574" w:type="pct"/>
                  <w:vAlign w:val="center"/>
                </w:tcPr>
                <w:p w14:paraId="67EC0BC4">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658C4C45">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071F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6BC55AFD">
                  <w:pPr>
                    <w:pStyle w:val="94"/>
                    <w:rPr>
                      <w:rFonts w:hint="default" w:ascii="Times New Roman" w:hAnsi="Times New Roman" w:cs="Times New Roman"/>
                      <w:color w:val="auto"/>
                    </w:rPr>
                  </w:pPr>
                </w:p>
              </w:tc>
              <w:tc>
                <w:tcPr>
                  <w:tcW w:w="794" w:type="pct"/>
                  <w:vAlign w:val="center"/>
                </w:tcPr>
                <w:p w14:paraId="0D408291">
                  <w:pPr>
                    <w:pStyle w:val="94"/>
                    <w:rPr>
                      <w:rFonts w:hint="default" w:ascii="Times New Roman" w:hAnsi="Times New Roman" w:cs="Times New Roman"/>
                      <w:color w:val="auto"/>
                    </w:rPr>
                  </w:pPr>
                  <w:r>
                    <w:rPr>
                      <w:rFonts w:hint="default" w:ascii="Times New Roman" w:hAnsi="Times New Roman" w:cs="Times New Roman"/>
                      <w:color w:val="auto"/>
                    </w:rPr>
                    <w:t>废导热油</w:t>
                  </w:r>
                </w:p>
              </w:tc>
              <w:tc>
                <w:tcPr>
                  <w:tcW w:w="794" w:type="pct"/>
                  <w:vAlign w:val="center"/>
                </w:tcPr>
                <w:p w14:paraId="7EDDA274">
                  <w:pPr>
                    <w:pStyle w:val="94"/>
                    <w:rPr>
                      <w:rFonts w:hint="default" w:ascii="Times New Roman" w:hAnsi="Times New Roman" w:cs="Times New Roman"/>
                      <w:color w:val="auto"/>
                    </w:rPr>
                  </w:pPr>
                  <w:r>
                    <w:rPr>
                      <w:rFonts w:hint="default" w:ascii="Times New Roman" w:hAnsi="Times New Roman" w:cs="Times New Roman"/>
                      <w:color w:val="auto"/>
                    </w:rPr>
                    <w:t>导热油维护</w:t>
                  </w:r>
                </w:p>
              </w:tc>
              <w:tc>
                <w:tcPr>
                  <w:tcW w:w="1630" w:type="pct"/>
                  <w:vMerge w:val="restart"/>
                  <w:vAlign w:val="center"/>
                </w:tcPr>
                <w:p w14:paraId="17AE3BAC">
                  <w:pPr>
                    <w:pStyle w:val="94"/>
                    <w:rPr>
                      <w:rFonts w:hint="default" w:ascii="Times New Roman" w:hAnsi="Times New Roman" w:cs="Times New Roman"/>
                      <w:color w:val="auto"/>
                    </w:rPr>
                  </w:pPr>
                  <w:r>
                    <w:rPr>
                      <w:rFonts w:hint="default" w:ascii="Times New Roman" w:hAnsi="Times New Roman" w:cs="Times New Roman"/>
                      <w:color w:val="auto"/>
                    </w:rPr>
                    <w:t>在厂区危废暂存间暂存，定期委托有相关危险废物处理资质的单位进行处置</w:t>
                  </w:r>
                </w:p>
              </w:tc>
              <w:tc>
                <w:tcPr>
                  <w:tcW w:w="574" w:type="pct"/>
                  <w:vAlign w:val="center"/>
                </w:tcPr>
                <w:p w14:paraId="1233EEF5">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6D62ECB1">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149FC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51CC08B3">
                  <w:pPr>
                    <w:pStyle w:val="94"/>
                    <w:rPr>
                      <w:rFonts w:hint="default" w:ascii="Times New Roman" w:hAnsi="Times New Roman" w:cs="Times New Roman"/>
                      <w:color w:val="auto"/>
                    </w:rPr>
                  </w:pPr>
                </w:p>
              </w:tc>
              <w:tc>
                <w:tcPr>
                  <w:tcW w:w="794" w:type="pct"/>
                  <w:vAlign w:val="center"/>
                </w:tcPr>
                <w:p w14:paraId="1B76A6ED">
                  <w:pPr>
                    <w:pStyle w:val="94"/>
                    <w:rPr>
                      <w:rFonts w:hint="default" w:ascii="Times New Roman" w:hAnsi="Times New Roman" w:cs="Times New Roman"/>
                      <w:color w:val="auto"/>
                    </w:rPr>
                  </w:pPr>
                  <w:r>
                    <w:rPr>
                      <w:rFonts w:hint="default" w:ascii="Times New Roman" w:hAnsi="Times New Roman" w:cs="Times New Roman"/>
                      <w:color w:val="auto"/>
                    </w:rPr>
                    <w:t>废润滑油、废润滑油桶</w:t>
                  </w:r>
                </w:p>
              </w:tc>
              <w:tc>
                <w:tcPr>
                  <w:tcW w:w="794" w:type="pct"/>
                  <w:vAlign w:val="center"/>
                </w:tcPr>
                <w:p w14:paraId="31EE9B27">
                  <w:pPr>
                    <w:pStyle w:val="94"/>
                    <w:rPr>
                      <w:rFonts w:hint="default" w:ascii="Times New Roman" w:hAnsi="Times New Roman" w:cs="Times New Roman"/>
                      <w:color w:val="auto"/>
                    </w:rPr>
                  </w:pPr>
                  <w:r>
                    <w:rPr>
                      <w:rFonts w:hint="default" w:ascii="Times New Roman" w:hAnsi="Times New Roman" w:cs="Times New Roman"/>
                      <w:color w:val="auto"/>
                    </w:rPr>
                    <w:t>设备维护</w:t>
                  </w:r>
                </w:p>
              </w:tc>
              <w:tc>
                <w:tcPr>
                  <w:tcW w:w="1630" w:type="pct"/>
                  <w:vMerge w:val="continue"/>
                  <w:vAlign w:val="center"/>
                </w:tcPr>
                <w:p w14:paraId="29C304D4">
                  <w:pPr>
                    <w:pStyle w:val="94"/>
                    <w:rPr>
                      <w:rFonts w:hint="default" w:ascii="Times New Roman" w:hAnsi="Times New Roman" w:cs="Times New Roman"/>
                      <w:color w:val="auto"/>
                    </w:rPr>
                  </w:pPr>
                </w:p>
              </w:tc>
              <w:tc>
                <w:tcPr>
                  <w:tcW w:w="574" w:type="pct"/>
                  <w:vAlign w:val="center"/>
                </w:tcPr>
                <w:p w14:paraId="399D14CE">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5A33E9DE">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3646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76011D39">
                  <w:pPr>
                    <w:pStyle w:val="94"/>
                    <w:rPr>
                      <w:rFonts w:hint="default" w:ascii="Times New Roman" w:hAnsi="Times New Roman" w:cs="Times New Roman"/>
                      <w:color w:val="auto"/>
                    </w:rPr>
                  </w:pPr>
                </w:p>
              </w:tc>
              <w:tc>
                <w:tcPr>
                  <w:tcW w:w="794" w:type="pct"/>
                  <w:vAlign w:val="center"/>
                </w:tcPr>
                <w:p w14:paraId="23CB0706">
                  <w:pPr>
                    <w:pStyle w:val="94"/>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沥青储罐底泥</w:t>
                  </w:r>
                </w:p>
              </w:tc>
              <w:tc>
                <w:tcPr>
                  <w:tcW w:w="794" w:type="pct"/>
                  <w:vAlign w:val="center"/>
                </w:tcPr>
                <w:p w14:paraId="3ED939A3">
                  <w:pPr>
                    <w:pStyle w:val="94"/>
                    <w:rPr>
                      <w:rFonts w:hint="default" w:ascii="Times New Roman" w:hAnsi="Times New Roman" w:cs="Times New Roman"/>
                      <w:color w:val="auto"/>
                    </w:rPr>
                  </w:pPr>
                  <w:r>
                    <w:rPr>
                      <w:rFonts w:hint="default" w:ascii="Times New Roman" w:hAnsi="Times New Roman" w:cs="Times New Roman"/>
                      <w:color w:val="auto"/>
                    </w:rPr>
                    <w:t>沥青储存</w:t>
                  </w:r>
                </w:p>
              </w:tc>
              <w:tc>
                <w:tcPr>
                  <w:tcW w:w="1630" w:type="pct"/>
                  <w:vMerge w:val="continue"/>
                  <w:vAlign w:val="center"/>
                </w:tcPr>
                <w:p w14:paraId="2E84EE7E">
                  <w:pPr>
                    <w:pStyle w:val="94"/>
                    <w:rPr>
                      <w:rFonts w:hint="default" w:ascii="Times New Roman" w:hAnsi="Times New Roman" w:cs="Times New Roman"/>
                      <w:color w:val="auto"/>
                    </w:rPr>
                  </w:pPr>
                </w:p>
              </w:tc>
              <w:tc>
                <w:tcPr>
                  <w:tcW w:w="574" w:type="pct"/>
                  <w:vAlign w:val="center"/>
                </w:tcPr>
                <w:p w14:paraId="3CBE2E2B">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66FDEBA7">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6DFE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50" w:type="pct"/>
                  <w:vMerge w:val="continue"/>
                  <w:vAlign w:val="center"/>
                </w:tcPr>
                <w:p w14:paraId="513AD726">
                  <w:pPr>
                    <w:pStyle w:val="94"/>
                    <w:rPr>
                      <w:rFonts w:hint="default" w:ascii="Times New Roman" w:hAnsi="Times New Roman" w:cs="Times New Roman"/>
                      <w:color w:val="auto"/>
                    </w:rPr>
                  </w:pPr>
                </w:p>
              </w:tc>
              <w:tc>
                <w:tcPr>
                  <w:tcW w:w="794" w:type="pct"/>
                  <w:vAlign w:val="center"/>
                </w:tcPr>
                <w:p w14:paraId="595CB015">
                  <w:pPr>
                    <w:pStyle w:val="94"/>
                    <w:rPr>
                      <w:rFonts w:hint="default" w:ascii="Times New Roman" w:hAnsi="Times New Roman" w:cs="Times New Roman"/>
                      <w:color w:val="auto"/>
                    </w:rPr>
                  </w:pPr>
                  <w:r>
                    <w:rPr>
                      <w:rFonts w:hint="default" w:ascii="Times New Roman" w:hAnsi="Times New Roman" w:cs="Times New Roman"/>
                      <w:color w:val="auto"/>
                    </w:rPr>
                    <w:t>废活性炭</w:t>
                  </w:r>
                </w:p>
              </w:tc>
              <w:tc>
                <w:tcPr>
                  <w:tcW w:w="794" w:type="pct"/>
                  <w:vAlign w:val="center"/>
                </w:tcPr>
                <w:p w14:paraId="53DC0951">
                  <w:pPr>
                    <w:pStyle w:val="94"/>
                    <w:rPr>
                      <w:rFonts w:hint="default" w:ascii="Times New Roman" w:hAnsi="Times New Roman" w:cs="Times New Roman"/>
                      <w:color w:val="auto"/>
                    </w:rPr>
                  </w:pPr>
                  <w:r>
                    <w:rPr>
                      <w:rFonts w:hint="default" w:ascii="Times New Roman" w:hAnsi="Times New Roman" w:cs="Times New Roman"/>
                      <w:color w:val="auto"/>
                    </w:rPr>
                    <w:t>活性炭吸附处理废气</w:t>
                  </w:r>
                </w:p>
              </w:tc>
              <w:tc>
                <w:tcPr>
                  <w:tcW w:w="1630" w:type="pct"/>
                  <w:vMerge w:val="continue"/>
                  <w:vAlign w:val="center"/>
                </w:tcPr>
                <w:p w14:paraId="3B5E53A6">
                  <w:pPr>
                    <w:pStyle w:val="94"/>
                    <w:rPr>
                      <w:rFonts w:hint="default" w:ascii="Times New Roman" w:hAnsi="Times New Roman" w:cs="Times New Roman"/>
                      <w:color w:val="auto"/>
                    </w:rPr>
                  </w:pPr>
                </w:p>
              </w:tc>
              <w:tc>
                <w:tcPr>
                  <w:tcW w:w="574" w:type="pct"/>
                  <w:vAlign w:val="center"/>
                </w:tcPr>
                <w:p w14:paraId="2CBBDE5F">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757" w:type="pct"/>
                  <w:vAlign w:val="center"/>
                </w:tcPr>
                <w:p w14:paraId="3E4EBEE6">
                  <w:pPr>
                    <w:pStyle w:val="94"/>
                    <w:rPr>
                      <w:rFonts w:hint="default" w:ascii="Times New Roman" w:hAnsi="Times New Roman" w:cs="Times New Roman"/>
                      <w:color w:val="auto"/>
                    </w:rPr>
                  </w:pPr>
                  <w:r>
                    <w:rPr>
                      <w:rFonts w:hint="default" w:ascii="Times New Roman" w:hAnsi="Times New Roman" w:cs="Times New Roman"/>
                      <w:color w:val="auto"/>
                    </w:rPr>
                    <w:t>/</w:t>
                  </w:r>
                </w:p>
              </w:tc>
            </w:tr>
          </w:tbl>
          <w:p w14:paraId="3570AEA5">
            <w:pPr>
              <w:pStyle w:val="167"/>
              <w:ind w:firstLine="480"/>
              <w:rPr>
                <w:rFonts w:hint="default" w:ascii="Times New Roman" w:hAnsi="Times New Roman" w:cs="Times New Roman"/>
                <w:color w:val="auto"/>
              </w:rPr>
            </w:pPr>
            <w:r>
              <w:rPr>
                <w:rFonts w:hint="default" w:ascii="Times New Roman" w:hAnsi="Times New Roman" w:cs="Times New Roman"/>
                <w:color w:val="auto"/>
              </w:rPr>
              <w:t>项目运营期工艺流程及产污环节详见</w:t>
            </w:r>
            <w:r>
              <w:rPr>
                <w:rFonts w:hint="default" w:ascii="Times New Roman" w:hAnsi="Times New Roman" w:cs="Times New Roman"/>
                <w:color w:val="auto"/>
              </w:rPr>
              <w:fldChar w:fldCharType="begin"/>
            </w:r>
            <w:r>
              <w:instrText xml:space="preserve"> REF _Ref211716883 \h  \* MERGEFORMAT</w:instrText>
            </w:r>
            <w:r>
              <w:rPr>
                <w:rFonts w:hint="default" w:ascii="Times New Roman" w:hAnsi="Times New Roman" w:cs="Times New Roman"/>
                <w:color w:val="auto"/>
              </w:rPr>
              <w:fldChar w:fldCharType="separate"/>
            </w:r>
            <w:r>
              <w:rPr>
                <w:rFonts w:hint="default" w:ascii="Times New Roman" w:hAnsi="Times New Roman" w:cs="Times New Roman"/>
                <w:color w:val="auto"/>
              </w:rPr>
              <w:t>图3</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rPr>
              <w:fldChar w:fldCharType="begin"/>
            </w:r>
            <w:r>
              <w:instrText xml:space="preserve"> REF _Ref211716885 \h  \* MERGEFORMAT</w:instrText>
            </w:r>
            <w:r>
              <w:rPr>
                <w:rFonts w:hint="default" w:ascii="Times New Roman" w:hAnsi="Times New Roman" w:cs="Times New Roman"/>
                <w:color w:val="auto"/>
              </w:rPr>
              <w:fldChar w:fldCharType="separate"/>
            </w:r>
            <w:r>
              <w:rPr>
                <w:rFonts w:hint="default" w:ascii="Times New Roman" w:hAnsi="Times New Roman" w:cs="Times New Roman"/>
                <w:color w:val="auto"/>
              </w:rPr>
              <w:t>图4</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3A4E7A91">
            <w:pPr>
              <w:pStyle w:val="167"/>
              <w:spacing w:line="240" w:lineRule="auto"/>
              <w:ind w:firstLine="0" w:firstLine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4295140" cy="4528820"/>
                  <wp:effectExtent l="0" t="0" r="10160" b="5080"/>
                  <wp:docPr id="23" name="图片 23" descr="工艺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工艺流程"/>
                          <pic:cNvPicPr>
                            <a:picLocks noChangeAspect="1"/>
                          </pic:cNvPicPr>
                        </pic:nvPicPr>
                        <pic:blipFill>
                          <a:blip r:embed="rId27"/>
                          <a:stretch>
                            <a:fillRect/>
                          </a:stretch>
                        </pic:blipFill>
                        <pic:spPr>
                          <a:xfrm>
                            <a:off x="0" y="0"/>
                            <a:ext cx="4295140" cy="4528820"/>
                          </a:xfrm>
                          <a:prstGeom prst="rect">
                            <a:avLst/>
                          </a:prstGeom>
                        </pic:spPr>
                      </pic:pic>
                    </a:graphicData>
                  </a:graphic>
                </wp:inline>
              </w:drawing>
            </w:r>
          </w:p>
          <w:p w14:paraId="276D51B7">
            <w:pPr>
              <w:pStyle w:val="11"/>
              <w:rPr>
                <w:rFonts w:hint="default" w:ascii="Times New Roman" w:hAnsi="Times New Roman" w:cs="Times New Roman"/>
                <w:color w:val="auto"/>
              </w:rPr>
            </w:pPr>
            <w:bookmarkStart w:id="34" w:name="_Ref211716883"/>
            <w:r>
              <w:rPr>
                <w:rFonts w:hint="default" w:ascii="Times New Roman" w:hAnsi="Times New Roman" w:cs="Times New Roman"/>
                <w:color w:val="auto"/>
              </w:rPr>
              <w:t>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bookmarkEnd w:id="34"/>
            <w:r>
              <w:rPr>
                <w:rFonts w:hint="default" w:ascii="Times New Roman" w:hAnsi="Times New Roman" w:cs="Times New Roman"/>
                <w:color w:val="auto"/>
              </w:rPr>
              <w:t xml:space="preserve">  运营期沥青混合料工艺流程及产污环节示意图</w:t>
            </w:r>
          </w:p>
          <w:p w14:paraId="0AD5101C">
            <w:pPr>
              <w:keepNext w:val="0"/>
              <w:keepLines w:val="0"/>
              <w:pageBreakBefore w:val="0"/>
              <w:kinsoku/>
              <w:wordWrap/>
              <w:overflowPunct/>
              <w:topLinePunct w:val="0"/>
              <w:autoSpaceDE/>
              <w:autoSpaceDN/>
              <w:bidi w:val="0"/>
              <w:adjustRightInd/>
              <w:snapToGrid/>
              <w:spacing w:line="360" w:lineRule="auto"/>
              <w:ind w:right="0"/>
              <w:textAlignment w:val="auto"/>
              <w:rPr>
                <w:rFonts w:hint="default" w:ascii="Times New Roman" w:hAnsi="Times New Roman" w:cs="Times New Roman"/>
                <w:color w:val="auto"/>
                <w:sz w:val="24"/>
                <w:szCs w:val="24"/>
              </w:rPr>
            </w:pPr>
          </w:p>
          <w:p w14:paraId="394A382E">
            <w:pPr>
              <w:pStyle w:val="15"/>
              <w:keepNext w:val="0"/>
              <w:keepLines w:val="0"/>
              <w:pageBreakBefore w:val="0"/>
              <w:kinsoku/>
              <w:wordWrap/>
              <w:overflowPunct/>
              <w:topLinePunct w:val="0"/>
              <w:autoSpaceDE/>
              <w:autoSpaceDN/>
              <w:bidi w:val="0"/>
              <w:adjustRightInd/>
              <w:snapToGrid/>
              <w:spacing w:before="0" w:after="0" w:line="360" w:lineRule="auto"/>
              <w:ind w:right="0"/>
              <w:textAlignment w:val="auto"/>
              <w:rPr>
                <w:rFonts w:hint="default" w:ascii="Times New Roman" w:hAnsi="Times New Roman" w:cs="Times New Roman"/>
                <w:color w:val="auto"/>
                <w:sz w:val="24"/>
                <w:szCs w:val="24"/>
              </w:rPr>
            </w:pPr>
          </w:p>
          <w:p w14:paraId="36185561">
            <w:pPr>
              <w:keepNext w:val="0"/>
              <w:keepLines w:val="0"/>
              <w:pageBreakBefore w:val="0"/>
              <w:kinsoku/>
              <w:wordWrap/>
              <w:overflowPunct/>
              <w:topLinePunct w:val="0"/>
              <w:autoSpaceDE/>
              <w:autoSpaceDN/>
              <w:bidi w:val="0"/>
              <w:adjustRightInd/>
              <w:snapToGrid/>
              <w:spacing w:line="360" w:lineRule="auto"/>
              <w:ind w:right="0"/>
              <w:textAlignment w:val="auto"/>
              <w:rPr>
                <w:rFonts w:hint="default" w:ascii="Times New Roman" w:hAnsi="Times New Roman" w:cs="Times New Roman"/>
                <w:color w:val="auto"/>
                <w:sz w:val="24"/>
                <w:szCs w:val="24"/>
              </w:rPr>
            </w:pPr>
          </w:p>
          <w:p w14:paraId="69D88D87">
            <w:pPr>
              <w:pStyle w:val="15"/>
              <w:keepNext w:val="0"/>
              <w:keepLines w:val="0"/>
              <w:pageBreakBefore w:val="0"/>
              <w:kinsoku/>
              <w:wordWrap/>
              <w:overflowPunct/>
              <w:topLinePunct w:val="0"/>
              <w:autoSpaceDE/>
              <w:autoSpaceDN/>
              <w:bidi w:val="0"/>
              <w:adjustRightInd/>
              <w:snapToGrid/>
              <w:spacing w:before="0" w:after="0" w:line="360" w:lineRule="auto"/>
              <w:ind w:right="0"/>
              <w:textAlignment w:val="auto"/>
              <w:rPr>
                <w:rFonts w:hint="default" w:ascii="Times New Roman" w:hAnsi="Times New Roman" w:cs="Times New Roman"/>
                <w:color w:val="auto"/>
                <w:sz w:val="24"/>
                <w:szCs w:val="24"/>
              </w:rPr>
            </w:pPr>
          </w:p>
          <w:p w14:paraId="32D9F229">
            <w:pPr>
              <w:keepNext w:val="0"/>
              <w:keepLines w:val="0"/>
              <w:pageBreakBefore w:val="0"/>
              <w:kinsoku/>
              <w:wordWrap/>
              <w:overflowPunct/>
              <w:topLinePunct w:val="0"/>
              <w:autoSpaceDE/>
              <w:autoSpaceDN/>
              <w:bidi w:val="0"/>
              <w:adjustRightInd/>
              <w:snapToGrid/>
              <w:spacing w:line="360" w:lineRule="auto"/>
              <w:ind w:right="0"/>
              <w:textAlignment w:val="auto"/>
              <w:rPr>
                <w:rFonts w:hint="default" w:ascii="Times New Roman" w:hAnsi="Times New Roman" w:cs="Times New Roman"/>
                <w:color w:val="auto"/>
                <w:sz w:val="24"/>
                <w:szCs w:val="24"/>
              </w:rPr>
            </w:pPr>
          </w:p>
          <w:p w14:paraId="48C4832D">
            <w:pPr>
              <w:pStyle w:val="15"/>
              <w:keepNext w:val="0"/>
              <w:keepLines w:val="0"/>
              <w:pageBreakBefore w:val="0"/>
              <w:kinsoku/>
              <w:wordWrap/>
              <w:overflowPunct/>
              <w:topLinePunct w:val="0"/>
              <w:autoSpaceDE/>
              <w:autoSpaceDN/>
              <w:bidi w:val="0"/>
              <w:adjustRightInd/>
              <w:snapToGrid/>
              <w:spacing w:before="0" w:after="0" w:line="360" w:lineRule="auto"/>
              <w:ind w:right="0"/>
              <w:textAlignment w:val="auto"/>
              <w:rPr>
                <w:rFonts w:hint="default" w:ascii="Times New Roman" w:hAnsi="Times New Roman" w:cs="Times New Roman"/>
                <w:color w:val="auto"/>
                <w:sz w:val="24"/>
                <w:szCs w:val="24"/>
              </w:rPr>
            </w:pPr>
          </w:p>
          <w:p w14:paraId="4BA69C14">
            <w:pPr>
              <w:keepNext w:val="0"/>
              <w:keepLines w:val="0"/>
              <w:pageBreakBefore w:val="0"/>
              <w:kinsoku/>
              <w:wordWrap/>
              <w:overflowPunct/>
              <w:topLinePunct w:val="0"/>
              <w:autoSpaceDE/>
              <w:autoSpaceDN/>
              <w:bidi w:val="0"/>
              <w:adjustRightInd/>
              <w:snapToGrid/>
              <w:spacing w:line="360" w:lineRule="auto"/>
              <w:ind w:right="0"/>
              <w:textAlignment w:val="auto"/>
              <w:rPr>
                <w:rFonts w:hint="default" w:ascii="Times New Roman" w:hAnsi="Times New Roman" w:cs="Times New Roman"/>
                <w:color w:val="auto"/>
                <w:sz w:val="24"/>
                <w:szCs w:val="24"/>
              </w:rPr>
            </w:pPr>
          </w:p>
          <w:p w14:paraId="6437578C">
            <w:pPr>
              <w:pStyle w:val="15"/>
              <w:keepNext w:val="0"/>
              <w:keepLines w:val="0"/>
              <w:pageBreakBefore w:val="0"/>
              <w:kinsoku/>
              <w:wordWrap/>
              <w:overflowPunct/>
              <w:topLinePunct w:val="0"/>
              <w:autoSpaceDE/>
              <w:autoSpaceDN/>
              <w:bidi w:val="0"/>
              <w:adjustRightInd/>
              <w:snapToGrid/>
              <w:spacing w:before="0" w:after="0" w:line="360" w:lineRule="auto"/>
              <w:ind w:right="0"/>
              <w:textAlignment w:val="auto"/>
              <w:rPr>
                <w:rFonts w:hint="default" w:ascii="Times New Roman" w:hAnsi="Times New Roman" w:cs="Times New Roman"/>
                <w:color w:val="auto"/>
                <w:sz w:val="24"/>
                <w:szCs w:val="24"/>
              </w:rPr>
            </w:pPr>
          </w:p>
          <w:p w14:paraId="1AB61D7E">
            <w:pPr>
              <w:keepNext w:val="0"/>
              <w:keepLines w:val="0"/>
              <w:pageBreakBefore w:val="0"/>
              <w:kinsoku/>
              <w:wordWrap/>
              <w:overflowPunct/>
              <w:topLinePunct w:val="0"/>
              <w:autoSpaceDE/>
              <w:autoSpaceDN/>
              <w:bidi w:val="0"/>
              <w:adjustRightInd/>
              <w:snapToGrid/>
              <w:spacing w:line="360" w:lineRule="auto"/>
              <w:ind w:right="0"/>
              <w:textAlignment w:val="auto"/>
              <w:rPr>
                <w:rFonts w:hint="default" w:ascii="Times New Roman" w:hAnsi="Times New Roman" w:cs="Times New Roman"/>
                <w:color w:val="auto"/>
                <w:sz w:val="24"/>
                <w:szCs w:val="24"/>
              </w:rPr>
            </w:pPr>
          </w:p>
          <w:p w14:paraId="1794D1BA">
            <w:pPr>
              <w:keepNext w:val="0"/>
              <w:keepLines w:val="0"/>
              <w:pageBreakBefore w:val="0"/>
              <w:kinsoku/>
              <w:wordWrap/>
              <w:overflowPunct/>
              <w:topLinePunct w:val="0"/>
              <w:autoSpaceDE/>
              <w:autoSpaceDN/>
              <w:bidi w:val="0"/>
              <w:adjustRightInd/>
              <w:snapToGrid/>
              <w:spacing w:line="360" w:lineRule="auto"/>
              <w:ind w:right="0"/>
              <w:textAlignment w:val="auto"/>
              <w:rPr>
                <w:rFonts w:hint="default"/>
                <w:color w:val="auto"/>
                <w:sz w:val="24"/>
                <w:szCs w:val="24"/>
              </w:rPr>
            </w:pPr>
          </w:p>
          <w:p w14:paraId="5CCFE6B8">
            <w:pPr>
              <w:keepNext w:val="0"/>
              <w:keepLines w:val="0"/>
              <w:pageBreakBefore w:val="0"/>
              <w:kinsoku/>
              <w:wordWrap/>
              <w:overflowPunct/>
              <w:topLinePunct w:val="0"/>
              <w:autoSpaceDE/>
              <w:autoSpaceDN/>
              <w:bidi w:val="0"/>
              <w:adjustRightInd/>
              <w:snapToGrid/>
              <w:spacing w:line="360" w:lineRule="auto"/>
              <w:ind w:right="0"/>
              <w:textAlignment w:val="auto"/>
              <w:rPr>
                <w:rFonts w:hint="default"/>
                <w:color w:val="auto"/>
              </w:rPr>
            </w:pPr>
          </w:p>
          <w:p w14:paraId="37765331">
            <w:pPr>
              <w:pStyle w:val="167"/>
              <w:spacing w:line="240" w:lineRule="auto"/>
              <w:ind w:firstLine="0" w:firstLineChars="0"/>
              <w:rPr>
                <w:rFonts w:hint="default" w:ascii="Times New Roman" w:hAnsi="Times New Roman" w:cs="Times New Roman"/>
                <w:b/>
                <w:bCs/>
                <w:color w:val="auto"/>
              </w:rPr>
            </w:pPr>
            <w:r>
              <w:rPr>
                <w:rFonts w:hint="default" w:ascii="Times New Roman" w:hAnsi="Times New Roman" w:cs="Times New Roman"/>
                <w:color w:val="auto"/>
              </w:rPr>
              <w:object>
                <v:shape id="_x0000_i1026" o:spt="75" type="#_x0000_t75" style="height:273.3pt;width:393.75pt;" o:ole="t" filled="f" o:preferrelative="t" stroked="f" coordsize="21600,21600">
                  <v:path/>
                  <v:fill on="f" focussize="0,0"/>
                  <v:stroke on="f" joinstyle="miter"/>
                  <v:imagedata r:id="rId29" o:title=""/>
                  <o:lock v:ext="edit" aspectratio="t"/>
                  <w10:wrap type="none"/>
                  <w10:anchorlock/>
                </v:shape>
                <o:OLEObject Type="Embed" ProgID="Visio.Drawing.15" ShapeID="_x0000_i1026" DrawAspect="Content" ObjectID="_1468075726" r:id="rId28">
                  <o:LockedField>false</o:LockedField>
                </o:OLEObject>
              </w:object>
            </w:r>
          </w:p>
          <w:p w14:paraId="47446A55">
            <w:pPr>
              <w:pStyle w:val="11"/>
              <w:rPr>
                <w:rFonts w:hint="default" w:ascii="Times New Roman" w:hAnsi="Times New Roman" w:cs="Times New Roman"/>
                <w:color w:val="auto"/>
                <w:kern w:val="0"/>
                <w:sz w:val="24"/>
              </w:rPr>
            </w:pPr>
            <w:bookmarkStart w:id="35" w:name="_Ref211716885"/>
            <w:r>
              <w:rPr>
                <w:rFonts w:hint="default" w:ascii="Times New Roman" w:hAnsi="Times New Roman" w:cs="Times New Roman"/>
                <w:color w:val="auto"/>
              </w:rPr>
              <w:t>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4</w:t>
            </w:r>
            <w:r>
              <w:rPr>
                <w:rFonts w:hint="default" w:ascii="Times New Roman" w:hAnsi="Times New Roman" w:cs="Times New Roman"/>
                <w:color w:val="auto"/>
              </w:rPr>
              <w:fldChar w:fldCharType="end"/>
            </w:r>
            <w:bookmarkEnd w:id="35"/>
            <w:r>
              <w:rPr>
                <w:rFonts w:hint="default" w:ascii="Times New Roman" w:hAnsi="Times New Roman" w:cs="Times New Roman"/>
                <w:color w:val="auto"/>
              </w:rPr>
              <w:t xml:space="preserve">  运营期水稳料工艺流程及产污环节示意图</w:t>
            </w:r>
          </w:p>
          <w:p w14:paraId="7CAEA475">
            <w:pPr>
              <w:pStyle w:val="167"/>
              <w:ind w:firstLine="482"/>
              <w:rPr>
                <w:rFonts w:hint="default" w:ascii="Times New Roman" w:hAnsi="Times New Roman" w:cs="Times New Roman"/>
                <w:b/>
                <w:bCs/>
                <w:color w:val="auto"/>
              </w:rPr>
            </w:pPr>
            <w:bookmarkStart w:id="36" w:name="_Hlk216030354"/>
            <w:r>
              <w:rPr>
                <w:rFonts w:hint="default" w:ascii="Times New Roman" w:hAnsi="Times New Roman" w:cs="Times New Roman"/>
                <w:b/>
                <w:bCs/>
                <w:color w:val="auto"/>
              </w:rPr>
              <w:t>3、物料平衡</w:t>
            </w:r>
          </w:p>
          <w:p w14:paraId="28E0FBA3">
            <w:pPr>
              <w:pStyle w:val="167"/>
              <w:ind w:firstLine="480"/>
              <w:rPr>
                <w:rFonts w:hint="default" w:ascii="Times New Roman" w:hAnsi="Times New Roman" w:cs="Times New Roman"/>
                <w:color w:val="auto"/>
              </w:rPr>
            </w:pPr>
            <w:r>
              <w:rPr>
                <w:rFonts w:hint="default" w:ascii="Times New Roman" w:hAnsi="Times New Roman" w:cs="Times New Roman"/>
                <w:color w:val="auto"/>
              </w:rPr>
              <w:t>项目物料平衡情况详见</w:t>
            </w:r>
            <w:r>
              <w:rPr>
                <w:rFonts w:hint="eastAsia" w:ascii="Times New Roman" w:hAnsi="Times New Roman" w:cs="Times New Roman"/>
                <w:color w:val="auto"/>
                <w:lang w:val="en-US" w:eastAsia="zh-CN"/>
              </w:rPr>
              <w:t>18</w:t>
            </w:r>
            <w:r>
              <w:rPr>
                <w:rFonts w:hint="default" w:ascii="Times New Roman" w:hAnsi="Times New Roman" w:cs="Times New Roman"/>
                <w:color w:val="auto"/>
              </w:rPr>
              <w:t>、表</w:t>
            </w:r>
            <w:r>
              <w:rPr>
                <w:rFonts w:hint="eastAsia" w:ascii="Times New Roman" w:hAnsi="Times New Roman" w:cs="Times New Roman"/>
                <w:color w:val="auto"/>
                <w:lang w:val="en-US" w:eastAsia="zh-CN"/>
              </w:rPr>
              <w:t>19</w:t>
            </w:r>
            <w:r>
              <w:rPr>
                <w:rFonts w:hint="default" w:ascii="Times New Roman" w:hAnsi="Times New Roman" w:cs="Times New Roman"/>
                <w:color w:val="auto"/>
              </w:rPr>
              <w:t>。</w:t>
            </w:r>
          </w:p>
          <w:p w14:paraId="3C3F0C03">
            <w:pPr>
              <w:pStyle w:val="11"/>
              <w:keepNext/>
              <w:rPr>
                <w:rFonts w:hint="default" w:ascii="Times New Roman" w:hAnsi="Times New Roman" w:cs="Times New Roman"/>
                <w:color w:val="auto"/>
              </w:rPr>
            </w:pPr>
            <w:bookmarkStart w:id="37" w:name="_Ref212941419"/>
            <w:r>
              <w:rPr>
                <w:rFonts w:hint="default" w:ascii="Times New Roman" w:hAnsi="Times New Roman" w:cs="Times New Roman"/>
                <w:color w:val="auto"/>
              </w:rPr>
              <w:t>表</w:t>
            </w:r>
            <w:r>
              <w:rPr>
                <w:rFonts w:hint="eastAsia" w:cs="Times New Roman"/>
                <w:color w:val="auto"/>
                <w:lang w:val="en-US" w:eastAsia="zh-CN"/>
              </w:rPr>
              <w:t>18</w:t>
            </w:r>
            <w:bookmarkEnd w:id="37"/>
            <w:r>
              <w:rPr>
                <w:rFonts w:hint="default" w:ascii="Times New Roman" w:hAnsi="Times New Roman" w:cs="Times New Roman"/>
                <w:color w:val="auto"/>
              </w:rPr>
              <w:t xml:space="preserve">  沥青混合料物料平衡表（t/a）</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4"/>
              <w:gridCol w:w="1078"/>
              <w:gridCol w:w="1620"/>
              <w:gridCol w:w="2304"/>
              <w:gridCol w:w="1229"/>
            </w:tblGrid>
            <w:tr w14:paraId="74B4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24" w:type="pct"/>
                  <w:gridSpan w:val="2"/>
                  <w:vAlign w:val="center"/>
                </w:tcPr>
                <w:p w14:paraId="6FA24534">
                  <w:pPr>
                    <w:pStyle w:val="94"/>
                    <w:rPr>
                      <w:rFonts w:hint="default" w:ascii="Times New Roman" w:hAnsi="Times New Roman" w:cs="Times New Roman"/>
                      <w:color w:val="auto"/>
                    </w:rPr>
                  </w:pPr>
                  <w:r>
                    <w:rPr>
                      <w:rFonts w:hint="default" w:ascii="Times New Roman" w:hAnsi="Times New Roman" w:cs="Times New Roman"/>
                      <w:color w:val="auto"/>
                    </w:rPr>
                    <w:t>投料</w:t>
                  </w:r>
                </w:p>
              </w:tc>
              <w:tc>
                <w:tcPr>
                  <w:tcW w:w="3276" w:type="pct"/>
                  <w:gridSpan w:val="3"/>
                  <w:vAlign w:val="center"/>
                </w:tcPr>
                <w:p w14:paraId="3F45D2CD">
                  <w:pPr>
                    <w:pStyle w:val="94"/>
                    <w:rPr>
                      <w:rFonts w:hint="default" w:ascii="Times New Roman" w:hAnsi="Times New Roman" w:cs="Times New Roman"/>
                      <w:color w:val="auto"/>
                    </w:rPr>
                  </w:pPr>
                  <w:r>
                    <w:rPr>
                      <w:rFonts w:hint="default" w:ascii="Times New Roman" w:hAnsi="Times New Roman" w:cs="Times New Roman"/>
                      <w:color w:val="auto"/>
                    </w:rPr>
                    <w:t>出料</w:t>
                  </w:r>
                </w:p>
              </w:tc>
            </w:tr>
            <w:tr w14:paraId="45E2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5AFBA925">
                  <w:pPr>
                    <w:pStyle w:val="94"/>
                    <w:rPr>
                      <w:rFonts w:hint="default" w:ascii="Times New Roman" w:hAnsi="Times New Roman" w:cs="Times New Roman"/>
                      <w:color w:val="auto"/>
                    </w:rPr>
                  </w:pPr>
                  <w:r>
                    <w:rPr>
                      <w:rFonts w:hint="default" w:ascii="Times New Roman" w:hAnsi="Times New Roman" w:cs="Times New Roman"/>
                      <w:color w:val="auto"/>
                    </w:rPr>
                    <w:t>名称</w:t>
                  </w:r>
                </w:p>
              </w:tc>
              <w:tc>
                <w:tcPr>
                  <w:tcW w:w="685" w:type="pct"/>
                  <w:vAlign w:val="center"/>
                </w:tcPr>
                <w:p w14:paraId="0394D8F8">
                  <w:pPr>
                    <w:pStyle w:val="94"/>
                    <w:rPr>
                      <w:rFonts w:hint="default" w:ascii="Times New Roman" w:hAnsi="Times New Roman" w:cs="Times New Roman"/>
                      <w:color w:val="auto"/>
                    </w:rPr>
                  </w:pPr>
                  <w:r>
                    <w:rPr>
                      <w:rFonts w:hint="default" w:ascii="Times New Roman" w:hAnsi="Times New Roman" w:cs="Times New Roman"/>
                      <w:color w:val="auto"/>
                    </w:rPr>
                    <w:t>数量</w:t>
                  </w:r>
                </w:p>
              </w:tc>
              <w:tc>
                <w:tcPr>
                  <w:tcW w:w="2495" w:type="pct"/>
                  <w:gridSpan w:val="2"/>
                  <w:vAlign w:val="center"/>
                </w:tcPr>
                <w:p w14:paraId="0054647C">
                  <w:pPr>
                    <w:pStyle w:val="94"/>
                    <w:rPr>
                      <w:rFonts w:hint="default" w:ascii="Times New Roman" w:hAnsi="Times New Roman" w:cs="Times New Roman"/>
                      <w:color w:val="auto"/>
                    </w:rPr>
                  </w:pPr>
                  <w:r>
                    <w:rPr>
                      <w:rFonts w:hint="default" w:ascii="Times New Roman" w:hAnsi="Times New Roman" w:cs="Times New Roman"/>
                      <w:color w:val="auto"/>
                    </w:rPr>
                    <w:t>名称</w:t>
                  </w:r>
                </w:p>
              </w:tc>
              <w:tc>
                <w:tcPr>
                  <w:tcW w:w="781" w:type="pct"/>
                  <w:vAlign w:val="center"/>
                </w:tcPr>
                <w:p w14:paraId="409F99FA">
                  <w:pPr>
                    <w:pStyle w:val="94"/>
                    <w:rPr>
                      <w:rFonts w:hint="default" w:ascii="Times New Roman" w:hAnsi="Times New Roman" w:cs="Times New Roman"/>
                      <w:color w:val="auto"/>
                    </w:rPr>
                  </w:pPr>
                  <w:r>
                    <w:rPr>
                      <w:rFonts w:hint="default" w:ascii="Times New Roman" w:hAnsi="Times New Roman" w:cs="Times New Roman"/>
                      <w:color w:val="auto"/>
                    </w:rPr>
                    <w:t>数量</w:t>
                  </w:r>
                </w:p>
              </w:tc>
            </w:tr>
            <w:tr w14:paraId="764C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2A555E31">
                  <w:pPr>
                    <w:pStyle w:val="94"/>
                    <w:rPr>
                      <w:rFonts w:hint="default" w:ascii="Times New Roman" w:hAnsi="Times New Roman" w:cs="Times New Roman"/>
                      <w:color w:val="auto"/>
                    </w:rPr>
                  </w:pPr>
                  <w:r>
                    <w:rPr>
                      <w:rFonts w:hint="default" w:ascii="Times New Roman" w:hAnsi="Times New Roman" w:cs="Times New Roman"/>
                      <w:color w:val="auto"/>
                    </w:rPr>
                    <w:t>石油沥青</w:t>
                  </w:r>
                </w:p>
              </w:tc>
              <w:tc>
                <w:tcPr>
                  <w:tcW w:w="685" w:type="pct"/>
                  <w:vAlign w:val="center"/>
                </w:tcPr>
                <w:p w14:paraId="280B3A7F">
                  <w:pPr>
                    <w:pStyle w:val="94"/>
                    <w:rPr>
                      <w:rFonts w:hint="default" w:ascii="Times New Roman" w:hAnsi="Times New Roman" w:cs="Times New Roman"/>
                      <w:color w:val="auto"/>
                    </w:rPr>
                  </w:pPr>
                  <w:r>
                    <w:rPr>
                      <w:rFonts w:hint="default" w:ascii="Times New Roman" w:hAnsi="Times New Roman" w:cs="Times New Roman"/>
                      <w:color w:val="auto"/>
                    </w:rPr>
                    <w:t>4000</w:t>
                  </w:r>
                </w:p>
              </w:tc>
              <w:tc>
                <w:tcPr>
                  <w:tcW w:w="1030" w:type="pct"/>
                  <w:vMerge w:val="restart"/>
                  <w:vAlign w:val="center"/>
                </w:tcPr>
                <w:p w14:paraId="2CCD892C">
                  <w:pPr>
                    <w:pStyle w:val="94"/>
                    <w:rPr>
                      <w:rFonts w:hint="default" w:ascii="Times New Roman" w:hAnsi="Times New Roman" w:cs="Times New Roman"/>
                      <w:color w:val="auto"/>
                    </w:rPr>
                  </w:pPr>
                  <w:r>
                    <w:rPr>
                      <w:rFonts w:hint="default" w:ascii="Times New Roman" w:hAnsi="Times New Roman" w:cs="Times New Roman"/>
                      <w:color w:val="auto"/>
                    </w:rPr>
                    <w:t>产品</w:t>
                  </w:r>
                </w:p>
              </w:tc>
              <w:tc>
                <w:tcPr>
                  <w:tcW w:w="1465" w:type="pct"/>
                  <w:vAlign w:val="center"/>
                </w:tcPr>
                <w:p w14:paraId="641432ED">
                  <w:pPr>
                    <w:pStyle w:val="94"/>
                    <w:rPr>
                      <w:rFonts w:hint="default" w:ascii="Times New Roman" w:hAnsi="Times New Roman" w:cs="Times New Roman"/>
                      <w:color w:val="auto"/>
                    </w:rPr>
                  </w:pPr>
                  <w:r>
                    <w:rPr>
                      <w:rFonts w:hint="default" w:ascii="Times New Roman" w:hAnsi="Times New Roman" w:cs="Times New Roman"/>
                      <w:color w:val="auto"/>
                    </w:rPr>
                    <w:t>黑色沥青</w:t>
                  </w:r>
                </w:p>
              </w:tc>
              <w:tc>
                <w:tcPr>
                  <w:tcW w:w="781" w:type="pct"/>
                  <w:vAlign w:val="center"/>
                </w:tcPr>
                <w:p w14:paraId="75F2950C">
                  <w:pPr>
                    <w:pStyle w:val="94"/>
                    <w:rPr>
                      <w:rFonts w:hint="default" w:ascii="Times New Roman" w:hAnsi="Times New Roman" w:cs="Times New Roman"/>
                      <w:color w:val="auto"/>
                    </w:rPr>
                  </w:pPr>
                  <w:r>
                    <w:rPr>
                      <w:rFonts w:hint="default" w:ascii="Times New Roman" w:hAnsi="Times New Roman" w:cs="Times New Roman"/>
                      <w:color w:val="auto"/>
                    </w:rPr>
                    <w:t>50000</w:t>
                  </w:r>
                </w:p>
              </w:tc>
            </w:tr>
            <w:tr w14:paraId="68D3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7DCFDB40">
                  <w:pPr>
                    <w:pStyle w:val="94"/>
                    <w:rPr>
                      <w:rFonts w:hint="default" w:ascii="Times New Roman" w:hAnsi="Times New Roman" w:cs="Times New Roman"/>
                      <w:color w:val="auto"/>
                    </w:rPr>
                  </w:pPr>
                  <w:r>
                    <w:rPr>
                      <w:rFonts w:hint="default" w:ascii="Times New Roman" w:hAnsi="Times New Roman" w:cs="Times New Roman"/>
                      <w:color w:val="auto"/>
                    </w:rPr>
                    <w:t>脱质沥青（浅色胶结料）</w:t>
                  </w:r>
                </w:p>
              </w:tc>
              <w:tc>
                <w:tcPr>
                  <w:tcW w:w="685" w:type="pct"/>
                  <w:vAlign w:val="center"/>
                </w:tcPr>
                <w:p w14:paraId="2A1B16B8">
                  <w:pPr>
                    <w:pStyle w:val="94"/>
                    <w:rPr>
                      <w:rFonts w:hint="default" w:ascii="Times New Roman" w:hAnsi="Times New Roman" w:cs="Times New Roman"/>
                      <w:color w:val="auto"/>
                    </w:rPr>
                  </w:pPr>
                  <w:r>
                    <w:rPr>
                      <w:rFonts w:hint="default" w:ascii="Times New Roman" w:hAnsi="Times New Roman" w:cs="Times New Roman"/>
                      <w:color w:val="auto"/>
                    </w:rPr>
                    <w:t>500</w:t>
                  </w:r>
                </w:p>
              </w:tc>
              <w:tc>
                <w:tcPr>
                  <w:tcW w:w="1030" w:type="pct"/>
                  <w:vMerge w:val="continue"/>
                  <w:vAlign w:val="center"/>
                </w:tcPr>
                <w:p w14:paraId="6C435D0B">
                  <w:pPr>
                    <w:pStyle w:val="94"/>
                    <w:rPr>
                      <w:rFonts w:hint="default" w:ascii="Times New Roman" w:hAnsi="Times New Roman" w:cs="Times New Roman"/>
                      <w:color w:val="auto"/>
                    </w:rPr>
                  </w:pPr>
                </w:p>
              </w:tc>
              <w:tc>
                <w:tcPr>
                  <w:tcW w:w="1465" w:type="pct"/>
                  <w:vAlign w:val="center"/>
                </w:tcPr>
                <w:p w14:paraId="6F5564C8">
                  <w:pPr>
                    <w:pStyle w:val="94"/>
                    <w:rPr>
                      <w:rFonts w:hint="default" w:ascii="Times New Roman" w:hAnsi="Times New Roman" w:cs="Times New Roman"/>
                      <w:color w:val="auto"/>
                    </w:rPr>
                  </w:pPr>
                  <w:r>
                    <w:rPr>
                      <w:rFonts w:hint="default" w:ascii="Times New Roman" w:hAnsi="Times New Roman" w:cs="Times New Roman"/>
                      <w:color w:val="auto"/>
                    </w:rPr>
                    <w:t>彩色沥青</w:t>
                  </w:r>
                </w:p>
              </w:tc>
              <w:tc>
                <w:tcPr>
                  <w:tcW w:w="781" w:type="pct"/>
                  <w:vAlign w:val="center"/>
                </w:tcPr>
                <w:p w14:paraId="3A083B2D">
                  <w:pPr>
                    <w:pStyle w:val="94"/>
                    <w:rPr>
                      <w:rFonts w:hint="default" w:ascii="Times New Roman" w:hAnsi="Times New Roman" w:cs="Times New Roman"/>
                      <w:color w:val="auto"/>
                    </w:rPr>
                  </w:pPr>
                  <w:r>
                    <w:rPr>
                      <w:rFonts w:hint="default" w:ascii="Times New Roman" w:hAnsi="Times New Roman" w:cs="Times New Roman"/>
                      <w:color w:val="auto"/>
                    </w:rPr>
                    <w:t>50000</w:t>
                  </w:r>
                </w:p>
              </w:tc>
            </w:tr>
            <w:tr w14:paraId="2F91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02549349">
                  <w:pPr>
                    <w:pStyle w:val="94"/>
                    <w:rPr>
                      <w:rFonts w:hint="default" w:ascii="Times New Roman" w:hAnsi="Times New Roman" w:cs="Times New Roman"/>
                      <w:color w:val="auto"/>
                    </w:rPr>
                  </w:pPr>
                  <w:r>
                    <w:rPr>
                      <w:rFonts w:hint="default" w:ascii="Times New Roman" w:hAnsi="Times New Roman" w:cs="Times New Roman"/>
                      <w:color w:val="auto"/>
                    </w:rPr>
                    <w:t>矿粉</w:t>
                  </w:r>
                </w:p>
              </w:tc>
              <w:tc>
                <w:tcPr>
                  <w:tcW w:w="685" w:type="pct"/>
                  <w:vAlign w:val="center"/>
                </w:tcPr>
                <w:p w14:paraId="01A315F0">
                  <w:pPr>
                    <w:pStyle w:val="94"/>
                    <w:rPr>
                      <w:rFonts w:hint="default" w:ascii="Times New Roman" w:hAnsi="Times New Roman" w:cs="Times New Roman"/>
                      <w:color w:val="auto"/>
                    </w:rPr>
                  </w:pPr>
                  <w:r>
                    <w:rPr>
                      <w:rFonts w:hint="default" w:ascii="Times New Roman" w:hAnsi="Times New Roman" w:cs="Times New Roman"/>
                      <w:color w:val="auto"/>
                    </w:rPr>
                    <w:t>3000</w:t>
                  </w:r>
                </w:p>
              </w:tc>
              <w:tc>
                <w:tcPr>
                  <w:tcW w:w="1030" w:type="pct"/>
                  <w:vMerge w:val="restart"/>
                  <w:vAlign w:val="center"/>
                </w:tcPr>
                <w:p w14:paraId="115FED20">
                  <w:pPr>
                    <w:pStyle w:val="94"/>
                    <w:rPr>
                      <w:rFonts w:hint="default" w:ascii="Times New Roman" w:hAnsi="Times New Roman" w:cs="Times New Roman"/>
                      <w:color w:val="auto"/>
                    </w:rPr>
                  </w:pPr>
                  <w:r>
                    <w:rPr>
                      <w:rFonts w:hint="default" w:ascii="Times New Roman" w:hAnsi="Times New Roman" w:cs="Times New Roman"/>
                      <w:color w:val="auto"/>
                    </w:rPr>
                    <w:t>固废</w:t>
                  </w:r>
                </w:p>
              </w:tc>
              <w:tc>
                <w:tcPr>
                  <w:tcW w:w="1465" w:type="pct"/>
                  <w:vAlign w:val="center"/>
                </w:tcPr>
                <w:p w14:paraId="2818A703">
                  <w:pPr>
                    <w:pStyle w:val="94"/>
                    <w:rPr>
                      <w:rFonts w:hint="default" w:ascii="Times New Roman" w:hAnsi="Times New Roman" w:cs="Times New Roman"/>
                      <w:color w:val="auto"/>
                    </w:rPr>
                  </w:pPr>
                  <w:r>
                    <w:rPr>
                      <w:rFonts w:hint="default" w:ascii="Times New Roman" w:hAnsi="Times New Roman" w:cs="Times New Roman"/>
                      <w:color w:val="auto"/>
                    </w:rPr>
                    <w:t>废骨料</w:t>
                  </w:r>
                </w:p>
              </w:tc>
              <w:tc>
                <w:tcPr>
                  <w:tcW w:w="781" w:type="pct"/>
                  <w:vAlign w:val="center"/>
                </w:tcPr>
                <w:p w14:paraId="54CBF561">
                  <w:pPr>
                    <w:pStyle w:val="94"/>
                    <w:rPr>
                      <w:rFonts w:hint="default" w:ascii="Times New Roman" w:hAnsi="Times New Roman" w:cs="Times New Roman"/>
                      <w:color w:val="auto"/>
                    </w:rPr>
                  </w:pPr>
                  <w:r>
                    <w:rPr>
                      <w:rFonts w:hint="default" w:ascii="Times New Roman" w:hAnsi="Times New Roman" w:cs="Times New Roman"/>
                      <w:color w:val="auto"/>
                    </w:rPr>
                    <w:t>92.5</w:t>
                  </w:r>
                </w:p>
              </w:tc>
            </w:tr>
            <w:tr w14:paraId="63B1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7B3CDC75">
                  <w:pPr>
                    <w:pStyle w:val="94"/>
                    <w:rPr>
                      <w:rFonts w:hint="default" w:ascii="Times New Roman" w:hAnsi="Times New Roman" w:cs="Times New Roman"/>
                      <w:color w:val="auto"/>
                    </w:rPr>
                  </w:pPr>
                  <w:r>
                    <w:rPr>
                      <w:rFonts w:hint="default" w:ascii="Times New Roman" w:hAnsi="Times New Roman" w:cs="Times New Roman"/>
                      <w:color w:val="auto"/>
                    </w:rPr>
                    <w:t>水洗砂</w:t>
                  </w:r>
                </w:p>
              </w:tc>
              <w:tc>
                <w:tcPr>
                  <w:tcW w:w="685" w:type="pct"/>
                  <w:vAlign w:val="center"/>
                </w:tcPr>
                <w:p w14:paraId="68E25C5A">
                  <w:pPr>
                    <w:pStyle w:val="94"/>
                    <w:rPr>
                      <w:rFonts w:hint="default" w:ascii="Times New Roman" w:hAnsi="Times New Roman" w:cs="Times New Roman"/>
                      <w:color w:val="auto"/>
                    </w:rPr>
                  </w:pPr>
                  <w:r>
                    <w:rPr>
                      <w:rFonts w:hint="default" w:ascii="Times New Roman" w:hAnsi="Times New Roman" w:cs="Times New Roman"/>
                      <w:color w:val="auto"/>
                    </w:rPr>
                    <w:t>24500</w:t>
                  </w:r>
                </w:p>
              </w:tc>
              <w:tc>
                <w:tcPr>
                  <w:tcW w:w="1030" w:type="pct"/>
                  <w:vMerge w:val="continue"/>
                  <w:vAlign w:val="center"/>
                </w:tcPr>
                <w:p w14:paraId="4EFDDF9B">
                  <w:pPr>
                    <w:pStyle w:val="94"/>
                    <w:rPr>
                      <w:rFonts w:hint="default" w:ascii="Times New Roman" w:hAnsi="Times New Roman" w:cs="Times New Roman"/>
                      <w:color w:val="auto"/>
                    </w:rPr>
                  </w:pPr>
                </w:p>
              </w:tc>
              <w:tc>
                <w:tcPr>
                  <w:tcW w:w="1465" w:type="pct"/>
                  <w:vAlign w:val="center"/>
                </w:tcPr>
                <w:p w14:paraId="7C782142">
                  <w:pPr>
                    <w:pStyle w:val="94"/>
                    <w:rPr>
                      <w:rFonts w:hint="default" w:ascii="Times New Roman" w:hAnsi="Times New Roman" w:cs="Times New Roman"/>
                      <w:color w:val="auto"/>
                    </w:rPr>
                  </w:pPr>
                  <w:r>
                    <w:rPr>
                      <w:rFonts w:hint="default" w:ascii="Times New Roman" w:hAnsi="Times New Roman" w:cs="Times New Roman"/>
                      <w:color w:val="auto"/>
                    </w:rPr>
                    <w:t>沥青残渣</w:t>
                  </w:r>
                </w:p>
              </w:tc>
              <w:tc>
                <w:tcPr>
                  <w:tcW w:w="781" w:type="pct"/>
                  <w:vAlign w:val="center"/>
                </w:tcPr>
                <w:p w14:paraId="27A0ED05">
                  <w:pPr>
                    <w:pStyle w:val="94"/>
                    <w:rPr>
                      <w:rFonts w:hint="default" w:ascii="Times New Roman" w:hAnsi="Times New Roman" w:cs="Times New Roman"/>
                      <w:color w:val="auto"/>
                    </w:rPr>
                  </w:pPr>
                  <w:r>
                    <w:rPr>
                      <w:rFonts w:hint="default" w:ascii="Times New Roman" w:hAnsi="Times New Roman" w:cs="Times New Roman"/>
                      <w:color w:val="auto"/>
                    </w:rPr>
                    <w:t>0.1</w:t>
                  </w:r>
                </w:p>
              </w:tc>
            </w:tr>
            <w:tr w14:paraId="0361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302E8A96">
                  <w:pPr>
                    <w:pStyle w:val="94"/>
                    <w:rPr>
                      <w:rFonts w:hint="default" w:ascii="Times New Roman" w:hAnsi="Times New Roman" w:cs="Times New Roman"/>
                      <w:color w:val="auto"/>
                    </w:rPr>
                  </w:pPr>
                  <w:r>
                    <w:rPr>
                      <w:rFonts w:hint="default" w:ascii="Times New Roman" w:hAnsi="Times New Roman" w:cs="Times New Roman"/>
                      <w:color w:val="auto"/>
                    </w:rPr>
                    <w:t>碎石</w:t>
                  </w:r>
                </w:p>
              </w:tc>
              <w:tc>
                <w:tcPr>
                  <w:tcW w:w="685" w:type="pct"/>
                  <w:vAlign w:val="center"/>
                </w:tcPr>
                <w:p w14:paraId="04877B6E">
                  <w:pPr>
                    <w:pStyle w:val="94"/>
                    <w:rPr>
                      <w:rFonts w:hint="default" w:ascii="Times New Roman" w:hAnsi="Times New Roman" w:cs="Times New Roman"/>
                      <w:color w:val="auto"/>
                    </w:rPr>
                  </w:pPr>
                  <w:r>
                    <w:rPr>
                      <w:rFonts w:hint="default" w:ascii="Times New Roman" w:hAnsi="Times New Roman" w:cs="Times New Roman"/>
                      <w:color w:val="auto"/>
                    </w:rPr>
                    <w:t>68000</w:t>
                  </w:r>
                </w:p>
              </w:tc>
              <w:tc>
                <w:tcPr>
                  <w:tcW w:w="1030" w:type="pct"/>
                  <w:vMerge w:val="continue"/>
                  <w:vAlign w:val="center"/>
                </w:tcPr>
                <w:p w14:paraId="5C96E3C1">
                  <w:pPr>
                    <w:pStyle w:val="94"/>
                    <w:rPr>
                      <w:rFonts w:hint="default" w:ascii="Times New Roman" w:hAnsi="Times New Roman" w:cs="Times New Roman"/>
                      <w:color w:val="auto"/>
                    </w:rPr>
                  </w:pPr>
                </w:p>
              </w:tc>
              <w:tc>
                <w:tcPr>
                  <w:tcW w:w="1465" w:type="pct"/>
                  <w:vAlign w:val="center"/>
                </w:tcPr>
                <w:p w14:paraId="23AC572E">
                  <w:pPr>
                    <w:pStyle w:val="94"/>
                    <w:rPr>
                      <w:rFonts w:hint="default" w:ascii="Times New Roman" w:hAnsi="Times New Roman" w:cs="Times New Roman"/>
                      <w:color w:val="auto"/>
                    </w:rPr>
                  </w:pPr>
                  <w:r>
                    <w:rPr>
                      <w:rFonts w:hint="default" w:ascii="Times New Roman" w:hAnsi="Times New Roman" w:cs="Times New Roman"/>
                      <w:color w:val="auto"/>
                    </w:rPr>
                    <w:t>捕集沥青废油</w:t>
                  </w:r>
                </w:p>
              </w:tc>
              <w:tc>
                <w:tcPr>
                  <w:tcW w:w="781" w:type="pct"/>
                  <w:vAlign w:val="center"/>
                </w:tcPr>
                <w:p w14:paraId="2599410D">
                  <w:pPr>
                    <w:pStyle w:val="94"/>
                    <w:rPr>
                      <w:rFonts w:hint="default" w:ascii="Times New Roman" w:hAnsi="Times New Roman" w:cs="Times New Roman"/>
                      <w:color w:val="auto"/>
                    </w:rPr>
                  </w:pPr>
                  <w:r>
                    <w:rPr>
                      <w:rFonts w:hint="default" w:ascii="Times New Roman" w:hAnsi="Times New Roman" w:cs="Times New Roman"/>
                      <w:color w:val="auto"/>
                    </w:rPr>
                    <w:t>2.07</w:t>
                  </w:r>
                </w:p>
              </w:tc>
            </w:tr>
            <w:tr w14:paraId="3CA1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479AB355">
                  <w:pPr>
                    <w:pStyle w:val="94"/>
                    <w:rPr>
                      <w:rFonts w:hint="default" w:ascii="Times New Roman" w:hAnsi="Times New Roman" w:cs="Times New Roman"/>
                      <w:color w:val="auto"/>
                    </w:rPr>
                  </w:pPr>
                  <w:r>
                    <w:rPr>
                      <w:rFonts w:hint="default" w:ascii="Times New Roman" w:hAnsi="Times New Roman" w:cs="Times New Roman"/>
                      <w:color w:val="auto"/>
                    </w:rPr>
                    <w:t>颜料</w:t>
                  </w:r>
                </w:p>
              </w:tc>
              <w:tc>
                <w:tcPr>
                  <w:tcW w:w="685" w:type="pct"/>
                  <w:vAlign w:val="center"/>
                </w:tcPr>
                <w:p w14:paraId="14DEB10D">
                  <w:pPr>
                    <w:pStyle w:val="94"/>
                    <w:rPr>
                      <w:rFonts w:hint="default" w:ascii="Times New Roman" w:hAnsi="Times New Roman" w:cs="Times New Roman"/>
                      <w:color w:val="auto"/>
                    </w:rPr>
                  </w:pPr>
                  <w:r>
                    <w:rPr>
                      <w:rFonts w:hint="default" w:ascii="Times New Roman" w:hAnsi="Times New Roman" w:cs="Times New Roman"/>
                      <w:color w:val="auto"/>
                    </w:rPr>
                    <w:t>300</w:t>
                  </w:r>
                </w:p>
              </w:tc>
              <w:tc>
                <w:tcPr>
                  <w:tcW w:w="1030" w:type="pct"/>
                  <w:vAlign w:val="center"/>
                </w:tcPr>
                <w:p w14:paraId="3E3B0C26">
                  <w:pPr>
                    <w:pStyle w:val="94"/>
                    <w:rPr>
                      <w:rFonts w:hint="default" w:ascii="Times New Roman" w:hAnsi="Times New Roman" w:cs="Times New Roman"/>
                      <w:color w:val="auto"/>
                    </w:rPr>
                  </w:pPr>
                  <w:r>
                    <w:rPr>
                      <w:rFonts w:hint="default" w:ascii="Times New Roman" w:hAnsi="Times New Roman" w:cs="Times New Roman"/>
                      <w:color w:val="auto"/>
                    </w:rPr>
                    <w:t>有组织排放</w:t>
                  </w:r>
                </w:p>
              </w:tc>
              <w:tc>
                <w:tcPr>
                  <w:tcW w:w="1465" w:type="pct"/>
                  <w:vAlign w:val="center"/>
                </w:tcPr>
                <w:p w14:paraId="7A4DF221">
                  <w:pPr>
                    <w:pStyle w:val="94"/>
                    <w:rPr>
                      <w:rFonts w:hint="default" w:ascii="Times New Roman" w:hAnsi="Times New Roman" w:cs="Times New Roman"/>
                      <w:color w:val="auto"/>
                    </w:rPr>
                  </w:pPr>
                  <w:r>
                    <w:rPr>
                      <w:rFonts w:hint="default" w:ascii="Times New Roman" w:hAnsi="Times New Roman" w:cs="Times New Roman"/>
                      <w:color w:val="auto"/>
                    </w:rPr>
                    <w:t>粉尘</w:t>
                  </w:r>
                </w:p>
              </w:tc>
              <w:tc>
                <w:tcPr>
                  <w:tcW w:w="781" w:type="pct"/>
                  <w:vAlign w:val="center"/>
                </w:tcPr>
                <w:p w14:paraId="1B4EE483">
                  <w:pPr>
                    <w:pStyle w:val="94"/>
                    <w:rPr>
                      <w:rFonts w:hint="default" w:ascii="Times New Roman" w:hAnsi="Times New Roman" w:cs="Times New Roman"/>
                      <w:color w:val="auto"/>
                    </w:rPr>
                  </w:pPr>
                  <w:r>
                    <w:rPr>
                      <w:rFonts w:hint="default" w:ascii="Times New Roman" w:hAnsi="Times New Roman" w:cs="Times New Roman"/>
                      <w:color w:val="auto"/>
                    </w:rPr>
                    <w:t>0.07</w:t>
                  </w:r>
                </w:p>
              </w:tc>
            </w:tr>
            <w:tr w14:paraId="60D0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0D6C45F4">
                  <w:pPr>
                    <w:pStyle w:val="94"/>
                    <w:rPr>
                      <w:rFonts w:hint="default" w:ascii="Times New Roman" w:hAnsi="Times New Roman" w:cs="Times New Roman"/>
                      <w:color w:val="auto"/>
                    </w:rPr>
                  </w:pPr>
                </w:p>
              </w:tc>
              <w:tc>
                <w:tcPr>
                  <w:tcW w:w="685" w:type="pct"/>
                  <w:vAlign w:val="center"/>
                </w:tcPr>
                <w:p w14:paraId="0DC46AD9">
                  <w:pPr>
                    <w:pStyle w:val="94"/>
                    <w:rPr>
                      <w:rFonts w:hint="default" w:ascii="Times New Roman" w:hAnsi="Times New Roman" w:cs="Times New Roman"/>
                      <w:color w:val="auto"/>
                    </w:rPr>
                  </w:pPr>
                </w:p>
              </w:tc>
              <w:tc>
                <w:tcPr>
                  <w:tcW w:w="1030" w:type="pct"/>
                  <w:vAlign w:val="center"/>
                </w:tcPr>
                <w:p w14:paraId="4343CC11">
                  <w:pPr>
                    <w:pStyle w:val="94"/>
                    <w:rPr>
                      <w:rFonts w:hint="default" w:ascii="Times New Roman" w:hAnsi="Times New Roman" w:cs="Times New Roman"/>
                      <w:color w:val="auto"/>
                    </w:rPr>
                  </w:pPr>
                  <w:r>
                    <w:rPr>
                      <w:rFonts w:hint="default" w:ascii="Times New Roman" w:hAnsi="Times New Roman" w:cs="Times New Roman"/>
                      <w:color w:val="auto"/>
                    </w:rPr>
                    <w:t>无组织排放</w:t>
                  </w:r>
                </w:p>
              </w:tc>
              <w:tc>
                <w:tcPr>
                  <w:tcW w:w="1465" w:type="pct"/>
                  <w:vAlign w:val="center"/>
                </w:tcPr>
                <w:p w14:paraId="1AF87BB9">
                  <w:pPr>
                    <w:pStyle w:val="94"/>
                    <w:rPr>
                      <w:rFonts w:hint="default" w:ascii="Times New Roman" w:hAnsi="Times New Roman" w:cs="Times New Roman"/>
                      <w:color w:val="auto"/>
                    </w:rPr>
                  </w:pPr>
                  <w:r>
                    <w:rPr>
                      <w:rFonts w:hint="default" w:ascii="Times New Roman" w:hAnsi="Times New Roman" w:cs="Times New Roman"/>
                      <w:color w:val="auto"/>
                    </w:rPr>
                    <w:t>粉尘</w:t>
                  </w:r>
                </w:p>
              </w:tc>
              <w:tc>
                <w:tcPr>
                  <w:tcW w:w="781" w:type="pct"/>
                  <w:vAlign w:val="center"/>
                </w:tcPr>
                <w:p w14:paraId="49AF2FFD">
                  <w:pPr>
                    <w:pStyle w:val="94"/>
                    <w:rPr>
                      <w:rFonts w:hint="default" w:ascii="Times New Roman" w:hAnsi="Times New Roman" w:cs="Times New Roman"/>
                      <w:color w:val="auto"/>
                    </w:rPr>
                  </w:pPr>
                  <w:r>
                    <w:rPr>
                      <w:rFonts w:hint="default" w:ascii="Times New Roman" w:hAnsi="Times New Roman" w:cs="Times New Roman"/>
                      <w:color w:val="auto"/>
                    </w:rPr>
                    <w:t>1.55</w:t>
                  </w:r>
                </w:p>
              </w:tc>
            </w:tr>
            <w:tr w14:paraId="42F3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46DC94A5">
                  <w:pPr>
                    <w:pStyle w:val="94"/>
                    <w:rPr>
                      <w:rFonts w:hint="default" w:ascii="Times New Roman" w:hAnsi="Times New Roman" w:cs="Times New Roman"/>
                      <w:color w:val="auto"/>
                    </w:rPr>
                  </w:pPr>
                </w:p>
              </w:tc>
              <w:tc>
                <w:tcPr>
                  <w:tcW w:w="685" w:type="pct"/>
                  <w:vAlign w:val="center"/>
                </w:tcPr>
                <w:p w14:paraId="173F64F8">
                  <w:pPr>
                    <w:pStyle w:val="94"/>
                    <w:rPr>
                      <w:rFonts w:hint="default" w:ascii="Times New Roman" w:hAnsi="Times New Roman" w:cs="Times New Roman"/>
                      <w:color w:val="auto"/>
                    </w:rPr>
                  </w:pPr>
                </w:p>
              </w:tc>
              <w:tc>
                <w:tcPr>
                  <w:tcW w:w="1030" w:type="pct"/>
                  <w:vAlign w:val="center"/>
                </w:tcPr>
                <w:p w14:paraId="76114E90">
                  <w:pPr>
                    <w:pStyle w:val="94"/>
                    <w:rPr>
                      <w:rFonts w:hint="default" w:ascii="Times New Roman" w:hAnsi="Times New Roman" w:cs="Times New Roman"/>
                      <w:color w:val="auto"/>
                    </w:rPr>
                  </w:pPr>
                  <w:r>
                    <w:rPr>
                      <w:rFonts w:hint="default" w:ascii="Times New Roman" w:hAnsi="Times New Roman" w:cs="Times New Roman"/>
                      <w:color w:val="auto"/>
                    </w:rPr>
                    <w:t>物料水分蒸发</w:t>
                  </w:r>
                </w:p>
              </w:tc>
              <w:tc>
                <w:tcPr>
                  <w:tcW w:w="1465" w:type="pct"/>
                  <w:vAlign w:val="center"/>
                </w:tcPr>
                <w:p w14:paraId="10FFEDAA">
                  <w:pPr>
                    <w:pStyle w:val="94"/>
                    <w:rPr>
                      <w:rFonts w:hint="default" w:ascii="Times New Roman" w:hAnsi="Times New Roman" w:cs="Times New Roman"/>
                      <w:color w:val="auto"/>
                    </w:rPr>
                  </w:pPr>
                  <w:r>
                    <w:rPr>
                      <w:rFonts w:hint="default" w:ascii="Times New Roman" w:hAnsi="Times New Roman" w:cs="Times New Roman"/>
                      <w:color w:val="auto"/>
                    </w:rPr>
                    <w:t>水</w:t>
                  </w:r>
                </w:p>
              </w:tc>
              <w:tc>
                <w:tcPr>
                  <w:tcW w:w="781" w:type="pct"/>
                  <w:vAlign w:val="center"/>
                </w:tcPr>
                <w:p w14:paraId="454D5645">
                  <w:pPr>
                    <w:pStyle w:val="94"/>
                    <w:rPr>
                      <w:rFonts w:hint="default" w:ascii="Times New Roman" w:hAnsi="Times New Roman" w:cs="Times New Roman"/>
                      <w:color w:val="auto"/>
                    </w:rPr>
                  </w:pPr>
                  <w:r>
                    <w:rPr>
                      <w:rFonts w:hint="default" w:ascii="Times New Roman" w:hAnsi="Times New Roman" w:cs="Times New Roman"/>
                      <w:color w:val="auto"/>
                    </w:rPr>
                    <w:t>203.71</w:t>
                  </w:r>
                </w:p>
              </w:tc>
            </w:tr>
            <w:tr w14:paraId="69F4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0DFB8297">
                  <w:pPr>
                    <w:pStyle w:val="94"/>
                    <w:rPr>
                      <w:rFonts w:hint="default" w:ascii="Times New Roman" w:hAnsi="Times New Roman" w:cs="Times New Roman"/>
                      <w:color w:val="auto"/>
                    </w:rPr>
                  </w:pPr>
                  <w:r>
                    <w:rPr>
                      <w:rFonts w:hint="default" w:ascii="Times New Roman" w:hAnsi="Times New Roman" w:cs="Times New Roman"/>
                      <w:color w:val="auto"/>
                    </w:rPr>
                    <w:t>合计</w:t>
                  </w:r>
                </w:p>
              </w:tc>
              <w:tc>
                <w:tcPr>
                  <w:tcW w:w="685" w:type="pct"/>
                  <w:vAlign w:val="center"/>
                </w:tcPr>
                <w:p w14:paraId="04CD862B">
                  <w:pPr>
                    <w:pStyle w:val="94"/>
                    <w:rPr>
                      <w:rFonts w:hint="default" w:ascii="Times New Roman" w:hAnsi="Times New Roman" w:cs="Times New Roman"/>
                      <w:color w:val="auto"/>
                    </w:rPr>
                  </w:pPr>
                  <w:r>
                    <w:rPr>
                      <w:rFonts w:hint="default" w:ascii="Times New Roman" w:hAnsi="Times New Roman" w:cs="Times New Roman"/>
                      <w:color w:val="auto"/>
                    </w:rPr>
                    <w:t>100300</w:t>
                  </w:r>
                </w:p>
              </w:tc>
              <w:tc>
                <w:tcPr>
                  <w:tcW w:w="2495" w:type="pct"/>
                  <w:gridSpan w:val="2"/>
                  <w:vAlign w:val="center"/>
                </w:tcPr>
                <w:p w14:paraId="5BA0D2A5">
                  <w:pPr>
                    <w:pStyle w:val="94"/>
                    <w:rPr>
                      <w:rFonts w:hint="default" w:ascii="Times New Roman" w:hAnsi="Times New Roman" w:cs="Times New Roman"/>
                      <w:color w:val="auto"/>
                    </w:rPr>
                  </w:pPr>
                  <w:r>
                    <w:rPr>
                      <w:rFonts w:hint="default" w:ascii="Times New Roman" w:hAnsi="Times New Roman" w:cs="Times New Roman"/>
                      <w:color w:val="auto"/>
                    </w:rPr>
                    <w:t>合计</w:t>
                  </w:r>
                </w:p>
              </w:tc>
              <w:tc>
                <w:tcPr>
                  <w:tcW w:w="781" w:type="pct"/>
                  <w:vAlign w:val="center"/>
                </w:tcPr>
                <w:p w14:paraId="43BDF888">
                  <w:pPr>
                    <w:pStyle w:val="94"/>
                    <w:rPr>
                      <w:rFonts w:hint="default" w:ascii="Times New Roman" w:hAnsi="Times New Roman" w:cs="Times New Roman"/>
                      <w:color w:val="auto"/>
                    </w:rPr>
                  </w:pPr>
                  <w:r>
                    <w:rPr>
                      <w:rFonts w:hint="default" w:ascii="Times New Roman" w:hAnsi="Times New Roman" w:cs="Times New Roman"/>
                      <w:color w:val="auto"/>
                    </w:rPr>
                    <w:t>100300</w:t>
                  </w:r>
                </w:p>
              </w:tc>
            </w:tr>
          </w:tbl>
          <w:p w14:paraId="45CA7FA4">
            <w:pPr>
              <w:pStyle w:val="11"/>
              <w:keepNext/>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19</w:t>
            </w:r>
            <w:r>
              <w:rPr>
                <w:rFonts w:hint="default" w:ascii="Times New Roman" w:hAnsi="Times New Roman" w:cs="Times New Roman"/>
                <w:color w:val="auto"/>
              </w:rPr>
              <w:t xml:space="preserve">  水稳料物料平衡表（t/a）</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4"/>
              <w:gridCol w:w="1078"/>
              <w:gridCol w:w="1620"/>
              <w:gridCol w:w="2304"/>
              <w:gridCol w:w="1229"/>
            </w:tblGrid>
            <w:tr w14:paraId="0B9B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24" w:type="pct"/>
                  <w:gridSpan w:val="2"/>
                  <w:vAlign w:val="center"/>
                </w:tcPr>
                <w:p w14:paraId="048F9837">
                  <w:pPr>
                    <w:pStyle w:val="94"/>
                    <w:rPr>
                      <w:rFonts w:hint="default" w:ascii="Times New Roman" w:hAnsi="Times New Roman" w:cs="Times New Roman"/>
                      <w:color w:val="auto"/>
                    </w:rPr>
                  </w:pPr>
                  <w:r>
                    <w:rPr>
                      <w:rFonts w:hint="default" w:ascii="Times New Roman" w:hAnsi="Times New Roman" w:cs="Times New Roman"/>
                      <w:color w:val="auto"/>
                    </w:rPr>
                    <w:t>投料</w:t>
                  </w:r>
                </w:p>
              </w:tc>
              <w:tc>
                <w:tcPr>
                  <w:tcW w:w="3276" w:type="pct"/>
                  <w:gridSpan w:val="3"/>
                  <w:vAlign w:val="center"/>
                </w:tcPr>
                <w:p w14:paraId="13CF1D19">
                  <w:pPr>
                    <w:pStyle w:val="94"/>
                    <w:rPr>
                      <w:rFonts w:hint="default" w:ascii="Times New Roman" w:hAnsi="Times New Roman" w:cs="Times New Roman"/>
                      <w:color w:val="auto"/>
                    </w:rPr>
                  </w:pPr>
                  <w:r>
                    <w:rPr>
                      <w:rFonts w:hint="default" w:ascii="Times New Roman" w:hAnsi="Times New Roman" w:cs="Times New Roman"/>
                      <w:color w:val="auto"/>
                    </w:rPr>
                    <w:t>出料</w:t>
                  </w:r>
                </w:p>
              </w:tc>
            </w:tr>
            <w:tr w14:paraId="4C6C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79003AC6">
                  <w:pPr>
                    <w:pStyle w:val="94"/>
                    <w:rPr>
                      <w:rFonts w:hint="default" w:ascii="Times New Roman" w:hAnsi="Times New Roman" w:cs="Times New Roman"/>
                      <w:color w:val="auto"/>
                    </w:rPr>
                  </w:pPr>
                  <w:r>
                    <w:rPr>
                      <w:rFonts w:hint="default" w:ascii="Times New Roman" w:hAnsi="Times New Roman" w:cs="Times New Roman"/>
                      <w:color w:val="auto"/>
                    </w:rPr>
                    <w:t>名称</w:t>
                  </w:r>
                </w:p>
              </w:tc>
              <w:tc>
                <w:tcPr>
                  <w:tcW w:w="685" w:type="pct"/>
                  <w:vAlign w:val="center"/>
                </w:tcPr>
                <w:p w14:paraId="18DBC16E">
                  <w:pPr>
                    <w:pStyle w:val="94"/>
                    <w:rPr>
                      <w:rFonts w:hint="default" w:ascii="Times New Roman" w:hAnsi="Times New Roman" w:cs="Times New Roman"/>
                      <w:color w:val="auto"/>
                    </w:rPr>
                  </w:pPr>
                  <w:r>
                    <w:rPr>
                      <w:rFonts w:hint="default" w:ascii="Times New Roman" w:hAnsi="Times New Roman" w:cs="Times New Roman"/>
                      <w:color w:val="auto"/>
                    </w:rPr>
                    <w:t>数量</w:t>
                  </w:r>
                </w:p>
              </w:tc>
              <w:tc>
                <w:tcPr>
                  <w:tcW w:w="2495" w:type="pct"/>
                  <w:gridSpan w:val="2"/>
                  <w:vAlign w:val="center"/>
                </w:tcPr>
                <w:p w14:paraId="41986A69">
                  <w:pPr>
                    <w:pStyle w:val="94"/>
                    <w:rPr>
                      <w:rFonts w:hint="default" w:ascii="Times New Roman" w:hAnsi="Times New Roman" w:cs="Times New Roman"/>
                      <w:color w:val="auto"/>
                    </w:rPr>
                  </w:pPr>
                  <w:r>
                    <w:rPr>
                      <w:rFonts w:hint="default" w:ascii="Times New Roman" w:hAnsi="Times New Roman" w:cs="Times New Roman"/>
                      <w:color w:val="auto"/>
                    </w:rPr>
                    <w:t>名称</w:t>
                  </w:r>
                </w:p>
              </w:tc>
              <w:tc>
                <w:tcPr>
                  <w:tcW w:w="781" w:type="pct"/>
                  <w:vAlign w:val="center"/>
                </w:tcPr>
                <w:p w14:paraId="0F3702A2">
                  <w:pPr>
                    <w:pStyle w:val="94"/>
                    <w:rPr>
                      <w:rFonts w:hint="default" w:ascii="Times New Roman" w:hAnsi="Times New Roman" w:cs="Times New Roman"/>
                      <w:color w:val="auto"/>
                    </w:rPr>
                  </w:pPr>
                  <w:r>
                    <w:rPr>
                      <w:rFonts w:hint="default" w:ascii="Times New Roman" w:hAnsi="Times New Roman" w:cs="Times New Roman"/>
                      <w:color w:val="auto"/>
                    </w:rPr>
                    <w:t>数量</w:t>
                  </w:r>
                </w:p>
              </w:tc>
            </w:tr>
            <w:tr w14:paraId="02A5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016B8AE6">
                  <w:pPr>
                    <w:pStyle w:val="94"/>
                    <w:rPr>
                      <w:rFonts w:hint="default" w:ascii="Times New Roman" w:hAnsi="Times New Roman" w:cs="Times New Roman"/>
                      <w:color w:val="auto"/>
                    </w:rPr>
                  </w:pPr>
                  <w:r>
                    <w:rPr>
                      <w:rFonts w:hint="default" w:ascii="Times New Roman" w:hAnsi="Times New Roman" w:cs="Times New Roman"/>
                      <w:color w:val="auto"/>
                    </w:rPr>
                    <w:t>卵石</w:t>
                  </w:r>
                </w:p>
              </w:tc>
              <w:tc>
                <w:tcPr>
                  <w:tcW w:w="685" w:type="pct"/>
                  <w:vAlign w:val="center"/>
                </w:tcPr>
                <w:p w14:paraId="15BC49BD">
                  <w:pPr>
                    <w:pStyle w:val="94"/>
                    <w:rPr>
                      <w:rFonts w:hint="default" w:ascii="Times New Roman" w:hAnsi="Times New Roman" w:cs="Times New Roman"/>
                      <w:color w:val="auto"/>
                    </w:rPr>
                  </w:pPr>
                  <w:r>
                    <w:rPr>
                      <w:rFonts w:hint="default" w:ascii="Times New Roman" w:hAnsi="Times New Roman" w:cs="Times New Roman"/>
                      <w:color w:val="auto"/>
                    </w:rPr>
                    <w:t>19907.5</w:t>
                  </w:r>
                </w:p>
              </w:tc>
              <w:tc>
                <w:tcPr>
                  <w:tcW w:w="1030" w:type="pct"/>
                  <w:vAlign w:val="center"/>
                </w:tcPr>
                <w:p w14:paraId="73658344">
                  <w:pPr>
                    <w:pStyle w:val="94"/>
                    <w:rPr>
                      <w:rFonts w:hint="default" w:ascii="Times New Roman" w:hAnsi="Times New Roman" w:cs="Times New Roman"/>
                      <w:color w:val="auto"/>
                    </w:rPr>
                  </w:pPr>
                  <w:r>
                    <w:rPr>
                      <w:rFonts w:hint="default" w:ascii="Times New Roman" w:hAnsi="Times New Roman" w:cs="Times New Roman"/>
                      <w:color w:val="auto"/>
                    </w:rPr>
                    <w:t>产品</w:t>
                  </w:r>
                </w:p>
              </w:tc>
              <w:tc>
                <w:tcPr>
                  <w:tcW w:w="1465" w:type="pct"/>
                  <w:vAlign w:val="center"/>
                </w:tcPr>
                <w:p w14:paraId="1869C878">
                  <w:pPr>
                    <w:pStyle w:val="94"/>
                    <w:rPr>
                      <w:rFonts w:hint="default" w:ascii="Times New Roman" w:hAnsi="Times New Roman" w:cs="Times New Roman"/>
                      <w:color w:val="auto"/>
                    </w:rPr>
                  </w:pPr>
                  <w:r>
                    <w:rPr>
                      <w:rFonts w:hint="default" w:ascii="Times New Roman" w:hAnsi="Times New Roman" w:cs="Times New Roman"/>
                      <w:color w:val="auto"/>
                    </w:rPr>
                    <w:t>水稳料</w:t>
                  </w:r>
                </w:p>
              </w:tc>
              <w:tc>
                <w:tcPr>
                  <w:tcW w:w="781" w:type="pct"/>
                  <w:vAlign w:val="center"/>
                </w:tcPr>
                <w:p w14:paraId="2D3C7019">
                  <w:pPr>
                    <w:pStyle w:val="94"/>
                    <w:rPr>
                      <w:rFonts w:hint="default" w:ascii="Times New Roman" w:hAnsi="Times New Roman" w:cs="Times New Roman"/>
                      <w:color w:val="auto"/>
                    </w:rPr>
                  </w:pPr>
                  <w:r>
                    <w:rPr>
                      <w:rFonts w:hint="default" w:ascii="Times New Roman" w:hAnsi="Times New Roman" w:cs="Times New Roman"/>
                      <w:color w:val="auto"/>
                    </w:rPr>
                    <w:t>49999.101</w:t>
                  </w:r>
                </w:p>
              </w:tc>
            </w:tr>
            <w:tr w14:paraId="7CB9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16C95B7E">
                  <w:pPr>
                    <w:pStyle w:val="94"/>
                    <w:rPr>
                      <w:rFonts w:hint="default" w:ascii="Times New Roman" w:hAnsi="Times New Roman" w:cs="Times New Roman"/>
                      <w:color w:val="auto"/>
                    </w:rPr>
                  </w:pPr>
                  <w:r>
                    <w:rPr>
                      <w:rFonts w:hint="default" w:ascii="Times New Roman" w:hAnsi="Times New Roman" w:cs="Times New Roman"/>
                      <w:color w:val="auto"/>
                    </w:rPr>
                    <w:t>水泥</w:t>
                  </w:r>
                </w:p>
              </w:tc>
              <w:tc>
                <w:tcPr>
                  <w:tcW w:w="685" w:type="pct"/>
                  <w:vAlign w:val="center"/>
                </w:tcPr>
                <w:p w14:paraId="45C7A2AE">
                  <w:pPr>
                    <w:pStyle w:val="94"/>
                    <w:rPr>
                      <w:rFonts w:hint="default" w:ascii="Times New Roman" w:hAnsi="Times New Roman" w:cs="Times New Roman"/>
                      <w:color w:val="auto"/>
                    </w:rPr>
                  </w:pPr>
                  <w:r>
                    <w:rPr>
                      <w:rFonts w:hint="default" w:ascii="Times New Roman" w:hAnsi="Times New Roman" w:cs="Times New Roman"/>
                      <w:color w:val="auto"/>
                    </w:rPr>
                    <w:t>2250</w:t>
                  </w:r>
                </w:p>
              </w:tc>
              <w:tc>
                <w:tcPr>
                  <w:tcW w:w="1030" w:type="pct"/>
                  <w:vAlign w:val="center"/>
                </w:tcPr>
                <w:p w14:paraId="16B8B6A5">
                  <w:pPr>
                    <w:pStyle w:val="94"/>
                    <w:rPr>
                      <w:rFonts w:hint="default" w:ascii="Times New Roman" w:hAnsi="Times New Roman" w:cs="Times New Roman"/>
                      <w:color w:val="auto"/>
                    </w:rPr>
                  </w:pPr>
                  <w:r>
                    <w:rPr>
                      <w:rFonts w:hint="default" w:ascii="Times New Roman" w:hAnsi="Times New Roman" w:cs="Times New Roman"/>
                      <w:color w:val="auto"/>
                    </w:rPr>
                    <w:t>无组织排放</w:t>
                  </w:r>
                </w:p>
              </w:tc>
              <w:tc>
                <w:tcPr>
                  <w:tcW w:w="1465" w:type="pct"/>
                  <w:vAlign w:val="center"/>
                </w:tcPr>
                <w:p w14:paraId="47438BB7">
                  <w:pPr>
                    <w:pStyle w:val="94"/>
                    <w:rPr>
                      <w:rFonts w:hint="default" w:ascii="Times New Roman" w:hAnsi="Times New Roman" w:cs="Times New Roman"/>
                      <w:color w:val="auto"/>
                    </w:rPr>
                  </w:pPr>
                  <w:r>
                    <w:rPr>
                      <w:rFonts w:hint="default" w:ascii="Times New Roman" w:hAnsi="Times New Roman" w:cs="Times New Roman"/>
                      <w:color w:val="auto"/>
                    </w:rPr>
                    <w:t>粉尘</w:t>
                  </w:r>
                </w:p>
              </w:tc>
              <w:tc>
                <w:tcPr>
                  <w:tcW w:w="781" w:type="pct"/>
                  <w:vAlign w:val="center"/>
                </w:tcPr>
                <w:p w14:paraId="0553D908">
                  <w:pPr>
                    <w:pStyle w:val="94"/>
                    <w:rPr>
                      <w:rFonts w:hint="default" w:ascii="Times New Roman" w:hAnsi="Times New Roman" w:cs="Times New Roman"/>
                      <w:color w:val="auto"/>
                    </w:rPr>
                  </w:pPr>
                  <w:r>
                    <w:rPr>
                      <w:rFonts w:hint="default" w:ascii="Times New Roman" w:hAnsi="Times New Roman" w:cs="Times New Roman"/>
                      <w:color w:val="auto"/>
                    </w:rPr>
                    <w:t>0.899</w:t>
                  </w:r>
                </w:p>
              </w:tc>
            </w:tr>
            <w:tr w14:paraId="0F1A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79CCCD7F">
                  <w:pPr>
                    <w:pStyle w:val="94"/>
                    <w:rPr>
                      <w:rFonts w:hint="default" w:ascii="Times New Roman" w:hAnsi="Times New Roman" w:cs="Times New Roman"/>
                      <w:color w:val="auto"/>
                    </w:rPr>
                  </w:pPr>
                  <w:r>
                    <w:rPr>
                      <w:rFonts w:hint="default" w:ascii="Times New Roman" w:hAnsi="Times New Roman" w:cs="Times New Roman"/>
                      <w:color w:val="auto"/>
                    </w:rPr>
                    <w:t>混合沙</w:t>
                  </w:r>
                </w:p>
              </w:tc>
              <w:tc>
                <w:tcPr>
                  <w:tcW w:w="685" w:type="pct"/>
                  <w:vAlign w:val="center"/>
                </w:tcPr>
                <w:p w14:paraId="40F48B88">
                  <w:pPr>
                    <w:pStyle w:val="94"/>
                    <w:rPr>
                      <w:rFonts w:hint="default" w:ascii="Times New Roman" w:hAnsi="Times New Roman" w:cs="Times New Roman"/>
                      <w:color w:val="auto"/>
                    </w:rPr>
                  </w:pPr>
                  <w:r>
                    <w:rPr>
                      <w:rFonts w:hint="default" w:ascii="Times New Roman" w:hAnsi="Times New Roman" w:cs="Times New Roman"/>
                      <w:color w:val="auto"/>
                    </w:rPr>
                    <w:t>23500</w:t>
                  </w:r>
                </w:p>
              </w:tc>
              <w:tc>
                <w:tcPr>
                  <w:tcW w:w="1030" w:type="pct"/>
                  <w:vAlign w:val="center"/>
                </w:tcPr>
                <w:p w14:paraId="0099A6C5">
                  <w:pPr>
                    <w:pStyle w:val="94"/>
                    <w:rPr>
                      <w:rFonts w:hint="default" w:ascii="Times New Roman" w:hAnsi="Times New Roman" w:cs="Times New Roman"/>
                      <w:color w:val="auto"/>
                    </w:rPr>
                  </w:pPr>
                </w:p>
              </w:tc>
              <w:tc>
                <w:tcPr>
                  <w:tcW w:w="1465" w:type="pct"/>
                  <w:vAlign w:val="center"/>
                </w:tcPr>
                <w:p w14:paraId="219F762F">
                  <w:pPr>
                    <w:pStyle w:val="94"/>
                    <w:rPr>
                      <w:rFonts w:hint="default" w:ascii="Times New Roman" w:hAnsi="Times New Roman" w:cs="Times New Roman"/>
                      <w:color w:val="auto"/>
                    </w:rPr>
                  </w:pPr>
                </w:p>
              </w:tc>
              <w:tc>
                <w:tcPr>
                  <w:tcW w:w="781" w:type="pct"/>
                  <w:vAlign w:val="center"/>
                </w:tcPr>
                <w:p w14:paraId="7D85BFC4">
                  <w:pPr>
                    <w:pStyle w:val="94"/>
                    <w:rPr>
                      <w:rFonts w:hint="default" w:ascii="Times New Roman" w:hAnsi="Times New Roman" w:cs="Times New Roman"/>
                      <w:color w:val="auto"/>
                    </w:rPr>
                  </w:pPr>
                </w:p>
              </w:tc>
            </w:tr>
            <w:tr w14:paraId="6AE7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0D833562">
                  <w:pPr>
                    <w:pStyle w:val="94"/>
                    <w:rPr>
                      <w:rFonts w:hint="default" w:ascii="Times New Roman" w:hAnsi="Times New Roman" w:cs="Times New Roman"/>
                      <w:color w:val="auto"/>
                    </w:rPr>
                  </w:pPr>
                  <w:r>
                    <w:rPr>
                      <w:rFonts w:hint="default" w:ascii="Times New Roman" w:hAnsi="Times New Roman" w:cs="Times New Roman"/>
                      <w:color w:val="auto"/>
                    </w:rPr>
                    <w:t>水</w:t>
                  </w:r>
                </w:p>
              </w:tc>
              <w:tc>
                <w:tcPr>
                  <w:tcW w:w="685" w:type="pct"/>
                  <w:vAlign w:val="center"/>
                </w:tcPr>
                <w:p w14:paraId="7DA39FCE">
                  <w:pPr>
                    <w:pStyle w:val="94"/>
                    <w:rPr>
                      <w:rFonts w:hint="default" w:ascii="Times New Roman" w:hAnsi="Times New Roman" w:cs="Times New Roman"/>
                      <w:color w:val="auto"/>
                    </w:rPr>
                  </w:pPr>
                  <w:r>
                    <w:rPr>
                      <w:rFonts w:hint="default" w:ascii="Times New Roman" w:hAnsi="Times New Roman" w:cs="Times New Roman"/>
                      <w:color w:val="auto"/>
                    </w:rPr>
                    <w:t>4250</w:t>
                  </w:r>
                </w:p>
              </w:tc>
              <w:tc>
                <w:tcPr>
                  <w:tcW w:w="1030" w:type="pct"/>
                  <w:vAlign w:val="center"/>
                </w:tcPr>
                <w:p w14:paraId="09368C50">
                  <w:pPr>
                    <w:pStyle w:val="94"/>
                    <w:rPr>
                      <w:rFonts w:hint="default" w:ascii="Times New Roman" w:hAnsi="Times New Roman" w:cs="Times New Roman"/>
                      <w:color w:val="auto"/>
                    </w:rPr>
                  </w:pPr>
                </w:p>
              </w:tc>
              <w:tc>
                <w:tcPr>
                  <w:tcW w:w="1465" w:type="pct"/>
                  <w:vAlign w:val="center"/>
                </w:tcPr>
                <w:p w14:paraId="0CB190E3">
                  <w:pPr>
                    <w:pStyle w:val="94"/>
                    <w:rPr>
                      <w:rFonts w:hint="default" w:ascii="Times New Roman" w:hAnsi="Times New Roman" w:cs="Times New Roman"/>
                      <w:color w:val="auto"/>
                    </w:rPr>
                  </w:pPr>
                </w:p>
              </w:tc>
              <w:tc>
                <w:tcPr>
                  <w:tcW w:w="781" w:type="pct"/>
                  <w:vAlign w:val="center"/>
                </w:tcPr>
                <w:p w14:paraId="1310144F">
                  <w:pPr>
                    <w:pStyle w:val="94"/>
                    <w:rPr>
                      <w:rFonts w:hint="default" w:ascii="Times New Roman" w:hAnsi="Times New Roman" w:cs="Times New Roman"/>
                      <w:color w:val="auto"/>
                    </w:rPr>
                  </w:pPr>
                </w:p>
              </w:tc>
            </w:tr>
            <w:tr w14:paraId="3430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5507DDEF">
                  <w:pPr>
                    <w:pStyle w:val="94"/>
                    <w:rPr>
                      <w:rFonts w:hint="default" w:ascii="Times New Roman" w:hAnsi="Times New Roman" w:cs="Times New Roman"/>
                      <w:color w:val="auto"/>
                    </w:rPr>
                  </w:pPr>
                  <w:r>
                    <w:rPr>
                      <w:rFonts w:hint="default" w:ascii="Times New Roman" w:hAnsi="Times New Roman" w:cs="Times New Roman"/>
                      <w:color w:val="auto"/>
                    </w:rPr>
                    <w:t>废骨料</w:t>
                  </w:r>
                </w:p>
              </w:tc>
              <w:tc>
                <w:tcPr>
                  <w:tcW w:w="685" w:type="pct"/>
                  <w:vAlign w:val="center"/>
                </w:tcPr>
                <w:p w14:paraId="29DA07E5">
                  <w:pPr>
                    <w:pStyle w:val="94"/>
                    <w:rPr>
                      <w:rFonts w:hint="default" w:ascii="Times New Roman" w:hAnsi="Times New Roman" w:cs="Times New Roman"/>
                      <w:color w:val="auto"/>
                    </w:rPr>
                  </w:pPr>
                  <w:r>
                    <w:rPr>
                      <w:rFonts w:hint="default" w:ascii="Times New Roman" w:hAnsi="Times New Roman" w:cs="Times New Roman"/>
                      <w:color w:val="auto"/>
                    </w:rPr>
                    <w:t>92.50</w:t>
                  </w:r>
                </w:p>
              </w:tc>
              <w:tc>
                <w:tcPr>
                  <w:tcW w:w="1030" w:type="pct"/>
                  <w:vAlign w:val="center"/>
                </w:tcPr>
                <w:p w14:paraId="2C6DAF83">
                  <w:pPr>
                    <w:pStyle w:val="94"/>
                    <w:rPr>
                      <w:rFonts w:hint="default" w:ascii="Times New Roman" w:hAnsi="Times New Roman" w:cs="Times New Roman"/>
                      <w:color w:val="auto"/>
                    </w:rPr>
                  </w:pPr>
                </w:p>
              </w:tc>
              <w:tc>
                <w:tcPr>
                  <w:tcW w:w="1465" w:type="pct"/>
                  <w:vAlign w:val="center"/>
                </w:tcPr>
                <w:p w14:paraId="06F30DD5">
                  <w:pPr>
                    <w:pStyle w:val="94"/>
                    <w:rPr>
                      <w:rFonts w:hint="default" w:ascii="Times New Roman" w:hAnsi="Times New Roman" w:cs="Times New Roman"/>
                      <w:color w:val="auto"/>
                    </w:rPr>
                  </w:pPr>
                </w:p>
              </w:tc>
              <w:tc>
                <w:tcPr>
                  <w:tcW w:w="781" w:type="pct"/>
                  <w:vAlign w:val="center"/>
                </w:tcPr>
                <w:p w14:paraId="356664AB">
                  <w:pPr>
                    <w:pStyle w:val="94"/>
                    <w:rPr>
                      <w:rFonts w:hint="default" w:ascii="Times New Roman" w:hAnsi="Times New Roman" w:cs="Times New Roman"/>
                      <w:color w:val="auto"/>
                    </w:rPr>
                  </w:pPr>
                </w:p>
              </w:tc>
            </w:tr>
            <w:tr w14:paraId="7189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 w:type="pct"/>
                  <w:vAlign w:val="center"/>
                </w:tcPr>
                <w:p w14:paraId="46409E95">
                  <w:pPr>
                    <w:pStyle w:val="94"/>
                    <w:rPr>
                      <w:rFonts w:hint="default" w:ascii="Times New Roman" w:hAnsi="Times New Roman" w:cs="Times New Roman"/>
                      <w:color w:val="auto"/>
                    </w:rPr>
                  </w:pPr>
                  <w:r>
                    <w:rPr>
                      <w:rFonts w:hint="default" w:ascii="Times New Roman" w:hAnsi="Times New Roman" w:cs="Times New Roman"/>
                      <w:color w:val="auto"/>
                    </w:rPr>
                    <w:t>合计</w:t>
                  </w:r>
                </w:p>
              </w:tc>
              <w:tc>
                <w:tcPr>
                  <w:tcW w:w="685" w:type="pct"/>
                  <w:vAlign w:val="center"/>
                </w:tcPr>
                <w:p w14:paraId="381096BE">
                  <w:pPr>
                    <w:pStyle w:val="94"/>
                    <w:rPr>
                      <w:rFonts w:hint="default" w:ascii="Times New Roman" w:hAnsi="Times New Roman" w:cs="Times New Roman"/>
                      <w:color w:val="auto"/>
                    </w:rPr>
                  </w:pPr>
                  <w:r>
                    <w:rPr>
                      <w:rFonts w:hint="default" w:ascii="Times New Roman" w:hAnsi="Times New Roman" w:cs="Times New Roman"/>
                      <w:color w:val="auto"/>
                    </w:rPr>
                    <w:t>50000</w:t>
                  </w:r>
                </w:p>
              </w:tc>
              <w:tc>
                <w:tcPr>
                  <w:tcW w:w="2495" w:type="pct"/>
                  <w:gridSpan w:val="2"/>
                  <w:vAlign w:val="center"/>
                </w:tcPr>
                <w:p w14:paraId="6F73BDFA">
                  <w:pPr>
                    <w:pStyle w:val="94"/>
                    <w:rPr>
                      <w:rFonts w:hint="default" w:ascii="Times New Roman" w:hAnsi="Times New Roman" w:cs="Times New Roman"/>
                      <w:color w:val="auto"/>
                    </w:rPr>
                  </w:pPr>
                  <w:r>
                    <w:rPr>
                      <w:rFonts w:hint="default" w:ascii="Times New Roman" w:hAnsi="Times New Roman" w:cs="Times New Roman"/>
                      <w:color w:val="auto"/>
                    </w:rPr>
                    <w:t>合计</w:t>
                  </w:r>
                </w:p>
              </w:tc>
              <w:tc>
                <w:tcPr>
                  <w:tcW w:w="781" w:type="pct"/>
                  <w:vAlign w:val="center"/>
                </w:tcPr>
                <w:p w14:paraId="464C208C">
                  <w:pPr>
                    <w:pStyle w:val="94"/>
                    <w:rPr>
                      <w:rFonts w:hint="default" w:ascii="Times New Roman" w:hAnsi="Times New Roman" w:cs="Times New Roman"/>
                      <w:color w:val="auto"/>
                    </w:rPr>
                  </w:pPr>
                  <w:r>
                    <w:rPr>
                      <w:rFonts w:hint="default" w:ascii="Times New Roman" w:hAnsi="Times New Roman" w:cs="Times New Roman"/>
                      <w:color w:val="auto"/>
                    </w:rPr>
                    <w:t>50000</w:t>
                  </w:r>
                </w:p>
              </w:tc>
            </w:tr>
            <w:bookmarkEnd w:id="36"/>
          </w:tbl>
          <w:p w14:paraId="1DC27757">
            <w:pPr>
              <w:pStyle w:val="159"/>
              <w:spacing w:before="120"/>
              <w:ind w:firstLine="422"/>
              <w:rPr>
                <w:rFonts w:hint="default" w:ascii="Times New Roman" w:hAnsi="Times New Roman" w:cs="Times New Roman"/>
                <w:color w:val="auto"/>
              </w:rPr>
            </w:pPr>
          </w:p>
        </w:tc>
      </w:tr>
      <w:tr w14:paraId="2FB25D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51" w:hRule="atLeast"/>
          <w:jc w:val="center"/>
        </w:trPr>
        <w:tc>
          <w:tcPr>
            <w:tcW w:w="437" w:type="pct"/>
            <w:vAlign w:val="center"/>
          </w:tcPr>
          <w:p w14:paraId="7D7DD53F">
            <w:pPr>
              <w:spacing w:line="240" w:lineRule="auto"/>
              <w:ind w:firstLine="0" w:firstLineChars="0"/>
              <w:rPr>
                <w:rFonts w:hint="default" w:ascii="Times New Roman" w:hAnsi="Times New Roman" w:cs="Times New Roman"/>
                <w:color w:val="auto"/>
                <w:szCs w:val="21"/>
              </w:rPr>
            </w:pPr>
            <w:r>
              <w:rPr>
                <w:rFonts w:hint="default" w:ascii="Times New Roman" w:hAnsi="Times New Roman" w:cs="Times New Roman"/>
                <w:color w:val="auto"/>
              </w:rPr>
              <w:t>与项目有关的原有环境污染问题</w:t>
            </w:r>
          </w:p>
        </w:tc>
        <w:tc>
          <w:tcPr>
            <w:tcW w:w="4563" w:type="pct"/>
            <w:vAlign w:val="center"/>
          </w:tcPr>
          <w:p w14:paraId="55621AFE">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本项目为新建项目，项目区现状为空地，不存在与项目有关的原有环境污染问题。</w:t>
            </w:r>
          </w:p>
        </w:tc>
      </w:tr>
    </w:tbl>
    <w:p w14:paraId="68BB33BF">
      <w:pPr>
        <w:pStyle w:val="30"/>
        <w:spacing w:line="240" w:lineRule="exact"/>
        <w:ind w:firstLine="720"/>
        <w:jc w:val="center"/>
        <w:rPr>
          <w:rFonts w:hint="default" w:ascii="Times New Roman" w:hAnsi="Times New Roman" w:cs="Times New Roman"/>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70BD2490">
      <w:pPr>
        <w:pStyle w:val="30"/>
        <w:spacing w:before="0" w:beforeAutospacing="0" w:after="0" w:afterAutospacing="0" w:line="240" w:lineRule="auto"/>
        <w:ind w:firstLine="0" w:firstLineChars="0"/>
        <w:jc w:val="center"/>
        <w:outlineLvl w:val="0"/>
        <w:rPr>
          <w:rFonts w:hint="default" w:ascii="Times New Roman" w:hAnsi="Times New Roman" w:cs="Times New Roman"/>
          <w:b/>
          <w:snapToGrid w:val="0"/>
          <w:color w:val="auto"/>
          <w:sz w:val="30"/>
          <w:szCs w:val="30"/>
        </w:rPr>
      </w:pPr>
      <w:r>
        <w:rPr>
          <w:rFonts w:hint="default" w:ascii="Times New Roman" w:hAnsi="Times New Roman" w:cs="Times New Roman"/>
          <w:b/>
          <w:snapToGrid w:val="0"/>
          <w:color w:val="auto"/>
          <w:sz w:val="30"/>
          <w:szCs w:val="30"/>
        </w:rPr>
        <w:t>三、区域环境质量现状、环境保护目标及评价标准</w:t>
      </w:r>
    </w:p>
    <w:tbl>
      <w:tblPr>
        <w:tblStyle w:val="34"/>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365"/>
      </w:tblGrid>
      <w:tr w14:paraId="129CAE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Align w:val="center"/>
          </w:tcPr>
          <w:p w14:paraId="2330A405">
            <w:pPr>
              <w:adjustRightInd w:val="0"/>
              <w:snapToGrid w:val="0"/>
              <w:spacing w:line="240" w:lineRule="auto"/>
              <w:ind w:firstLine="0" w:firstLine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区域</w:t>
            </w:r>
          </w:p>
          <w:p w14:paraId="1C112976">
            <w:pPr>
              <w:adjustRightInd w:val="0"/>
              <w:snapToGrid w:val="0"/>
              <w:spacing w:line="240" w:lineRule="auto"/>
              <w:ind w:firstLine="0" w:firstLine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环境</w:t>
            </w:r>
          </w:p>
          <w:p w14:paraId="59705EF2">
            <w:pPr>
              <w:adjustRightInd w:val="0"/>
              <w:snapToGrid w:val="0"/>
              <w:spacing w:line="240" w:lineRule="auto"/>
              <w:ind w:firstLine="0" w:firstLine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质量</w:t>
            </w:r>
          </w:p>
          <w:p w14:paraId="46F743E7">
            <w:pPr>
              <w:adjustRightInd w:val="0"/>
              <w:snapToGrid w:val="0"/>
              <w:spacing w:line="240" w:lineRule="auto"/>
              <w:ind w:firstLine="0" w:firstLine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现状</w:t>
            </w:r>
          </w:p>
        </w:tc>
        <w:tc>
          <w:tcPr>
            <w:tcW w:w="4749" w:type="pct"/>
            <w:vAlign w:val="center"/>
          </w:tcPr>
          <w:p w14:paraId="16F4D488">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1、大气环境质量现状调查及评价</w:t>
            </w:r>
          </w:p>
          <w:p w14:paraId="41CE8BE8">
            <w:pPr>
              <w:pStyle w:val="167"/>
              <w:ind w:firstLine="480"/>
              <w:rPr>
                <w:rFonts w:hint="default" w:ascii="Times New Roman" w:hAnsi="Times New Roman" w:cs="Times New Roman"/>
                <w:color w:val="auto"/>
              </w:rPr>
            </w:pPr>
            <w:r>
              <w:rPr>
                <w:rFonts w:hint="default" w:ascii="Times New Roman" w:hAnsi="Times New Roman" w:cs="Times New Roman"/>
                <w:color w:val="auto"/>
              </w:rPr>
              <w:t>根据专项评价结论，</w:t>
            </w:r>
            <w:r>
              <w:rPr>
                <w:rFonts w:hint="eastAsia" w:ascii="Times New Roman" w:hAnsi="Times New Roman" w:cs="Times New Roman"/>
                <w:color w:val="auto"/>
                <w:lang w:val="en-US" w:eastAsia="zh-CN"/>
              </w:rPr>
              <w:t>引用的</w:t>
            </w:r>
            <w:r>
              <w:rPr>
                <w:rFonts w:hint="default" w:ascii="Times New Roman" w:hAnsi="Times New Roman" w:cs="Times New Roman"/>
                <w:color w:val="auto"/>
              </w:rPr>
              <w:t>昌吉回族自治州（亚心广场监测点）</w:t>
            </w:r>
            <w:r>
              <w:rPr>
                <w:rFonts w:hint="eastAsia" w:ascii="Times New Roman" w:hAnsi="Times New Roman" w:cs="Times New Roman"/>
                <w:color w:val="auto"/>
                <w:lang w:val="en-US" w:eastAsia="zh-CN"/>
              </w:rPr>
              <w:t>2024</w:t>
            </w:r>
            <w:r>
              <w:rPr>
                <w:rFonts w:hint="default" w:ascii="Times New Roman" w:hAnsi="Times New Roman" w:cs="Times New Roman"/>
                <w:color w:val="auto"/>
              </w:rPr>
              <w:t>年基本污染物中SO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2</w:t>
            </w:r>
            <w:r>
              <w:rPr>
                <w:rFonts w:hint="default" w:ascii="Times New Roman" w:hAnsi="Times New Roman" w:cs="Times New Roman"/>
                <w:color w:val="auto"/>
              </w:rPr>
              <w:t>、CO、O</w:t>
            </w:r>
            <w:r>
              <w:rPr>
                <w:rFonts w:hint="default" w:ascii="Times New Roman" w:hAnsi="Times New Roman" w:cs="Times New Roman"/>
                <w:color w:val="auto"/>
                <w:vertAlign w:val="subscript"/>
              </w:rPr>
              <w:t>3</w:t>
            </w:r>
            <w:r>
              <w:rPr>
                <w:rFonts w:hint="default" w:ascii="Times New Roman" w:hAnsi="Times New Roman" w:cs="Times New Roman"/>
                <w:color w:val="auto"/>
              </w:rPr>
              <w:t>、PM</w:t>
            </w:r>
            <w:r>
              <w:rPr>
                <w:rFonts w:hint="default" w:ascii="Times New Roman" w:hAnsi="Times New Roman" w:cs="Times New Roman"/>
                <w:color w:val="auto"/>
                <w:vertAlign w:val="subscript"/>
              </w:rPr>
              <w:t>10</w:t>
            </w:r>
            <w:r>
              <w:rPr>
                <w:rFonts w:hint="default" w:ascii="Times New Roman" w:hAnsi="Times New Roman" w:cs="Times New Roman"/>
                <w:color w:val="auto"/>
              </w:rPr>
              <w:t>的现状浓度均符合《环境空气质量标准》（GB3095-2012）二级标准，PM</w:t>
            </w:r>
            <w:r>
              <w:rPr>
                <w:rFonts w:hint="default" w:ascii="Times New Roman" w:hAnsi="Times New Roman" w:cs="Times New Roman"/>
                <w:color w:val="auto"/>
                <w:vertAlign w:val="subscript"/>
              </w:rPr>
              <w:t>2.5</w:t>
            </w:r>
            <w:r>
              <w:rPr>
                <w:rFonts w:hint="default" w:ascii="Times New Roman" w:hAnsi="Times New Roman" w:cs="Times New Roman"/>
                <w:color w:val="auto"/>
              </w:rPr>
              <w:t>的现状浓度超标；特征污染物TSP、苯并[</w:t>
            </w:r>
            <w:r>
              <w:rPr>
                <w:rFonts w:hint="default" w:ascii="Times New Roman" w:hAnsi="Times New Roman" w:cs="Times New Roman"/>
                <w:i/>
                <w:iCs/>
                <w:color w:val="auto"/>
              </w:rPr>
              <w:t>a</w:t>
            </w:r>
            <w:r>
              <w:rPr>
                <w:rFonts w:hint="default" w:ascii="Times New Roman" w:hAnsi="Times New Roman" w:cs="Times New Roman"/>
                <w:color w:val="auto"/>
              </w:rPr>
              <w:t>]芘《环境空气质量标准》（GB3095-2012）及其修改单中二级标准限值，NMHC满足《&lt;大气污染物综合排放标准&gt;详解》中推荐值2.0mg/m</w:t>
            </w:r>
            <w:r>
              <w:rPr>
                <w:rFonts w:hint="default" w:ascii="Times New Roman" w:hAnsi="Times New Roman" w:cs="Times New Roman"/>
                <w:color w:val="auto"/>
                <w:vertAlign w:val="superscript"/>
              </w:rPr>
              <w:t>3</w:t>
            </w:r>
            <w:r>
              <w:rPr>
                <w:rFonts w:hint="default" w:ascii="Times New Roman" w:hAnsi="Times New Roman" w:cs="Times New Roman"/>
                <w:color w:val="auto"/>
              </w:rPr>
              <w:t>要求。监测数据及评价结果详见大气环境影响专项评价。</w:t>
            </w:r>
          </w:p>
          <w:p w14:paraId="2BDA08F7">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2、地表水环境质量现状调查与评价</w:t>
            </w:r>
          </w:p>
          <w:p w14:paraId="6696C2B8">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本项目周边无地表水分布，因此不进行地表水现状评价。</w:t>
            </w:r>
          </w:p>
          <w:p w14:paraId="40B908A0">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3、声环境质量现状调查与评价</w:t>
            </w:r>
          </w:p>
          <w:p w14:paraId="158CBEAA">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本项目周边50米范围内不存在声环境保护目标，因此无需开展声环境影响评价工作。</w:t>
            </w:r>
          </w:p>
          <w:p w14:paraId="537B3FBF">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4、地下水及土壤环境质量现状</w:t>
            </w:r>
          </w:p>
          <w:p w14:paraId="6AE12ADB">
            <w:pPr>
              <w:pStyle w:val="167"/>
              <w:ind w:firstLine="480"/>
              <w:rPr>
                <w:rFonts w:hint="default" w:ascii="Times New Roman" w:hAnsi="Times New Roman" w:cs="Times New Roman"/>
                <w:color w:val="auto"/>
              </w:rPr>
            </w:pPr>
            <w:r>
              <w:rPr>
                <w:rFonts w:hint="default" w:ascii="Times New Roman" w:hAnsi="Times New Roman" w:cs="Times New Roman"/>
                <w:color w:val="auto"/>
              </w:rPr>
              <w:t>运营期车辆冲洗废水循环使用，生活污水纳管处理。项目区无地下水及土壤污染途径，根据《建设项目环境影响报告表编制技术指南（污染影响类）（试行）》中区域环境质量现状的要求，本次不进行地下水及土壤环境质量现状调查。</w:t>
            </w:r>
          </w:p>
          <w:p w14:paraId="41ECB5BA">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5、生态环境质量现状</w:t>
            </w:r>
          </w:p>
          <w:p w14:paraId="3104722B">
            <w:pPr>
              <w:ind w:firstLine="480"/>
              <w:rPr>
                <w:rFonts w:hint="default" w:ascii="Times New Roman" w:hAnsi="Times New Roman" w:cs="Times New Roman"/>
                <w:color w:val="auto"/>
              </w:rPr>
            </w:pPr>
            <w:r>
              <w:rPr>
                <w:rFonts w:hint="default" w:ascii="Times New Roman" w:hAnsi="Times New Roman" w:cs="Times New Roman"/>
                <w:color w:val="auto"/>
              </w:rPr>
              <w:t>根据《建设项目环境影响报告表编制技术指南（污染影响类）（试行）》中对生态环境的现状要求“产业园区外建设项目新增用地且用地范围内含有生态环境保护目标时，应进行生态现状调查”。本项目位于产业园区内部空地处，占地范围内及厂界外500米范围内没有生态环境保护目标，因此不进行生态现状调查。</w:t>
            </w:r>
          </w:p>
        </w:tc>
      </w:tr>
      <w:tr w14:paraId="4FD355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50" w:type="pct"/>
            <w:vAlign w:val="center"/>
          </w:tcPr>
          <w:p w14:paraId="1FCDAE58">
            <w:pPr>
              <w:adjustRightInd w:val="0"/>
              <w:snapToGrid w:val="0"/>
              <w:spacing w:line="240" w:lineRule="auto"/>
              <w:ind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环境</w:t>
            </w:r>
          </w:p>
          <w:p w14:paraId="30A63159">
            <w:pPr>
              <w:adjustRightInd w:val="0"/>
              <w:snapToGrid w:val="0"/>
              <w:spacing w:line="240" w:lineRule="auto"/>
              <w:ind w:firstLine="0" w:firstLineChars="0"/>
              <w:rPr>
                <w:rFonts w:hint="default" w:ascii="Times New Roman" w:hAnsi="Times New Roman" w:cs="Times New Roman"/>
                <w:color w:val="auto"/>
                <w:kern w:val="0"/>
              </w:rPr>
            </w:pPr>
            <w:r>
              <w:rPr>
                <w:rFonts w:hint="default" w:ascii="Times New Roman" w:hAnsi="Times New Roman" w:cs="Times New Roman"/>
                <w:color w:val="auto"/>
                <w:kern w:val="0"/>
              </w:rPr>
              <w:t>保护</w:t>
            </w:r>
          </w:p>
          <w:p w14:paraId="72BFF2D4">
            <w:pPr>
              <w:adjustRightInd w:val="0"/>
              <w:snapToGrid w:val="0"/>
              <w:spacing w:line="240" w:lineRule="auto"/>
              <w:ind w:firstLine="0" w:firstLineChars="0"/>
              <w:rPr>
                <w:rFonts w:hint="default" w:ascii="Times New Roman" w:hAnsi="Times New Roman" w:cs="Times New Roman"/>
                <w:color w:val="auto"/>
                <w:kern w:val="0"/>
                <w:szCs w:val="21"/>
              </w:rPr>
            </w:pPr>
            <w:r>
              <w:rPr>
                <w:rFonts w:hint="default" w:ascii="Times New Roman" w:hAnsi="Times New Roman" w:cs="Times New Roman"/>
                <w:color w:val="auto"/>
                <w:kern w:val="0"/>
              </w:rPr>
              <w:t>目标</w:t>
            </w:r>
          </w:p>
        </w:tc>
        <w:tc>
          <w:tcPr>
            <w:tcW w:w="4749" w:type="pct"/>
            <w:vAlign w:val="center"/>
          </w:tcPr>
          <w:p w14:paraId="48D3A481">
            <w:pPr>
              <w:numPr>
                <w:ilvl w:val="0"/>
                <w:numId w:val="3"/>
              </w:numPr>
              <w:ind w:firstLine="480"/>
              <w:rPr>
                <w:rFonts w:hint="default" w:ascii="Times New Roman" w:hAnsi="Times New Roman" w:cs="Times New Roman"/>
                <w:color w:val="auto"/>
              </w:rPr>
            </w:pPr>
            <w:r>
              <w:rPr>
                <w:rFonts w:hint="default" w:ascii="Times New Roman" w:hAnsi="Times New Roman" w:cs="Times New Roman"/>
                <w:color w:val="auto"/>
              </w:rPr>
              <w:t>大气环境：本项目厂界外500m范围内有民居分布，设大气专项评价，评价等级为二级，评价范围内环境保护目标分区情况详见下表。</w:t>
            </w:r>
          </w:p>
          <w:p w14:paraId="5A1FED9B">
            <w:pPr>
              <w:pStyle w:val="11"/>
              <w:keepNext/>
              <w:ind w:firstLine="480"/>
              <w:rPr>
                <w:rFonts w:hint="default" w:ascii="Times New Roman" w:hAnsi="Times New Roman" w:cs="Times New Roman"/>
                <w:color w:val="auto"/>
              </w:rPr>
            </w:pPr>
            <w:bookmarkStart w:id="38" w:name="_Ref200466326"/>
            <w:bookmarkStart w:id="39" w:name="_Hlk202229867"/>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bookmarkEnd w:id="38"/>
            <w:r>
              <w:rPr>
                <w:rFonts w:hint="eastAsia" w:cs="Times New Roman"/>
                <w:color w:val="auto"/>
                <w:lang w:val="en-US" w:eastAsia="zh-CN"/>
              </w:rPr>
              <w:t>0</w:t>
            </w:r>
            <w:r>
              <w:rPr>
                <w:rFonts w:hint="default" w:ascii="Times New Roman" w:hAnsi="Times New Roman" w:cs="Times New Roman"/>
                <w:color w:val="auto"/>
              </w:rPr>
              <w:t xml:space="preserve">  环境保护目标一览表</w:t>
            </w:r>
          </w:p>
          <w:bookmarkEnd w:id="39"/>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27"/>
              <w:gridCol w:w="1625"/>
              <w:gridCol w:w="1660"/>
              <w:gridCol w:w="623"/>
              <w:gridCol w:w="1021"/>
              <w:gridCol w:w="889"/>
              <w:gridCol w:w="630"/>
              <w:gridCol w:w="964"/>
            </w:tblGrid>
            <w:tr w14:paraId="1E37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7" w:type="pct"/>
                  <w:vMerge w:val="restart"/>
                  <w:vAlign w:val="center"/>
                </w:tcPr>
                <w:p w14:paraId="111E5FA2">
                  <w:pPr>
                    <w:pStyle w:val="94"/>
                    <w:rPr>
                      <w:rFonts w:hint="default" w:ascii="Times New Roman" w:hAnsi="Times New Roman" w:cs="Times New Roman"/>
                      <w:color w:val="auto"/>
                    </w:rPr>
                  </w:pPr>
                  <w:r>
                    <w:rPr>
                      <w:rFonts w:hint="default" w:ascii="Times New Roman" w:hAnsi="Times New Roman" w:cs="Times New Roman"/>
                      <w:color w:val="auto"/>
                    </w:rPr>
                    <w:t>名称</w:t>
                  </w:r>
                </w:p>
              </w:tc>
              <w:tc>
                <w:tcPr>
                  <w:tcW w:w="2018" w:type="pct"/>
                  <w:gridSpan w:val="2"/>
                  <w:vAlign w:val="center"/>
                </w:tcPr>
                <w:p w14:paraId="55478CFD">
                  <w:pPr>
                    <w:pStyle w:val="94"/>
                    <w:rPr>
                      <w:rFonts w:hint="default" w:ascii="Times New Roman" w:hAnsi="Times New Roman" w:cs="Times New Roman"/>
                      <w:color w:val="auto"/>
                    </w:rPr>
                  </w:pPr>
                  <w:r>
                    <w:rPr>
                      <w:rFonts w:hint="default" w:ascii="Times New Roman" w:hAnsi="Times New Roman" w:cs="Times New Roman"/>
                      <w:color w:val="auto"/>
                    </w:rPr>
                    <w:t>坐标</w:t>
                  </w:r>
                </w:p>
              </w:tc>
              <w:tc>
                <w:tcPr>
                  <w:tcW w:w="383" w:type="pct"/>
                  <w:vMerge w:val="restart"/>
                  <w:vAlign w:val="center"/>
                </w:tcPr>
                <w:p w14:paraId="3D75EC93">
                  <w:pPr>
                    <w:pStyle w:val="94"/>
                    <w:rPr>
                      <w:rFonts w:hint="default" w:ascii="Times New Roman" w:hAnsi="Times New Roman" w:cs="Times New Roman"/>
                      <w:color w:val="auto"/>
                    </w:rPr>
                  </w:pPr>
                  <w:r>
                    <w:rPr>
                      <w:rFonts w:hint="default" w:ascii="Times New Roman" w:hAnsi="Times New Roman" w:cs="Times New Roman"/>
                      <w:color w:val="auto"/>
                    </w:rPr>
                    <w:t>保护</w:t>
                  </w:r>
                </w:p>
                <w:p w14:paraId="34F89629">
                  <w:pPr>
                    <w:pStyle w:val="94"/>
                    <w:rPr>
                      <w:rFonts w:hint="default" w:ascii="Times New Roman" w:hAnsi="Times New Roman" w:cs="Times New Roman"/>
                      <w:color w:val="auto"/>
                    </w:rPr>
                  </w:pPr>
                  <w:r>
                    <w:rPr>
                      <w:rFonts w:hint="default" w:ascii="Times New Roman" w:hAnsi="Times New Roman" w:cs="Times New Roman"/>
                      <w:color w:val="auto"/>
                    </w:rPr>
                    <w:t>对象</w:t>
                  </w:r>
                </w:p>
              </w:tc>
              <w:tc>
                <w:tcPr>
                  <w:tcW w:w="627" w:type="pct"/>
                  <w:vMerge w:val="restart"/>
                  <w:vAlign w:val="center"/>
                </w:tcPr>
                <w:p w14:paraId="3FA56AFA">
                  <w:pPr>
                    <w:pStyle w:val="94"/>
                    <w:rPr>
                      <w:rFonts w:hint="default" w:ascii="Times New Roman" w:hAnsi="Times New Roman" w:cs="Times New Roman"/>
                      <w:color w:val="auto"/>
                    </w:rPr>
                  </w:pPr>
                  <w:r>
                    <w:rPr>
                      <w:rFonts w:hint="default" w:ascii="Times New Roman" w:hAnsi="Times New Roman" w:cs="Times New Roman"/>
                      <w:color w:val="auto"/>
                    </w:rPr>
                    <w:t>保护内容</w:t>
                  </w:r>
                </w:p>
              </w:tc>
              <w:tc>
                <w:tcPr>
                  <w:tcW w:w="546" w:type="pct"/>
                  <w:vMerge w:val="restart"/>
                  <w:vAlign w:val="center"/>
                </w:tcPr>
                <w:p w14:paraId="4805C89E">
                  <w:pPr>
                    <w:pStyle w:val="94"/>
                    <w:rPr>
                      <w:rFonts w:hint="default" w:ascii="Times New Roman" w:hAnsi="Times New Roman" w:cs="Times New Roman"/>
                      <w:color w:val="auto"/>
                    </w:rPr>
                  </w:pPr>
                  <w:r>
                    <w:rPr>
                      <w:rFonts w:hint="default" w:ascii="Times New Roman" w:hAnsi="Times New Roman" w:cs="Times New Roman"/>
                      <w:color w:val="auto"/>
                    </w:rPr>
                    <w:t>环境功能区</w:t>
                  </w:r>
                </w:p>
              </w:tc>
              <w:tc>
                <w:tcPr>
                  <w:tcW w:w="387" w:type="pct"/>
                  <w:vMerge w:val="restart"/>
                  <w:vAlign w:val="center"/>
                </w:tcPr>
                <w:p w14:paraId="20EE4066">
                  <w:pPr>
                    <w:pStyle w:val="94"/>
                    <w:rPr>
                      <w:rFonts w:hint="default" w:ascii="Times New Roman" w:hAnsi="Times New Roman" w:cs="Times New Roman"/>
                      <w:color w:val="auto"/>
                    </w:rPr>
                  </w:pPr>
                  <w:r>
                    <w:rPr>
                      <w:rFonts w:hint="default" w:ascii="Times New Roman" w:hAnsi="Times New Roman" w:cs="Times New Roman"/>
                      <w:color w:val="auto"/>
                    </w:rPr>
                    <w:t>相对厂址方位</w:t>
                  </w:r>
                </w:p>
              </w:tc>
              <w:tc>
                <w:tcPr>
                  <w:tcW w:w="592" w:type="pct"/>
                  <w:vMerge w:val="restart"/>
                  <w:vAlign w:val="center"/>
                </w:tcPr>
                <w:p w14:paraId="6F294B37">
                  <w:pPr>
                    <w:pStyle w:val="94"/>
                    <w:rPr>
                      <w:rFonts w:hint="default" w:ascii="Times New Roman" w:hAnsi="Times New Roman" w:cs="Times New Roman"/>
                      <w:color w:val="auto"/>
                    </w:rPr>
                  </w:pPr>
                  <w:r>
                    <w:rPr>
                      <w:rFonts w:hint="default" w:ascii="Times New Roman" w:hAnsi="Times New Roman" w:cs="Times New Roman"/>
                      <w:color w:val="auto"/>
                    </w:rPr>
                    <w:t>相对厂界最近距离（m）</w:t>
                  </w:r>
                </w:p>
              </w:tc>
            </w:tr>
            <w:tr w14:paraId="3411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7" w:type="pct"/>
                  <w:vMerge w:val="continue"/>
                  <w:vAlign w:val="center"/>
                </w:tcPr>
                <w:p w14:paraId="03D0D1BE">
                  <w:pPr>
                    <w:pStyle w:val="94"/>
                    <w:rPr>
                      <w:rFonts w:hint="default" w:ascii="Times New Roman" w:hAnsi="Times New Roman" w:cs="Times New Roman"/>
                      <w:color w:val="auto"/>
                    </w:rPr>
                  </w:pPr>
                </w:p>
              </w:tc>
              <w:tc>
                <w:tcPr>
                  <w:tcW w:w="998" w:type="pct"/>
                  <w:vAlign w:val="center"/>
                </w:tcPr>
                <w:p w14:paraId="7D0B29D5">
                  <w:pPr>
                    <w:pStyle w:val="94"/>
                    <w:rPr>
                      <w:rFonts w:hint="default" w:ascii="Times New Roman" w:hAnsi="Times New Roman" w:cs="Times New Roman"/>
                      <w:color w:val="auto"/>
                    </w:rPr>
                  </w:pPr>
                  <w:r>
                    <w:rPr>
                      <w:rFonts w:hint="default" w:ascii="Times New Roman" w:hAnsi="Times New Roman" w:cs="Times New Roman"/>
                      <w:color w:val="auto"/>
                    </w:rPr>
                    <w:t>N</w:t>
                  </w:r>
                </w:p>
              </w:tc>
              <w:tc>
                <w:tcPr>
                  <w:tcW w:w="1020" w:type="pct"/>
                  <w:vAlign w:val="center"/>
                </w:tcPr>
                <w:p w14:paraId="3050B8FB">
                  <w:pPr>
                    <w:pStyle w:val="94"/>
                    <w:rPr>
                      <w:rFonts w:hint="default" w:ascii="Times New Roman" w:hAnsi="Times New Roman" w:cs="Times New Roman"/>
                      <w:color w:val="auto"/>
                    </w:rPr>
                  </w:pPr>
                  <w:r>
                    <w:rPr>
                      <w:rFonts w:hint="default" w:ascii="Times New Roman" w:hAnsi="Times New Roman" w:cs="Times New Roman"/>
                      <w:color w:val="auto"/>
                    </w:rPr>
                    <w:t>E</w:t>
                  </w:r>
                </w:p>
              </w:tc>
              <w:tc>
                <w:tcPr>
                  <w:tcW w:w="383" w:type="pct"/>
                  <w:vMerge w:val="continue"/>
                  <w:vAlign w:val="center"/>
                </w:tcPr>
                <w:p w14:paraId="23D53E8A">
                  <w:pPr>
                    <w:pStyle w:val="94"/>
                    <w:rPr>
                      <w:rFonts w:hint="default" w:ascii="Times New Roman" w:hAnsi="Times New Roman" w:cs="Times New Roman"/>
                      <w:color w:val="auto"/>
                    </w:rPr>
                  </w:pPr>
                </w:p>
              </w:tc>
              <w:tc>
                <w:tcPr>
                  <w:tcW w:w="627" w:type="pct"/>
                  <w:vMerge w:val="continue"/>
                  <w:vAlign w:val="center"/>
                </w:tcPr>
                <w:p w14:paraId="46CD074E">
                  <w:pPr>
                    <w:pStyle w:val="94"/>
                    <w:rPr>
                      <w:rFonts w:hint="default" w:ascii="Times New Roman" w:hAnsi="Times New Roman" w:cs="Times New Roman"/>
                      <w:color w:val="auto"/>
                    </w:rPr>
                  </w:pPr>
                </w:p>
              </w:tc>
              <w:tc>
                <w:tcPr>
                  <w:tcW w:w="546" w:type="pct"/>
                  <w:vMerge w:val="continue"/>
                  <w:vAlign w:val="center"/>
                </w:tcPr>
                <w:p w14:paraId="429E06A4">
                  <w:pPr>
                    <w:pStyle w:val="94"/>
                    <w:rPr>
                      <w:rFonts w:hint="default" w:ascii="Times New Roman" w:hAnsi="Times New Roman" w:cs="Times New Roman"/>
                      <w:color w:val="auto"/>
                    </w:rPr>
                  </w:pPr>
                </w:p>
              </w:tc>
              <w:tc>
                <w:tcPr>
                  <w:tcW w:w="387" w:type="pct"/>
                  <w:vMerge w:val="continue"/>
                  <w:vAlign w:val="center"/>
                </w:tcPr>
                <w:p w14:paraId="43718A1C">
                  <w:pPr>
                    <w:pStyle w:val="94"/>
                    <w:rPr>
                      <w:rFonts w:hint="default" w:ascii="Times New Roman" w:hAnsi="Times New Roman" w:cs="Times New Roman"/>
                      <w:color w:val="auto"/>
                    </w:rPr>
                  </w:pPr>
                </w:p>
              </w:tc>
              <w:tc>
                <w:tcPr>
                  <w:tcW w:w="592" w:type="pct"/>
                  <w:vMerge w:val="continue"/>
                  <w:vAlign w:val="center"/>
                </w:tcPr>
                <w:p w14:paraId="75CC276A">
                  <w:pPr>
                    <w:pStyle w:val="94"/>
                    <w:rPr>
                      <w:rFonts w:hint="default" w:ascii="Times New Roman" w:hAnsi="Times New Roman" w:cs="Times New Roman"/>
                      <w:color w:val="auto"/>
                    </w:rPr>
                  </w:pPr>
                </w:p>
              </w:tc>
            </w:tr>
            <w:tr w14:paraId="762B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7" w:type="pct"/>
                  <w:vAlign w:val="center"/>
                </w:tcPr>
                <w:p w14:paraId="155FA78F">
                  <w:pPr>
                    <w:pStyle w:val="94"/>
                    <w:rPr>
                      <w:rFonts w:hint="default" w:ascii="Times New Roman" w:hAnsi="Times New Roman" w:cs="Times New Roman"/>
                      <w:color w:val="auto"/>
                    </w:rPr>
                  </w:pPr>
                  <w:r>
                    <w:rPr>
                      <w:rFonts w:hint="default" w:ascii="Times New Roman" w:hAnsi="Times New Roman" w:cs="Times New Roman"/>
                      <w:color w:val="auto"/>
                    </w:rPr>
                    <w:t>东湾村</w:t>
                  </w:r>
                </w:p>
              </w:tc>
              <w:tc>
                <w:tcPr>
                  <w:tcW w:w="998" w:type="pct"/>
                  <w:vAlign w:val="center"/>
                </w:tcPr>
                <w:p w14:paraId="11ABDF76">
                  <w:pPr>
                    <w:pStyle w:val="94"/>
                    <w:rPr>
                      <w:rFonts w:hint="default" w:ascii="Times New Roman" w:hAnsi="Times New Roman" w:cs="Times New Roman"/>
                      <w:color w:val="auto"/>
                    </w:rPr>
                  </w:pPr>
                  <w:r>
                    <w:rPr>
                      <w:rFonts w:hint="default" w:ascii="Times New Roman" w:hAnsi="Times New Roman" w:cs="Times New Roman"/>
                      <w:color w:val="auto"/>
                    </w:rPr>
                    <w:t>44°08′54.13"</w:t>
                  </w:r>
                </w:p>
              </w:tc>
              <w:tc>
                <w:tcPr>
                  <w:tcW w:w="1020" w:type="pct"/>
                  <w:vAlign w:val="center"/>
                </w:tcPr>
                <w:p w14:paraId="09A8626D">
                  <w:pPr>
                    <w:pStyle w:val="94"/>
                    <w:rPr>
                      <w:rFonts w:hint="default" w:ascii="Times New Roman" w:hAnsi="Times New Roman" w:cs="Times New Roman"/>
                      <w:color w:val="auto"/>
                    </w:rPr>
                  </w:pPr>
                  <w:r>
                    <w:rPr>
                      <w:rFonts w:hint="default" w:ascii="Times New Roman" w:hAnsi="Times New Roman" w:cs="Times New Roman"/>
                      <w:color w:val="auto"/>
                    </w:rPr>
                    <w:t>88°13′38.19"</w:t>
                  </w:r>
                </w:p>
              </w:tc>
              <w:tc>
                <w:tcPr>
                  <w:tcW w:w="383" w:type="pct"/>
                  <w:vAlign w:val="center"/>
                </w:tcPr>
                <w:p w14:paraId="1BD497B0">
                  <w:pPr>
                    <w:pStyle w:val="94"/>
                    <w:rPr>
                      <w:rFonts w:hint="default" w:ascii="Times New Roman" w:hAnsi="Times New Roman" w:cs="Times New Roman"/>
                      <w:color w:val="auto"/>
                    </w:rPr>
                  </w:pPr>
                  <w:r>
                    <w:rPr>
                      <w:rFonts w:hint="default" w:ascii="Times New Roman" w:hAnsi="Times New Roman" w:cs="Times New Roman"/>
                      <w:color w:val="auto"/>
                    </w:rPr>
                    <w:t>居民</w:t>
                  </w:r>
                </w:p>
              </w:tc>
              <w:tc>
                <w:tcPr>
                  <w:tcW w:w="627" w:type="pct"/>
                  <w:vMerge w:val="restart"/>
                  <w:vAlign w:val="center"/>
                </w:tcPr>
                <w:p w14:paraId="45CBF53B">
                  <w:pPr>
                    <w:pStyle w:val="94"/>
                    <w:rPr>
                      <w:rFonts w:hint="default" w:ascii="Times New Roman" w:hAnsi="Times New Roman" w:eastAsia="Times New Roman" w:cs="Times New Roman"/>
                      <w:color w:val="auto"/>
                      <w:szCs w:val="20"/>
                    </w:rPr>
                  </w:pPr>
                  <w:r>
                    <w:rPr>
                      <w:rFonts w:hint="default" w:ascii="Times New Roman" w:hAnsi="Times New Roman" w:cs="Times New Roman"/>
                      <w:color w:val="auto"/>
                    </w:rPr>
                    <w:t>保护居民区空气质量</w:t>
                  </w:r>
                </w:p>
              </w:tc>
              <w:tc>
                <w:tcPr>
                  <w:tcW w:w="546" w:type="pct"/>
                  <w:vAlign w:val="center"/>
                </w:tcPr>
                <w:p w14:paraId="3C8BBE69">
                  <w:pPr>
                    <w:pStyle w:val="94"/>
                    <w:rPr>
                      <w:rFonts w:hint="default" w:ascii="Times New Roman" w:hAnsi="Times New Roman" w:cs="Times New Roman"/>
                      <w:color w:val="auto"/>
                    </w:rPr>
                  </w:pPr>
                  <w:r>
                    <w:rPr>
                      <w:rFonts w:hint="default" w:ascii="Times New Roman" w:hAnsi="Times New Roman" w:cs="Times New Roman"/>
                      <w:color w:val="auto"/>
                    </w:rPr>
                    <w:t>环境空气二类区</w:t>
                  </w:r>
                </w:p>
              </w:tc>
              <w:tc>
                <w:tcPr>
                  <w:tcW w:w="387" w:type="pct"/>
                  <w:vAlign w:val="center"/>
                </w:tcPr>
                <w:p w14:paraId="5814A426">
                  <w:pPr>
                    <w:pStyle w:val="94"/>
                    <w:rPr>
                      <w:rFonts w:hint="default" w:ascii="Times New Roman" w:hAnsi="Times New Roman" w:cs="Times New Roman"/>
                      <w:color w:val="auto"/>
                    </w:rPr>
                  </w:pPr>
                  <w:r>
                    <w:rPr>
                      <w:rFonts w:hint="default" w:ascii="Times New Roman" w:hAnsi="Times New Roman" w:cs="Times New Roman"/>
                      <w:color w:val="auto"/>
                    </w:rPr>
                    <w:t>NE</w:t>
                  </w:r>
                </w:p>
              </w:tc>
              <w:tc>
                <w:tcPr>
                  <w:tcW w:w="592" w:type="pct"/>
                  <w:vAlign w:val="center"/>
                </w:tcPr>
                <w:p w14:paraId="2AEA3620">
                  <w:pPr>
                    <w:pStyle w:val="94"/>
                    <w:rPr>
                      <w:rFonts w:hint="default" w:ascii="Times New Roman" w:hAnsi="Times New Roman" w:cs="Times New Roman"/>
                      <w:color w:val="auto"/>
                    </w:rPr>
                  </w:pPr>
                  <w:r>
                    <w:rPr>
                      <w:rFonts w:hint="default" w:ascii="Times New Roman" w:hAnsi="Times New Roman" w:cs="Times New Roman"/>
                      <w:color w:val="auto"/>
                    </w:rPr>
                    <w:t>440</w:t>
                  </w:r>
                </w:p>
              </w:tc>
            </w:tr>
            <w:tr w14:paraId="3D08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7" w:type="pct"/>
                  <w:vAlign w:val="center"/>
                </w:tcPr>
                <w:p w14:paraId="42C65288">
                  <w:pPr>
                    <w:pStyle w:val="94"/>
                    <w:rPr>
                      <w:rFonts w:hint="default" w:ascii="Times New Roman" w:hAnsi="Times New Roman" w:cs="Times New Roman"/>
                      <w:color w:val="auto"/>
                    </w:rPr>
                  </w:pPr>
                  <w:r>
                    <w:rPr>
                      <w:rFonts w:hint="default" w:ascii="Times New Roman" w:hAnsi="Times New Roman" w:cs="Times New Roman"/>
                      <w:color w:val="auto"/>
                    </w:rPr>
                    <w:t>东湾西村</w:t>
                  </w:r>
                </w:p>
              </w:tc>
              <w:tc>
                <w:tcPr>
                  <w:tcW w:w="998" w:type="pct"/>
                  <w:vAlign w:val="center"/>
                </w:tcPr>
                <w:p w14:paraId="4D590266">
                  <w:pPr>
                    <w:pStyle w:val="94"/>
                    <w:rPr>
                      <w:rFonts w:hint="default" w:ascii="Times New Roman" w:hAnsi="Times New Roman" w:cs="Times New Roman"/>
                      <w:color w:val="auto"/>
                    </w:rPr>
                  </w:pPr>
                  <w:r>
                    <w:rPr>
                      <w:rFonts w:hint="default" w:ascii="Times New Roman" w:hAnsi="Times New Roman" w:cs="Times New Roman"/>
                      <w:color w:val="auto"/>
                    </w:rPr>
                    <w:t>44°09′41.84"</w:t>
                  </w:r>
                </w:p>
              </w:tc>
              <w:tc>
                <w:tcPr>
                  <w:tcW w:w="1020" w:type="pct"/>
                  <w:vAlign w:val="center"/>
                </w:tcPr>
                <w:p w14:paraId="6ABDD878">
                  <w:pPr>
                    <w:pStyle w:val="94"/>
                    <w:rPr>
                      <w:rFonts w:hint="default" w:ascii="Times New Roman" w:hAnsi="Times New Roman" w:cs="Times New Roman"/>
                      <w:color w:val="auto"/>
                    </w:rPr>
                  </w:pPr>
                  <w:r>
                    <w:rPr>
                      <w:rFonts w:hint="default" w:ascii="Times New Roman" w:hAnsi="Times New Roman" w:cs="Times New Roman"/>
                      <w:color w:val="auto"/>
                    </w:rPr>
                    <w:t>88°11′48.80"</w:t>
                  </w:r>
                </w:p>
              </w:tc>
              <w:tc>
                <w:tcPr>
                  <w:tcW w:w="383" w:type="pct"/>
                  <w:vAlign w:val="center"/>
                </w:tcPr>
                <w:p w14:paraId="1026767F">
                  <w:pPr>
                    <w:pStyle w:val="94"/>
                    <w:rPr>
                      <w:rFonts w:hint="default" w:ascii="Times New Roman" w:hAnsi="Times New Roman" w:cs="Times New Roman"/>
                      <w:color w:val="auto"/>
                    </w:rPr>
                  </w:pPr>
                  <w:r>
                    <w:rPr>
                      <w:rFonts w:hint="default" w:ascii="Times New Roman" w:hAnsi="Times New Roman" w:cs="Times New Roman"/>
                      <w:color w:val="auto"/>
                    </w:rPr>
                    <w:t>居民</w:t>
                  </w:r>
                </w:p>
              </w:tc>
              <w:tc>
                <w:tcPr>
                  <w:tcW w:w="627" w:type="pct"/>
                  <w:vMerge w:val="continue"/>
                  <w:vAlign w:val="center"/>
                </w:tcPr>
                <w:p w14:paraId="2E9CA620">
                  <w:pPr>
                    <w:pStyle w:val="94"/>
                    <w:rPr>
                      <w:rFonts w:hint="default" w:ascii="Times New Roman" w:hAnsi="Times New Roman" w:cs="Times New Roman"/>
                      <w:color w:val="auto"/>
                    </w:rPr>
                  </w:pPr>
                </w:p>
              </w:tc>
              <w:tc>
                <w:tcPr>
                  <w:tcW w:w="546" w:type="pct"/>
                  <w:vAlign w:val="center"/>
                </w:tcPr>
                <w:p w14:paraId="4A9DF81C">
                  <w:pPr>
                    <w:pStyle w:val="94"/>
                    <w:rPr>
                      <w:rFonts w:hint="default" w:ascii="Times New Roman" w:hAnsi="Times New Roman" w:cs="Times New Roman"/>
                      <w:color w:val="auto"/>
                    </w:rPr>
                  </w:pPr>
                  <w:r>
                    <w:rPr>
                      <w:rFonts w:hint="default" w:ascii="Times New Roman" w:hAnsi="Times New Roman" w:cs="Times New Roman"/>
                      <w:color w:val="auto"/>
                    </w:rPr>
                    <w:t>环境空气二类区</w:t>
                  </w:r>
                </w:p>
              </w:tc>
              <w:tc>
                <w:tcPr>
                  <w:tcW w:w="387" w:type="pct"/>
                  <w:vAlign w:val="center"/>
                </w:tcPr>
                <w:p w14:paraId="294425E3">
                  <w:pPr>
                    <w:pStyle w:val="94"/>
                    <w:rPr>
                      <w:rFonts w:hint="default" w:ascii="Times New Roman" w:hAnsi="Times New Roman" w:cs="Times New Roman"/>
                      <w:color w:val="auto"/>
                    </w:rPr>
                  </w:pPr>
                  <w:r>
                    <w:rPr>
                      <w:rFonts w:hint="default" w:ascii="Times New Roman" w:hAnsi="Times New Roman" w:cs="Times New Roman"/>
                      <w:color w:val="auto"/>
                    </w:rPr>
                    <w:t>NW</w:t>
                  </w:r>
                </w:p>
              </w:tc>
              <w:tc>
                <w:tcPr>
                  <w:tcW w:w="592" w:type="pct"/>
                  <w:vAlign w:val="center"/>
                </w:tcPr>
                <w:p w14:paraId="366E3588">
                  <w:pPr>
                    <w:pStyle w:val="94"/>
                    <w:rPr>
                      <w:rFonts w:hint="default" w:ascii="Times New Roman" w:hAnsi="Times New Roman" w:cs="Times New Roman"/>
                      <w:color w:val="auto"/>
                    </w:rPr>
                  </w:pPr>
                  <w:r>
                    <w:rPr>
                      <w:rFonts w:hint="default" w:ascii="Times New Roman" w:hAnsi="Times New Roman" w:cs="Times New Roman"/>
                      <w:color w:val="auto"/>
                    </w:rPr>
                    <w:t>2859</w:t>
                  </w:r>
                </w:p>
              </w:tc>
            </w:tr>
          </w:tbl>
          <w:p w14:paraId="7A5ABB82">
            <w:pPr>
              <w:pStyle w:val="167"/>
              <w:ind w:firstLine="480"/>
              <w:rPr>
                <w:rFonts w:hint="default" w:ascii="Times New Roman" w:hAnsi="Times New Roman" w:cs="Times New Roman"/>
                <w:color w:val="auto"/>
              </w:rPr>
            </w:pPr>
            <w:r>
              <w:rPr>
                <w:rFonts w:hint="default" w:ascii="Times New Roman" w:hAnsi="Times New Roman" w:cs="Times New Roman"/>
                <w:color w:val="auto"/>
              </w:rPr>
              <w:t>（2）声环境：本项目厂界外50米范围无声环境保护目标。</w:t>
            </w:r>
          </w:p>
          <w:p w14:paraId="05D8517B">
            <w:pPr>
              <w:pStyle w:val="167"/>
              <w:ind w:firstLine="480"/>
              <w:rPr>
                <w:rFonts w:hint="default" w:ascii="Times New Roman" w:hAnsi="Times New Roman" w:cs="Times New Roman"/>
                <w:color w:val="auto"/>
              </w:rPr>
            </w:pPr>
            <w:r>
              <w:rPr>
                <w:rFonts w:hint="default" w:ascii="Times New Roman" w:hAnsi="Times New Roman" w:cs="Times New Roman"/>
                <w:color w:val="auto"/>
              </w:rPr>
              <w:t>（3）地下水环境：本项目厂界外500米范围内无地下水集中式饮用水水源和热水、矿泉水、温泉等特殊地下水资源。</w:t>
            </w:r>
          </w:p>
          <w:p w14:paraId="56BA9AD9">
            <w:pPr>
              <w:pStyle w:val="167"/>
              <w:ind w:firstLine="480"/>
              <w:rPr>
                <w:rFonts w:hint="default" w:ascii="Times New Roman" w:hAnsi="Times New Roman" w:cs="Times New Roman"/>
                <w:color w:val="auto"/>
                <w:szCs w:val="21"/>
              </w:rPr>
            </w:pPr>
            <w:r>
              <w:rPr>
                <w:rFonts w:hint="default" w:ascii="Times New Roman" w:hAnsi="Times New Roman" w:cs="Times New Roman"/>
                <w:color w:val="auto"/>
              </w:rPr>
              <w:t>（4）生态环境：本项目占地范围内及厂界外500m无生态环境保护目标分布。</w:t>
            </w:r>
          </w:p>
        </w:tc>
      </w:tr>
      <w:tr w14:paraId="183C98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50" w:type="pct"/>
            <w:tcMar>
              <w:left w:w="28" w:type="dxa"/>
              <w:right w:w="28" w:type="dxa"/>
            </w:tcMar>
            <w:vAlign w:val="center"/>
          </w:tcPr>
          <w:p w14:paraId="797FC001">
            <w:pPr>
              <w:adjustRightInd w:val="0"/>
              <w:snapToGrid w:val="0"/>
              <w:spacing w:line="240" w:lineRule="auto"/>
              <w:ind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污染</w:t>
            </w:r>
          </w:p>
          <w:p w14:paraId="34F5EF09">
            <w:pPr>
              <w:adjustRightInd w:val="0"/>
              <w:snapToGrid w:val="0"/>
              <w:spacing w:line="240" w:lineRule="auto"/>
              <w:ind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排放</w:t>
            </w:r>
          </w:p>
          <w:p w14:paraId="59DFEBBC">
            <w:pPr>
              <w:adjustRightInd w:val="0"/>
              <w:snapToGrid w:val="0"/>
              <w:spacing w:line="240" w:lineRule="auto"/>
              <w:ind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控制</w:t>
            </w:r>
          </w:p>
          <w:p w14:paraId="7E635F5D">
            <w:pPr>
              <w:adjustRightInd w:val="0"/>
              <w:snapToGrid w:val="0"/>
              <w:spacing w:line="240" w:lineRule="auto"/>
              <w:ind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标准</w:t>
            </w:r>
          </w:p>
        </w:tc>
        <w:tc>
          <w:tcPr>
            <w:tcW w:w="4749" w:type="pct"/>
            <w:vAlign w:val="center"/>
          </w:tcPr>
          <w:p w14:paraId="16B98BA6">
            <w:pPr>
              <w:pStyle w:val="167"/>
              <w:ind w:firstLine="480"/>
              <w:rPr>
                <w:rFonts w:hint="default" w:ascii="Times New Roman" w:hAnsi="Times New Roman" w:cs="Times New Roman"/>
                <w:color w:val="auto"/>
              </w:rPr>
            </w:pPr>
            <w:r>
              <w:rPr>
                <w:rFonts w:hint="default" w:ascii="Times New Roman" w:hAnsi="Times New Roman" w:cs="Times New Roman"/>
                <w:color w:val="auto"/>
              </w:rPr>
              <w:t>（1）运营期沥青拌合料搅拌、成品出料和沥青储存废气排放执行《大气污染物综合排放标准》（GB16297-1996）表2中有组织最高允许排放浓度和排放速率；厂区无组织排放颗粒物、NMHC排放执行《大气污染物综合排放标准》（GB16297-1996）表2中有组织排放监控浓度限值；骨料预处理工序废气排气执行《新疆维吾尔自治区工业炉窑大气污染综合治理实施方案》中：重点区域原则上按照颗粒物排放限值分别不高于30mg/m</w:t>
            </w:r>
            <w:r>
              <w:rPr>
                <w:rFonts w:hint="default" w:ascii="Times New Roman" w:hAnsi="Times New Roman" w:cs="Times New Roman"/>
                <w:color w:val="auto"/>
                <w:vertAlign w:val="superscript"/>
              </w:rPr>
              <w:t>3</w:t>
            </w:r>
            <w:r>
              <w:rPr>
                <w:rFonts w:hint="default" w:ascii="Times New Roman" w:hAnsi="Times New Roman" w:cs="Times New Roman"/>
                <w:color w:val="auto"/>
              </w:rPr>
              <w:t>；项目厂区内VOCs无组织排放监控点浓度执行《挥发性有机物无组织排放控制标准》（GB37822-2019）表A.1中的排放限值标准；水稳料执行《水泥工业大气污染物排放标准》（GB 4915-2013）表3大气污染物无组织排放限值；厂界臭气浓度执行《恶臭污染物排放标准》（GB14554-93）新改扩二级标准的要求。运营期废气排放执行标准详见</w:t>
            </w:r>
            <w:r>
              <w:rPr>
                <w:rFonts w:hint="default" w:ascii="Times New Roman" w:hAnsi="Times New Roman" w:cs="Times New Roman"/>
                <w:color w:val="auto"/>
              </w:rPr>
              <w:fldChar w:fldCharType="begin"/>
            </w:r>
            <w:r>
              <w:instrText xml:space="preserve"> REF _Ref208760963 \h  \* MERGEFORMAT</w:instrText>
            </w:r>
            <w:r>
              <w:rPr>
                <w:rFonts w:hint="default" w:ascii="Times New Roman" w:hAnsi="Times New Roman" w:cs="Times New Roman"/>
                <w:color w:val="auto"/>
              </w:rPr>
              <w:fldChar w:fldCharType="separate"/>
            </w:r>
            <w:r>
              <w:rPr>
                <w:rFonts w:hint="default" w:ascii="Times New Roman" w:hAnsi="Times New Roman" w:cs="Times New Roman"/>
                <w:color w:val="auto"/>
              </w:rPr>
              <w:t>表2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1</w:t>
            </w:r>
            <w:r>
              <w:rPr>
                <w:rFonts w:hint="default" w:ascii="Times New Roman" w:hAnsi="Times New Roman" w:cs="Times New Roman"/>
                <w:color w:val="auto"/>
              </w:rPr>
              <w:t>至</w:t>
            </w:r>
            <w:r>
              <w:rPr>
                <w:rFonts w:hint="default" w:ascii="Times New Roman" w:hAnsi="Times New Roman" w:cs="Times New Roman"/>
                <w:color w:val="auto"/>
              </w:rPr>
              <w:fldChar w:fldCharType="begin"/>
            </w:r>
            <w:r>
              <w:instrText xml:space="preserve"> REF _Ref208760968 \h  \* MERGEFORMAT</w:instrText>
            </w:r>
            <w:r>
              <w:rPr>
                <w:rFonts w:hint="default" w:ascii="Times New Roman" w:hAnsi="Times New Roman" w:cs="Times New Roman"/>
                <w:color w:val="auto"/>
              </w:rPr>
              <w:fldChar w:fldCharType="separate"/>
            </w:r>
            <w:r>
              <w:rPr>
                <w:rFonts w:hint="default" w:ascii="Times New Roman" w:hAnsi="Times New Roman" w:cs="Times New Roman"/>
                <w:color w:val="auto"/>
              </w:rPr>
              <w:t>表</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25</w:t>
            </w:r>
            <w:r>
              <w:rPr>
                <w:rFonts w:hint="default" w:ascii="Times New Roman" w:hAnsi="Times New Roman" w:cs="Times New Roman"/>
                <w:color w:val="auto"/>
              </w:rPr>
              <w:t>。</w:t>
            </w:r>
          </w:p>
          <w:p w14:paraId="4646DF70">
            <w:pPr>
              <w:pStyle w:val="11"/>
              <w:rPr>
                <w:rFonts w:hint="default" w:ascii="Times New Roman" w:hAnsi="Times New Roman" w:cs="Times New Roman"/>
                <w:color w:val="auto"/>
              </w:rPr>
            </w:pPr>
            <w:bookmarkStart w:id="40" w:name="_Ref208760963"/>
            <w:r>
              <w:rPr>
                <w:rFonts w:hint="default" w:ascii="Times New Roman" w:hAnsi="Times New Roman" w:cs="Times New Roman"/>
                <w:color w:val="auto"/>
              </w:rPr>
              <w:t>表</w:t>
            </w:r>
            <w:bookmarkEnd w:id="40"/>
            <w:r>
              <w:rPr>
                <w:rFonts w:hint="eastAsia" w:cs="Times New Roman"/>
                <w:color w:val="auto"/>
                <w:lang w:val="en-US" w:eastAsia="zh-CN"/>
              </w:rPr>
              <w:t>21</w:t>
            </w:r>
            <w:r>
              <w:rPr>
                <w:rFonts w:hint="default" w:ascii="Times New Roman" w:hAnsi="Times New Roman" w:cs="Times New Roman"/>
                <w:color w:val="auto"/>
              </w:rPr>
              <w:t xml:space="preserve">  《大气污染物综合排放标准》（GB16297-1996）</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1628"/>
              <w:gridCol w:w="2063"/>
              <w:gridCol w:w="1021"/>
              <w:gridCol w:w="2243"/>
            </w:tblGrid>
            <w:tr w14:paraId="6351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3" w:type="dxa"/>
                  <w:vMerge w:val="restart"/>
                  <w:vAlign w:val="center"/>
                </w:tcPr>
                <w:p w14:paraId="05E1C03E">
                  <w:pPr>
                    <w:pStyle w:val="94"/>
                    <w:rPr>
                      <w:rFonts w:hint="default" w:ascii="Times New Roman" w:hAnsi="Times New Roman" w:cs="Times New Roman"/>
                      <w:color w:val="auto"/>
                    </w:rPr>
                  </w:pPr>
                  <w:r>
                    <w:rPr>
                      <w:rFonts w:hint="default" w:ascii="Times New Roman" w:hAnsi="Times New Roman" w:cs="Times New Roman"/>
                      <w:color w:val="auto"/>
                    </w:rPr>
                    <w:t>污染物</w:t>
                  </w:r>
                </w:p>
              </w:tc>
              <w:tc>
                <w:tcPr>
                  <w:tcW w:w="1558" w:type="dxa"/>
                  <w:vMerge w:val="restart"/>
                  <w:vAlign w:val="center"/>
                </w:tcPr>
                <w:p w14:paraId="4098BD2D">
                  <w:pPr>
                    <w:pStyle w:val="94"/>
                    <w:rPr>
                      <w:rFonts w:hint="default" w:ascii="Times New Roman" w:hAnsi="Times New Roman" w:cs="Times New Roman"/>
                      <w:color w:val="auto"/>
                    </w:rPr>
                  </w:pPr>
                  <w:r>
                    <w:rPr>
                      <w:rFonts w:hint="default" w:ascii="Times New Roman" w:hAnsi="Times New Roman" w:cs="Times New Roman"/>
                      <w:color w:val="auto"/>
                    </w:rPr>
                    <w:t>最高允许排放浓度（mg/m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1974" w:type="dxa"/>
                  <w:vAlign w:val="center"/>
                </w:tcPr>
                <w:p w14:paraId="3E9E3918">
                  <w:pPr>
                    <w:pStyle w:val="94"/>
                    <w:rPr>
                      <w:rFonts w:hint="default" w:ascii="Times New Roman" w:hAnsi="Times New Roman" w:cs="Times New Roman"/>
                      <w:color w:val="auto"/>
                    </w:rPr>
                  </w:pPr>
                  <w:r>
                    <w:rPr>
                      <w:rFonts w:hint="default" w:ascii="Times New Roman" w:hAnsi="Times New Roman" w:cs="Times New Roman"/>
                      <w:color w:val="auto"/>
                    </w:rPr>
                    <w:t>15m高排气筒</w:t>
                  </w:r>
                </w:p>
              </w:tc>
              <w:tc>
                <w:tcPr>
                  <w:tcW w:w="3124" w:type="dxa"/>
                  <w:gridSpan w:val="2"/>
                  <w:vAlign w:val="center"/>
                </w:tcPr>
                <w:p w14:paraId="57012E13">
                  <w:pPr>
                    <w:pStyle w:val="94"/>
                    <w:rPr>
                      <w:rFonts w:hint="default" w:ascii="Times New Roman" w:hAnsi="Times New Roman" w:cs="Times New Roman"/>
                      <w:color w:val="auto"/>
                    </w:rPr>
                  </w:pPr>
                  <w:r>
                    <w:rPr>
                      <w:rFonts w:hint="default" w:ascii="Times New Roman" w:hAnsi="Times New Roman" w:cs="Times New Roman"/>
                      <w:color w:val="auto"/>
                    </w:rPr>
                    <w:t>无组织排放监控浓度限值</w:t>
                  </w:r>
                </w:p>
              </w:tc>
            </w:tr>
            <w:tr w14:paraId="5D7F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3" w:type="dxa"/>
                  <w:vMerge w:val="continue"/>
                  <w:vAlign w:val="center"/>
                </w:tcPr>
                <w:p w14:paraId="48902BA3">
                  <w:pPr>
                    <w:pStyle w:val="94"/>
                    <w:rPr>
                      <w:rFonts w:hint="default" w:ascii="Times New Roman" w:hAnsi="Times New Roman" w:cs="Times New Roman"/>
                      <w:color w:val="auto"/>
                    </w:rPr>
                  </w:pPr>
                </w:p>
              </w:tc>
              <w:tc>
                <w:tcPr>
                  <w:tcW w:w="1558" w:type="dxa"/>
                  <w:vMerge w:val="continue"/>
                  <w:vAlign w:val="center"/>
                </w:tcPr>
                <w:p w14:paraId="5DE6FB08">
                  <w:pPr>
                    <w:pStyle w:val="94"/>
                    <w:rPr>
                      <w:rFonts w:hint="default" w:ascii="Times New Roman" w:hAnsi="Times New Roman" w:cs="Times New Roman"/>
                      <w:color w:val="auto"/>
                    </w:rPr>
                  </w:pPr>
                </w:p>
              </w:tc>
              <w:tc>
                <w:tcPr>
                  <w:tcW w:w="1974" w:type="dxa"/>
                  <w:vAlign w:val="center"/>
                </w:tcPr>
                <w:p w14:paraId="0139548D">
                  <w:pPr>
                    <w:pStyle w:val="94"/>
                    <w:rPr>
                      <w:rFonts w:hint="default" w:ascii="Times New Roman" w:hAnsi="Times New Roman" w:cs="Times New Roman"/>
                      <w:color w:val="auto"/>
                    </w:rPr>
                  </w:pPr>
                  <w:r>
                    <w:rPr>
                      <w:rFonts w:hint="default" w:ascii="Times New Roman" w:hAnsi="Times New Roman" w:cs="Times New Roman"/>
                      <w:color w:val="auto"/>
                    </w:rPr>
                    <w:t>最高允许排放速率</w:t>
                  </w:r>
                </w:p>
                <w:p w14:paraId="0F6D5541">
                  <w:pPr>
                    <w:pStyle w:val="94"/>
                    <w:rPr>
                      <w:rFonts w:hint="default" w:ascii="Times New Roman" w:hAnsi="Times New Roman" w:cs="Times New Roman"/>
                      <w:color w:val="auto"/>
                    </w:rPr>
                  </w:pPr>
                  <w:r>
                    <w:rPr>
                      <w:rFonts w:hint="default" w:ascii="Times New Roman" w:hAnsi="Times New Roman" w:cs="Times New Roman"/>
                      <w:color w:val="auto"/>
                    </w:rPr>
                    <w:t>kg/h</w:t>
                  </w:r>
                </w:p>
              </w:tc>
              <w:tc>
                <w:tcPr>
                  <w:tcW w:w="977" w:type="dxa"/>
                  <w:vAlign w:val="center"/>
                </w:tcPr>
                <w:p w14:paraId="706C62A6">
                  <w:pPr>
                    <w:pStyle w:val="94"/>
                    <w:rPr>
                      <w:rFonts w:hint="default" w:ascii="Times New Roman" w:hAnsi="Times New Roman" w:cs="Times New Roman"/>
                      <w:color w:val="auto"/>
                    </w:rPr>
                  </w:pPr>
                  <w:r>
                    <w:rPr>
                      <w:rFonts w:hint="default" w:ascii="Times New Roman" w:hAnsi="Times New Roman" w:cs="Times New Roman"/>
                      <w:color w:val="auto"/>
                    </w:rPr>
                    <w:t>监控点</w:t>
                  </w:r>
                </w:p>
              </w:tc>
              <w:tc>
                <w:tcPr>
                  <w:tcW w:w="2147" w:type="dxa"/>
                  <w:vAlign w:val="center"/>
                </w:tcPr>
                <w:p w14:paraId="09115CF4">
                  <w:pPr>
                    <w:pStyle w:val="94"/>
                    <w:rPr>
                      <w:rFonts w:hint="default" w:ascii="Times New Roman" w:hAnsi="Times New Roman" w:cs="Times New Roman"/>
                      <w:color w:val="auto"/>
                    </w:rPr>
                  </w:pPr>
                  <w:r>
                    <w:rPr>
                      <w:rFonts w:hint="default" w:ascii="Times New Roman" w:hAnsi="Times New Roman" w:cs="Times New Roman"/>
                      <w:color w:val="auto"/>
                    </w:rPr>
                    <w:t>排放限值</w:t>
                  </w:r>
                </w:p>
                <w:p w14:paraId="7A27A207">
                  <w:pPr>
                    <w:pStyle w:val="94"/>
                    <w:rPr>
                      <w:rFonts w:hint="default" w:ascii="Times New Roman" w:hAnsi="Times New Roman" w:cs="Times New Roman"/>
                      <w:color w:val="auto"/>
                    </w:rPr>
                  </w:pPr>
                  <w:r>
                    <w:rPr>
                      <w:rFonts w:hint="default" w:ascii="Times New Roman" w:hAnsi="Times New Roman" w:cs="Times New Roman"/>
                      <w:color w:val="auto"/>
                    </w:rPr>
                    <w:t>(mg/m</w:t>
                  </w:r>
                  <w:r>
                    <w:rPr>
                      <w:rFonts w:hint="default" w:ascii="Times New Roman" w:hAnsi="Times New Roman" w:cs="Times New Roman"/>
                      <w:color w:val="auto"/>
                      <w:vertAlign w:val="superscript"/>
                    </w:rPr>
                    <w:t>3)</w:t>
                  </w:r>
                </w:p>
              </w:tc>
            </w:tr>
            <w:tr w14:paraId="7A90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3" w:type="dxa"/>
                  <w:vAlign w:val="center"/>
                </w:tcPr>
                <w:p w14:paraId="0CB03723">
                  <w:pPr>
                    <w:pStyle w:val="94"/>
                    <w:rPr>
                      <w:rFonts w:hint="default" w:ascii="Times New Roman" w:hAnsi="Times New Roman" w:cs="Times New Roman"/>
                      <w:color w:val="auto"/>
                    </w:rPr>
                  </w:pPr>
                  <w:r>
                    <w:rPr>
                      <w:rFonts w:hint="default" w:ascii="Times New Roman" w:hAnsi="Times New Roman" w:cs="Times New Roman"/>
                      <w:color w:val="auto"/>
                    </w:rPr>
                    <w:t>颗粒物</w:t>
                  </w:r>
                </w:p>
              </w:tc>
              <w:tc>
                <w:tcPr>
                  <w:tcW w:w="1558" w:type="dxa"/>
                  <w:vAlign w:val="center"/>
                </w:tcPr>
                <w:p w14:paraId="5F3FF5CE">
                  <w:pPr>
                    <w:pStyle w:val="94"/>
                    <w:rPr>
                      <w:rFonts w:hint="default" w:ascii="Times New Roman" w:hAnsi="Times New Roman" w:cs="Times New Roman"/>
                      <w:color w:val="auto"/>
                    </w:rPr>
                  </w:pPr>
                  <w:r>
                    <w:rPr>
                      <w:rFonts w:hint="default" w:ascii="Times New Roman" w:hAnsi="Times New Roman" w:cs="Times New Roman"/>
                      <w:color w:val="auto"/>
                    </w:rPr>
                    <w:t>120</w:t>
                  </w:r>
                </w:p>
              </w:tc>
              <w:tc>
                <w:tcPr>
                  <w:tcW w:w="1974" w:type="dxa"/>
                  <w:vAlign w:val="center"/>
                </w:tcPr>
                <w:p w14:paraId="33C5D39A">
                  <w:pPr>
                    <w:pStyle w:val="94"/>
                    <w:rPr>
                      <w:rFonts w:hint="default" w:ascii="Times New Roman" w:hAnsi="Times New Roman" w:cs="Times New Roman"/>
                      <w:color w:val="auto"/>
                    </w:rPr>
                  </w:pPr>
                  <w:r>
                    <w:rPr>
                      <w:rFonts w:hint="default" w:ascii="Times New Roman" w:hAnsi="Times New Roman" w:cs="Times New Roman"/>
                      <w:color w:val="auto"/>
                    </w:rPr>
                    <w:t>3.5</w:t>
                  </w:r>
                </w:p>
              </w:tc>
              <w:tc>
                <w:tcPr>
                  <w:tcW w:w="977" w:type="dxa"/>
                  <w:vMerge w:val="restart"/>
                  <w:vAlign w:val="center"/>
                </w:tcPr>
                <w:p w14:paraId="6CD46A22">
                  <w:pPr>
                    <w:pStyle w:val="94"/>
                    <w:rPr>
                      <w:rFonts w:hint="default" w:ascii="Times New Roman" w:hAnsi="Times New Roman" w:cs="Times New Roman"/>
                      <w:color w:val="auto"/>
                    </w:rPr>
                  </w:pPr>
                  <w:r>
                    <w:rPr>
                      <w:rFonts w:hint="default" w:ascii="Times New Roman" w:hAnsi="Times New Roman" w:cs="Times New Roman"/>
                      <w:color w:val="auto"/>
                    </w:rPr>
                    <w:t>周界外浓度最高点</w:t>
                  </w:r>
                </w:p>
              </w:tc>
              <w:tc>
                <w:tcPr>
                  <w:tcW w:w="2147" w:type="dxa"/>
                  <w:vAlign w:val="center"/>
                </w:tcPr>
                <w:p w14:paraId="2BF8959C">
                  <w:pPr>
                    <w:pStyle w:val="94"/>
                    <w:rPr>
                      <w:rFonts w:hint="default" w:ascii="Times New Roman" w:hAnsi="Times New Roman" w:cs="Times New Roman"/>
                      <w:color w:val="auto"/>
                    </w:rPr>
                  </w:pPr>
                  <w:r>
                    <w:rPr>
                      <w:rFonts w:hint="default" w:ascii="Times New Roman" w:hAnsi="Times New Roman" w:cs="Times New Roman"/>
                      <w:color w:val="auto"/>
                    </w:rPr>
                    <w:t>1.0</w:t>
                  </w:r>
                </w:p>
              </w:tc>
            </w:tr>
            <w:tr w14:paraId="4846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3" w:type="dxa"/>
                  <w:vAlign w:val="center"/>
                </w:tcPr>
                <w:p w14:paraId="0DEE4F75">
                  <w:pPr>
                    <w:pStyle w:val="94"/>
                    <w:rPr>
                      <w:rFonts w:hint="default" w:ascii="Times New Roman" w:hAnsi="Times New Roman" w:cs="Times New Roman"/>
                      <w:color w:val="auto"/>
                    </w:rPr>
                  </w:pPr>
                  <w:r>
                    <w:rPr>
                      <w:rFonts w:hint="default" w:ascii="Times New Roman" w:hAnsi="Times New Roman" w:cs="Times New Roman"/>
                      <w:color w:val="auto"/>
                    </w:rPr>
                    <w:t>沥青烟</w:t>
                  </w:r>
                </w:p>
              </w:tc>
              <w:tc>
                <w:tcPr>
                  <w:tcW w:w="1558" w:type="dxa"/>
                  <w:vAlign w:val="center"/>
                </w:tcPr>
                <w:p w14:paraId="0A6AECE3">
                  <w:pPr>
                    <w:pStyle w:val="94"/>
                    <w:rPr>
                      <w:rFonts w:hint="default" w:ascii="Times New Roman" w:hAnsi="Times New Roman" w:cs="Times New Roman"/>
                      <w:color w:val="auto"/>
                    </w:rPr>
                  </w:pPr>
                  <w:r>
                    <w:rPr>
                      <w:rFonts w:hint="default" w:ascii="Times New Roman" w:hAnsi="Times New Roman" w:cs="Times New Roman"/>
                      <w:color w:val="auto"/>
                    </w:rPr>
                    <w:t>75</w:t>
                  </w:r>
                </w:p>
              </w:tc>
              <w:tc>
                <w:tcPr>
                  <w:tcW w:w="1974" w:type="dxa"/>
                  <w:vAlign w:val="center"/>
                </w:tcPr>
                <w:p w14:paraId="430E687A">
                  <w:pPr>
                    <w:pStyle w:val="94"/>
                    <w:rPr>
                      <w:rFonts w:hint="default" w:ascii="Times New Roman" w:hAnsi="Times New Roman" w:cs="Times New Roman"/>
                      <w:color w:val="auto"/>
                    </w:rPr>
                  </w:pPr>
                  <w:r>
                    <w:rPr>
                      <w:rFonts w:hint="default" w:ascii="Times New Roman" w:hAnsi="Times New Roman" w:cs="Times New Roman"/>
                      <w:color w:val="auto"/>
                    </w:rPr>
                    <w:t>0.18</w:t>
                  </w:r>
                </w:p>
              </w:tc>
              <w:tc>
                <w:tcPr>
                  <w:tcW w:w="977" w:type="dxa"/>
                  <w:vMerge w:val="continue"/>
                  <w:vAlign w:val="center"/>
                </w:tcPr>
                <w:p w14:paraId="1ACAEA03">
                  <w:pPr>
                    <w:pStyle w:val="94"/>
                    <w:rPr>
                      <w:rFonts w:hint="default" w:ascii="Times New Roman" w:hAnsi="Times New Roman" w:cs="Times New Roman"/>
                      <w:color w:val="auto"/>
                    </w:rPr>
                  </w:pPr>
                </w:p>
              </w:tc>
              <w:tc>
                <w:tcPr>
                  <w:tcW w:w="2147" w:type="dxa"/>
                  <w:vAlign w:val="center"/>
                </w:tcPr>
                <w:p w14:paraId="5310D848">
                  <w:pPr>
                    <w:pStyle w:val="94"/>
                    <w:rPr>
                      <w:rFonts w:hint="default" w:ascii="Times New Roman" w:hAnsi="Times New Roman" w:cs="Times New Roman"/>
                      <w:color w:val="auto"/>
                    </w:rPr>
                  </w:pPr>
                  <w:r>
                    <w:rPr>
                      <w:rFonts w:hint="default" w:ascii="Times New Roman" w:hAnsi="Times New Roman" w:cs="Times New Roman"/>
                      <w:color w:val="auto"/>
                    </w:rPr>
                    <w:t>生产设备不得有明显的无组织排放存在</w:t>
                  </w:r>
                </w:p>
              </w:tc>
            </w:tr>
            <w:tr w14:paraId="411B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3" w:type="dxa"/>
                  <w:vAlign w:val="center"/>
                </w:tcPr>
                <w:p w14:paraId="48952A4E">
                  <w:pPr>
                    <w:pStyle w:val="94"/>
                    <w:rPr>
                      <w:rFonts w:hint="default" w:ascii="Times New Roman" w:hAnsi="Times New Roman" w:cs="Times New Roman"/>
                      <w:color w:val="auto"/>
                    </w:rPr>
                  </w:pPr>
                  <w:r>
                    <w:rPr>
                      <w:rFonts w:hint="default" w:ascii="Times New Roman" w:hAnsi="Times New Roman" w:cs="Times New Roman"/>
                      <w:color w:val="auto"/>
                    </w:rPr>
                    <w:t>苯并[a]芘</w:t>
                  </w:r>
                </w:p>
              </w:tc>
              <w:tc>
                <w:tcPr>
                  <w:tcW w:w="1558" w:type="dxa"/>
                  <w:vAlign w:val="center"/>
                </w:tcPr>
                <w:p w14:paraId="1D84BD0B">
                  <w:pPr>
                    <w:pStyle w:val="94"/>
                    <w:rPr>
                      <w:rFonts w:hint="default" w:ascii="Times New Roman" w:hAnsi="Times New Roman" w:cs="Times New Roman"/>
                      <w:color w:val="auto"/>
                    </w:rPr>
                  </w:pPr>
                  <w:r>
                    <w:rPr>
                      <w:rFonts w:hint="default" w:ascii="Times New Roman" w:hAnsi="Times New Roman" w:cs="Times New Roman"/>
                      <w:color w:val="auto"/>
                    </w:rPr>
                    <w:t>0.3×10</w:t>
                  </w:r>
                  <w:r>
                    <w:rPr>
                      <w:rFonts w:hint="default" w:ascii="Times New Roman" w:hAnsi="Times New Roman" w:cs="Times New Roman"/>
                      <w:color w:val="auto"/>
                      <w:vertAlign w:val="superscript"/>
                    </w:rPr>
                    <w:t>-3</w:t>
                  </w:r>
                </w:p>
              </w:tc>
              <w:tc>
                <w:tcPr>
                  <w:tcW w:w="1974" w:type="dxa"/>
                  <w:vAlign w:val="center"/>
                </w:tcPr>
                <w:p w14:paraId="08550626">
                  <w:pPr>
                    <w:pStyle w:val="94"/>
                    <w:rPr>
                      <w:rFonts w:hint="default" w:ascii="Times New Roman" w:hAnsi="Times New Roman" w:cs="Times New Roman"/>
                      <w:color w:val="auto"/>
                    </w:rPr>
                  </w:pPr>
                  <w:r>
                    <w:rPr>
                      <w:rFonts w:hint="default" w:ascii="Times New Roman" w:hAnsi="Times New Roman" w:cs="Times New Roman"/>
                      <w:color w:val="auto"/>
                    </w:rPr>
                    <w:t>0.05×10</w:t>
                  </w:r>
                  <w:r>
                    <w:rPr>
                      <w:rFonts w:hint="default" w:ascii="Times New Roman" w:hAnsi="Times New Roman" w:cs="Times New Roman"/>
                      <w:color w:val="auto"/>
                      <w:vertAlign w:val="superscript"/>
                    </w:rPr>
                    <w:t>-3</w:t>
                  </w:r>
                </w:p>
              </w:tc>
              <w:tc>
                <w:tcPr>
                  <w:tcW w:w="977" w:type="dxa"/>
                  <w:vMerge w:val="continue"/>
                  <w:vAlign w:val="center"/>
                </w:tcPr>
                <w:p w14:paraId="40D9874B">
                  <w:pPr>
                    <w:pStyle w:val="94"/>
                    <w:rPr>
                      <w:rFonts w:hint="default" w:ascii="Times New Roman" w:hAnsi="Times New Roman" w:cs="Times New Roman"/>
                      <w:color w:val="auto"/>
                    </w:rPr>
                  </w:pPr>
                </w:p>
              </w:tc>
              <w:tc>
                <w:tcPr>
                  <w:tcW w:w="2147" w:type="dxa"/>
                  <w:vAlign w:val="center"/>
                </w:tcPr>
                <w:p w14:paraId="74281784">
                  <w:pPr>
                    <w:pStyle w:val="94"/>
                    <w:rPr>
                      <w:rFonts w:hint="default" w:ascii="Times New Roman" w:hAnsi="Times New Roman" w:cs="Times New Roman"/>
                      <w:color w:val="auto"/>
                    </w:rPr>
                  </w:pPr>
                  <w:r>
                    <w:rPr>
                      <w:rFonts w:hint="default" w:ascii="Times New Roman" w:hAnsi="Times New Roman" w:cs="Times New Roman"/>
                      <w:color w:val="auto"/>
                    </w:rPr>
                    <w:t>0.008×10</w:t>
                  </w:r>
                  <w:r>
                    <w:rPr>
                      <w:rFonts w:hint="default" w:ascii="Times New Roman" w:hAnsi="Times New Roman" w:cs="Times New Roman"/>
                      <w:color w:val="auto"/>
                      <w:vertAlign w:val="superscript"/>
                    </w:rPr>
                    <w:t>-3</w:t>
                  </w:r>
                </w:p>
              </w:tc>
            </w:tr>
            <w:tr w14:paraId="6B9A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3" w:type="dxa"/>
                  <w:vAlign w:val="center"/>
                </w:tcPr>
                <w:p w14:paraId="4A233BA3">
                  <w:pPr>
                    <w:pStyle w:val="94"/>
                    <w:rPr>
                      <w:rFonts w:hint="default" w:ascii="Times New Roman" w:hAnsi="Times New Roman" w:cs="Times New Roman"/>
                      <w:color w:val="auto"/>
                    </w:rPr>
                  </w:pPr>
                  <w:r>
                    <w:rPr>
                      <w:rFonts w:hint="default" w:ascii="Times New Roman" w:hAnsi="Times New Roman" w:cs="Times New Roman"/>
                      <w:color w:val="auto"/>
                    </w:rPr>
                    <w:t>非甲烷</w:t>
                  </w:r>
                </w:p>
                <w:p w14:paraId="44B3C94F">
                  <w:pPr>
                    <w:pStyle w:val="94"/>
                    <w:rPr>
                      <w:rFonts w:hint="default" w:ascii="Times New Roman" w:hAnsi="Times New Roman" w:cs="Times New Roman"/>
                      <w:color w:val="auto"/>
                    </w:rPr>
                  </w:pPr>
                  <w:r>
                    <w:rPr>
                      <w:rFonts w:hint="default" w:ascii="Times New Roman" w:hAnsi="Times New Roman" w:cs="Times New Roman"/>
                      <w:color w:val="auto"/>
                    </w:rPr>
                    <w:t>总烃</w:t>
                  </w:r>
                </w:p>
              </w:tc>
              <w:tc>
                <w:tcPr>
                  <w:tcW w:w="1558" w:type="dxa"/>
                  <w:vAlign w:val="center"/>
                </w:tcPr>
                <w:p w14:paraId="403EC785">
                  <w:pPr>
                    <w:pStyle w:val="94"/>
                    <w:rPr>
                      <w:rFonts w:hint="default" w:ascii="Times New Roman" w:hAnsi="Times New Roman" w:cs="Times New Roman"/>
                      <w:color w:val="auto"/>
                    </w:rPr>
                  </w:pPr>
                  <w:r>
                    <w:rPr>
                      <w:rFonts w:hint="default" w:ascii="Times New Roman" w:hAnsi="Times New Roman" w:cs="Times New Roman"/>
                      <w:color w:val="auto"/>
                    </w:rPr>
                    <w:t>120</w:t>
                  </w:r>
                </w:p>
              </w:tc>
              <w:tc>
                <w:tcPr>
                  <w:tcW w:w="1974" w:type="dxa"/>
                  <w:vAlign w:val="center"/>
                </w:tcPr>
                <w:p w14:paraId="437921C4">
                  <w:pPr>
                    <w:pStyle w:val="94"/>
                    <w:rPr>
                      <w:rFonts w:hint="default" w:ascii="Times New Roman" w:hAnsi="Times New Roman" w:cs="Times New Roman"/>
                      <w:color w:val="auto"/>
                    </w:rPr>
                  </w:pPr>
                  <w:r>
                    <w:rPr>
                      <w:rFonts w:hint="default" w:ascii="Times New Roman" w:hAnsi="Times New Roman" w:cs="Times New Roman"/>
                      <w:color w:val="auto"/>
                    </w:rPr>
                    <w:t>10</w:t>
                  </w:r>
                </w:p>
              </w:tc>
              <w:tc>
                <w:tcPr>
                  <w:tcW w:w="977" w:type="dxa"/>
                  <w:vMerge w:val="continue"/>
                  <w:vAlign w:val="center"/>
                </w:tcPr>
                <w:p w14:paraId="19113DFD">
                  <w:pPr>
                    <w:pStyle w:val="94"/>
                    <w:rPr>
                      <w:rFonts w:hint="default" w:ascii="Times New Roman" w:hAnsi="Times New Roman" w:cs="Times New Roman"/>
                      <w:color w:val="auto"/>
                    </w:rPr>
                  </w:pPr>
                </w:p>
              </w:tc>
              <w:tc>
                <w:tcPr>
                  <w:tcW w:w="2147" w:type="dxa"/>
                  <w:vAlign w:val="center"/>
                </w:tcPr>
                <w:p w14:paraId="4583C7F6">
                  <w:pPr>
                    <w:pStyle w:val="94"/>
                    <w:rPr>
                      <w:rFonts w:hint="default" w:ascii="Times New Roman" w:hAnsi="Times New Roman" w:cs="Times New Roman"/>
                      <w:color w:val="auto"/>
                    </w:rPr>
                  </w:pPr>
                  <w:r>
                    <w:rPr>
                      <w:rFonts w:hint="default" w:ascii="Times New Roman" w:hAnsi="Times New Roman" w:cs="Times New Roman"/>
                      <w:color w:val="auto"/>
                    </w:rPr>
                    <w:t>4.0</w:t>
                  </w:r>
                </w:p>
              </w:tc>
            </w:tr>
          </w:tbl>
          <w:p w14:paraId="59A6E036">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eastAsia" w:cs="Times New Roman"/>
                <w:color w:val="auto"/>
                <w:lang w:val="en-US" w:eastAsia="zh-CN"/>
              </w:rPr>
              <w:t>2</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烘干炉段</w:t>
            </w:r>
            <w:r>
              <w:rPr>
                <w:rFonts w:hint="default" w:ascii="Times New Roman" w:hAnsi="Times New Roman" w:cs="Times New Roman"/>
                <w:bCs/>
                <w:color w:val="auto"/>
              </w:rPr>
              <w:t>废气排放限值要求       单位：mg/m</w:t>
            </w:r>
            <w:r>
              <w:rPr>
                <w:rFonts w:hint="default" w:ascii="Times New Roman" w:hAnsi="Times New Roman" w:cs="Times New Roman"/>
                <w:bCs/>
                <w:color w:val="auto"/>
                <w:vertAlign w:val="superscript"/>
              </w:rPr>
              <w:t>3</w:t>
            </w:r>
          </w:p>
          <w:tbl>
            <w:tblPr>
              <w:tblStyle w:val="3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5"/>
              <w:gridCol w:w="2204"/>
              <w:gridCol w:w="3738"/>
            </w:tblGrid>
            <w:tr w14:paraId="62F3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8" w:type="pct"/>
                  <w:vAlign w:val="center"/>
                </w:tcPr>
                <w:p w14:paraId="71F463BC">
                  <w:pPr>
                    <w:pStyle w:val="94"/>
                    <w:rPr>
                      <w:rFonts w:hint="default" w:ascii="Times New Roman" w:hAnsi="Times New Roman" w:cs="Times New Roman"/>
                      <w:color w:val="auto"/>
                    </w:rPr>
                  </w:pPr>
                  <w:r>
                    <w:rPr>
                      <w:rFonts w:hint="default" w:ascii="Times New Roman" w:hAnsi="Times New Roman" w:cs="Times New Roman"/>
                      <w:color w:val="auto"/>
                    </w:rPr>
                    <w:t>锅炉类型</w:t>
                  </w:r>
                </w:p>
              </w:tc>
              <w:tc>
                <w:tcPr>
                  <w:tcW w:w="1354" w:type="pct"/>
                  <w:vAlign w:val="center"/>
                </w:tcPr>
                <w:p w14:paraId="47A3279F">
                  <w:pPr>
                    <w:pStyle w:val="94"/>
                    <w:rPr>
                      <w:rFonts w:hint="default" w:ascii="Times New Roman" w:hAnsi="Times New Roman" w:cs="Times New Roman"/>
                      <w:color w:val="auto"/>
                    </w:rPr>
                  </w:pPr>
                  <w:r>
                    <w:rPr>
                      <w:rFonts w:hint="default" w:ascii="Times New Roman" w:hAnsi="Times New Roman" w:cs="Times New Roman"/>
                      <w:color w:val="auto"/>
                    </w:rPr>
                    <w:t>颗粒物</w:t>
                  </w:r>
                </w:p>
              </w:tc>
              <w:tc>
                <w:tcPr>
                  <w:tcW w:w="2296" w:type="pct"/>
                  <w:vAlign w:val="center"/>
                </w:tcPr>
                <w:p w14:paraId="048AFC0A">
                  <w:pPr>
                    <w:pStyle w:val="94"/>
                    <w:rPr>
                      <w:rFonts w:hint="default" w:ascii="Times New Roman" w:hAnsi="Times New Roman" w:cs="Times New Roman"/>
                      <w:color w:val="auto"/>
                    </w:rPr>
                  </w:pPr>
                  <w:r>
                    <w:rPr>
                      <w:rFonts w:hint="default" w:ascii="Times New Roman" w:hAnsi="Times New Roman" w:cs="Times New Roman"/>
                      <w:color w:val="auto"/>
                    </w:rPr>
                    <w:t>烟囱最低允许高度（m）</w:t>
                  </w:r>
                </w:p>
              </w:tc>
            </w:tr>
            <w:tr w14:paraId="60FF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8" w:type="pct"/>
                  <w:vAlign w:val="center"/>
                </w:tcPr>
                <w:p w14:paraId="39AFE119">
                  <w:pPr>
                    <w:pStyle w:val="94"/>
                    <w:rPr>
                      <w:rFonts w:hint="default" w:ascii="Times New Roman" w:hAnsi="Times New Roman" w:cs="Times New Roman"/>
                      <w:color w:val="auto"/>
                    </w:rPr>
                  </w:pPr>
                  <w:r>
                    <w:rPr>
                      <w:rFonts w:hint="default" w:ascii="Times New Roman" w:hAnsi="Times New Roman" w:cs="Times New Roman"/>
                      <w:color w:val="auto"/>
                    </w:rPr>
                    <w:t>烘干炉</w:t>
                  </w:r>
                </w:p>
              </w:tc>
              <w:tc>
                <w:tcPr>
                  <w:tcW w:w="1354" w:type="pct"/>
                  <w:vAlign w:val="center"/>
                </w:tcPr>
                <w:p w14:paraId="2B5B4E0E">
                  <w:pPr>
                    <w:pStyle w:val="94"/>
                    <w:rPr>
                      <w:rFonts w:hint="default" w:ascii="Times New Roman" w:hAnsi="Times New Roman" w:cs="Times New Roman"/>
                      <w:color w:val="auto"/>
                    </w:rPr>
                  </w:pPr>
                  <w:r>
                    <w:rPr>
                      <w:rFonts w:hint="default" w:ascii="Times New Roman" w:hAnsi="Times New Roman" w:cs="Times New Roman"/>
                      <w:color w:val="auto"/>
                    </w:rPr>
                    <w:t>30</w:t>
                  </w:r>
                </w:p>
              </w:tc>
              <w:tc>
                <w:tcPr>
                  <w:tcW w:w="2296" w:type="pct"/>
                  <w:vAlign w:val="center"/>
                </w:tcPr>
                <w:p w14:paraId="114D63EC">
                  <w:pPr>
                    <w:pStyle w:val="94"/>
                    <w:rPr>
                      <w:rFonts w:hint="default" w:ascii="Times New Roman" w:hAnsi="Times New Roman" w:cs="Times New Roman"/>
                      <w:color w:val="auto"/>
                    </w:rPr>
                  </w:pPr>
                  <w:r>
                    <w:rPr>
                      <w:rFonts w:hint="default" w:ascii="Times New Roman" w:hAnsi="Times New Roman" w:cs="Times New Roman"/>
                      <w:color w:val="auto"/>
                    </w:rPr>
                    <w:t>15</w:t>
                  </w:r>
                </w:p>
              </w:tc>
            </w:tr>
          </w:tbl>
          <w:p w14:paraId="153DD48E">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23</w:t>
            </w:r>
            <w:r>
              <w:rPr>
                <w:rFonts w:hint="default" w:ascii="Times New Roman" w:hAnsi="Times New Roman" w:cs="Times New Roman"/>
                <w:color w:val="auto"/>
              </w:rPr>
              <w:t xml:space="preserve">  厂区内VOCs无组织排放限值          单位：mg/m</w:t>
            </w:r>
            <w:r>
              <w:rPr>
                <w:rFonts w:hint="default" w:ascii="Times New Roman" w:hAnsi="Times New Roman" w:cs="Times New Roman"/>
                <w:color w:val="auto"/>
                <w:vertAlign w:val="superscript"/>
              </w:rPr>
              <w:t>3</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83"/>
              <w:gridCol w:w="1135"/>
              <w:gridCol w:w="1701"/>
              <w:gridCol w:w="2409"/>
              <w:gridCol w:w="1911"/>
            </w:tblGrid>
            <w:tr w14:paraId="54FF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4" w:type="pct"/>
                  <w:vAlign w:val="center"/>
                </w:tcPr>
                <w:p w14:paraId="2E52A8D4">
                  <w:pPr>
                    <w:pStyle w:val="94"/>
                    <w:rPr>
                      <w:rFonts w:hint="default" w:ascii="Times New Roman" w:hAnsi="Times New Roman" w:cs="Times New Roman"/>
                      <w:color w:val="auto"/>
                    </w:rPr>
                  </w:pPr>
                  <w:r>
                    <w:rPr>
                      <w:rFonts w:hint="default" w:ascii="Times New Roman" w:hAnsi="Times New Roman" w:cs="Times New Roman"/>
                      <w:color w:val="auto"/>
                    </w:rPr>
                    <w:t>污染物</w:t>
                  </w:r>
                </w:p>
              </w:tc>
              <w:tc>
                <w:tcPr>
                  <w:tcW w:w="697" w:type="pct"/>
                  <w:vAlign w:val="center"/>
                </w:tcPr>
                <w:p w14:paraId="34239CAA">
                  <w:pPr>
                    <w:pStyle w:val="94"/>
                    <w:rPr>
                      <w:rFonts w:hint="default" w:ascii="Times New Roman" w:hAnsi="Times New Roman" w:cs="Times New Roman"/>
                      <w:color w:val="auto"/>
                    </w:rPr>
                  </w:pPr>
                  <w:r>
                    <w:rPr>
                      <w:rFonts w:hint="default" w:ascii="Times New Roman" w:hAnsi="Times New Roman" w:cs="Times New Roman"/>
                      <w:color w:val="auto"/>
                    </w:rPr>
                    <w:t>排放限值</w:t>
                  </w:r>
                </w:p>
              </w:tc>
              <w:tc>
                <w:tcPr>
                  <w:tcW w:w="1045" w:type="pct"/>
                  <w:vAlign w:val="center"/>
                </w:tcPr>
                <w:p w14:paraId="553E02D1">
                  <w:pPr>
                    <w:pStyle w:val="94"/>
                    <w:rPr>
                      <w:rFonts w:hint="default" w:ascii="Times New Roman" w:hAnsi="Times New Roman" w:cs="Times New Roman"/>
                      <w:color w:val="auto"/>
                    </w:rPr>
                  </w:pPr>
                  <w:r>
                    <w:rPr>
                      <w:rFonts w:hint="default" w:ascii="Times New Roman" w:hAnsi="Times New Roman" w:cs="Times New Roman"/>
                      <w:color w:val="auto"/>
                    </w:rPr>
                    <w:t>特别排放限值</w:t>
                  </w:r>
                </w:p>
              </w:tc>
              <w:tc>
                <w:tcPr>
                  <w:tcW w:w="1480" w:type="pct"/>
                  <w:vAlign w:val="center"/>
                </w:tcPr>
                <w:p w14:paraId="46FEFCB1">
                  <w:pPr>
                    <w:pStyle w:val="94"/>
                    <w:rPr>
                      <w:rFonts w:hint="default" w:ascii="Times New Roman" w:hAnsi="Times New Roman" w:cs="Times New Roman"/>
                      <w:color w:val="auto"/>
                    </w:rPr>
                  </w:pPr>
                  <w:r>
                    <w:rPr>
                      <w:rFonts w:hint="default" w:ascii="Times New Roman" w:hAnsi="Times New Roman" w:cs="Times New Roman"/>
                      <w:color w:val="auto"/>
                    </w:rPr>
                    <w:t>限值含义</w:t>
                  </w:r>
                </w:p>
              </w:tc>
              <w:tc>
                <w:tcPr>
                  <w:tcW w:w="1174" w:type="pct"/>
                  <w:vAlign w:val="center"/>
                </w:tcPr>
                <w:p w14:paraId="3F30FA4D">
                  <w:pPr>
                    <w:pStyle w:val="94"/>
                    <w:rPr>
                      <w:rFonts w:hint="default" w:ascii="Times New Roman" w:hAnsi="Times New Roman" w:cs="Times New Roman"/>
                      <w:color w:val="auto"/>
                    </w:rPr>
                  </w:pPr>
                  <w:r>
                    <w:rPr>
                      <w:rFonts w:hint="default" w:ascii="Times New Roman" w:hAnsi="Times New Roman" w:cs="Times New Roman"/>
                      <w:color w:val="auto"/>
                    </w:rPr>
                    <w:t>无组织排放监控位置</w:t>
                  </w:r>
                </w:p>
              </w:tc>
            </w:tr>
            <w:tr w14:paraId="4CED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4" w:type="pct"/>
                  <w:vMerge w:val="restart"/>
                  <w:vAlign w:val="center"/>
                </w:tcPr>
                <w:p w14:paraId="0BA12EA1">
                  <w:pPr>
                    <w:pStyle w:val="94"/>
                    <w:rPr>
                      <w:rFonts w:hint="default" w:ascii="Times New Roman" w:hAnsi="Times New Roman" w:cs="Times New Roman"/>
                      <w:color w:val="auto"/>
                    </w:rPr>
                  </w:pPr>
                  <w:r>
                    <w:rPr>
                      <w:rFonts w:hint="default" w:ascii="Times New Roman" w:hAnsi="Times New Roman" w:cs="Times New Roman"/>
                      <w:color w:val="auto"/>
                    </w:rPr>
                    <w:t>NMHC</w:t>
                  </w:r>
                </w:p>
              </w:tc>
              <w:tc>
                <w:tcPr>
                  <w:tcW w:w="697" w:type="pct"/>
                  <w:vAlign w:val="center"/>
                </w:tcPr>
                <w:p w14:paraId="418694D4">
                  <w:pPr>
                    <w:pStyle w:val="94"/>
                    <w:rPr>
                      <w:rFonts w:hint="default" w:ascii="Times New Roman" w:hAnsi="Times New Roman" w:cs="Times New Roman"/>
                      <w:color w:val="auto"/>
                    </w:rPr>
                  </w:pPr>
                  <w:r>
                    <w:rPr>
                      <w:rFonts w:hint="default" w:ascii="Times New Roman" w:hAnsi="Times New Roman" w:cs="Times New Roman"/>
                      <w:color w:val="auto"/>
                    </w:rPr>
                    <w:t>10</w:t>
                  </w:r>
                </w:p>
              </w:tc>
              <w:tc>
                <w:tcPr>
                  <w:tcW w:w="1045" w:type="pct"/>
                  <w:vAlign w:val="center"/>
                </w:tcPr>
                <w:p w14:paraId="630867A6">
                  <w:pPr>
                    <w:pStyle w:val="94"/>
                    <w:rPr>
                      <w:rFonts w:hint="default" w:ascii="Times New Roman" w:hAnsi="Times New Roman" w:cs="Times New Roman"/>
                      <w:color w:val="auto"/>
                    </w:rPr>
                  </w:pPr>
                  <w:r>
                    <w:rPr>
                      <w:rFonts w:hint="default" w:ascii="Times New Roman" w:hAnsi="Times New Roman" w:cs="Times New Roman"/>
                      <w:color w:val="auto"/>
                    </w:rPr>
                    <w:t>6</w:t>
                  </w:r>
                </w:p>
              </w:tc>
              <w:tc>
                <w:tcPr>
                  <w:tcW w:w="1480" w:type="pct"/>
                  <w:vAlign w:val="center"/>
                </w:tcPr>
                <w:p w14:paraId="626552D3">
                  <w:pPr>
                    <w:pStyle w:val="94"/>
                    <w:rPr>
                      <w:rFonts w:hint="default" w:ascii="Times New Roman" w:hAnsi="Times New Roman" w:cs="Times New Roman"/>
                      <w:color w:val="auto"/>
                    </w:rPr>
                  </w:pPr>
                  <w:r>
                    <w:rPr>
                      <w:rFonts w:hint="default" w:ascii="Times New Roman" w:hAnsi="Times New Roman" w:cs="Times New Roman"/>
                      <w:color w:val="auto"/>
                    </w:rPr>
                    <w:t>监控点处1h平均浓度</w:t>
                  </w:r>
                </w:p>
              </w:tc>
              <w:tc>
                <w:tcPr>
                  <w:tcW w:w="1174" w:type="pct"/>
                  <w:vMerge w:val="restart"/>
                  <w:vAlign w:val="center"/>
                </w:tcPr>
                <w:p w14:paraId="1A2307C4">
                  <w:pPr>
                    <w:pStyle w:val="94"/>
                    <w:rPr>
                      <w:rFonts w:hint="default" w:ascii="Times New Roman" w:hAnsi="Times New Roman" w:cs="Times New Roman"/>
                      <w:color w:val="auto"/>
                    </w:rPr>
                  </w:pPr>
                  <w:r>
                    <w:rPr>
                      <w:rFonts w:hint="default" w:ascii="Times New Roman" w:hAnsi="Times New Roman" w:cs="Times New Roman"/>
                      <w:color w:val="auto"/>
                    </w:rPr>
                    <w:t>在厂房外设置监控点</w:t>
                  </w:r>
                </w:p>
              </w:tc>
            </w:tr>
            <w:tr w14:paraId="05C38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4" w:type="pct"/>
                  <w:vMerge w:val="continue"/>
                  <w:vAlign w:val="center"/>
                </w:tcPr>
                <w:p w14:paraId="548D1973">
                  <w:pPr>
                    <w:pStyle w:val="94"/>
                    <w:rPr>
                      <w:rFonts w:hint="default" w:ascii="Times New Roman" w:hAnsi="Times New Roman" w:cs="Times New Roman"/>
                      <w:color w:val="auto"/>
                    </w:rPr>
                  </w:pPr>
                </w:p>
              </w:tc>
              <w:tc>
                <w:tcPr>
                  <w:tcW w:w="697" w:type="pct"/>
                  <w:vAlign w:val="center"/>
                </w:tcPr>
                <w:p w14:paraId="44162B37">
                  <w:pPr>
                    <w:pStyle w:val="94"/>
                    <w:rPr>
                      <w:rFonts w:hint="default" w:ascii="Times New Roman" w:hAnsi="Times New Roman" w:cs="Times New Roman"/>
                      <w:color w:val="auto"/>
                    </w:rPr>
                  </w:pPr>
                  <w:r>
                    <w:rPr>
                      <w:rFonts w:hint="default" w:ascii="Times New Roman" w:hAnsi="Times New Roman" w:cs="Times New Roman"/>
                      <w:color w:val="auto"/>
                    </w:rPr>
                    <w:t>30</w:t>
                  </w:r>
                </w:p>
              </w:tc>
              <w:tc>
                <w:tcPr>
                  <w:tcW w:w="1045" w:type="pct"/>
                  <w:vAlign w:val="center"/>
                </w:tcPr>
                <w:p w14:paraId="2184C00A">
                  <w:pPr>
                    <w:pStyle w:val="94"/>
                    <w:rPr>
                      <w:rFonts w:hint="default" w:ascii="Times New Roman" w:hAnsi="Times New Roman" w:cs="Times New Roman"/>
                      <w:color w:val="auto"/>
                    </w:rPr>
                  </w:pPr>
                  <w:r>
                    <w:rPr>
                      <w:rFonts w:hint="default" w:ascii="Times New Roman" w:hAnsi="Times New Roman" w:cs="Times New Roman"/>
                      <w:color w:val="auto"/>
                    </w:rPr>
                    <w:t>20</w:t>
                  </w:r>
                </w:p>
              </w:tc>
              <w:tc>
                <w:tcPr>
                  <w:tcW w:w="1480" w:type="pct"/>
                  <w:vAlign w:val="center"/>
                </w:tcPr>
                <w:p w14:paraId="1E840250">
                  <w:pPr>
                    <w:pStyle w:val="94"/>
                    <w:rPr>
                      <w:rFonts w:hint="default" w:ascii="Times New Roman" w:hAnsi="Times New Roman" w:cs="Times New Roman"/>
                      <w:color w:val="auto"/>
                    </w:rPr>
                  </w:pPr>
                  <w:r>
                    <w:rPr>
                      <w:rFonts w:hint="default" w:ascii="Times New Roman" w:hAnsi="Times New Roman" w:cs="Times New Roman"/>
                      <w:color w:val="auto"/>
                    </w:rPr>
                    <w:t>监控点处任意一次浓度值</w:t>
                  </w:r>
                </w:p>
              </w:tc>
              <w:tc>
                <w:tcPr>
                  <w:tcW w:w="1174" w:type="pct"/>
                  <w:vMerge w:val="continue"/>
                  <w:vAlign w:val="center"/>
                </w:tcPr>
                <w:p w14:paraId="495966A4">
                  <w:pPr>
                    <w:pStyle w:val="94"/>
                    <w:rPr>
                      <w:rFonts w:hint="default" w:ascii="Times New Roman" w:hAnsi="Times New Roman" w:cs="Times New Roman"/>
                      <w:color w:val="auto"/>
                    </w:rPr>
                  </w:pPr>
                </w:p>
              </w:tc>
            </w:tr>
          </w:tbl>
          <w:p w14:paraId="674E1435">
            <w:pPr>
              <w:pStyle w:val="11"/>
              <w:rPr>
                <w:rFonts w:hint="default" w:ascii="Times New Roman" w:hAnsi="Times New Roman" w:cs="Times New Roman"/>
                <w:color w:val="auto"/>
              </w:rPr>
            </w:pPr>
            <w:bookmarkStart w:id="41" w:name="_Ref208760968"/>
          </w:p>
          <w:p w14:paraId="049CE92C">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bookmarkEnd w:id="41"/>
            <w:r>
              <w:rPr>
                <w:rFonts w:hint="eastAsia" w:cs="Times New Roman"/>
                <w:color w:val="auto"/>
                <w:lang w:val="en-US" w:eastAsia="zh-CN"/>
              </w:rPr>
              <w:t>4</w:t>
            </w:r>
            <w:r>
              <w:rPr>
                <w:rFonts w:hint="default" w:ascii="Times New Roman" w:hAnsi="Times New Roman" w:cs="Times New Roman"/>
                <w:color w:val="auto"/>
              </w:rPr>
              <w:t xml:space="preserve">  《水泥工业大气污染物排放标准》（GB 4915-2013）</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4"/>
              <w:gridCol w:w="1924"/>
              <w:gridCol w:w="2518"/>
              <w:gridCol w:w="1773"/>
            </w:tblGrid>
            <w:tr w14:paraId="3872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2" w:type="pct"/>
                  <w:vAlign w:val="center"/>
                </w:tcPr>
                <w:p w14:paraId="12A9E260">
                  <w:pPr>
                    <w:pStyle w:val="94"/>
                    <w:rPr>
                      <w:rFonts w:hint="default" w:ascii="Times New Roman" w:hAnsi="Times New Roman" w:cs="Times New Roman"/>
                      <w:color w:val="auto"/>
                    </w:rPr>
                  </w:pPr>
                  <w:r>
                    <w:rPr>
                      <w:rFonts w:hint="default" w:ascii="Times New Roman" w:hAnsi="Times New Roman" w:cs="Times New Roman"/>
                      <w:color w:val="auto"/>
                    </w:rPr>
                    <w:t>污染物</w:t>
                  </w:r>
                </w:p>
              </w:tc>
              <w:tc>
                <w:tcPr>
                  <w:tcW w:w="1182" w:type="pct"/>
                  <w:vAlign w:val="center"/>
                </w:tcPr>
                <w:p w14:paraId="1A5E48DB">
                  <w:pPr>
                    <w:pStyle w:val="94"/>
                    <w:rPr>
                      <w:rFonts w:hint="default" w:ascii="Times New Roman" w:hAnsi="Times New Roman" w:cs="Times New Roman"/>
                      <w:color w:val="auto"/>
                    </w:rPr>
                  </w:pPr>
                  <w:r>
                    <w:rPr>
                      <w:rFonts w:hint="default" w:ascii="Times New Roman" w:hAnsi="Times New Roman" w:cs="Times New Roman"/>
                      <w:color w:val="auto"/>
                    </w:rPr>
                    <w:t>单位</w:t>
                  </w:r>
                </w:p>
              </w:tc>
              <w:tc>
                <w:tcPr>
                  <w:tcW w:w="1547" w:type="pct"/>
                  <w:vAlign w:val="center"/>
                </w:tcPr>
                <w:p w14:paraId="2E1DB414">
                  <w:pPr>
                    <w:pStyle w:val="94"/>
                    <w:rPr>
                      <w:rFonts w:hint="default" w:ascii="Times New Roman" w:hAnsi="Times New Roman" w:cs="Times New Roman"/>
                      <w:color w:val="auto"/>
                    </w:rPr>
                  </w:pPr>
                  <w:r>
                    <w:rPr>
                      <w:rFonts w:hint="default" w:ascii="Times New Roman" w:hAnsi="Times New Roman" w:cs="Times New Roman"/>
                      <w:color w:val="auto"/>
                    </w:rPr>
                    <w:t>二级标准</w:t>
                  </w:r>
                </w:p>
              </w:tc>
              <w:tc>
                <w:tcPr>
                  <w:tcW w:w="1089" w:type="pct"/>
                  <w:vAlign w:val="center"/>
                </w:tcPr>
                <w:p w14:paraId="449237C9">
                  <w:pPr>
                    <w:pStyle w:val="94"/>
                    <w:rPr>
                      <w:rFonts w:hint="default" w:ascii="Times New Roman" w:hAnsi="Times New Roman" w:cs="Times New Roman"/>
                      <w:color w:val="auto"/>
                    </w:rPr>
                  </w:pPr>
                  <w:r>
                    <w:rPr>
                      <w:rFonts w:hint="default" w:ascii="Times New Roman" w:hAnsi="Times New Roman" w:cs="Times New Roman"/>
                      <w:color w:val="auto"/>
                    </w:rPr>
                    <w:t>排放方式</w:t>
                  </w:r>
                </w:p>
              </w:tc>
            </w:tr>
            <w:tr w14:paraId="1A32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2" w:type="pct"/>
                  <w:vAlign w:val="center"/>
                </w:tcPr>
                <w:p w14:paraId="09D15FAD">
                  <w:pPr>
                    <w:pStyle w:val="94"/>
                    <w:rPr>
                      <w:rFonts w:hint="default" w:ascii="Times New Roman" w:hAnsi="Times New Roman" w:cs="Times New Roman"/>
                      <w:color w:val="auto"/>
                    </w:rPr>
                  </w:pPr>
                  <w:r>
                    <w:rPr>
                      <w:rFonts w:hint="default" w:ascii="Times New Roman" w:hAnsi="Times New Roman" w:cs="Times New Roman"/>
                      <w:color w:val="auto"/>
                    </w:rPr>
                    <w:t>颗粒物</w:t>
                  </w:r>
                </w:p>
              </w:tc>
              <w:tc>
                <w:tcPr>
                  <w:tcW w:w="1182" w:type="pct"/>
                  <w:vAlign w:val="center"/>
                </w:tcPr>
                <w:p w14:paraId="40503143">
                  <w:pPr>
                    <w:pStyle w:val="94"/>
                    <w:rPr>
                      <w:rFonts w:hint="default" w:ascii="Times New Roman" w:hAnsi="Times New Roman" w:cs="Times New Roman"/>
                      <w:color w:val="auto"/>
                    </w:rPr>
                  </w:pPr>
                  <w:r>
                    <w:rPr>
                      <w:rFonts w:hint="default" w:ascii="Times New Roman" w:hAnsi="Times New Roman" w:cs="Times New Roman"/>
                      <w:color w:val="auto"/>
                    </w:rPr>
                    <w:t>mg/m</w:t>
                  </w:r>
                  <w:r>
                    <w:rPr>
                      <w:rFonts w:hint="default" w:ascii="Times New Roman" w:hAnsi="Times New Roman" w:cs="Times New Roman"/>
                      <w:color w:val="auto"/>
                      <w:vertAlign w:val="superscript"/>
                    </w:rPr>
                    <w:t>3</w:t>
                  </w:r>
                </w:p>
              </w:tc>
              <w:tc>
                <w:tcPr>
                  <w:tcW w:w="1547" w:type="pct"/>
                  <w:vAlign w:val="center"/>
                </w:tcPr>
                <w:p w14:paraId="5F7EA0C5">
                  <w:pPr>
                    <w:pStyle w:val="94"/>
                    <w:rPr>
                      <w:rFonts w:hint="default" w:ascii="Times New Roman" w:hAnsi="Times New Roman" w:cs="Times New Roman"/>
                      <w:color w:val="auto"/>
                    </w:rPr>
                  </w:pPr>
                  <w:r>
                    <w:rPr>
                      <w:rFonts w:hint="default" w:ascii="Times New Roman" w:hAnsi="Times New Roman" w:cs="Times New Roman"/>
                      <w:color w:val="auto"/>
                    </w:rPr>
                    <w:t>0.5</w:t>
                  </w:r>
                </w:p>
              </w:tc>
              <w:tc>
                <w:tcPr>
                  <w:tcW w:w="1089" w:type="pct"/>
                  <w:vAlign w:val="center"/>
                </w:tcPr>
                <w:p w14:paraId="17EA7FB5">
                  <w:pPr>
                    <w:pStyle w:val="94"/>
                    <w:rPr>
                      <w:rFonts w:hint="default" w:ascii="Times New Roman" w:hAnsi="Times New Roman" w:cs="Times New Roman"/>
                      <w:color w:val="auto"/>
                    </w:rPr>
                  </w:pPr>
                  <w:r>
                    <w:rPr>
                      <w:rFonts w:hint="default" w:ascii="Times New Roman" w:hAnsi="Times New Roman" w:cs="Times New Roman"/>
                      <w:color w:val="auto"/>
                    </w:rPr>
                    <w:t>无组织</w:t>
                  </w:r>
                </w:p>
              </w:tc>
            </w:tr>
          </w:tbl>
          <w:p w14:paraId="3B4F6422">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cs="Times New Roman"/>
                <w:color w:val="auto"/>
                <w:lang w:val="en-US" w:eastAsia="zh-CN"/>
              </w:rPr>
              <w:t>5</w:t>
            </w:r>
            <w:r>
              <w:rPr>
                <w:rFonts w:hint="default" w:ascii="Times New Roman" w:hAnsi="Times New Roman" w:cs="Times New Roman"/>
                <w:color w:val="auto"/>
              </w:rPr>
              <w:t xml:space="preserve">  《恶臭污染物排放标准》（GB1455-93）</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4"/>
              <w:gridCol w:w="1924"/>
              <w:gridCol w:w="2518"/>
              <w:gridCol w:w="1773"/>
            </w:tblGrid>
            <w:tr w14:paraId="64F5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82" w:type="pct"/>
                  <w:vAlign w:val="center"/>
                </w:tcPr>
                <w:p w14:paraId="6FC13900">
                  <w:pPr>
                    <w:pStyle w:val="94"/>
                    <w:rPr>
                      <w:rFonts w:hint="default" w:ascii="Times New Roman" w:hAnsi="Times New Roman" w:cs="Times New Roman"/>
                      <w:color w:val="auto"/>
                    </w:rPr>
                  </w:pPr>
                  <w:r>
                    <w:rPr>
                      <w:rFonts w:hint="default" w:ascii="Times New Roman" w:hAnsi="Times New Roman" w:cs="Times New Roman"/>
                      <w:color w:val="auto"/>
                    </w:rPr>
                    <w:t>污染物</w:t>
                  </w:r>
                </w:p>
              </w:tc>
              <w:tc>
                <w:tcPr>
                  <w:tcW w:w="1182" w:type="pct"/>
                  <w:vAlign w:val="center"/>
                </w:tcPr>
                <w:p w14:paraId="62B4AE3B">
                  <w:pPr>
                    <w:pStyle w:val="94"/>
                    <w:rPr>
                      <w:rFonts w:hint="default" w:ascii="Times New Roman" w:hAnsi="Times New Roman" w:cs="Times New Roman"/>
                      <w:color w:val="auto"/>
                    </w:rPr>
                  </w:pPr>
                  <w:r>
                    <w:rPr>
                      <w:rFonts w:hint="default" w:ascii="Times New Roman" w:hAnsi="Times New Roman" w:cs="Times New Roman"/>
                      <w:color w:val="auto"/>
                    </w:rPr>
                    <w:t>单位</w:t>
                  </w:r>
                </w:p>
              </w:tc>
              <w:tc>
                <w:tcPr>
                  <w:tcW w:w="1547" w:type="pct"/>
                  <w:vAlign w:val="center"/>
                </w:tcPr>
                <w:p w14:paraId="488D09BD">
                  <w:pPr>
                    <w:pStyle w:val="94"/>
                    <w:rPr>
                      <w:rFonts w:hint="default" w:ascii="Times New Roman" w:hAnsi="Times New Roman" w:cs="Times New Roman"/>
                      <w:color w:val="auto"/>
                    </w:rPr>
                  </w:pPr>
                  <w:r>
                    <w:rPr>
                      <w:rFonts w:hint="default" w:ascii="Times New Roman" w:hAnsi="Times New Roman" w:cs="Times New Roman"/>
                      <w:color w:val="auto"/>
                    </w:rPr>
                    <w:t>二级标准</w:t>
                  </w:r>
                </w:p>
              </w:tc>
              <w:tc>
                <w:tcPr>
                  <w:tcW w:w="1089" w:type="pct"/>
                  <w:vAlign w:val="center"/>
                </w:tcPr>
                <w:p w14:paraId="65BB7E9C">
                  <w:pPr>
                    <w:pStyle w:val="94"/>
                    <w:rPr>
                      <w:rFonts w:hint="default" w:ascii="Times New Roman" w:hAnsi="Times New Roman" w:cs="Times New Roman"/>
                      <w:color w:val="auto"/>
                    </w:rPr>
                  </w:pPr>
                  <w:r>
                    <w:rPr>
                      <w:rFonts w:hint="default" w:ascii="Times New Roman" w:hAnsi="Times New Roman" w:cs="Times New Roman"/>
                      <w:color w:val="auto"/>
                    </w:rPr>
                    <w:t>排放方式</w:t>
                  </w:r>
                </w:p>
              </w:tc>
            </w:tr>
            <w:tr w14:paraId="0208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82" w:type="pct"/>
                  <w:vAlign w:val="center"/>
                </w:tcPr>
                <w:p w14:paraId="296E8D3E">
                  <w:pPr>
                    <w:pStyle w:val="94"/>
                    <w:rPr>
                      <w:rFonts w:hint="default" w:ascii="Times New Roman" w:hAnsi="Times New Roman" w:cs="Times New Roman"/>
                      <w:color w:val="auto"/>
                    </w:rPr>
                  </w:pPr>
                  <w:r>
                    <w:rPr>
                      <w:rFonts w:hint="default" w:ascii="Times New Roman" w:hAnsi="Times New Roman" w:cs="Times New Roman"/>
                      <w:color w:val="auto"/>
                    </w:rPr>
                    <w:t>臭气浓度</w:t>
                  </w:r>
                </w:p>
              </w:tc>
              <w:tc>
                <w:tcPr>
                  <w:tcW w:w="1182" w:type="pct"/>
                  <w:vAlign w:val="center"/>
                </w:tcPr>
                <w:p w14:paraId="112D4696">
                  <w:pPr>
                    <w:pStyle w:val="94"/>
                    <w:rPr>
                      <w:rFonts w:hint="default" w:ascii="Times New Roman" w:hAnsi="Times New Roman" w:cs="Times New Roman"/>
                      <w:color w:val="auto"/>
                    </w:rPr>
                  </w:pPr>
                  <w:r>
                    <w:rPr>
                      <w:rFonts w:hint="default" w:ascii="Times New Roman" w:hAnsi="Times New Roman" w:cs="Times New Roman"/>
                      <w:color w:val="auto"/>
                    </w:rPr>
                    <w:t>无量纲</w:t>
                  </w:r>
                </w:p>
              </w:tc>
              <w:tc>
                <w:tcPr>
                  <w:tcW w:w="1547" w:type="pct"/>
                  <w:vAlign w:val="center"/>
                </w:tcPr>
                <w:p w14:paraId="10F9B1C6">
                  <w:pPr>
                    <w:pStyle w:val="94"/>
                    <w:rPr>
                      <w:rFonts w:hint="default" w:ascii="Times New Roman" w:hAnsi="Times New Roman" w:cs="Times New Roman"/>
                      <w:color w:val="auto"/>
                    </w:rPr>
                  </w:pPr>
                  <w:r>
                    <w:rPr>
                      <w:rFonts w:hint="default" w:ascii="Times New Roman" w:hAnsi="Times New Roman" w:cs="Times New Roman"/>
                      <w:color w:val="auto"/>
                    </w:rPr>
                    <w:t>20</w:t>
                  </w:r>
                </w:p>
              </w:tc>
              <w:tc>
                <w:tcPr>
                  <w:tcW w:w="1089" w:type="pct"/>
                  <w:vAlign w:val="center"/>
                </w:tcPr>
                <w:p w14:paraId="5625C521">
                  <w:pPr>
                    <w:pStyle w:val="94"/>
                    <w:rPr>
                      <w:rFonts w:hint="default" w:ascii="Times New Roman" w:hAnsi="Times New Roman" w:cs="Times New Roman"/>
                      <w:color w:val="auto"/>
                    </w:rPr>
                  </w:pPr>
                  <w:r>
                    <w:rPr>
                      <w:rFonts w:hint="default" w:ascii="Times New Roman" w:hAnsi="Times New Roman" w:cs="Times New Roman"/>
                      <w:color w:val="auto"/>
                    </w:rPr>
                    <w:t>无组织</w:t>
                  </w:r>
                </w:p>
              </w:tc>
            </w:tr>
          </w:tbl>
          <w:p w14:paraId="7A344FA5">
            <w:pPr>
              <w:pStyle w:val="167"/>
              <w:ind w:firstLine="480"/>
              <w:rPr>
                <w:rFonts w:hint="default" w:ascii="Times New Roman" w:hAnsi="Times New Roman" w:eastAsia="宋体" w:cs="Times New Roman"/>
                <w:color w:val="auto"/>
                <w:lang w:val="en-US" w:eastAsia="zh-CN"/>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2</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本项目生活污水执行</w:t>
            </w:r>
            <w:r>
              <w:rPr>
                <w:rFonts w:hint="default" w:ascii="Times New Roman" w:hAnsi="Times New Roman" w:cs="Times New Roman"/>
                <w:color w:val="auto"/>
              </w:rPr>
              <w:t>《污水综合排放标准》（GB8978-1996）</w:t>
            </w:r>
            <w:r>
              <w:rPr>
                <w:rFonts w:hint="eastAsia" w:cs="Times New Roman"/>
                <w:color w:val="auto"/>
                <w:lang w:val="en-US" w:eastAsia="zh-CN"/>
              </w:rPr>
              <w:t>中三级标准</w:t>
            </w:r>
            <w:r>
              <w:rPr>
                <w:rFonts w:hint="default" w:ascii="Times New Roman" w:hAnsi="Times New Roman" w:cs="Times New Roman"/>
                <w:color w:val="auto"/>
              </w:rPr>
              <w:t>要求</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满足园区纳管要求后排入园区市区污水管网，最终排入园区污水处理站进行处置。</w:t>
            </w:r>
          </w:p>
          <w:p w14:paraId="5927C3AC">
            <w:pPr>
              <w:pStyle w:val="11"/>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表</w:t>
            </w:r>
            <w:r>
              <w:rPr>
                <w:rFonts w:hint="eastAsia" w:ascii="Times New Roman" w:hAnsi="Times New Roman" w:eastAsia="宋体" w:cs="Times New Roman"/>
                <w:color w:val="auto"/>
                <w:lang w:val="en-US" w:eastAsia="zh-CN"/>
              </w:rPr>
              <w:t>26</w:t>
            </w:r>
            <w:r>
              <w:rPr>
                <w:rFonts w:hint="default" w:ascii="Times New Roman" w:hAnsi="Times New Roman" w:eastAsia="宋体" w:cs="Times New Roman"/>
                <w:color w:val="auto"/>
                <w:lang w:val="en-US" w:eastAsia="zh-CN"/>
              </w:rPr>
              <w:t xml:space="preserve">   废水污染物排放限值标准</w:t>
            </w:r>
          </w:p>
          <w:tbl>
            <w:tblPr>
              <w:tblStyle w:val="35"/>
              <w:tblW w:w="0" w:type="auto"/>
              <w:tblInd w:w="-3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93"/>
              <w:gridCol w:w="1993"/>
              <w:gridCol w:w="1994"/>
              <w:gridCol w:w="1994"/>
            </w:tblGrid>
            <w:tr w14:paraId="17CF46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993" w:type="dxa"/>
                  <w:tcBorders>
                    <w:top w:val="single" w:color="auto" w:sz="6" w:space="0"/>
                    <w:left w:val="single" w:color="auto" w:sz="6" w:space="0"/>
                    <w:bottom w:val="single" w:color="auto" w:sz="6" w:space="0"/>
                    <w:right w:val="single" w:color="auto" w:sz="6" w:space="0"/>
                  </w:tcBorders>
                  <w:noWrap w:val="0"/>
                  <w:vAlign w:val="center"/>
                </w:tcPr>
                <w:p w14:paraId="6C0179C8">
                  <w:pPr>
                    <w:keepNext w:val="0"/>
                    <w:keepLines w:val="0"/>
                    <w:pageBreakBefore w:val="0"/>
                    <w:widowControl w:val="0"/>
                    <w:kinsoku/>
                    <w:wordWrap/>
                    <w:overflowPunct/>
                    <w:topLinePunct w:val="0"/>
                    <w:bidi w:val="0"/>
                    <w:adjustRightInd/>
                    <w:snapToGrid/>
                    <w:spacing w:line="240" w:lineRule="auto"/>
                    <w:ind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snapToGrid w:val="0"/>
                      <w:color w:val="auto"/>
                      <w:spacing w:val="5"/>
                      <w:sz w:val="21"/>
                      <w:szCs w:val="21"/>
                    </w:rPr>
                    <w:t>项目</w:t>
                  </w:r>
                </w:p>
              </w:tc>
              <w:tc>
                <w:tcPr>
                  <w:tcW w:w="1993" w:type="dxa"/>
                  <w:tcBorders>
                    <w:top w:val="single" w:color="auto" w:sz="6" w:space="0"/>
                    <w:left w:val="single" w:color="auto" w:sz="6" w:space="0"/>
                    <w:bottom w:val="single" w:color="auto" w:sz="6" w:space="0"/>
                    <w:right w:val="single" w:color="auto" w:sz="6" w:space="0"/>
                  </w:tcBorders>
                  <w:noWrap w:val="0"/>
                  <w:vAlign w:val="center"/>
                </w:tcPr>
                <w:p w14:paraId="578C9F42">
                  <w:pPr>
                    <w:keepNext w:val="0"/>
                    <w:keepLines w:val="0"/>
                    <w:pageBreakBefore w:val="0"/>
                    <w:widowControl w:val="0"/>
                    <w:kinsoku/>
                    <w:wordWrap/>
                    <w:overflowPunct/>
                    <w:topLinePunct w:val="0"/>
                    <w:bidi w:val="0"/>
                    <w:adjustRightInd/>
                    <w:snapToGrid/>
                    <w:spacing w:line="240" w:lineRule="auto"/>
                    <w:ind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snapToGrid w:val="0"/>
                      <w:color w:val="auto"/>
                      <w:spacing w:val="5"/>
                      <w:sz w:val="21"/>
                      <w:szCs w:val="21"/>
                    </w:rPr>
                    <w:t>标准值</w:t>
                  </w:r>
                </w:p>
              </w:tc>
              <w:tc>
                <w:tcPr>
                  <w:tcW w:w="1994" w:type="dxa"/>
                  <w:tcBorders>
                    <w:top w:val="single" w:color="auto" w:sz="6" w:space="0"/>
                    <w:left w:val="single" w:color="auto" w:sz="6" w:space="0"/>
                    <w:bottom w:val="single" w:color="auto" w:sz="6" w:space="0"/>
                    <w:right w:val="single" w:color="auto" w:sz="6" w:space="0"/>
                  </w:tcBorders>
                  <w:noWrap w:val="0"/>
                  <w:vAlign w:val="center"/>
                </w:tcPr>
                <w:p w14:paraId="2D6E1587">
                  <w:pPr>
                    <w:keepNext w:val="0"/>
                    <w:keepLines w:val="0"/>
                    <w:pageBreakBefore w:val="0"/>
                    <w:widowControl w:val="0"/>
                    <w:kinsoku/>
                    <w:wordWrap/>
                    <w:overflowPunct/>
                    <w:topLinePunct w:val="0"/>
                    <w:bidi w:val="0"/>
                    <w:adjustRightInd/>
                    <w:snapToGrid/>
                    <w:spacing w:line="240" w:lineRule="auto"/>
                    <w:ind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snapToGrid w:val="0"/>
                      <w:color w:val="auto"/>
                      <w:spacing w:val="5"/>
                      <w:sz w:val="21"/>
                      <w:szCs w:val="21"/>
                    </w:rPr>
                    <w:t>项目</w:t>
                  </w:r>
                </w:p>
              </w:tc>
              <w:tc>
                <w:tcPr>
                  <w:tcW w:w="1994" w:type="dxa"/>
                  <w:tcBorders>
                    <w:top w:val="single" w:color="auto" w:sz="6" w:space="0"/>
                    <w:left w:val="single" w:color="auto" w:sz="6" w:space="0"/>
                    <w:bottom w:val="single" w:color="auto" w:sz="6" w:space="0"/>
                    <w:right w:val="single" w:color="auto" w:sz="6" w:space="0"/>
                  </w:tcBorders>
                  <w:noWrap w:val="0"/>
                  <w:vAlign w:val="center"/>
                </w:tcPr>
                <w:p w14:paraId="38537B23">
                  <w:pPr>
                    <w:keepNext w:val="0"/>
                    <w:keepLines w:val="0"/>
                    <w:pageBreakBefore w:val="0"/>
                    <w:widowControl w:val="0"/>
                    <w:kinsoku/>
                    <w:wordWrap/>
                    <w:overflowPunct/>
                    <w:topLinePunct w:val="0"/>
                    <w:bidi w:val="0"/>
                    <w:adjustRightInd/>
                    <w:snapToGrid/>
                    <w:spacing w:line="240" w:lineRule="auto"/>
                    <w:ind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snapToGrid w:val="0"/>
                      <w:color w:val="auto"/>
                      <w:spacing w:val="5"/>
                      <w:sz w:val="21"/>
                      <w:szCs w:val="21"/>
                    </w:rPr>
                    <w:t>标准值</w:t>
                  </w:r>
                </w:p>
              </w:tc>
            </w:tr>
            <w:tr w14:paraId="6C130E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993" w:type="dxa"/>
                  <w:tcBorders>
                    <w:top w:val="single" w:color="auto" w:sz="6" w:space="0"/>
                    <w:left w:val="single" w:color="auto" w:sz="6" w:space="0"/>
                    <w:bottom w:val="single" w:color="auto" w:sz="6" w:space="0"/>
                    <w:right w:val="single" w:color="auto" w:sz="6" w:space="0"/>
                  </w:tcBorders>
                  <w:noWrap w:val="0"/>
                  <w:vAlign w:val="center"/>
                </w:tcPr>
                <w:p w14:paraId="03CA2A8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snapToGrid w:val="0"/>
                      <w:color w:val="auto"/>
                      <w:spacing w:val="5"/>
                      <w:kern w:val="0"/>
                      <w:sz w:val="21"/>
                      <w:szCs w:val="21"/>
                    </w:rPr>
                    <w:t>SS</w:t>
                  </w:r>
                </w:p>
              </w:tc>
              <w:tc>
                <w:tcPr>
                  <w:tcW w:w="1993" w:type="dxa"/>
                  <w:tcBorders>
                    <w:top w:val="single" w:color="auto" w:sz="6" w:space="0"/>
                    <w:left w:val="single" w:color="auto" w:sz="6" w:space="0"/>
                    <w:bottom w:val="single" w:color="auto" w:sz="6" w:space="0"/>
                    <w:right w:val="single" w:color="auto" w:sz="6" w:space="0"/>
                  </w:tcBorders>
                  <w:noWrap w:val="0"/>
                  <w:vAlign w:val="center"/>
                </w:tcPr>
                <w:p w14:paraId="36B8B5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snapToGrid w:val="0"/>
                      <w:color w:val="auto"/>
                      <w:spacing w:val="5"/>
                      <w:sz w:val="21"/>
                      <w:szCs w:val="21"/>
                    </w:rPr>
                    <w:t>400</w:t>
                  </w:r>
                </w:p>
              </w:tc>
              <w:tc>
                <w:tcPr>
                  <w:tcW w:w="1994" w:type="dxa"/>
                  <w:tcBorders>
                    <w:top w:val="single" w:color="auto" w:sz="6" w:space="0"/>
                    <w:left w:val="single" w:color="auto" w:sz="6" w:space="0"/>
                    <w:bottom w:val="single" w:color="auto" w:sz="6" w:space="0"/>
                    <w:right w:val="single" w:color="auto" w:sz="6" w:space="0"/>
                  </w:tcBorders>
                  <w:noWrap w:val="0"/>
                  <w:vAlign w:val="center"/>
                </w:tcPr>
                <w:p w14:paraId="7D7502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snapToGrid w:val="0"/>
                      <w:color w:val="auto"/>
                      <w:spacing w:val="5"/>
                      <w:kern w:val="0"/>
                      <w:sz w:val="21"/>
                      <w:szCs w:val="21"/>
                    </w:rPr>
                    <w:t>COD</w:t>
                  </w:r>
                </w:p>
              </w:tc>
              <w:tc>
                <w:tcPr>
                  <w:tcW w:w="1994" w:type="dxa"/>
                  <w:tcBorders>
                    <w:top w:val="single" w:color="auto" w:sz="6" w:space="0"/>
                    <w:left w:val="single" w:color="auto" w:sz="6" w:space="0"/>
                    <w:bottom w:val="single" w:color="auto" w:sz="6" w:space="0"/>
                    <w:right w:val="single" w:color="auto" w:sz="6" w:space="0"/>
                  </w:tcBorders>
                  <w:noWrap w:val="0"/>
                  <w:vAlign w:val="center"/>
                </w:tcPr>
                <w:p w14:paraId="22D961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snapToGrid w:val="0"/>
                      <w:color w:val="auto"/>
                      <w:spacing w:val="5"/>
                      <w:sz w:val="21"/>
                      <w:szCs w:val="21"/>
                    </w:rPr>
                    <w:t>500</w:t>
                  </w:r>
                </w:p>
              </w:tc>
            </w:tr>
            <w:tr w14:paraId="7CDA6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993" w:type="dxa"/>
                  <w:tcBorders>
                    <w:top w:val="single" w:color="auto" w:sz="6" w:space="0"/>
                    <w:left w:val="single" w:color="auto" w:sz="6" w:space="0"/>
                    <w:bottom w:val="single" w:color="auto" w:sz="6" w:space="0"/>
                    <w:right w:val="single" w:color="auto" w:sz="6" w:space="0"/>
                  </w:tcBorders>
                  <w:noWrap w:val="0"/>
                  <w:vAlign w:val="center"/>
                </w:tcPr>
                <w:p w14:paraId="7B0815B2">
                  <w:pPr>
                    <w:keepNext w:val="0"/>
                    <w:keepLines w:val="0"/>
                    <w:pageBreakBefore w:val="0"/>
                    <w:widowControl w:val="0"/>
                    <w:kinsoku/>
                    <w:wordWrap/>
                    <w:overflowPunct/>
                    <w:topLinePunct w:val="0"/>
                    <w:bidi w:val="0"/>
                    <w:adjustRightInd/>
                    <w:snapToGrid/>
                    <w:spacing w:line="240" w:lineRule="auto"/>
                    <w:ind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color w:val="auto"/>
                      <w:sz w:val="21"/>
                      <w:szCs w:val="21"/>
                    </w:rPr>
                    <w:t>BOD</w:t>
                  </w:r>
                  <w:r>
                    <w:rPr>
                      <w:rFonts w:hint="default" w:ascii="Times New Roman" w:hAnsi="Times New Roman" w:cs="Times New Roman"/>
                      <w:color w:val="auto"/>
                      <w:sz w:val="21"/>
                      <w:szCs w:val="21"/>
                      <w:vertAlign w:val="subscript"/>
                    </w:rPr>
                    <w:t>5</w:t>
                  </w:r>
                </w:p>
              </w:tc>
              <w:tc>
                <w:tcPr>
                  <w:tcW w:w="1993" w:type="dxa"/>
                  <w:tcBorders>
                    <w:top w:val="single" w:color="auto" w:sz="6" w:space="0"/>
                    <w:left w:val="single" w:color="auto" w:sz="6" w:space="0"/>
                    <w:bottom w:val="single" w:color="auto" w:sz="6" w:space="0"/>
                    <w:right w:val="single" w:color="auto" w:sz="6" w:space="0"/>
                  </w:tcBorders>
                  <w:noWrap w:val="0"/>
                  <w:vAlign w:val="center"/>
                </w:tcPr>
                <w:p w14:paraId="3C1BFD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snapToGrid w:val="0"/>
                      <w:color w:val="auto"/>
                      <w:spacing w:val="5"/>
                      <w:sz w:val="21"/>
                      <w:szCs w:val="21"/>
                      <w:lang w:val="en-US" w:eastAsia="zh-CN"/>
                    </w:rPr>
                    <w:t>300</w:t>
                  </w:r>
                </w:p>
              </w:tc>
              <w:tc>
                <w:tcPr>
                  <w:tcW w:w="1994" w:type="dxa"/>
                  <w:tcBorders>
                    <w:top w:val="single" w:color="auto" w:sz="6" w:space="0"/>
                    <w:left w:val="single" w:color="auto" w:sz="6" w:space="0"/>
                    <w:bottom w:val="single" w:color="auto" w:sz="6" w:space="0"/>
                    <w:right w:val="single" w:color="auto" w:sz="6" w:space="0"/>
                  </w:tcBorders>
                  <w:noWrap w:val="0"/>
                  <w:vAlign w:val="center"/>
                </w:tcPr>
                <w:p w14:paraId="3C3854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val="0"/>
                      <w:bCs w:val="0"/>
                      <w:color w:val="auto"/>
                      <w:sz w:val="21"/>
                      <w:szCs w:val="21"/>
                      <w:lang w:val="en-US" w:eastAsia="zh-CN"/>
                    </w:rPr>
                    <w:t>pH值</w:t>
                  </w:r>
                </w:p>
              </w:tc>
              <w:tc>
                <w:tcPr>
                  <w:tcW w:w="1994" w:type="dxa"/>
                  <w:tcBorders>
                    <w:top w:val="single" w:color="auto" w:sz="6" w:space="0"/>
                    <w:left w:val="single" w:color="auto" w:sz="6" w:space="0"/>
                    <w:bottom w:val="single" w:color="auto" w:sz="6" w:space="0"/>
                    <w:right w:val="single" w:color="auto" w:sz="6" w:space="0"/>
                  </w:tcBorders>
                  <w:noWrap w:val="0"/>
                  <w:vAlign w:val="center"/>
                </w:tcPr>
                <w:p w14:paraId="586B88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val="0"/>
                      <w:bCs w:val="0"/>
                      <w:color w:val="auto"/>
                      <w:kern w:val="0"/>
                      <w:sz w:val="21"/>
                      <w:szCs w:val="21"/>
                      <w:lang w:val="en-US" w:eastAsia="zh-CN" w:bidi="ar"/>
                    </w:rPr>
                    <w:t>6～9</w:t>
                  </w:r>
                </w:p>
              </w:tc>
            </w:tr>
          </w:tbl>
          <w:p w14:paraId="36917A00">
            <w:pPr>
              <w:pStyle w:val="167"/>
              <w:ind w:firstLine="480"/>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lang w:val="en-US" w:eastAsia="zh-CN"/>
              </w:rPr>
              <w:t>3</w:t>
            </w:r>
            <w:r>
              <w:rPr>
                <w:rFonts w:hint="default" w:ascii="Times New Roman" w:hAnsi="Times New Roman" w:cs="Times New Roman"/>
                <w:color w:val="auto"/>
              </w:rPr>
              <w:t>）施工期施工场界《建筑施工场界环境噪声排放标准》（GB12523-2011）中的噪声限值[昼间：70dB(A)；夜间：55dB(A)]；运营期厂界噪声执行《工业企业厂界环境噪声排放标准》（GB12348-2008）中3类区标准[昼间：65dB(A)；夜间：55dB(A)]。</w:t>
            </w:r>
          </w:p>
          <w:p w14:paraId="0602106B">
            <w:pPr>
              <w:pStyle w:val="167"/>
              <w:ind w:firstLine="480"/>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lang w:val="en-US" w:eastAsia="zh-CN"/>
              </w:rPr>
              <w:t>4</w:t>
            </w:r>
            <w:r>
              <w:rPr>
                <w:rFonts w:hint="default" w:ascii="Times New Roman" w:hAnsi="Times New Roman" w:cs="Times New Roman"/>
                <w:color w:val="auto"/>
              </w:rPr>
              <w:t>）一般工业固体废物贮存、处置执行《一般工业固体废物贮存和填埋污染控制标准》（GB18599-2020）；危险废物贮存执行《危险废物贮存污染控制标准》（GB18597-2023），同时执行《危险废物收集 贮存 运输技术规范》（HJ2025-2012）中相关规定。</w:t>
            </w:r>
          </w:p>
        </w:tc>
      </w:tr>
      <w:tr w14:paraId="28B047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46" w:hRule="atLeast"/>
          <w:jc w:val="center"/>
        </w:trPr>
        <w:tc>
          <w:tcPr>
            <w:tcW w:w="250" w:type="pct"/>
            <w:vAlign w:val="center"/>
          </w:tcPr>
          <w:p w14:paraId="67A44FB3">
            <w:pPr>
              <w:adjustRightInd w:val="0"/>
              <w:snapToGrid w:val="0"/>
              <w:spacing w:line="240" w:lineRule="auto"/>
              <w:ind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总量</w:t>
            </w:r>
          </w:p>
          <w:p w14:paraId="25926497">
            <w:pPr>
              <w:adjustRightInd w:val="0"/>
              <w:snapToGrid w:val="0"/>
              <w:spacing w:line="240" w:lineRule="auto"/>
              <w:ind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控制</w:t>
            </w:r>
          </w:p>
          <w:p w14:paraId="7C29B12B">
            <w:pPr>
              <w:adjustRightInd w:val="0"/>
              <w:snapToGrid w:val="0"/>
              <w:spacing w:line="240" w:lineRule="auto"/>
              <w:ind w:firstLine="0" w:firstLine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rPr>
              <w:t>指标</w:t>
            </w:r>
          </w:p>
        </w:tc>
        <w:tc>
          <w:tcPr>
            <w:tcW w:w="4749" w:type="pct"/>
            <w:vAlign w:val="center"/>
          </w:tcPr>
          <w:p w14:paraId="667EC74A">
            <w:pPr>
              <w:pStyle w:val="167"/>
              <w:ind w:firstLine="480"/>
              <w:rPr>
                <w:rFonts w:hint="default" w:ascii="Times New Roman" w:hAnsi="Times New Roman" w:cs="Times New Roman"/>
                <w:color w:val="auto"/>
              </w:rPr>
            </w:pPr>
            <w:r>
              <w:rPr>
                <w:rFonts w:hint="default" w:ascii="Times New Roman" w:hAnsi="Times New Roman" w:cs="Times New Roman"/>
                <w:color w:val="auto"/>
              </w:rPr>
              <w:t>根据国家、昌吉回族自治州对实施污染物排放总量控制的要求及本项目控制目的特征和污染物排放特点，本项目对颗粒物</w:t>
            </w:r>
            <w:r>
              <w:rPr>
                <w:rFonts w:hint="eastAsia" w:ascii="Times New Roman" w:hAnsi="Times New Roman" w:cs="Times New Roman"/>
                <w:color w:val="auto"/>
                <w:lang w:eastAsia="zh-CN"/>
              </w:rPr>
              <w:t>、</w:t>
            </w:r>
            <w:r>
              <w:rPr>
                <w:rFonts w:hint="default" w:ascii="Times New Roman" w:hAnsi="Times New Roman" w:cs="Times New Roman"/>
                <w:color w:val="auto"/>
              </w:rPr>
              <w:t>VOCs设置总量控制指标</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本项目申请总量为颗粒物0.069t/a、VOCs0.0079t/a。</w:t>
            </w:r>
            <w:r>
              <w:rPr>
                <w:rFonts w:hint="default" w:ascii="Times New Roman" w:hAnsi="Times New Roman" w:cs="Times New Roman"/>
                <w:color w:val="auto"/>
              </w:rPr>
              <w:t>项目位于乌昌石重点区域，实行总量2倍量替代，</w:t>
            </w:r>
            <w:r>
              <w:rPr>
                <w:rFonts w:hint="eastAsia" w:ascii="Times New Roman" w:hAnsi="Times New Roman" w:cs="Times New Roman"/>
                <w:color w:val="auto"/>
                <w:lang w:val="en-US" w:eastAsia="zh-CN"/>
              </w:rPr>
              <w:t>替代</w:t>
            </w:r>
            <w:r>
              <w:rPr>
                <w:rFonts w:hint="default" w:ascii="Times New Roman" w:hAnsi="Times New Roman" w:cs="Times New Roman"/>
                <w:color w:val="auto"/>
              </w:rPr>
              <w:t>总量指标为：颗粒物0.</w:t>
            </w:r>
            <w:r>
              <w:rPr>
                <w:rFonts w:hint="eastAsia" w:ascii="Times New Roman" w:hAnsi="Times New Roman" w:cs="Times New Roman"/>
                <w:color w:val="auto"/>
                <w:lang w:val="en-US" w:eastAsia="zh-CN"/>
              </w:rPr>
              <w:t>138</w:t>
            </w:r>
            <w:r>
              <w:rPr>
                <w:rFonts w:hint="default" w:ascii="Times New Roman" w:hAnsi="Times New Roman" w:cs="Times New Roman"/>
                <w:color w:val="auto"/>
              </w:rPr>
              <w:t>t/a、VOCs0.0158t/a。</w:t>
            </w:r>
          </w:p>
          <w:p w14:paraId="7BD06F0A">
            <w:pPr>
              <w:pStyle w:val="167"/>
              <w:ind w:firstLine="480"/>
              <w:rPr>
                <w:rFonts w:hint="default" w:ascii="Times New Roman" w:hAnsi="Times New Roman" w:cs="Times New Roman"/>
                <w:color w:val="auto"/>
              </w:rPr>
            </w:pPr>
          </w:p>
        </w:tc>
      </w:tr>
    </w:tbl>
    <w:p w14:paraId="0DBBE531">
      <w:pPr>
        <w:pStyle w:val="30"/>
        <w:spacing w:before="0" w:beforeAutospacing="0" w:after="0" w:afterAutospacing="0" w:line="240" w:lineRule="auto"/>
        <w:ind w:firstLine="720"/>
        <w:jc w:val="center"/>
        <w:outlineLvl w:val="0"/>
        <w:rPr>
          <w:rFonts w:hint="default" w:ascii="Times New Roman" w:hAnsi="Times New Roman" w:cs="Times New Roman"/>
          <w:b/>
          <w:bCs/>
          <w:snapToGrid w:val="0"/>
          <w:color w:val="auto"/>
          <w:sz w:val="30"/>
          <w:szCs w:val="30"/>
        </w:rPr>
      </w:pPr>
      <w:r>
        <w:rPr>
          <w:rFonts w:hint="default" w:ascii="Times New Roman" w:hAnsi="Times New Roman" w:cs="Times New Roman"/>
          <w:snapToGrid w:val="0"/>
          <w:color w:val="auto"/>
          <w:sz w:val="36"/>
          <w:szCs w:val="36"/>
        </w:rPr>
        <w:br w:type="page"/>
      </w:r>
      <w:bookmarkStart w:id="42" w:name="_Hlk190079626"/>
      <w:bookmarkStart w:id="43" w:name="_Hlk215149812"/>
      <w:r>
        <w:rPr>
          <w:rFonts w:hint="default" w:ascii="Times New Roman" w:hAnsi="Times New Roman" w:cs="Times New Roman"/>
          <w:b/>
          <w:bCs/>
          <w:snapToGrid w:val="0"/>
          <w:color w:val="auto"/>
          <w:sz w:val="30"/>
          <w:szCs w:val="30"/>
        </w:rPr>
        <w:t>四、主要环境影响和保护措施</w:t>
      </w:r>
      <w:bookmarkEnd w:id="42"/>
    </w:p>
    <w:bookmarkEnd w:id="43"/>
    <w:tbl>
      <w:tblPr>
        <w:tblStyle w:val="34"/>
        <w:tblW w:w="51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8838"/>
      </w:tblGrid>
      <w:tr w14:paraId="10631A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162" w:type="pct"/>
            <w:tcMar>
              <w:left w:w="28" w:type="dxa"/>
              <w:right w:w="28" w:type="dxa"/>
            </w:tcMar>
            <w:vAlign w:val="center"/>
          </w:tcPr>
          <w:p w14:paraId="7C5434A1">
            <w:pPr>
              <w:pStyle w:val="30"/>
              <w:adjustRightInd w:val="0"/>
              <w:snapToGrid w:val="0"/>
              <w:spacing w:before="0" w:beforeAutospacing="0" w:after="0" w:afterAutospacing="0" w:line="400" w:lineRule="exact"/>
              <w:ind w:firstLine="0" w:firstLineChars="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Cs w:val="24"/>
              </w:rPr>
              <w:t>施工期环境保护措施</w:t>
            </w:r>
          </w:p>
        </w:tc>
        <w:tc>
          <w:tcPr>
            <w:tcW w:w="4838" w:type="pct"/>
            <w:vAlign w:val="center"/>
          </w:tcPr>
          <w:p w14:paraId="3730BF97">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1、施工期大气环境影响和保护措施</w:t>
            </w:r>
          </w:p>
          <w:p w14:paraId="41303690">
            <w:pPr>
              <w:pStyle w:val="167"/>
              <w:ind w:firstLine="480"/>
              <w:rPr>
                <w:rFonts w:hint="default" w:ascii="Times New Roman" w:hAnsi="Times New Roman" w:cs="Times New Roman"/>
                <w:color w:val="auto"/>
              </w:rPr>
            </w:pPr>
            <w:r>
              <w:rPr>
                <w:rFonts w:hint="default" w:ascii="Times New Roman" w:hAnsi="Times New Roman" w:cs="Times New Roman"/>
                <w:color w:val="auto"/>
              </w:rPr>
              <w:t>施工期产生的废气主要为施工机械废气、施工扬尘，报告均提出了相应的污染防治措施，详见大气环境影响专项评价。</w:t>
            </w:r>
          </w:p>
          <w:p w14:paraId="60FFE980">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2、施工期废水环境影响保护措施</w:t>
            </w:r>
          </w:p>
          <w:p w14:paraId="31FF02A6">
            <w:pPr>
              <w:pStyle w:val="167"/>
              <w:ind w:firstLine="480"/>
              <w:rPr>
                <w:rFonts w:hint="default" w:ascii="Times New Roman" w:hAnsi="Times New Roman" w:cs="Times New Roman"/>
                <w:color w:val="auto"/>
              </w:rPr>
            </w:pPr>
            <w:r>
              <w:rPr>
                <w:rFonts w:hint="default" w:ascii="Times New Roman" w:hAnsi="Times New Roman" w:cs="Times New Roman"/>
                <w:color w:val="auto"/>
              </w:rPr>
              <w:t>施工期不设生活营地，无生活污水产生，项目产生的废水主要为混凝土养护、车辆及设备冲洗等施工废水。类比同类规模施工，项目施工期产生的废水量较小，废水中主要污染物为悬浮物，其次还有少量的油类，其中悬浮物浓度值在300～4000mg/L之间。</w:t>
            </w:r>
          </w:p>
          <w:p w14:paraId="52DE82FC">
            <w:pPr>
              <w:pStyle w:val="167"/>
              <w:ind w:firstLine="480"/>
              <w:rPr>
                <w:rFonts w:hint="default" w:ascii="Times New Roman" w:hAnsi="Times New Roman" w:cs="Times New Roman"/>
                <w:color w:val="auto"/>
              </w:rPr>
            </w:pPr>
            <w:r>
              <w:rPr>
                <w:rFonts w:hint="default" w:ascii="Times New Roman" w:hAnsi="Times New Roman" w:cs="Times New Roman"/>
                <w:color w:val="auto"/>
              </w:rPr>
              <w:t>拟采取的防治措施：</w:t>
            </w:r>
          </w:p>
          <w:p w14:paraId="65873631">
            <w:pPr>
              <w:pStyle w:val="167"/>
              <w:ind w:firstLine="480"/>
              <w:rPr>
                <w:rFonts w:hint="default" w:ascii="Times New Roman" w:hAnsi="Times New Roman" w:cs="Times New Roman"/>
                <w:color w:val="auto"/>
              </w:rPr>
            </w:pPr>
            <w:r>
              <w:rPr>
                <w:rFonts w:hint="default" w:ascii="Times New Roman" w:hAnsi="Times New Roman" w:cs="Times New Roman"/>
                <w:color w:val="auto"/>
              </w:rPr>
              <w:t>①混凝土养护采用清水，养护废水为清净下水，自然蒸发处理。</w:t>
            </w:r>
          </w:p>
          <w:p w14:paraId="149070F7">
            <w:pPr>
              <w:pStyle w:val="167"/>
              <w:ind w:firstLine="480"/>
              <w:rPr>
                <w:rFonts w:hint="default" w:ascii="Times New Roman" w:hAnsi="Times New Roman" w:cs="Times New Roman"/>
                <w:color w:val="auto"/>
              </w:rPr>
            </w:pPr>
            <w:r>
              <w:rPr>
                <w:rFonts w:hint="default" w:ascii="Times New Roman" w:hAnsi="Times New Roman" w:cs="Times New Roman"/>
                <w:color w:val="auto"/>
              </w:rPr>
              <w:t>②施工单位应设置临时沉淀池，车辆、设备冲洗或场地冲洗废水收集进沉淀池，经沉淀处理后可回用于施工过程。同时施工过程中要做到严格管理，节约用水，杜绝泄漏，保证施工废水不外排。</w:t>
            </w:r>
          </w:p>
          <w:p w14:paraId="2CCE042D">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3、施工期噪声污染保护措施</w:t>
            </w:r>
          </w:p>
          <w:p w14:paraId="6BF78238">
            <w:pPr>
              <w:pStyle w:val="167"/>
              <w:ind w:firstLine="480"/>
              <w:rPr>
                <w:rFonts w:hint="default" w:ascii="Times New Roman" w:hAnsi="Times New Roman" w:cs="Times New Roman"/>
                <w:color w:val="auto"/>
              </w:rPr>
            </w:pPr>
            <w:r>
              <w:rPr>
                <w:rFonts w:hint="default" w:ascii="Times New Roman" w:hAnsi="Times New Roman" w:cs="Times New Roman"/>
                <w:color w:val="auto"/>
              </w:rPr>
              <w:t>施工期施工机械运行时主要为振捣机、轮式装载机等设备产生的噪声将对周边环境产生一定程度的影响。</w:t>
            </w:r>
          </w:p>
          <w:p w14:paraId="630437AE">
            <w:pPr>
              <w:pStyle w:val="167"/>
              <w:ind w:firstLine="480"/>
              <w:rPr>
                <w:rFonts w:hint="default" w:ascii="Times New Roman" w:hAnsi="Times New Roman" w:cs="Times New Roman"/>
                <w:color w:val="auto"/>
              </w:rPr>
            </w:pPr>
            <w:r>
              <w:rPr>
                <w:rFonts w:hint="default" w:ascii="Times New Roman" w:hAnsi="Times New Roman" w:cs="Times New Roman"/>
                <w:color w:val="auto"/>
              </w:rPr>
              <w:t>拟采取的防治措施：</w:t>
            </w:r>
          </w:p>
          <w:p w14:paraId="05DBF302">
            <w:pPr>
              <w:pStyle w:val="167"/>
              <w:ind w:firstLine="480"/>
              <w:rPr>
                <w:rFonts w:hint="default" w:ascii="Times New Roman" w:hAnsi="Times New Roman" w:cs="Times New Roman"/>
                <w:color w:val="auto"/>
              </w:rPr>
            </w:pPr>
            <w:r>
              <w:rPr>
                <w:rFonts w:hint="default" w:ascii="Times New Roman" w:hAnsi="Times New Roman" w:cs="Times New Roman"/>
                <w:color w:val="auto"/>
              </w:rPr>
              <w:t>（1）降低声源的噪声强度：对基础施工过程中主要发声设备如装载机、风镐、振捣机等，在条件允许情况下，应考虑采用代替措施，如使用水力混凝土破碎机代替风镐，这都将大大降低噪声源强。</w:t>
            </w:r>
          </w:p>
          <w:p w14:paraId="62064AB9">
            <w:pPr>
              <w:pStyle w:val="167"/>
              <w:ind w:firstLine="480"/>
              <w:rPr>
                <w:rFonts w:hint="default" w:ascii="Times New Roman" w:hAnsi="Times New Roman" w:cs="Times New Roman"/>
                <w:color w:val="auto"/>
              </w:rPr>
            </w:pPr>
            <w:r>
              <w:rPr>
                <w:rFonts w:hint="default" w:ascii="Times New Roman" w:hAnsi="Times New Roman" w:cs="Times New Roman"/>
                <w:color w:val="auto"/>
              </w:rPr>
              <w:t>（2）合理布置施工场地：避免高噪设备集中布置。</w:t>
            </w:r>
          </w:p>
          <w:p w14:paraId="266D817C">
            <w:pPr>
              <w:pStyle w:val="167"/>
              <w:ind w:firstLine="480"/>
              <w:rPr>
                <w:rFonts w:hint="default" w:ascii="Times New Roman" w:hAnsi="Times New Roman" w:cs="Times New Roman"/>
                <w:color w:val="auto"/>
              </w:rPr>
            </w:pPr>
            <w:r>
              <w:rPr>
                <w:rFonts w:hint="default" w:ascii="Times New Roman" w:hAnsi="Times New Roman" w:cs="Times New Roman"/>
                <w:color w:val="auto"/>
              </w:rPr>
              <w:t>（3）合理安排施工作业时间：合理安排施工计划和施工机械设备组合以及施工时间，避免在同一时间集中使用大量的动力机械设备。</w:t>
            </w:r>
          </w:p>
          <w:p w14:paraId="441BEF37">
            <w:pPr>
              <w:pStyle w:val="167"/>
              <w:ind w:firstLine="480"/>
              <w:rPr>
                <w:rFonts w:hint="default" w:ascii="Times New Roman" w:hAnsi="Times New Roman" w:cs="Times New Roman"/>
                <w:color w:val="auto"/>
              </w:rPr>
            </w:pPr>
            <w:r>
              <w:rPr>
                <w:rFonts w:hint="default" w:ascii="Times New Roman" w:hAnsi="Times New Roman" w:cs="Times New Roman"/>
                <w:color w:val="auto"/>
              </w:rPr>
              <w:t>（4）加强施工机械的维护管理工作，使设备正常平稳运转，避免设备非正常工况产生的高噪声污染；安排人工轮流进行机械操作，减少接触高噪声的时间；</w:t>
            </w:r>
            <w:r>
              <w:rPr>
                <w:rFonts w:hint="default" w:ascii="Times New Roman" w:hAnsi="Times New Roman" w:cs="Times New Roman"/>
                <w:color w:val="auto"/>
                <w:spacing w:val="-6"/>
              </w:rPr>
              <w:t>对在声源附近工作时间较长的工人，发放防声耳塞、头盔等，对工人进行自身保护。</w:t>
            </w:r>
          </w:p>
          <w:p w14:paraId="7EB4EB0A">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4、施工期固体废物污染保护措施</w:t>
            </w:r>
          </w:p>
          <w:p w14:paraId="57CDECAD">
            <w:pPr>
              <w:pStyle w:val="167"/>
              <w:ind w:firstLine="480"/>
              <w:rPr>
                <w:rFonts w:hint="default" w:ascii="Times New Roman" w:hAnsi="Times New Roman" w:cs="Times New Roman"/>
                <w:color w:val="auto"/>
              </w:rPr>
            </w:pPr>
            <w:r>
              <w:rPr>
                <w:rFonts w:hint="default" w:ascii="Times New Roman" w:hAnsi="Times New Roman" w:cs="Times New Roman"/>
                <w:color w:val="auto"/>
              </w:rPr>
              <w:t>施工期开挖土方大部分用于地基回填，其余用于垫高低洼地，无弃方产生。施工期产生的固体废物主要是建筑垃圾。</w:t>
            </w:r>
          </w:p>
          <w:p w14:paraId="5F4B8CF5">
            <w:pPr>
              <w:pStyle w:val="167"/>
              <w:ind w:firstLine="480"/>
              <w:rPr>
                <w:rFonts w:hint="default" w:ascii="Times New Roman" w:hAnsi="Times New Roman" w:cs="Times New Roman"/>
                <w:color w:val="auto"/>
              </w:rPr>
            </w:pPr>
            <w:r>
              <w:rPr>
                <w:rFonts w:hint="default" w:ascii="Times New Roman" w:hAnsi="Times New Roman" w:cs="Times New Roman"/>
                <w:color w:val="auto"/>
              </w:rPr>
              <w:t>拟采取的防治措施：</w:t>
            </w:r>
          </w:p>
          <w:p w14:paraId="25554C0C">
            <w:pPr>
              <w:pStyle w:val="167"/>
              <w:ind w:firstLine="480"/>
              <w:rPr>
                <w:rFonts w:hint="default" w:ascii="Times New Roman" w:hAnsi="Times New Roman" w:cs="Times New Roman"/>
                <w:color w:val="auto"/>
              </w:rPr>
            </w:pPr>
            <w:r>
              <w:rPr>
                <w:rFonts w:hint="default" w:ascii="Times New Roman" w:hAnsi="Times New Roman" w:cs="Times New Roman"/>
                <w:color w:val="auto"/>
              </w:rPr>
              <w:t>（1）主体工程建筑垃圾经分类综合利用后，不能利用部分用作项目内部道路的筑路材料；弃渣运输时做到装土区有洗车台，净车上路。</w:t>
            </w:r>
          </w:p>
          <w:p w14:paraId="45740EA8">
            <w:pPr>
              <w:pStyle w:val="167"/>
              <w:ind w:firstLine="480"/>
              <w:rPr>
                <w:rFonts w:hint="default" w:ascii="Times New Roman" w:hAnsi="Times New Roman" w:cs="Times New Roman"/>
                <w:color w:val="auto"/>
              </w:rPr>
            </w:pPr>
            <w:r>
              <w:rPr>
                <w:rFonts w:hint="default" w:ascii="Times New Roman" w:hAnsi="Times New Roman" w:cs="Times New Roman"/>
                <w:color w:val="auto"/>
              </w:rPr>
              <w:t>（2）建筑垃圾优先进行综合利用，不能利用的部分按城管局要求处置。</w:t>
            </w:r>
          </w:p>
        </w:tc>
      </w:tr>
      <w:tr w14:paraId="44724E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 w:type="pct"/>
            <w:tcMar>
              <w:left w:w="28" w:type="dxa"/>
              <w:right w:w="28" w:type="dxa"/>
            </w:tcMar>
            <w:vAlign w:val="center"/>
          </w:tcPr>
          <w:p w14:paraId="4506EC4E">
            <w:pPr>
              <w:adjustRightInd w:val="0"/>
              <w:snapToGrid w:val="0"/>
              <w:ind w:firstLine="0" w:firstLineChars="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运营</w:t>
            </w:r>
          </w:p>
          <w:p w14:paraId="35A44607">
            <w:pPr>
              <w:adjustRightInd w:val="0"/>
              <w:snapToGrid w:val="0"/>
              <w:ind w:firstLine="0" w:firstLineChars="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期环</w:t>
            </w:r>
          </w:p>
          <w:p w14:paraId="7A1F3E46">
            <w:pPr>
              <w:adjustRightInd w:val="0"/>
              <w:snapToGrid w:val="0"/>
              <w:ind w:firstLine="0" w:firstLineChars="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境影</w:t>
            </w:r>
          </w:p>
          <w:p w14:paraId="1BA50B6D">
            <w:pPr>
              <w:adjustRightInd w:val="0"/>
              <w:snapToGrid w:val="0"/>
              <w:ind w:firstLine="0" w:firstLineChars="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响和</w:t>
            </w:r>
          </w:p>
          <w:p w14:paraId="25B42226">
            <w:pPr>
              <w:adjustRightInd w:val="0"/>
              <w:snapToGrid w:val="0"/>
              <w:ind w:firstLine="0" w:firstLineChars="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保护</w:t>
            </w:r>
          </w:p>
          <w:p w14:paraId="0A8EE593">
            <w:pPr>
              <w:adjustRightInd w:val="0"/>
              <w:snapToGrid w:val="0"/>
              <w:ind w:firstLine="0" w:firstLineChars="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措施</w:t>
            </w:r>
          </w:p>
        </w:tc>
        <w:tc>
          <w:tcPr>
            <w:tcW w:w="4838" w:type="pct"/>
            <w:vAlign w:val="center"/>
          </w:tcPr>
          <w:p w14:paraId="2709DCBF">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1、大气环境影响分析和污染防治措施</w:t>
            </w:r>
          </w:p>
          <w:p w14:paraId="0980CA52">
            <w:pPr>
              <w:pStyle w:val="167"/>
              <w:ind w:firstLine="480"/>
              <w:rPr>
                <w:rFonts w:hint="default" w:ascii="Times New Roman" w:hAnsi="Times New Roman" w:cs="Times New Roman"/>
                <w:color w:val="auto"/>
              </w:rPr>
            </w:pPr>
            <w:bookmarkStart w:id="44" w:name="（5）车辆产污"/>
            <w:bookmarkEnd w:id="44"/>
            <w:r>
              <w:rPr>
                <w:rFonts w:hint="default" w:ascii="Times New Roman" w:hAnsi="Times New Roman" w:cs="Times New Roman"/>
                <w:color w:val="auto"/>
              </w:rPr>
              <w:t>运营期沥青混合料生产废气主要包括烘干炉烟气、导热油炉烟气、沥青储存废气、沥青混合料拌合、出料废气，以及料仓粉尘；水稳料生产废气主要为料仓粉尘、拌合粉尘。废气排放情况及污染防治措施详见大气环境影响专项评价。</w:t>
            </w:r>
          </w:p>
          <w:p w14:paraId="2997774C">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2、土壤、地下水环境影响分析及保护措施</w:t>
            </w:r>
          </w:p>
          <w:p w14:paraId="7F343C4F">
            <w:pPr>
              <w:pStyle w:val="167"/>
              <w:ind w:firstLine="480"/>
              <w:rPr>
                <w:rFonts w:hint="default" w:ascii="Times New Roman" w:hAnsi="Times New Roman" w:cs="Times New Roman"/>
                <w:color w:val="auto"/>
              </w:rPr>
            </w:pPr>
            <w:r>
              <w:rPr>
                <w:rFonts w:hint="default" w:ascii="Times New Roman" w:hAnsi="Times New Roman" w:cs="Times New Roman"/>
                <w:color w:val="auto"/>
              </w:rPr>
              <w:t>（1）污染源分析</w:t>
            </w:r>
          </w:p>
          <w:p w14:paraId="11FA9AD0">
            <w:pPr>
              <w:pStyle w:val="167"/>
              <w:ind w:firstLine="480"/>
              <w:rPr>
                <w:rFonts w:hint="default" w:ascii="Times New Roman" w:hAnsi="Times New Roman" w:cs="Times New Roman"/>
                <w:color w:val="auto"/>
              </w:rPr>
            </w:pPr>
            <w:r>
              <w:rPr>
                <w:rFonts w:hint="default" w:ascii="Times New Roman" w:hAnsi="Times New Roman" w:cs="Times New Roman"/>
                <w:color w:val="auto"/>
              </w:rPr>
              <w:t>①车辆冲洗废水</w:t>
            </w:r>
          </w:p>
          <w:p w14:paraId="5611D7A2">
            <w:pPr>
              <w:pStyle w:val="167"/>
              <w:ind w:firstLine="480"/>
              <w:rPr>
                <w:rFonts w:hint="default" w:ascii="Times New Roman" w:hAnsi="Times New Roman" w:cs="Times New Roman"/>
                <w:color w:val="auto"/>
              </w:rPr>
            </w:pPr>
            <w:bookmarkStart w:id="45" w:name="本项目运营期产生废废水主要汽车平台清洗废水。车辆冲洗用水量约为40m3/a，车辆"/>
            <w:bookmarkEnd w:id="45"/>
            <w:r>
              <w:rPr>
                <w:rFonts w:hint="default" w:ascii="Times New Roman" w:hAnsi="Times New Roman" w:cs="Times New Roman"/>
                <w:color w:val="auto"/>
              </w:rPr>
              <w:t>运营期产生废水主要是汽车平台清洗废水。车辆冲洗用水量约为40m</w:t>
            </w:r>
            <w:r>
              <w:rPr>
                <w:rFonts w:hint="default" w:ascii="Times New Roman" w:hAnsi="Times New Roman" w:cs="Times New Roman"/>
                <w:color w:val="auto"/>
                <w:vertAlign w:val="superscript"/>
              </w:rPr>
              <w:t>3</w:t>
            </w:r>
            <w:r>
              <w:rPr>
                <w:rFonts w:hint="default" w:ascii="Times New Roman" w:hAnsi="Times New Roman" w:cs="Times New Roman"/>
                <w:color w:val="auto"/>
              </w:rPr>
              <w:t>/a，车辆清洗废水排入循环水池，其中污染物主要为石油类、悬浮物，经隔油、沉淀后可重复使用。</w:t>
            </w:r>
          </w:p>
          <w:p w14:paraId="058A32EE">
            <w:pPr>
              <w:pStyle w:val="167"/>
              <w:ind w:firstLine="480"/>
              <w:rPr>
                <w:rFonts w:hint="default" w:ascii="Times New Roman" w:hAnsi="Times New Roman" w:cs="Times New Roman"/>
                <w:color w:val="auto"/>
              </w:rPr>
            </w:pPr>
            <w:r>
              <w:rPr>
                <w:rFonts w:hint="default" w:ascii="Times New Roman" w:hAnsi="Times New Roman" w:cs="Times New Roman"/>
                <w:color w:val="auto"/>
              </w:rPr>
              <w:t>②生活污水</w:t>
            </w:r>
          </w:p>
          <w:p w14:paraId="554FB2A3">
            <w:pPr>
              <w:pStyle w:val="167"/>
              <w:ind w:firstLine="480"/>
              <w:rPr>
                <w:rFonts w:hint="default" w:ascii="Times New Roman" w:hAnsi="Times New Roman" w:cs="Times New Roman"/>
                <w:color w:val="auto"/>
              </w:rPr>
            </w:pPr>
            <w:r>
              <w:rPr>
                <w:rFonts w:hint="default" w:ascii="Times New Roman" w:hAnsi="Times New Roman" w:cs="Times New Roman"/>
                <w:color w:val="auto"/>
              </w:rPr>
              <w:t>项目劳动定员10人，根据《新疆维吾尔自治区生活用水定额》，按50L/人·d计，则项目区生活用水量为50m</w:t>
            </w:r>
            <w:r>
              <w:rPr>
                <w:rFonts w:hint="default" w:ascii="Times New Roman" w:hAnsi="Times New Roman" w:cs="Times New Roman"/>
                <w:color w:val="auto"/>
                <w:vertAlign w:val="superscript"/>
              </w:rPr>
              <w:t>3</w:t>
            </w:r>
            <w:r>
              <w:rPr>
                <w:rFonts w:hint="default" w:ascii="Times New Roman" w:hAnsi="Times New Roman" w:cs="Times New Roman"/>
                <w:color w:val="auto"/>
              </w:rPr>
              <w:t>/a（0.5m</w:t>
            </w:r>
            <w:r>
              <w:rPr>
                <w:rFonts w:hint="default" w:ascii="Times New Roman" w:hAnsi="Times New Roman" w:cs="Times New Roman"/>
                <w:color w:val="auto"/>
                <w:vertAlign w:val="superscript"/>
              </w:rPr>
              <w:t>3</w:t>
            </w:r>
            <w:r>
              <w:rPr>
                <w:rFonts w:hint="default" w:ascii="Times New Roman" w:hAnsi="Times New Roman" w:cs="Times New Roman"/>
                <w:color w:val="auto"/>
              </w:rPr>
              <w:t>/d）；生活污水产生系数按照0.8计，则生活污水产生量为40m</w:t>
            </w:r>
            <w:r>
              <w:rPr>
                <w:rFonts w:hint="default" w:ascii="Times New Roman" w:hAnsi="Times New Roman" w:cs="Times New Roman"/>
                <w:color w:val="auto"/>
                <w:vertAlign w:val="superscript"/>
              </w:rPr>
              <w:t>3</w:t>
            </w:r>
            <w:r>
              <w:rPr>
                <w:rFonts w:hint="default" w:ascii="Times New Roman" w:hAnsi="Times New Roman" w:cs="Times New Roman"/>
                <w:color w:val="auto"/>
              </w:rPr>
              <w:t>/a（0.4m</w:t>
            </w:r>
            <w:r>
              <w:rPr>
                <w:rFonts w:hint="default" w:ascii="Times New Roman" w:hAnsi="Times New Roman" w:cs="Times New Roman"/>
                <w:color w:val="auto"/>
                <w:vertAlign w:val="superscript"/>
              </w:rPr>
              <w:t>3</w:t>
            </w:r>
            <w:r>
              <w:rPr>
                <w:rFonts w:hint="default" w:ascii="Times New Roman" w:hAnsi="Times New Roman" w:cs="Times New Roman"/>
                <w:color w:val="auto"/>
              </w:rPr>
              <w:t>/d）。生活污水纳管处理，依托园区污水处理厂处理。</w:t>
            </w:r>
          </w:p>
          <w:p w14:paraId="0670110B">
            <w:pPr>
              <w:pStyle w:val="167"/>
              <w:ind w:firstLine="480"/>
              <w:rPr>
                <w:rFonts w:hint="default" w:ascii="Times New Roman" w:hAnsi="Times New Roman" w:cs="Times New Roman"/>
                <w:color w:val="auto"/>
              </w:rPr>
            </w:pPr>
            <w:r>
              <w:rPr>
                <w:rFonts w:hint="default" w:ascii="Times New Roman" w:hAnsi="Times New Roman" w:cs="Times New Roman"/>
                <w:color w:val="auto"/>
              </w:rPr>
              <w:t>③水稳料搅拌机清洗废水</w:t>
            </w:r>
          </w:p>
          <w:p w14:paraId="454F9F8A">
            <w:pPr>
              <w:pStyle w:val="167"/>
              <w:ind w:firstLine="480"/>
              <w:rPr>
                <w:rFonts w:hint="default" w:ascii="Times New Roman" w:hAnsi="Times New Roman" w:cs="Times New Roman"/>
                <w:color w:val="auto"/>
              </w:rPr>
            </w:pPr>
            <w:r>
              <w:rPr>
                <w:rFonts w:hint="default" w:ascii="Times New Roman" w:hAnsi="Times New Roman" w:cs="Times New Roman"/>
                <w:color w:val="auto"/>
              </w:rPr>
              <w:t>水稳料搅拌机使用后需要清洗，清洗水用量约400m</w:t>
            </w:r>
            <w:r>
              <w:rPr>
                <w:rFonts w:hint="default" w:ascii="Times New Roman" w:hAnsi="Times New Roman" w:cs="Times New Roman"/>
                <w:color w:val="auto"/>
                <w:vertAlign w:val="superscript"/>
              </w:rPr>
              <w:t>3</w:t>
            </w:r>
            <w:r>
              <w:rPr>
                <w:rFonts w:hint="default" w:ascii="Times New Roman" w:hAnsi="Times New Roman" w:cs="Times New Roman"/>
                <w:color w:val="auto"/>
              </w:rPr>
              <w:t>，清洗废水产生量约340m</w:t>
            </w:r>
            <w:r>
              <w:rPr>
                <w:rFonts w:hint="default" w:ascii="Times New Roman" w:hAnsi="Times New Roman" w:cs="Times New Roman"/>
                <w:color w:val="auto"/>
                <w:vertAlign w:val="superscript"/>
              </w:rPr>
              <w:t>3</w:t>
            </w:r>
            <w:r>
              <w:rPr>
                <w:rFonts w:hint="default" w:ascii="Times New Roman" w:hAnsi="Times New Roman" w:cs="Times New Roman"/>
                <w:color w:val="auto"/>
              </w:rPr>
              <w:t>，主要污染物为悬浮物，排至沉淀池，经沉淀处理后回用于水稳料生产。</w:t>
            </w:r>
          </w:p>
          <w:p w14:paraId="32C864AB">
            <w:pPr>
              <w:pStyle w:val="167"/>
              <w:ind w:firstLine="480"/>
              <w:rPr>
                <w:rFonts w:hint="default" w:ascii="Times New Roman" w:hAnsi="Times New Roman" w:cs="Times New Roman"/>
                <w:color w:val="auto"/>
              </w:rPr>
            </w:pPr>
            <w:r>
              <w:rPr>
                <w:rFonts w:hint="default" w:ascii="Times New Roman" w:hAnsi="Times New Roman" w:cs="Times New Roman"/>
                <w:color w:val="auto"/>
              </w:rPr>
              <w:t>（2）污染途径及影响分析</w:t>
            </w:r>
          </w:p>
          <w:p w14:paraId="5D7BCEC2">
            <w:pPr>
              <w:pStyle w:val="167"/>
              <w:ind w:firstLine="480"/>
              <w:rPr>
                <w:rFonts w:hint="default" w:ascii="Times New Roman" w:hAnsi="Times New Roman" w:cs="Times New Roman"/>
                <w:color w:val="auto"/>
              </w:rPr>
            </w:pPr>
            <w:r>
              <w:rPr>
                <w:rFonts w:hint="default" w:ascii="Times New Roman" w:hAnsi="Times New Roman" w:cs="Times New Roman"/>
                <w:color w:val="auto"/>
              </w:rPr>
              <w:t>正常工况下，生产装置</w:t>
            </w:r>
            <w:r>
              <w:rPr>
                <w:rFonts w:hint="eastAsia" w:ascii="Times New Roman" w:hAnsi="Times New Roman" w:cs="Times New Roman"/>
                <w:color w:val="auto"/>
                <w:lang w:eastAsia="zh-CN"/>
              </w:rPr>
              <w:t>封闭</w:t>
            </w:r>
            <w:r>
              <w:rPr>
                <w:rFonts w:hint="default" w:ascii="Times New Roman" w:hAnsi="Times New Roman" w:cs="Times New Roman"/>
                <w:color w:val="auto"/>
              </w:rPr>
              <w:t>，地面采取硬化措施；沥青及导热油罐区储罐完好，罐区及危废暂存间地表均采取了防渗措施，不存在污染土壤及地下水的途径。</w:t>
            </w:r>
          </w:p>
          <w:p w14:paraId="329A26E2">
            <w:pPr>
              <w:pStyle w:val="167"/>
              <w:ind w:firstLine="480"/>
              <w:rPr>
                <w:rFonts w:hint="default" w:ascii="Times New Roman" w:hAnsi="Times New Roman" w:cs="Times New Roman"/>
                <w:color w:val="auto"/>
              </w:rPr>
            </w:pPr>
            <w:r>
              <w:rPr>
                <w:rFonts w:hint="default" w:ascii="Times New Roman" w:hAnsi="Times New Roman" w:cs="Times New Roman"/>
                <w:color w:val="auto"/>
              </w:rPr>
              <w:t>非正常工况下，沥青在存储和使用过程中，因人为操作失误或储罐发生破裂，发生泄漏事故导致物料渗入土壤，从而污染土壤地下含水层。项目产生的各类固废（尤其是危险废物，如废导热油等），若未严格按照要求暂存和处置，发生泄漏事故导致废导热油渗入土壤，也会引起土壤和地下水污染。</w:t>
            </w:r>
          </w:p>
          <w:p w14:paraId="7876D02B">
            <w:pPr>
              <w:pStyle w:val="167"/>
              <w:ind w:firstLine="480"/>
              <w:rPr>
                <w:rFonts w:hint="default" w:ascii="Times New Roman" w:hAnsi="Times New Roman" w:cs="Times New Roman"/>
                <w:color w:val="auto"/>
              </w:rPr>
            </w:pPr>
            <w:r>
              <w:rPr>
                <w:rFonts w:hint="default" w:ascii="Times New Roman" w:hAnsi="Times New Roman" w:cs="Times New Roman"/>
                <w:color w:val="auto"/>
              </w:rPr>
              <w:t>（3）污染防治措施</w:t>
            </w:r>
          </w:p>
          <w:p w14:paraId="0F765E24">
            <w:pPr>
              <w:pStyle w:val="167"/>
              <w:ind w:firstLine="480"/>
              <w:rPr>
                <w:rFonts w:hint="default" w:ascii="Times New Roman" w:hAnsi="Times New Roman" w:cs="Times New Roman"/>
                <w:color w:val="auto"/>
              </w:rPr>
            </w:pPr>
            <w:r>
              <w:rPr>
                <w:rFonts w:hint="default" w:ascii="Times New Roman" w:hAnsi="Times New Roman" w:cs="Times New Roman"/>
                <w:color w:val="auto"/>
              </w:rPr>
              <w:t>①水稳料搅拌废水沉淀后回用于水稳料配比，汽车平台冲洗废水经沉淀处理后可重复使用，生活污水纳管处理。</w:t>
            </w:r>
          </w:p>
          <w:p w14:paraId="1F13406E">
            <w:pPr>
              <w:pStyle w:val="167"/>
              <w:ind w:firstLine="480"/>
              <w:rPr>
                <w:rFonts w:hint="default" w:ascii="Times New Roman" w:hAnsi="Times New Roman" w:cs="Times New Roman"/>
                <w:color w:val="auto"/>
              </w:rPr>
            </w:pPr>
            <w:r>
              <w:rPr>
                <w:rFonts w:hint="default" w:ascii="Times New Roman" w:hAnsi="Times New Roman" w:cs="Times New Roman"/>
                <w:color w:val="auto"/>
              </w:rPr>
              <w:t>②分区防渗</w:t>
            </w:r>
          </w:p>
          <w:p w14:paraId="1E98E554">
            <w:pPr>
              <w:pStyle w:val="167"/>
              <w:ind w:firstLine="480"/>
              <w:rPr>
                <w:rFonts w:hint="default" w:ascii="Times New Roman" w:hAnsi="Times New Roman" w:cs="Times New Roman"/>
                <w:color w:val="auto"/>
              </w:rPr>
            </w:pPr>
            <w:r>
              <w:rPr>
                <w:rFonts w:hint="default" w:ascii="Times New Roman" w:hAnsi="Times New Roman" w:cs="Times New Roman"/>
                <w:color w:val="auto"/>
              </w:rPr>
              <w:t>根据装置、单元的特点和所处的区域及部位，本项目厂区划分为重点防渗区、一般防渗区、简单防渗区。</w:t>
            </w:r>
          </w:p>
          <w:p w14:paraId="6EB7ABFA">
            <w:pPr>
              <w:pStyle w:val="167"/>
              <w:ind w:firstLine="480"/>
              <w:rPr>
                <w:rFonts w:hint="default" w:ascii="Times New Roman" w:hAnsi="Times New Roman" w:cs="Times New Roman"/>
                <w:color w:val="auto"/>
              </w:rPr>
            </w:pPr>
            <w:r>
              <w:rPr>
                <w:rFonts w:hint="default" w:ascii="Times New Roman" w:hAnsi="Times New Roman" w:cs="Times New Roman"/>
                <w:color w:val="auto"/>
              </w:rPr>
              <w:t>重点防渗区：危废暂存间、沥青储罐、沉淀池。防渗方案黏土夯实+2mm厚高密度聚乙烯膜（HDPE）+水泥地面，防渗性能与6.0m黏土防渗层等效，渗透系数K≤1×10</w:t>
            </w:r>
            <w:r>
              <w:rPr>
                <w:rFonts w:hint="default" w:ascii="Times New Roman" w:hAnsi="Times New Roman" w:cs="Times New Roman"/>
                <w:color w:val="auto"/>
                <w:vertAlign w:val="superscript"/>
              </w:rPr>
              <w:t>-10</w:t>
            </w:r>
            <w:r>
              <w:rPr>
                <w:rFonts w:hint="default" w:ascii="Times New Roman" w:hAnsi="Times New Roman" w:cs="Times New Roman"/>
                <w:color w:val="auto"/>
              </w:rPr>
              <w:t>cm/s。</w:t>
            </w:r>
          </w:p>
          <w:p w14:paraId="3739B147">
            <w:pPr>
              <w:pStyle w:val="167"/>
              <w:ind w:firstLine="480"/>
              <w:rPr>
                <w:rFonts w:hint="default" w:ascii="Times New Roman" w:hAnsi="Times New Roman" w:cs="Times New Roman"/>
                <w:color w:val="auto"/>
              </w:rPr>
            </w:pPr>
            <w:r>
              <w:rPr>
                <w:rFonts w:hint="default" w:ascii="Times New Roman" w:hAnsi="Times New Roman" w:cs="Times New Roman"/>
                <w:color w:val="auto"/>
              </w:rPr>
              <w:t>一般防渗区：生产区、原料库。采用与1.5m厚粘土防渗等效的20cm厚P4等级水泥制品进行防渗，渗透系数K≤10</w:t>
            </w:r>
            <w:r>
              <w:rPr>
                <w:rFonts w:hint="default" w:ascii="Times New Roman" w:hAnsi="Times New Roman" w:cs="Times New Roman"/>
                <w:color w:val="auto"/>
                <w:vertAlign w:val="superscript"/>
              </w:rPr>
              <w:t>-7</w:t>
            </w:r>
            <w:r>
              <w:rPr>
                <w:rFonts w:hint="default" w:ascii="Times New Roman" w:hAnsi="Times New Roman" w:cs="Times New Roman"/>
                <w:color w:val="auto"/>
              </w:rPr>
              <w:t>cm/s。</w:t>
            </w:r>
          </w:p>
          <w:p w14:paraId="38AD9ADA">
            <w:pPr>
              <w:pStyle w:val="167"/>
              <w:ind w:firstLine="480"/>
              <w:rPr>
                <w:rFonts w:hint="default" w:ascii="Times New Roman" w:hAnsi="Times New Roman" w:cs="Times New Roman"/>
                <w:color w:val="auto"/>
              </w:rPr>
            </w:pPr>
            <w:r>
              <w:rPr>
                <w:rFonts w:hint="default" w:ascii="Times New Roman" w:hAnsi="Times New Roman" w:cs="Times New Roman"/>
                <w:color w:val="auto"/>
              </w:rPr>
              <w:t>简单防渗区：办公生活区、进出场道路、消控室。采取地面硬化措施。</w:t>
            </w:r>
          </w:p>
          <w:p w14:paraId="43E6725C">
            <w:pPr>
              <w:pStyle w:val="167"/>
              <w:ind w:firstLine="480"/>
              <w:rPr>
                <w:rFonts w:hint="default" w:ascii="Times New Roman" w:hAnsi="Times New Roman" w:cs="Times New Roman"/>
                <w:color w:val="auto"/>
              </w:rPr>
            </w:pPr>
            <w:r>
              <w:rPr>
                <w:rFonts w:hint="default" w:ascii="Times New Roman" w:hAnsi="Times New Roman" w:cs="Times New Roman"/>
                <w:color w:val="auto"/>
              </w:rPr>
              <w:t>（4）生活污水处理依托可行性分析</w:t>
            </w:r>
          </w:p>
          <w:p w14:paraId="3B3D184E">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生活污水依托园区污水处理厂——阜康市东部城区污水处理厂——处理，该污水处理厂建于2019年，原新疆维吾尔自治区环境保护厅以新环函〔2016〕193号予以批复，于2018年7月14日通过竣工环保自主验收。该污水处理厂位于阜康市上户沟乡小泉村（阜康产业园阜东一区北侧），产业园区西北方向约6km处，设计处理规模为2万m</w:t>
            </w:r>
            <w:r>
              <w:rPr>
                <w:rFonts w:hint="default" w:ascii="Times New Roman" w:hAnsi="Times New Roman" w:cs="Times New Roman"/>
                <w:color w:val="auto"/>
                <w:vertAlign w:val="superscript"/>
              </w:rPr>
              <w:t>3</w:t>
            </w:r>
            <w:r>
              <w:rPr>
                <w:rFonts w:hint="default" w:ascii="Times New Roman" w:hAnsi="Times New Roman" w:cs="Times New Roman"/>
                <w:color w:val="auto"/>
              </w:rPr>
              <w:t>/d，采用高能蠕动床+FENTON高级氧化处理工艺，设计出水水质执行《城镇污水处理厂污染物排放标准》（GB18918-2002）中的一级A标准，出水用于工业生产、生活、市政设施及部分绿化、道路广场、仓储等用水。排水主管线已全部辐射园区阜东一区与阜东二区，管网建设总长度78km。</w:t>
            </w:r>
          </w:p>
          <w:p w14:paraId="1CA5CB6F">
            <w:pPr>
              <w:pStyle w:val="167"/>
              <w:ind w:firstLine="480"/>
              <w:rPr>
                <w:rFonts w:hint="default" w:ascii="Times New Roman" w:hAnsi="Times New Roman" w:cs="Times New Roman"/>
                <w:color w:val="auto"/>
              </w:rPr>
            </w:pPr>
            <w:r>
              <w:rPr>
                <w:rFonts w:hint="default" w:ascii="Times New Roman" w:hAnsi="Times New Roman" w:cs="Times New Roman"/>
                <w:color w:val="auto"/>
              </w:rPr>
              <w:t>目前实际污水处理量约为1100m</w:t>
            </w:r>
            <w:r>
              <w:rPr>
                <w:rFonts w:hint="default" w:ascii="Times New Roman" w:hAnsi="Times New Roman" w:cs="Times New Roman"/>
                <w:color w:val="auto"/>
                <w:vertAlign w:val="superscript"/>
              </w:rPr>
              <w:t>3</w:t>
            </w:r>
            <w:r>
              <w:rPr>
                <w:rFonts w:hint="default" w:ascii="Times New Roman" w:hAnsi="Times New Roman" w:cs="Times New Roman"/>
                <w:color w:val="auto"/>
              </w:rPr>
              <w:t>/d，本项目生活污水产生量为40m</w:t>
            </w:r>
            <w:r>
              <w:rPr>
                <w:rFonts w:hint="default" w:ascii="Times New Roman" w:hAnsi="Times New Roman" w:cs="Times New Roman"/>
                <w:color w:val="auto"/>
                <w:vertAlign w:val="superscript"/>
              </w:rPr>
              <w:t>3</w:t>
            </w:r>
            <w:r>
              <w:rPr>
                <w:rFonts w:hint="default" w:ascii="Times New Roman" w:hAnsi="Times New Roman" w:cs="Times New Roman"/>
                <w:color w:val="auto"/>
              </w:rPr>
              <w:t>/a（0.4m</w:t>
            </w:r>
            <w:r>
              <w:rPr>
                <w:rFonts w:hint="default" w:ascii="Times New Roman" w:hAnsi="Times New Roman" w:cs="Times New Roman"/>
                <w:color w:val="auto"/>
                <w:vertAlign w:val="superscript"/>
              </w:rPr>
              <w:t>3</w:t>
            </w:r>
            <w:r>
              <w:rPr>
                <w:rFonts w:hint="default" w:ascii="Times New Roman" w:hAnsi="Times New Roman" w:cs="Times New Roman"/>
                <w:color w:val="auto"/>
              </w:rPr>
              <w:t>/d），产生量较小，园区污水处理厂可以满足项目处理需求，依托可行。</w:t>
            </w:r>
          </w:p>
          <w:p w14:paraId="3ABF677D">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3、声环境影响分析和保护措施</w:t>
            </w:r>
          </w:p>
          <w:p w14:paraId="4F5F392C">
            <w:pPr>
              <w:pStyle w:val="167"/>
              <w:ind w:firstLine="480"/>
              <w:rPr>
                <w:rFonts w:hint="default" w:ascii="Times New Roman" w:hAnsi="Times New Roman" w:cs="Times New Roman"/>
                <w:color w:val="auto"/>
                <w:kern w:val="28"/>
              </w:rPr>
            </w:pPr>
            <w:r>
              <w:rPr>
                <w:rFonts w:hint="default" w:ascii="Times New Roman" w:hAnsi="Times New Roman" w:cs="Times New Roman"/>
                <w:color w:val="auto"/>
              </w:rPr>
              <w:t>（1）源强分析</w:t>
            </w:r>
          </w:p>
          <w:p w14:paraId="5F500F30">
            <w:pPr>
              <w:pStyle w:val="167"/>
              <w:ind w:firstLine="480"/>
              <w:rPr>
                <w:rFonts w:hint="default" w:ascii="Times New Roman" w:hAnsi="Times New Roman" w:cs="Times New Roman"/>
                <w:color w:val="auto"/>
              </w:rPr>
            </w:pPr>
            <w:r>
              <w:rPr>
                <w:rFonts w:hint="default" w:ascii="Times New Roman" w:hAnsi="Times New Roman" w:cs="Times New Roman"/>
                <w:color w:val="auto"/>
              </w:rPr>
              <w:t>项目主要噪声源为生产设备，其噪声源参数详见下表。</w:t>
            </w:r>
            <w:bookmarkStart w:id="46" w:name="_Ref209021511"/>
          </w:p>
          <w:p w14:paraId="555D4114">
            <w:pPr>
              <w:pStyle w:val="11"/>
              <w:keepNext/>
              <w:rPr>
                <w:rFonts w:hint="default" w:ascii="Times New Roman" w:hAnsi="Times New Roman" w:cs="Times New Roman"/>
                <w:color w:val="auto"/>
              </w:rPr>
            </w:pPr>
            <w:bookmarkStart w:id="47" w:name="_Hlk216030187"/>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bookmarkEnd w:id="46"/>
            <w:r>
              <w:rPr>
                <w:rFonts w:hint="eastAsia" w:cs="Times New Roman"/>
                <w:color w:val="auto"/>
                <w:lang w:val="en-US" w:eastAsia="zh-CN"/>
              </w:rPr>
              <w:t>7</w:t>
            </w:r>
            <w:r>
              <w:rPr>
                <w:rFonts w:hint="default" w:ascii="Times New Roman" w:hAnsi="Times New Roman" w:cs="Times New Roman"/>
                <w:color w:val="auto"/>
              </w:rPr>
              <w:t xml:space="preserve">  项目主要生产设备噪声源强一览表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74"/>
              <w:gridCol w:w="945"/>
              <w:gridCol w:w="965"/>
              <w:gridCol w:w="1034"/>
              <w:gridCol w:w="724"/>
              <w:gridCol w:w="831"/>
              <w:gridCol w:w="787"/>
              <w:gridCol w:w="1138"/>
              <w:gridCol w:w="1314"/>
            </w:tblGrid>
            <w:tr w14:paraId="3B75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4" w:type="dxa"/>
                  <w:vMerge w:val="restart"/>
                  <w:vAlign w:val="center"/>
                </w:tcPr>
                <w:p w14:paraId="1D1617B4">
                  <w:pPr>
                    <w:pStyle w:val="94"/>
                    <w:rPr>
                      <w:rFonts w:hint="default" w:ascii="Times New Roman" w:hAnsi="Times New Roman" w:cs="Times New Roman"/>
                      <w:color w:val="auto"/>
                    </w:rPr>
                  </w:pPr>
                  <w:r>
                    <w:rPr>
                      <w:rFonts w:hint="default" w:ascii="Times New Roman" w:hAnsi="Times New Roman" w:cs="Times New Roman"/>
                      <w:color w:val="auto"/>
                    </w:rPr>
                    <w:t>声源</w:t>
                  </w:r>
                </w:p>
                <w:p w14:paraId="7880C29A">
                  <w:pPr>
                    <w:pStyle w:val="94"/>
                    <w:rPr>
                      <w:rFonts w:hint="default" w:ascii="Times New Roman" w:hAnsi="Times New Roman" w:cs="Times New Roman"/>
                      <w:color w:val="auto"/>
                    </w:rPr>
                  </w:pPr>
                  <w:r>
                    <w:rPr>
                      <w:rFonts w:hint="default" w:ascii="Times New Roman" w:hAnsi="Times New Roman" w:cs="Times New Roman"/>
                      <w:color w:val="auto"/>
                    </w:rPr>
                    <w:t>名称</w:t>
                  </w:r>
                </w:p>
              </w:tc>
              <w:tc>
                <w:tcPr>
                  <w:tcW w:w="945" w:type="dxa"/>
                  <w:vMerge w:val="restart"/>
                  <w:vAlign w:val="center"/>
                </w:tcPr>
                <w:p w14:paraId="7E06760F">
                  <w:pPr>
                    <w:pStyle w:val="94"/>
                    <w:rPr>
                      <w:rFonts w:hint="default" w:ascii="Times New Roman" w:hAnsi="Times New Roman" w:cs="Times New Roman"/>
                      <w:color w:val="auto"/>
                    </w:rPr>
                  </w:pPr>
                  <w:r>
                    <w:rPr>
                      <w:rFonts w:hint="default" w:ascii="Times New Roman" w:hAnsi="Times New Roman" w:cs="Times New Roman"/>
                      <w:color w:val="auto"/>
                    </w:rPr>
                    <w:t>声压级dB（A）</w:t>
                  </w:r>
                </w:p>
              </w:tc>
              <w:tc>
                <w:tcPr>
                  <w:tcW w:w="965" w:type="dxa"/>
                  <w:vMerge w:val="restart"/>
                  <w:vAlign w:val="center"/>
                </w:tcPr>
                <w:p w14:paraId="7645B54F">
                  <w:pPr>
                    <w:pStyle w:val="94"/>
                    <w:rPr>
                      <w:rFonts w:hint="default" w:ascii="Times New Roman" w:hAnsi="Times New Roman" w:cs="Times New Roman"/>
                      <w:color w:val="auto"/>
                    </w:rPr>
                  </w:pPr>
                  <w:r>
                    <w:rPr>
                      <w:rFonts w:hint="default" w:ascii="Times New Roman" w:hAnsi="Times New Roman" w:cs="Times New Roman"/>
                      <w:color w:val="auto"/>
                    </w:rPr>
                    <w:t>控制措施</w:t>
                  </w:r>
                </w:p>
              </w:tc>
              <w:tc>
                <w:tcPr>
                  <w:tcW w:w="2589" w:type="dxa"/>
                  <w:gridSpan w:val="3"/>
                  <w:vAlign w:val="center"/>
                </w:tcPr>
                <w:p w14:paraId="6B4997D3">
                  <w:pPr>
                    <w:pStyle w:val="94"/>
                    <w:rPr>
                      <w:rFonts w:hint="default" w:ascii="Times New Roman" w:hAnsi="Times New Roman" w:cs="Times New Roman"/>
                      <w:color w:val="auto"/>
                    </w:rPr>
                  </w:pPr>
                  <w:r>
                    <w:rPr>
                      <w:rFonts w:hint="default" w:ascii="Times New Roman" w:hAnsi="Times New Roman" w:cs="Times New Roman"/>
                      <w:color w:val="auto"/>
                    </w:rPr>
                    <w:t>空间相对位置</w:t>
                  </w:r>
                </w:p>
              </w:tc>
              <w:tc>
                <w:tcPr>
                  <w:tcW w:w="787" w:type="dxa"/>
                  <w:vMerge w:val="restart"/>
                  <w:vAlign w:val="center"/>
                </w:tcPr>
                <w:p w14:paraId="51DAB22B">
                  <w:pPr>
                    <w:pStyle w:val="94"/>
                    <w:rPr>
                      <w:rFonts w:hint="default" w:ascii="Times New Roman" w:hAnsi="Times New Roman" w:cs="Times New Roman"/>
                      <w:color w:val="auto"/>
                    </w:rPr>
                  </w:pPr>
                  <w:r>
                    <w:rPr>
                      <w:rFonts w:hint="default" w:ascii="Times New Roman" w:hAnsi="Times New Roman" w:cs="Times New Roman"/>
                      <w:color w:val="auto"/>
                    </w:rPr>
                    <w:t>距离室边界（m）</w:t>
                  </w:r>
                </w:p>
              </w:tc>
              <w:tc>
                <w:tcPr>
                  <w:tcW w:w="1138" w:type="dxa"/>
                  <w:vMerge w:val="restart"/>
                  <w:vAlign w:val="center"/>
                </w:tcPr>
                <w:p w14:paraId="5A2581AD">
                  <w:pPr>
                    <w:pStyle w:val="94"/>
                    <w:rPr>
                      <w:rFonts w:hint="default" w:ascii="Times New Roman" w:hAnsi="Times New Roman" w:cs="Times New Roman"/>
                      <w:color w:val="auto"/>
                    </w:rPr>
                  </w:pPr>
                  <w:r>
                    <w:rPr>
                      <w:rFonts w:hint="default" w:ascii="Times New Roman" w:hAnsi="Times New Roman" w:cs="Times New Roman"/>
                      <w:color w:val="auto"/>
                    </w:rPr>
                    <w:t>运行时段</w:t>
                  </w:r>
                </w:p>
              </w:tc>
              <w:tc>
                <w:tcPr>
                  <w:tcW w:w="1314" w:type="dxa"/>
                  <w:vMerge w:val="restart"/>
                  <w:vAlign w:val="center"/>
                </w:tcPr>
                <w:p w14:paraId="74DF741A">
                  <w:pPr>
                    <w:pStyle w:val="94"/>
                    <w:rPr>
                      <w:rFonts w:hint="default" w:ascii="Times New Roman" w:hAnsi="Times New Roman" w:cs="Times New Roman"/>
                      <w:color w:val="auto"/>
                    </w:rPr>
                  </w:pPr>
                  <w:r>
                    <w:rPr>
                      <w:rFonts w:hint="default" w:ascii="Times New Roman" w:hAnsi="Times New Roman" w:cs="Times New Roman"/>
                      <w:color w:val="auto"/>
                    </w:rPr>
                    <w:t>建筑物插入损失声压级dB（A）</w:t>
                  </w:r>
                </w:p>
              </w:tc>
            </w:tr>
            <w:tr w14:paraId="5A13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4" w:type="dxa"/>
                  <w:vMerge w:val="continue"/>
                  <w:vAlign w:val="center"/>
                </w:tcPr>
                <w:p w14:paraId="36C52070">
                  <w:pPr>
                    <w:pStyle w:val="94"/>
                    <w:rPr>
                      <w:rFonts w:hint="default" w:ascii="Times New Roman" w:hAnsi="Times New Roman" w:cs="Times New Roman"/>
                      <w:color w:val="auto"/>
                    </w:rPr>
                  </w:pPr>
                </w:p>
              </w:tc>
              <w:tc>
                <w:tcPr>
                  <w:tcW w:w="945" w:type="dxa"/>
                  <w:vMerge w:val="continue"/>
                  <w:vAlign w:val="center"/>
                </w:tcPr>
                <w:p w14:paraId="437A3111">
                  <w:pPr>
                    <w:pStyle w:val="94"/>
                    <w:rPr>
                      <w:rFonts w:hint="default" w:ascii="Times New Roman" w:hAnsi="Times New Roman" w:cs="Times New Roman"/>
                      <w:color w:val="auto"/>
                    </w:rPr>
                  </w:pPr>
                </w:p>
              </w:tc>
              <w:tc>
                <w:tcPr>
                  <w:tcW w:w="965" w:type="dxa"/>
                  <w:vMerge w:val="continue"/>
                  <w:vAlign w:val="center"/>
                </w:tcPr>
                <w:p w14:paraId="41B944D9">
                  <w:pPr>
                    <w:pStyle w:val="94"/>
                    <w:rPr>
                      <w:rFonts w:hint="default" w:ascii="Times New Roman" w:hAnsi="Times New Roman" w:cs="Times New Roman"/>
                      <w:color w:val="auto"/>
                    </w:rPr>
                  </w:pPr>
                </w:p>
              </w:tc>
              <w:tc>
                <w:tcPr>
                  <w:tcW w:w="1034" w:type="dxa"/>
                  <w:vAlign w:val="center"/>
                </w:tcPr>
                <w:p w14:paraId="7B931358">
                  <w:pPr>
                    <w:pStyle w:val="94"/>
                    <w:rPr>
                      <w:rFonts w:hint="default" w:ascii="Times New Roman" w:hAnsi="Times New Roman" w:cs="Times New Roman"/>
                      <w:color w:val="auto"/>
                    </w:rPr>
                  </w:pPr>
                  <w:r>
                    <w:rPr>
                      <w:rFonts w:hint="default" w:ascii="Times New Roman" w:hAnsi="Times New Roman" w:cs="Times New Roman"/>
                      <w:color w:val="auto"/>
                    </w:rPr>
                    <w:t>X</w:t>
                  </w:r>
                </w:p>
              </w:tc>
              <w:tc>
                <w:tcPr>
                  <w:tcW w:w="724" w:type="dxa"/>
                  <w:vAlign w:val="center"/>
                </w:tcPr>
                <w:p w14:paraId="545A00FE">
                  <w:pPr>
                    <w:pStyle w:val="94"/>
                    <w:rPr>
                      <w:rFonts w:hint="default" w:ascii="Times New Roman" w:hAnsi="Times New Roman" w:cs="Times New Roman"/>
                      <w:color w:val="auto"/>
                    </w:rPr>
                  </w:pPr>
                  <w:r>
                    <w:rPr>
                      <w:rFonts w:hint="default" w:ascii="Times New Roman" w:hAnsi="Times New Roman" w:cs="Times New Roman"/>
                      <w:color w:val="auto"/>
                    </w:rPr>
                    <w:t>Y</w:t>
                  </w:r>
                </w:p>
              </w:tc>
              <w:tc>
                <w:tcPr>
                  <w:tcW w:w="831" w:type="dxa"/>
                  <w:vAlign w:val="center"/>
                </w:tcPr>
                <w:p w14:paraId="1BE4EB04">
                  <w:pPr>
                    <w:pStyle w:val="94"/>
                    <w:rPr>
                      <w:rFonts w:hint="default" w:ascii="Times New Roman" w:hAnsi="Times New Roman" w:cs="Times New Roman"/>
                      <w:color w:val="auto"/>
                    </w:rPr>
                  </w:pPr>
                  <w:r>
                    <w:rPr>
                      <w:rFonts w:hint="default" w:ascii="Times New Roman" w:hAnsi="Times New Roman" w:cs="Times New Roman"/>
                      <w:color w:val="auto"/>
                    </w:rPr>
                    <w:t>Z</w:t>
                  </w:r>
                </w:p>
              </w:tc>
              <w:tc>
                <w:tcPr>
                  <w:tcW w:w="787" w:type="dxa"/>
                  <w:vMerge w:val="continue"/>
                  <w:vAlign w:val="center"/>
                </w:tcPr>
                <w:p w14:paraId="3818AAA8">
                  <w:pPr>
                    <w:pStyle w:val="94"/>
                    <w:rPr>
                      <w:rFonts w:hint="default" w:ascii="Times New Roman" w:hAnsi="Times New Roman" w:cs="Times New Roman"/>
                      <w:color w:val="auto"/>
                    </w:rPr>
                  </w:pPr>
                </w:p>
              </w:tc>
              <w:tc>
                <w:tcPr>
                  <w:tcW w:w="1138" w:type="dxa"/>
                  <w:vMerge w:val="continue"/>
                  <w:vAlign w:val="center"/>
                </w:tcPr>
                <w:p w14:paraId="2557BD55">
                  <w:pPr>
                    <w:pStyle w:val="94"/>
                    <w:rPr>
                      <w:rFonts w:hint="default" w:ascii="Times New Roman" w:hAnsi="Times New Roman" w:cs="Times New Roman"/>
                      <w:color w:val="auto"/>
                    </w:rPr>
                  </w:pPr>
                </w:p>
              </w:tc>
              <w:tc>
                <w:tcPr>
                  <w:tcW w:w="1314" w:type="dxa"/>
                  <w:vMerge w:val="continue"/>
                  <w:vAlign w:val="center"/>
                </w:tcPr>
                <w:p w14:paraId="3207389A">
                  <w:pPr>
                    <w:pStyle w:val="94"/>
                    <w:rPr>
                      <w:rFonts w:hint="default" w:ascii="Times New Roman" w:hAnsi="Times New Roman" w:cs="Times New Roman"/>
                      <w:color w:val="auto"/>
                    </w:rPr>
                  </w:pPr>
                </w:p>
              </w:tc>
            </w:tr>
            <w:tr w14:paraId="256E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874" w:type="dxa"/>
                  <w:vAlign w:val="center"/>
                </w:tcPr>
                <w:p w14:paraId="7D33246F">
                  <w:pPr>
                    <w:pStyle w:val="94"/>
                    <w:rPr>
                      <w:rFonts w:hint="default" w:ascii="Times New Roman" w:hAnsi="Times New Roman" w:cs="Times New Roman"/>
                      <w:color w:val="auto"/>
                    </w:rPr>
                  </w:pPr>
                  <w:r>
                    <w:rPr>
                      <w:rFonts w:hint="eastAsia" w:ascii="Times New Roman" w:hAnsi="Times New Roman" w:cs="Times New Roman"/>
                      <w:color w:val="auto"/>
                      <w:lang w:val="en-US" w:eastAsia="zh-CN"/>
                    </w:rPr>
                    <w:t>电</w:t>
                  </w:r>
                  <w:r>
                    <w:rPr>
                      <w:rFonts w:hint="default" w:ascii="Times New Roman" w:hAnsi="Times New Roman" w:cs="Times New Roman"/>
                      <w:color w:val="auto"/>
                    </w:rPr>
                    <w:t>导热</w:t>
                  </w:r>
                </w:p>
                <w:p w14:paraId="2DB720BB">
                  <w:pPr>
                    <w:pStyle w:val="94"/>
                    <w:rPr>
                      <w:rFonts w:hint="default" w:ascii="Times New Roman" w:hAnsi="Times New Roman" w:cs="Times New Roman"/>
                      <w:color w:val="auto"/>
                    </w:rPr>
                  </w:pPr>
                  <w:r>
                    <w:rPr>
                      <w:rFonts w:hint="default" w:ascii="Times New Roman" w:hAnsi="Times New Roman" w:cs="Times New Roman"/>
                      <w:color w:val="auto"/>
                    </w:rPr>
                    <w:t>油炉</w:t>
                  </w:r>
                </w:p>
              </w:tc>
              <w:tc>
                <w:tcPr>
                  <w:tcW w:w="945" w:type="dxa"/>
                  <w:vAlign w:val="center"/>
                </w:tcPr>
                <w:p w14:paraId="656F76EE">
                  <w:pPr>
                    <w:pStyle w:val="94"/>
                    <w:rPr>
                      <w:rFonts w:hint="default" w:ascii="Times New Roman" w:hAnsi="Times New Roman" w:cs="Times New Roman"/>
                      <w:color w:val="auto"/>
                    </w:rPr>
                  </w:pPr>
                  <w:r>
                    <w:rPr>
                      <w:rFonts w:hint="default" w:ascii="Times New Roman" w:hAnsi="Times New Roman" w:cs="Times New Roman"/>
                      <w:color w:val="auto"/>
                    </w:rPr>
                    <w:t>80-95</w:t>
                  </w:r>
                </w:p>
              </w:tc>
              <w:tc>
                <w:tcPr>
                  <w:tcW w:w="965" w:type="dxa"/>
                  <w:vMerge w:val="restart"/>
                  <w:vAlign w:val="center"/>
                </w:tcPr>
                <w:p w14:paraId="00326FDE">
                  <w:pPr>
                    <w:pStyle w:val="94"/>
                    <w:rPr>
                      <w:rFonts w:hint="default" w:ascii="Times New Roman" w:hAnsi="Times New Roman" w:cs="Times New Roman"/>
                      <w:color w:val="auto"/>
                    </w:rPr>
                  </w:pPr>
                  <w:r>
                    <w:rPr>
                      <w:rFonts w:hint="default" w:ascii="Times New Roman" w:hAnsi="Times New Roman" w:cs="Times New Roman"/>
                      <w:color w:val="auto"/>
                    </w:rPr>
                    <w:t>优先选用低噪声设备，高噪声设备置于室内、采取基础减振、设置隔声罩等减振降噪措施</w:t>
                  </w:r>
                </w:p>
              </w:tc>
              <w:tc>
                <w:tcPr>
                  <w:tcW w:w="1034" w:type="dxa"/>
                  <w:vAlign w:val="center"/>
                </w:tcPr>
                <w:p w14:paraId="29FA3E3D">
                  <w:pPr>
                    <w:pStyle w:val="94"/>
                    <w:rPr>
                      <w:rFonts w:hint="default" w:ascii="Times New Roman" w:hAnsi="Times New Roman" w:cs="Times New Roman"/>
                      <w:color w:val="auto"/>
                    </w:rPr>
                  </w:pPr>
                  <w:r>
                    <w:rPr>
                      <w:rFonts w:hint="default" w:ascii="Times New Roman" w:hAnsi="Times New Roman" w:cs="Times New Roman"/>
                      <w:color w:val="auto"/>
                    </w:rPr>
                    <w:t>20</w:t>
                  </w:r>
                </w:p>
              </w:tc>
              <w:tc>
                <w:tcPr>
                  <w:tcW w:w="724" w:type="dxa"/>
                  <w:vAlign w:val="center"/>
                </w:tcPr>
                <w:p w14:paraId="0032728C">
                  <w:pPr>
                    <w:pStyle w:val="94"/>
                    <w:rPr>
                      <w:rFonts w:hint="default" w:ascii="Times New Roman" w:hAnsi="Times New Roman" w:cs="Times New Roman"/>
                      <w:color w:val="auto"/>
                    </w:rPr>
                  </w:pPr>
                  <w:r>
                    <w:rPr>
                      <w:rFonts w:hint="default" w:ascii="Times New Roman" w:hAnsi="Times New Roman" w:cs="Times New Roman"/>
                      <w:color w:val="auto"/>
                    </w:rPr>
                    <w:t>14</w:t>
                  </w:r>
                </w:p>
              </w:tc>
              <w:tc>
                <w:tcPr>
                  <w:tcW w:w="831" w:type="dxa"/>
                  <w:vAlign w:val="center"/>
                </w:tcPr>
                <w:p w14:paraId="2A611231">
                  <w:pPr>
                    <w:pStyle w:val="94"/>
                    <w:rPr>
                      <w:rFonts w:hint="default" w:ascii="Times New Roman" w:hAnsi="Times New Roman" w:cs="Times New Roman"/>
                      <w:color w:val="auto"/>
                    </w:rPr>
                  </w:pPr>
                  <w:r>
                    <w:rPr>
                      <w:rFonts w:hint="default" w:ascii="Times New Roman" w:hAnsi="Times New Roman" w:cs="Times New Roman"/>
                      <w:color w:val="auto"/>
                    </w:rPr>
                    <w:t>1.0</w:t>
                  </w:r>
                </w:p>
              </w:tc>
              <w:tc>
                <w:tcPr>
                  <w:tcW w:w="787" w:type="dxa"/>
                  <w:vAlign w:val="center"/>
                </w:tcPr>
                <w:p w14:paraId="6903B785">
                  <w:pPr>
                    <w:pStyle w:val="94"/>
                    <w:rPr>
                      <w:rFonts w:hint="default" w:ascii="Times New Roman" w:hAnsi="Times New Roman" w:cs="Times New Roman"/>
                      <w:color w:val="auto"/>
                    </w:rPr>
                  </w:pPr>
                  <w:r>
                    <w:rPr>
                      <w:rFonts w:hint="default" w:ascii="Times New Roman" w:hAnsi="Times New Roman" w:cs="Times New Roman"/>
                      <w:color w:val="auto"/>
                    </w:rPr>
                    <w:t>3</w:t>
                  </w:r>
                </w:p>
              </w:tc>
              <w:tc>
                <w:tcPr>
                  <w:tcW w:w="1138" w:type="dxa"/>
                  <w:vAlign w:val="center"/>
                </w:tcPr>
                <w:p w14:paraId="4EA449C0">
                  <w:pPr>
                    <w:pStyle w:val="94"/>
                    <w:rPr>
                      <w:rFonts w:hint="default" w:ascii="Times New Roman" w:hAnsi="Times New Roman" w:cs="Times New Roman"/>
                      <w:color w:val="auto"/>
                    </w:rPr>
                  </w:pPr>
                  <w:r>
                    <w:rPr>
                      <w:rFonts w:hint="default" w:ascii="Times New Roman" w:hAnsi="Times New Roman" w:cs="Times New Roman"/>
                      <w:color w:val="auto"/>
                    </w:rPr>
                    <w:t>8:00-23:00</w:t>
                  </w:r>
                </w:p>
              </w:tc>
              <w:tc>
                <w:tcPr>
                  <w:tcW w:w="1314" w:type="dxa"/>
                  <w:vAlign w:val="center"/>
                </w:tcPr>
                <w:p w14:paraId="0FAE1BD3">
                  <w:pPr>
                    <w:pStyle w:val="94"/>
                    <w:rPr>
                      <w:rFonts w:hint="default" w:ascii="Times New Roman" w:hAnsi="Times New Roman" w:cs="Times New Roman"/>
                      <w:color w:val="auto"/>
                    </w:rPr>
                  </w:pPr>
                  <w:r>
                    <w:rPr>
                      <w:rFonts w:hint="default" w:ascii="Times New Roman" w:hAnsi="Times New Roman" w:cs="Times New Roman"/>
                      <w:color w:val="auto"/>
                    </w:rPr>
                    <w:t>20</w:t>
                  </w:r>
                </w:p>
              </w:tc>
            </w:tr>
            <w:tr w14:paraId="00C3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4" w:type="dxa"/>
                  <w:vAlign w:val="center"/>
                </w:tcPr>
                <w:p w14:paraId="5814A333">
                  <w:pPr>
                    <w:pStyle w:val="94"/>
                    <w:rPr>
                      <w:rFonts w:hint="default" w:ascii="Times New Roman" w:hAnsi="Times New Roman" w:cs="Times New Roman"/>
                      <w:color w:val="auto"/>
                    </w:rPr>
                  </w:pPr>
                  <w:r>
                    <w:rPr>
                      <w:rFonts w:hint="default" w:ascii="Times New Roman" w:hAnsi="Times New Roman" w:cs="Times New Roman"/>
                      <w:color w:val="auto"/>
                    </w:rPr>
                    <w:t>烘干炉</w:t>
                  </w:r>
                </w:p>
              </w:tc>
              <w:tc>
                <w:tcPr>
                  <w:tcW w:w="945" w:type="dxa"/>
                  <w:vAlign w:val="center"/>
                </w:tcPr>
                <w:p w14:paraId="2AC5D344">
                  <w:pPr>
                    <w:pStyle w:val="94"/>
                    <w:rPr>
                      <w:rFonts w:hint="default" w:ascii="Times New Roman" w:hAnsi="Times New Roman" w:cs="Times New Roman"/>
                      <w:color w:val="auto"/>
                    </w:rPr>
                  </w:pPr>
                  <w:r>
                    <w:rPr>
                      <w:rFonts w:hint="default" w:ascii="Times New Roman" w:hAnsi="Times New Roman" w:cs="Times New Roman"/>
                      <w:color w:val="auto"/>
                    </w:rPr>
                    <w:t>80-95</w:t>
                  </w:r>
                </w:p>
              </w:tc>
              <w:tc>
                <w:tcPr>
                  <w:tcW w:w="965" w:type="dxa"/>
                  <w:vMerge w:val="continue"/>
                  <w:vAlign w:val="center"/>
                </w:tcPr>
                <w:p w14:paraId="02469539">
                  <w:pPr>
                    <w:pStyle w:val="94"/>
                    <w:rPr>
                      <w:rFonts w:hint="default" w:ascii="Times New Roman" w:hAnsi="Times New Roman" w:cs="Times New Roman"/>
                      <w:color w:val="auto"/>
                    </w:rPr>
                  </w:pPr>
                </w:p>
              </w:tc>
              <w:tc>
                <w:tcPr>
                  <w:tcW w:w="1034" w:type="dxa"/>
                  <w:vAlign w:val="center"/>
                </w:tcPr>
                <w:p w14:paraId="68D7640D">
                  <w:pPr>
                    <w:pStyle w:val="94"/>
                    <w:rPr>
                      <w:rFonts w:hint="default" w:ascii="Times New Roman" w:hAnsi="Times New Roman" w:cs="Times New Roman"/>
                      <w:color w:val="auto"/>
                    </w:rPr>
                  </w:pPr>
                  <w:r>
                    <w:rPr>
                      <w:rFonts w:hint="default" w:ascii="Times New Roman" w:hAnsi="Times New Roman" w:cs="Times New Roman"/>
                      <w:color w:val="auto"/>
                    </w:rPr>
                    <w:t>15</w:t>
                  </w:r>
                </w:p>
              </w:tc>
              <w:tc>
                <w:tcPr>
                  <w:tcW w:w="724" w:type="dxa"/>
                  <w:vAlign w:val="center"/>
                </w:tcPr>
                <w:p w14:paraId="2A263758">
                  <w:pPr>
                    <w:pStyle w:val="94"/>
                    <w:rPr>
                      <w:rFonts w:hint="default" w:ascii="Times New Roman" w:hAnsi="Times New Roman" w:cs="Times New Roman"/>
                      <w:color w:val="auto"/>
                    </w:rPr>
                  </w:pPr>
                  <w:r>
                    <w:rPr>
                      <w:rFonts w:hint="default" w:ascii="Times New Roman" w:hAnsi="Times New Roman" w:cs="Times New Roman"/>
                      <w:color w:val="auto"/>
                    </w:rPr>
                    <w:t>35</w:t>
                  </w:r>
                </w:p>
              </w:tc>
              <w:tc>
                <w:tcPr>
                  <w:tcW w:w="831" w:type="dxa"/>
                  <w:vAlign w:val="center"/>
                </w:tcPr>
                <w:p w14:paraId="1725F5AD">
                  <w:pPr>
                    <w:pStyle w:val="94"/>
                    <w:rPr>
                      <w:rFonts w:hint="default" w:ascii="Times New Roman" w:hAnsi="Times New Roman" w:cs="Times New Roman"/>
                      <w:color w:val="auto"/>
                    </w:rPr>
                  </w:pPr>
                  <w:r>
                    <w:rPr>
                      <w:rFonts w:hint="default" w:ascii="Times New Roman" w:hAnsi="Times New Roman" w:cs="Times New Roman"/>
                      <w:color w:val="auto"/>
                    </w:rPr>
                    <w:t>1.0</w:t>
                  </w:r>
                </w:p>
              </w:tc>
              <w:tc>
                <w:tcPr>
                  <w:tcW w:w="787" w:type="dxa"/>
                  <w:vAlign w:val="center"/>
                </w:tcPr>
                <w:p w14:paraId="264EA4FF">
                  <w:pPr>
                    <w:pStyle w:val="94"/>
                    <w:rPr>
                      <w:rFonts w:hint="default" w:ascii="Times New Roman" w:hAnsi="Times New Roman" w:cs="Times New Roman"/>
                      <w:color w:val="auto"/>
                    </w:rPr>
                  </w:pPr>
                  <w:r>
                    <w:rPr>
                      <w:rFonts w:hint="default" w:ascii="Times New Roman" w:hAnsi="Times New Roman" w:cs="Times New Roman"/>
                      <w:color w:val="auto"/>
                    </w:rPr>
                    <w:t>5</w:t>
                  </w:r>
                </w:p>
              </w:tc>
              <w:tc>
                <w:tcPr>
                  <w:tcW w:w="1138" w:type="dxa"/>
                  <w:vAlign w:val="center"/>
                </w:tcPr>
                <w:p w14:paraId="321C987D">
                  <w:pPr>
                    <w:pStyle w:val="94"/>
                    <w:rPr>
                      <w:rFonts w:hint="default" w:ascii="Times New Roman" w:hAnsi="Times New Roman" w:cs="Times New Roman"/>
                      <w:color w:val="auto"/>
                    </w:rPr>
                  </w:pPr>
                  <w:r>
                    <w:rPr>
                      <w:rFonts w:hint="default" w:ascii="Times New Roman" w:hAnsi="Times New Roman" w:cs="Times New Roman"/>
                      <w:color w:val="auto"/>
                    </w:rPr>
                    <w:t>8:00-23:00</w:t>
                  </w:r>
                </w:p>
              </w:tc>
              <w:tc>
                <w:tcPr>
                  <w:tcW w:w="1314" w:type="dxa"/>
                  <w:vAlign w:val="center"/>
                </w:tcPr>
                <w:p w14:paraId="0E12C2B0">
                  <w:pPr>
                    <w:pStyle w:val="94"/>
                    <w:rPr>
                      <w:rFonts w:hint="default" w:ascii="Times New Roman" w:hAnsi="Times New Roman" w:cs="Times New Roman"/>
                      <w:color w:val="auto"/>
                    </w:rPr>
                  </w:pPr>
                  <w:r>
                    <w:rPr>
                      <w:rFonts w:hint="default" w:ascii="Times New Roman" w:hAnsi="Times New Roman" w:cs="Times New Roman"/>
                      <w:color w:val="auto"/>
                    </w:rPr>
                    <w:t>20</w:t>
                  </w:r>
                </w:p>
              </w:tc>
            </w:tr>
            <w:tr w14:paraId="48A5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4" w:type="dxa"/>
                  <w:vAlign w:val="center"/>
                </w:tcPr>
                <w:p w14:paraId="2EB02B26">
                  <w:pPr>
                    <w:pStyle w:val="94"/>
                    <w:rPr>
                      <w:rFonts w:hint="default" w:ascii="Times New Roman" w:hAnsi="Times New Roman" w:cs="Times New Roman"/>
                      <w:color w:val="auto"/>
                    </w:rPr>
                  </w:pPr>
                  <w:r>
                    <w:rPr>
                      <w:rFonts w:hint="default" w:ascii="Times New Roman" w:hAnsi="Times New Roman" w:cs="Times New Roman"/>
                      <w:color w:val="auto"/>
                    </w:rPr>
                    <w:t>黑色沥青搅拌机</w:t>
                  </w:r>
                </w:p>
              </w:tc>
              <w:tc>
                <w:tcPr>
                  <w:tcW w:w="945" w:type="dxa"/>
                  <w:vAlign w:val="center"/>
                </w:tcPr>
                <w:p w14:paraId="37742BEB">
                  <w:pPr>
                    <w:pStyle w:val="94"/>
                    <w:rPr>
                      <w:rFonts w:hint="default" w:ascii="Times New Roman" w:hAnsi="Times New Roman" w:cs="Times New Roman"/>
                      <w:color w:val="auto"/>
                    </w:rPr>
                  </w:pPr>
                  <w:r>
                    <w:rPr>
                      <w:rFonts w:hint="default" w:ascii="Times New Roman" w:hAnsi="Times New Roman" w:cs="Times New Roman"/>
                      <w:color w:val="auto"/>
                    </w:rPr>
                    <w:t>80-95</w:t>
                  </w:r>
                </w:p>
              </w:tc>
              <w:tc>
                <w:tcPr>
                  <w:tcW w:w="965" w:type="dxa"/>
                  <w:vMerge w:val="continue"/>
                  <w:vAlign w:val="center"/>
                </w:tcPr>
                <w:p w14:paraId="7EC5AB69">
                  <w:pPr>
                    <w:pStyle w:val="94"/>
                    <w:rPr>
                      <w:rFonts w:hint="default" w:ascii="Times New Roman" w:hAnsi="Times New Roman" w:cs="Times New Roman"/>
                      <w:color w:val="auto"/>
                    </w:rPr>
                  </w:pPr>
                </w:p>
              </w:tc>
              <w:tc>
                <w:tcPr>
                  <w:tcW w:w="1034" w:type="dxa"/>
                  <w:vAlign w:val="center"/>
                </w:tcPr>
                <w:p w14:paraId="004DE192">
                  <w:pPr>
                    <w:pStyle w:val="94"/>
                    <w:rPr>
                      <w:rFonts w:hint="default" w:ascii="Times New Roman" w:hAnsi="Times New Roman" w:cs="Times New Roman"/>
                      <w:color w:val="auto"/>
                    </w:rPr>
                  </w:pPr>
                  <w:r>
                    <w:rPr>
                      <w:rFonts w:hint="default" w:ascii="Times New Roman" w:hAnsi="Times New Roman" w:cs="Times New Roman"/>
                      <w:color w:val="auto"/>
                    </w:rPr>
                    <w:t>14</w:t>
                  </w:r>
                </w:p>
              </w:tc>
              <w:tc>
                <w:tcPr>
                  <w:tcW w:w="724" w:type="dxa"/>
                  <w:vAlign w:val="center"/>
                </w:tcPr>
                <w:p w14:paraId="46D34C6B">
                  <w:pPr>
                    <w:pStyle w:val="94"/>
                    <w:rPr>
                      <w:rFonts w:hint="default" w:ascii="Times New Roman" w:hAnsi="Times New Roman" w:cs="Times New Roman"/>
                      <w:color w:val="auto"/>
                    </w:rPr>
                  </w:pPr>
                  <w:r>
                    <w:rPr>
                      <w:rFonts w:hint="default" w:ascii="Times New Roman" w:hAnsi="Times New Roman" w:cs="Times New Roman"/>
                      <w:color w:val="auto"/>
                    </w:rPr>
                    <w:t>27</w:t>
                  </w:r>
                </w:p>
              </w:tc>
              <w:tc>
                <w:tcPr>
                  <w:tcW w:w="831" w:type="dxa"/>
                  <w:vAlign w:val="center"/>
                </w:tcPr>
                <w:p w14:paraId="33278F6C">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787" w:type="dxa"/>
                  <w:vAlign w:val="center"/>
                </w:tcPr>
                <w:p w14:paraId="0FB5EF57">
                  <w:pPr>
                    <w:pStyle w:val="94"/>
                    <w:rPr>
                      <w:rFonts w:hint="default" w:ascii="Times New Roman" w:hAnsi="Times New Roman" w:cs="Times New Roman"/>
                      <w:color w:val="auto"/>
                    </w:rPr>
                  </w:pPr>
                  <w:r>
                    <w:rPr>
                      <w:rFonts w:hint="default" w:ascii="Times New Roman" w:hAnsi="Times New Roman" w:cs="Times New Roman"/>
                      <w:color w:val="auto"/>
                    </w:rPr>
                    <w:t>5</w:t>
                  </w:r>
                </w:p>
              </w:tc>
              <w:tc>
                <w:tcPr>
                  <w:tcW w:w="1138" w:type="dxa"/>
                  <w:vAlign w:val="center"/>
                </w:tcPr>
                <w:p w14:paraId="51AB8C8F">
                  <w:pPr>
                    <w:pStyle w:val="94"/>
                    <w:rPr>
                      <w:rFonts w:hint="default" w:ascii="Times New Roman" w:hAnsi="Times New Roman" w:cs="Times New Roman"/>
                      <w:color w:val="auto"/>
                    </w:rPr>
                  </w:pPr>
                  <w:r>
                    <w:rPr>
                      <w:rFonts w:hint="default" w:ascii="Times New Roman" w:hAnsi="Times New Roman" w:cs="Times New Roman"/>
                      <w:color w:val="auto"/>
                    </w:rPr>
                    <w:t>8:00-23:00</w:t>
                  </w:r>
                </w:p>
              </w:tc>
              <w:tc>
                <w:tcPr>
                  <w:tcW w:w="1314" w:type="dxa"/>
                  <w:vAlign w:val="center"/>
                </w:tcPr>
                <w:p w14:paraId="3D3C2D61">
                  <w:pPr>
                    <w:pStyle w:val="94"/>
                    <w:rPr>
                      <w:rFonts w:hint="default" w:ascii="Times New Roman" w:hAnsi="Times New Roman" w:cs="Times New Roman"/>
                      <w:color w:val="auto"/>
                    </w:rPr>
                  </w:pPr>
                  <w:r>
                    <w:rPr>
                      <w:rFonts w:hint="default" w:ascii="Times New Roman" w:hAnsi="Times New Roman" w:cs="Times New Roman"/>
                      <w:color w:val="auto"/>
                    </w:rPr>
                    <w:t>20</w:t>
                  </w:r>
                </w:p>
              </w:tc>
            </w:tr>
            <w:tr w14:paraId="3552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4" w:type="dxa"/>
                  <w:vAlign w:val="center"/>
                </w:tcPr>
                <w:p w14:paraId="2B84EF4B">
                  <w:pPr>
                    <w:pStyle w:val="94"/>
                    <w:rPr>
                      <w:rFonts w:hint="default" w:ascii="Times New Roman" w:hAnsi="Times New Roman" w:cs="Times New Roman"/>
                      <w:color w:val="auto"/>
                    </w:rPr>
                  </w:pPr>
                  <w:r>
                    <w:rPr>
                      <w:rFonts w:hint="default" w:ascii="Times New Roman" w:hAnsi="Times New Roman" w:cs="Times New Roman"/>
                      <w:color w:val="auto"/>
                    </w:rPr>
                    <w:t>彩色沥青搅拌机</w:t>
                  </w:r>
                </w:p>
              </w:tc>
              <w:tc>
                <w:tcPr>
                  <w:tcW w:w="945" w:type="dxa"/>
                  <w:vAlign w:val="center"/>
                </w:tcPr>
                <w:p w14:paraId="25DCE9B6">
                  <w:pPr>
                    <w:pStyle w:val="94"/>
                    <w:rPr>
                      <w:rFonts w:hint="default" w:ascii="Times New Roman" w:hAnsi="Times New Roman" w:cs="Times New Roman"/>
                      <w:color w:val="auto"/>
                    </w:rPr>
                  </w:pPr>
                  <w:r>
                    <w:rPr>
                      <w:rFonts w:hint="default" w:ascii="Times New Roman" w:hAnsi="Times New Roman" w:cs="Times New Roman"/>
                      <w:color w:val="auto"/>
                    </w:rPr>
                    <w:t>80-95</w:t>
                  </w:r>
                </w:p>
              </w:tc>
              <w:tc>
                <w:tcPr>
                  <w:tcW w:w="965" w:type="dxa"/>
                  <w:vMerge w:val="continue"/>
                  <w:vAlign w:val="center"/>
                </w:tcPr>
                <w:p w14:paraId="26FEC050">
                  <w:pPr>
                    <w:pStyle w:val="94"/>
                    <w:rPr>
                      <w:rFonts w:hint="default" w:ascii="Times New Roman" w:hAnsi="Times New Roman" w:cs="Times New Roman"/>
                      <w:color w:val="auto"/>
                    </w:rPr>
                  </w:pPr>
                </w:p>
              </w:tc>
              <w:tc>
                <w:tcPr>
                  <w:tcW w:w="1034" w:type="dxa"/>
                  <w:vAlign w:val="center"/>
                </w:tcPr>
                <w:p w14:paraId="162484B2">
                  <w:pPr>
                    <w:pStyle w:val="94"/>
                    <w:rPr>
                      <w:rFonts w:hint="default" w:ascii="Times New Roman" w:hAnsi="Times New Roman" w:cs="Times New Roman"/>
                      <w:color w:val="auto"/>
                    </w:rPr>
                  </w:pPr>
                  <w:r>
                    <w:rPr>
                      <w:rFonts w:hint="default" w:ascii="Times New Roman" w:hAnsi="Times New Roman" w:cs="Times New Roman"/>
                      <w:color w:val="auto"/>
                    </w:rPr>
                    <w:t>28</w:t>
                  </w:r>
                </w:p>
              </w:tc>
              <w:tc>
                <w:tcPr>
                  <w:tcW w:w="724" w:type="dxa"/>
                  <w:vAlign w:val="center"/>
                </w:tcPr>
                <w:p w14:paraId="12036D05">
                  <w:pPr>
                    <w:pStyle w:val="94"/>
                    <w:rPr>
                      <w:rFonts w:hint="default" w:ascii="Times New Roman" w:hAnsi="Times New Roman" w:cs="Times New Roman"/>
                      <w:color w:val="auto"/>
                    </w:rPr>
                  </w:pPr>
                  <w:r>
                    <w:rPr>
                      <w:rFonts w:hint="default" w:ascii="Times New Roman" w:hAnsi="Times New Roman" w:cs="Times New Roman"/>
                      <w:color w:val="auto"/>
                    </w:rPr>
                    <w:t>35</w:t>
                  </w:r>
                </w:p>
              </w:tc>
              <w:tc>
                <w:tcPr>
                  <w:tcW w:w="831" w:type="dxa"/>
                  <w:vAlign w:val="center"/>
                </w:tcPr>
                <w:p w14:paraId="287A0FD1">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787" w:type="dxa"/>
                  <w:vAlign w:val="center"/>
                </w:tcPr>
                <w:p w14:paraId="6DBD84D6">
                  <w:pPr>
                    <w:pStyle w:val="94"/>
                    <w:rPr>
                      <w:rFonts w:hint="default" w:ascii="Times New Roman" w:hAnsi="Times New Roman" w:cs="Times New Roman"/>
                      <w:color w:val="auto"/>
                    </w:rPr>
                  </w:pPr>
                  <w:r>
                    <w:rPr>
                      <w:rFonts w:hint="default" w:ascii="Times New Roman" w:hAnsi="Times New Roman" w:cs="Times New Roman"/>
                      <w:color w:val="auto"/>
                    </w:rPr>
                    <w:t>5</w:t>
                  </w:r>
                </w:p>
              </w:tc>
              <w:tc>
                <w:tcPr>
                  <w:tcW w:w="1138" w:type="dxa"/>
                  <w:vAlign w:val="center"/>
                </w:tcPr>
                <w:p w14:paraId="1A9E03A0">
                  <w:pPr>
                    <w:pStyle w:val="94"/>
                    <w:rPr>
                      <w:rFonts w:hint="default" w:ascii="Times New Roman" w:hAnsi="Times New Roman" w:cs="Times New Roman"/>
                      <w:color w:val="auto"/>
                    </w:rPr>
                  </w:pPr>
                  <w:r>
                    <w:rPr>
                      <w:rFonts w:hint="default" w:ascii="Times New Roman" w:hAnsi="Times New Roman" w:cs="Times New Roman"/>
                      <w:color w:val="auto"/>
                    </w:rPr>
                    <w:t>8:00-23:00</w:t>
                  </w:r>
                </w:p>
              </w:tc>
              <w:tc>
                <w:tcPr>
                  <w:tcW w:w="1314" w:type="dxa"/>
                  <w:vAlign w:val="center"/>
                </w:tcPr>
                <w:p w14:paraId="3AFDCA98">
                  <w:pPr>
                    <w:pStyle w:val="94"/>
                    <w:rPr>
                      <w:rFonts w:hint="default" w:ascii="Times New Roman" w:hAnsi="Times New Roman" w:cs="Times New Roman"/>
                      <w:color w:val="auto"/>
                    </w:rPr>
                  </w:pPr>
                  <w:r>
                    <w:rPr>
                      <w:rFonts w:hint="default" w:ascii="Times New Roman" w:hAnsi="Times New Roman" w:cs="Times New Roman"/>
                      <w:color w:val="auto"/>
                    </w:rPr>
                    <w:t>20</w:t>
                  </w:r>
                </w:p>
              </w:tc>
            </w:tr>
            <w:tr w14:paraId="040E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4" w:type="dxa"/>
                  <w:vAlign w:val="center"/>
                </w:tcPr>
                <w:p w14:paraId="692C4870">
                  <w:pPr>
                    <w:pStyle w:val="94"/>
                    <w:rPr>
                      <w:rFonts w:hint="default" w:ascii="Times New Roman" w:hAnsi="Times New Roman" w:cs="Times New Roman"/>
                      <w:color w:val="auto"/>
                    </w:rPr>
                  </w:pPr>
                  <w:r>
                    <w:rPr>
                      <w:rFonts w:hint="default" w:ascii="Times New Roman" w:hAnsi="Times New Roman" w:cs="Times New Roman"/>
                      <w:color w:val="auto"/>
                    </w:rPr>
                    <w:t>风机</w:t>
                  </w:r>
                </w:p>
              </w:tc>
              <w:tc>
                <w:tcPr>
                  <w:tcW w:w="945" w:type="dxa"/>
                  <w:vAlign w:val="center"/>
                </w:tcPr>
                <w:p w14:paraId="62E3D456">
                  <w:pPr>
                    <w:pStyle w:val="94"/>
                    <w:rPr>
                      <w:rFonts w:hint="default" w:ascii="Times New Roman" w:hAnsi="Times New Roman" w:cs="Times New Roman"/>
                      <w:color w:val="auto"/>
                    </w:rPr>
                  </w:pPr>
                  <w:r>
                    <w:rPr>
                      <w:rFonts w:hint="default" w:ascii="Times New Roman" w:hAnsi="Times New Roman" w:cs="Times New Roman"/>
                      <w:color w:val="auto"/>
                    </w:rPr>
                    <w:t>90-105</w:t>
                  </w:r>
                </w:p>
              </w:tc>
              <w:tc>
                <w:tcPr>
                  <w:tcW w:w="965" w:type="dxa"/>
                  <w:vMerge w:val="continue"/>
                  <w:vAlign w:val="center"/>
                </w:tcPr>
                <w:p w14:paraId="5955CFC4">
                  <w:pPr>
                    <w:pStyle w:val="94"/>
                    <w:rPr>
                      <w:rFonts w:hint="default" w:ascii="Times New Roman" w:hAnsi="Times New Roman" w:cs="Times New Roman"/>
                      <w:color w:val="auto"/>
                    </w:rPr>
                  </w:pPr>
                </w:p>
              </w:tc>
              <w:tc>
                <w:tcPr>
                  <w:tcW w:w="1034" w:type="dxa"/>
                  <w:vAlign w:val="center"/>
                </w:tcPr>
                <w:p w14:paraId="4C107AF4">
                  <w:pPr>
                    <w:pStyle w:val="94"/>
                    <w:rPr>
                      <w:rFonts w:hint="default" w:ascii="Times New Roman" w:hAnsi="Times New Roman" w:cs="Times New Roman"/>
                      <w:color w:val="auto"/>
                    </w:rPr>
                  </w:pPr>
                  <w:r>
                    <w:rPr>
                      <w:rFonts w:hint="default" w:ascii="Times New Roman" w:hAnsi="Times New Roman" w:cs="Times New Roman"/>
                      <w:color w:val="auto"/>
                    </w:rPr>
                    <w:t>13</w:t>
                  </w:r>
                </w:p>
              </w:tc>
              <w:tc>
                <w:tcPr>
                  <w:tcW w:w="724" w:type="dxa"/>
                  <w:vAlign w:val="center"/>
                </w:tcPr>
                <w:p w14:paraId="2F49B9EF">
                  <w:pPr>
                    <w:pStyle w:val="94"/>
                    <w:rPr>
                      <w:rFonts w:hint="default" w:ascii="Times New Roman" w:hAnsi="Times New Roman" w:cs="Times New Roman"/>
                      <w:color w:val="auto"/>
                    </w:rPr>
                  </w:pPr>
                  <w:r>
                    <w:rPr>
                      <w:rFonts w:hint="default" w:ascii="Times New Roman" w:hAnsi="Times New Roman" w:cs="Times New Roman"/>
                      <w:color w:val="auto"/>
                    </w:rPr>
                    <w:t>31</w:t>
                  </w:r>
                </w:p>
              </w:tc>
              <w:tc>
                <w:tcPr>
                  <w:tcW w:w="831" w:type="dxa"/>
                  <w:vAlign w:val="center"/>
                </w:tcPr>
                <w:p w14:paraId="3A6ED0C1">
                  <w:pPr>
                    <w:pStyle w:val="94"/>
                    <w:rPr>
                      <w:rFonts w:hint="default" w:ascii="Times New Roman" w:hAnsi="Times New Roman" w:cs="Times New Roman"/>
                      <w:color w:val="auto"/>
                    </w:rPr>
                  </w:pPr>
                  <w:r>
                    <w:rPr>
                      <w:rFonts w:hint="default" w:ascii="Times New Roman" w:hAnsi="Times New Roman" w:cs="Times New Roman"/>
                      <w:color w:val="auto"/>
                    </w:rPr>
                    <w:t>5</w:t>
                  </w:r>
                </w:p>
              </w:tc>
              <w:tc>
                <w:tcPr>
                  <w:tcW w:w="787" w:type="dxa"/>
                  <w:vAlign w:val="center"/>
                </w:tcPr>
                <w:p w14:paraId="484B482A">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1138" w:type="dxa"/>
                  <w:vAlign w:val="center"/>
                </w:tcPr>
                <w:p w14:paraId="0B1C5B1D">
                  <w:pPr>
                    <w:pStyle w:val="94"/>
                    <w:rPr>
                      <w:rFonts w:hint="default" w:ascii="Times New Roman" w:hAnsi="Times New Roman" w:cs="Times New Roman"/>
                      <w:color w:val="auto"/>
                    </w:rPr>
                  </w:pPr>
                  <w:r>
                    <w:rPr>
                      <w:rFonts w:hint="default" w:ascii="Times New Roman" w:hAnsi="Times New Roman" w:cs="Times New Roman"/>
                      <w:color w:val="auto"/>
                    </w:rPr>
                    <w:t>8:00-23:00</w:t>
                  </w:r>
                </w:p>
              </w:tc>
              <w:tc>
                <w:tcPr>
                  <w:tcW w:w="1314" w:type="dxa"/>
                  <w:vAlign w:val="center"/>
                </w:tcPr>
                <w:p w14:paraId="59E01192">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315D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4" w:type="dxa"/>
                  <w:vAlign w:val="center"/>
                </w:tcPr>
                <w:p w14:paraId="6DB7B39C">
                  <w:pPr>
                    <w:pStyle w:val="94"/>
                    <w:rPr>
                      <w:rFonts w:hint="default" w:ascii="Times New Roman" w:hAnsi="Times New Roman" w:cs="Times New Roman"/>
                      <w:color w:val="auto"/>
                    </w:rPr>
                  </w:pPr>
                  <w:r>
                    <w:rPr>
                      <w:rFonts w:hint="default" w:ascii="Times New Roman" w:hAnsi="Times New Roman" w:cs="Times New Roman"/>
                      <w:color w:val="auto"/>
                    </w:rPr>
                    <w:t>输送带</w:t>
                  </w:r>
                </w:p>
              </w:tc>
              <w:tc>
                <w:tcPr>
                  <w:tcW w:w="945" w:type="dxa"/>
                  <w:vAlign w:val="center"/>
                </w:tcPr>
                <w:p w14:paraId="3B72616E">
                  <w:pPr>
                    <w:pStyle w:val="94"/>
                    <w:rPr>
                      <w:rFonts w:hint="default" w:ascii="Times New Roman" w:hAnsi="Times New Roman" w:cs="Times New Roman"/>
                      <w:color w:val="auto"/>
                    </w:rPr>
                  </w:pPr>
                  <w:r>
                    <w:rPr>
                      <w:rFonts w:hint="default" w:ascii="Times New Roman" w:hAnsi="Times New Roman" w:cs="Times New Roman"/>
                      <w:color w:val="auto"/>
                    </w:rPr>
                    <w:t>75-85</w:t>
                  </w:r>
                </w:p>
              </w:tc>
              <w:tc>
                <w:tcPr>
                  <w:tcW w:w="965" w:type="dxa"/>
                  <w:vMerge w:val="continue"/>
                  <w:vAlign w:val="center"/>
                </w:tcPr>
                <w:p w14:paraId="2E10993F">
                  <w:pPr>
                    <w:pStyle w:val="94"/>
                    <w:rPr>
                      <w:rFonts w:hint="default" w:ascii="Times New Roman" w:hAnsi="Times New Roman" w:cs="Times New Roman"/>
                      <w:color w:val="auto"/>
                    </w:rPr>
                  </w:pPr>
                </w:p>
              </w:tc>
              <w:tc>
                <w:tcPr>
                  <w:tcW w:w="1034" w:type="dxa"/>
                  <w:vAlign w:val="center"/>
                </w:tcPr>
                <w:p w14:paraId="4DD3C906">
                  <w:pPr>
                    <w:pStyle w:val="94"/>
                    <w:rPr>
                      <w:rFonts w:hint="default" w:ascii="Times New Roman" w:hAnsi="Times New Roman" w:cs="Times New Roman"/>
                      <w:color w:val="auto"/>
                    </w:rPr>
                  </w:pPr>
                  <w:r>
                    <w:rPr>
                      <w:rFonts w:hint="default" w:ascii="Times New Roman" w:hAnsi="Times New Roman" w:cs="Times New Roman"/>
                      <w:color w:val="auto"/>
                    </w:rPr>
                    <w:t>23</w:t>
                  </w:r>
                </w:p>
              </w:tc>
              <w:tc>
                <w:tcPr>
                  <w:tcW w:w="724" w:type="dxa"/>
                  <w:vAlign w:val="center"/>
                </w:tcPr>
                <w:p w14:paraId="50D3BB6D">
                  <w:pPr>
                    <w:pStyle w:val="94"/>
                    <w:rPr>
                      <w:rFonts w:hint="default" w:ascii="Times New Roman" w:hAnsi="Times New Roman" w:cs="Times New Roman"/>
                      <w:color w:val="auto"/>
                    </w:rPr>
                  </w:pPr>
                  <w:r>
                    <w:rPr>
                      <w:rFonts w:hint="default" w:ascii="Times New Roman" w:hAnsi="Times New Roman" w:cs="Times New Roman"/>
                      <w:color w:val="auto"/>
                    </w:rPr>
                    <w:t>35</w:t>
                  </w:r>
                </w:p>
              </w:tc>
              <w:tc>
                <w:tcPr>
                  <w:tcW w:w="831" w:type="dxa"/>
                  <w:vAlign w:val="center"/>
                </w:tcPr>
                <w:p w14:paraId="65CA330A">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787" w:type="dxa"/>
                  <w:vAlign w:val="center"/>
                </w:tcPr>
                <w:p w14:paraId="1914FCCC">
                  <w:pPr>
                    <w:pStyle w:val="94"/>
                    <w:rPr>
                      <w:rFonts w:hint="default" w:ascii="Times New Roman" w:hAnsi="Times New Roman" w:cs="Times New Roman"/>
                      <w:color w:val="auto"/>
                    </w:rPr>
                  </w:pPr>
                  <w:r>
                    <w:rPr>
                      <w:rFonts w:hint="default" w:ascii="Times New Roman" w:hAnsi="Times New Roman" w:cs="Times New Roman"/>
                      <w:color w:val="auto"/>
                    </w:rPr>
                    <w:t>15</w:t>
                  </w:r>
                </w:p>
              </w:tc>
              <w:tc>
                <w:tcPr>
                  <w:tcW w:w="1138" w:type="dxa"/>
                  <w:vAlign w:val="center"/>
                </w:tcPr>
                <w:p w14:paraId="5532E2BE">
                  <w:pPr>
                    <w:pStyle w:val="94"/>
                    <w:rPr>
                      <w:rFonts w:hint="default" w:ascii="Times New Roman" w:hAnsi="Times New Roman" w:cs="Times New Roman"/>
                      <w:color w:val="auto"/>
                    </w:rPr>
                  </w:pPr>
                  <w:r>
                    <w:rPr>
                      <w:rFonts w:hint="default" w:ascii="Times New Roman" w:hAnsi="Times New Roman" w:cs="Times New Roman"/>
                      <w:color w:val="auto"/>
                    </w:rPr>
                    <w:t>8:00-23:00</w:t>
                  </w:r>
                </w:p>
              </w:tc>
              <w:tc>
                <w:tcPr>
                  <w:tcW w:w="1314" w:type="dxa"/>
                  <w:vAlign w:val="center"/>
                </w:tcPr>
                <w:p w14:paraId="1C317B8D">
                  <w:pPr>
                    <w:pStyle w:val="94"/>
                    <w:rPr>
                      <w:rFonts w:hint="default" w:ascii="Times New Roman" w:hAnsi="Times New Roman" w:cs="Times New Roman"/>
                      <w:color w:val="auto"/>
                    </w:rPr>
                  </w:pPr>
                  <w:r>
                    <w:rPr>
                      <w:rFonts w:hint="default" w:ascii="Times New Roman" w:hAnsi="Times New Roman" w:cs="Times New Roman"/>
                      <w:color w:val="auto"/>
                    </w:rPr>
                    <w:t>20</w:t>
                  </w:r>
                </w:p>
              </w:tc>
            </w:tr>
            <w:tr w14:paraId="6450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4" w:type="dxa"/>
                  <w:vAlign w:val="center"/>
                </w:tcPr>
                <w:p w14:paraId="48C0F680">
                  <w:pPr>
                    <w:pStyle w:val="94"/>
                    <w:rPr>
                      <w:rFonts w:hint="default" w:ascii="Times New Roman" w:hAnsi="Times New Roman" w:cs="Times New Roman"/>
                      <w:color w:val="auto"/>
                    </w:rPr>
                  </w:pPr>
                  <w:r>
                    <w:rPr>
                      <w:rFonts w:hint="default" w:ascii="Times New Roman" w:hAnsi="Times New Roman" w:cs="Times New Roman"/>
                      <w:color w:val="auto"/>
                    </w:rPr>
                    <w:t>振动筛</w:t>
                  </w:r>
                </w:p>
              </w:tc>
              <w:tc>
                <w:tcPr>
                  <w:tcW w:w="945" w:type="dxa"/>
                  <w:vAlign w:val="center"/>
                </w:tcPr>
                <w:p w14:paraId="5400C0D0">
                  <w:pPr>
                    <w:pStyle w:val="94"/>
                    <w:rPr>
                      <w:rFonts w:hint="default" w:ascii="Times New Roman" w:hAnsi="Times New Roman" w:cs="Times New Roman"/>
                      <w:color w:val="auto"/>
                    </w:rPr>
                  </w:pPr>
                  <w:r>
                    <w:rPr>
                      <w:rFonts w:hint="default" w:ascii="Times New Roman" w:hAnsi="Times New Roman" w:cs="Times New Roman"/>
                      <w:color w:val="auto"/>
                    </w:rPr>
                    <w:t>90-105</w:t>
                  </w:r>
                </w:p>
              </w:tc>
              <w:tc>
                <w:tcPr>
                  <w:tcW w:w="965" w:type="dxa"/>
                  <w:vMerge w:val="continue"/>
                  <w:vAlign w:val="center"/>
                </w:tcPr>
                <w:p w14:paraId="3BF1DA15">
                  <w:pPr>
                    <w:pStyle w:val="94"/>
                    <w:rPr>
                      <w:rFonts w:hint="default" w:ascii="Times New Roman" w:hAnsi="Times New Roman" w:cs="Times New Roman"/>
                      <w:color w:val="auto"/>
                    </w:rPr>
                  </w:pPr>
                </w:p>
              </w:tc>
              <w:tc>
                <w:tcPr>
                  <w:tcW w:w="1034" w:type="dxa"/>
                  <w:vAlign w:val="center"/>
                </w:tcPr>
                <w:p w14:paraId="48482E65">
                  <w:pPr>
                    <w:pStyle w:val="94"/>
                    <w:rPr>
                      <w:rFonts w:hint="default" w:ascii="Times New Roman" w:hAnsi="Times New Roman" w:cs="Times New Roman"/>
                      <w:color w:val="auto"/>
                    </w:rPr>
                  </w:pPr>
                  <w:r>
                    <w:rPr>
                      <w:rFonts w:hint="default" w:ascii="Times New Roman" w:hAnsi="Times New Roman" w:cs="Times New Roman"/>
                      <w:color w:val="auto"/>
                    </w:rPr>
                    <w:t>30</w:t>
                  </w:r>
                </w:p>
              </w:tc>
              <w:tc>
                <w:tcPr>
                  <w:tcW w:w="724" w:type="dxa"/>
                  <w:vAlign w:val="center"/>
                </w:tcPr>
                <w:p w14:paraId="1428BF92">
                  <w:pPr>
                    <w:pStyle w:val="94"/>
                    <w:rPr>
                      <w:rFonts w:hint="default" w:ascii="Times New Roman" w:hAnsi="Times New Roman" w:cs="Times New Roman"/>
                      <w:color w:val="auto"/>
                    </w:rPr>
                  </w:pPr>
                  <w:r>
                    <w:rPr>
                      <w:rFonts w:hint="default" w:ascii="Times New Roman" w:hAnsi="Times New Roman" w:cs="Times New Roman"/>
                      <w:color w:val="auto"/>
                    </w:rPr>
                    <w:t>25</w:t>
                  </w:r>
                </w:p>
              </w:tc>
              <w:tc>
                <w:tcPr>
                  <w:tcW w:w="831" w:type="dxa"/>
                  <w:vAlign w:val="center"/>
                </w:tcPr>
                <w:p w14:paraId="04EB1AA2">
                  <w:pPr>
                    <w:pStyle w:val="94"/>
                    <w:rPr>
                      <w:rFonts w:hint="default" w:ascii="Times New Roman" w:hAnsi="Times New Roman" w:cs="Times New Roman"/>
                      <w:color w:val="auto"/>
                    </w:rPr>
                  </w:pPr>
                  <w:r>
                    <w:rPr>
                      <w:rFonts w:hint="default" w:ascii="Times New Roman" w:hAnsi="Times New Roman" w:cs="Times New Roman"/>
                      <w:color w:val="auto"/>
                    </w:rPr>
                    <w:t>1.5</w:t>
                  </w:r>
                </w:p>
              </w:tc>
              <w:tc>
                <w:tcPr>
                  <w:tcW w:w="787" w:type="dxa"/>
                  <w:vAlign w:val="center"/>
                </w:tcPr>
                <w:p w14:paraId="4BB809CE">
                  <w:pPr>
                    <w:pStyle w:val="94"/>
                    <w:rPr>
                      <w:rFonts w:hint="default" w:ascii="Times New Roman" w:hAnsi="Times New Roman" w:cs="Times New Roman"/>
                      <w:color w:val="auto"/>
                    </w:rPr>
                  </w:pPr>
                  <w:r>
                    <w:rPr>
                      <w:rFonts w:hint="default" w:ascii="Times New Roman" w:hAnsi="Times New Roman" w:cs="Times New Roman"/>
                      <w:color w:val="auto"/>
                    </w:rPr>
                    <w:t>10</w:t>
                  </w:r>
                </w:p>
              </w:tc>
              <w:tc>
                <w:tcPr>
                  <w:tcW w:w="1138" w:type="dxa"/>
                  <w:vAlign w:val="center"/>
                </w:tcPr>
                <w:p w14:paraId="00E9E29C">
                  <w:pPr>
                    <w:pStyle w:val="94"/>
                    <w:rPr>
                      <w:rFonts w:hint="default" w:ascii="Times New Roman" w:hAnsi="Times New Roman" w:cs="Times New Roman"/>
                      <w:color w:val="auto"/>
                    </w:rPr>
                  </w:pPr>
                  <w:r>
                    <w:rPr>
                      <w:rFonts w:hint="default" w:ascii="Times New Roman" w:hAnsi="Times New Roman" w:cs="Times New Roman"/>
                      <w:color w:val="auto"/>
                    </w:rPr>
                    <w:t>8:00-23:00</w:t>
                  </w:r>
                </w:p>
              </w:tc>
              <w:tc>
                <w:tcPr>
                  <w:tcW w:w="1314" w:type="dxa"/>
                  <w:vAlign w:val="center"/>
                </w:tcPr>
                <w:p w14:paraId="53183FAF">
                  <w:pPr>
                    <w:pStyle w:val="94"/>
                    <w:rPr>
                      <w:rFonts w:hint="default" w:ascii="Times New Roman" w:hAnsi="Times New Roman" w:cs="Times New Roman"/>
                      <w:color w:val="auto"/>
                    </w:rPr>
                  </w:pPr>
                  <w:r>
                    <w:rPr>
                      <w:rFonts w:hint="default" w:ascii="Times New Roman" w:hAnsi="Times New Roman" w:cs="Times New Roman"/>
                      <w:color w:val="auto"/>
                    </w:rPr>
                    <w:t>20</w:t>
                  </w:r>
                </w:p>
              </w:tc>
            </w:tr>
            <w:tr w14:paraId="0463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4" w:type="dxa"/>
                  <w:vAlign w:val="center"/>
                </w:tcPr>
                <w:p w14:paraId="0DD6A4FA">
                  <w:pPr>
                    <w:pStyle w:val="94"/>
                    <w:rPr>
                      <w:rFonts w:hint="default" w:ascii="Times New Roman" w:hAnsi="Times New Roman" w:cs="Times New Roman"/>
                      <w:color w:val="auto"/>
                    </w:rPr>
                  </w:pPr>
                  <w:r>
                    <w:rPr>
                      <w:rFonts w:hint="default" w:ascii="Times New Roman" w:hAnsi="Times New Roman" w:cs="Times New Roman"/>
                      <w:color w:val="auto"/>
                    </w:rPr>
                    <w:t>空压机</w:t>
                  </w:r>
                </w:p>
              </w:tc>
              <w:tc>
                <w:tcPr>
                  <w:tcW w:w="945" w:type="dxa"/>
                  <w:vAlign w:val="center"/>
                </w:tcPr>
                <w:p w14:paraId="7E83C111">
                  <w:pPr>
                    <w:pStyle w:val="94"/>
                    <w:rPr>
                      <w:rFonts w:hint="default" w:ascii="Times New Roman" w:hAnsi="Times New Roman" w:cs="Times New Roman"/>
                      <w:color w:val="auto"/>
                    </w:rPr>
                  </w:pPr>
                  <w:r>
                    <w:rPr>
                      <w:rFonts w:hint="default" w:ascii="Times New Roman" w:hAnsi="Times New Roman" w:cs="Times New Roman"/>
                      <w:color w:val="auto"/>
                    </w:rPr>
                    <w:t>90-105</w:t>
                  </w:r>
                </w:p>
              </w:tc>
              <w:tc>
                <w:tcPr>
                  <w:tcW w:w="965" w:type="dxa"/>
                  <w:vMerge w:val="continue"/>
                  <w:vAlign w:val="center"/>
                </w:tcPr>
                <w:p w14:paraId="1F929680">
                  <w:pPr>
                    <w:pStyle w:val="94"/>
                    <w:rPr>
                      <w:rFonts w:hint="default" w:ascii="Times New Roman" w:hAnsi="Times New Roman" w:cs="Times New Roman"/>
                      <w:color w:val="auto"/>
                    </w:rPr>
                  </w:pPr>
                </w:p>
              </w:tc>
              <w:tc>
                <w:tcPr>
                  <w:tcW w:w="1034" w:type="dxa"/>
                  <w:vAlign w:val="center"/>
                </w:tcPr>
                <w:p w14:paraId="55A46093">
                  <w:pPr>
                    <w:pStyle w:val="94"/>
                    <w:rPr>
                      <w:rFonts w:hint="default" w:ascii="Times New Roman" w:hAnsi="Times New Roman" w:cs="Times New Roman"/>
                      <w:color w:val="auto"/>
                    </w:rPr>
                  </w:pPr>
                  <w:r>
                    <w:rPr>
                      <w:rFonts w:hint="default" w:ascii="Times New Roman" w:hAnsi="Times New Roman" w:cs="Times New Roman"/>
                      <w:color w:val="auto"/>
                    </w:rPr>
                    <w:t>16</w:t>
                  </w:r>
                </w:p>
              </w:tc>
              <w:tc>
                <w:tcPr>
                  <w:tcW w:w="724" w:type="dxa"/>
                  <w:vAlign w:val="center"/>
                </w:tcPr>
                <w:p w14:paraId="1E19CA76">
                  <w:pPr>
                    <w:pStyle w:val="94"/>
                    <w:rPr>
                      <w:rFonts w:hint="default" w:ascii="Times New Roman" w:hAnsi="Times New Roman" w:cs="Times New Roman"/>
                      <w:color w:val="auto"/>
                    </w:rPr>
                  </w:pPr>
                  <w:r>
                    <w:rPr>
                      <w:rFonts w:hint="default" w:ascii="Times New Roman" w:hAnsi="Times New Roman" w:cs="Times New Roman"/>
                      <w:color w:val="auto"/>
                    </w:rPr>
                    <w:t>15</w:t>
                  </w:r>
                </w:p>
              </w:tc>
              <w:tc>
                <w:tcPr>
                  <w:tcW w:w="831" w:type="dxa"/>
                  <w:vAlign w:val="center"/>
                </w:tcPr>
                <w:p w14:paraId="5E78C949">
                  <w:pPr>
                    <w:pStyle w:val="94"/>
                    <w:rPr>
                      <w:rFonts w:hint="default" w:ascii="Times New Roman" w:hAnsi="Times New Roman" w:cs="Times New Roman"/>
                      <w:color w:val="auto"/>
                    </w:rPr>
                  </w:pPr>
                  <w:r>
                    <w:rPr>
                      <w:rFonts w:hint="default" w:ascii="Times New Roman" w:hAnsi="Times New Roman" w:cs="Times New Roman"/>
                      <w:color w:val="auto"/>
                    </w:rPr>
                    <w:t>0.5</w:t>
                  </w:r>
                </w:p>
              </w:tc>
              <w:tc>
                <w:tcPr>
                  <w:tcW w:w="787" w:type="dxa"/>
                  <w:vAlign w:val="center"/>
                </w:tcPr>
                <w:p w14:paraId="5ACEED1B">
                  <w:pPr>
                    <w:pStyle w:val="94"/>
                    <w:rPr>
                      <w:rFonts w:hint="default" w:ascii="Times New Roman" w:hAnsi="Times New Roman" w:cs="Times New Roman"/>
                      <w:color w:val="auto"/>
                    </w:rPr>
                  </w:pPr>
                  <w:r>
                    <w:rPr>
                      <w:rFonts w:hint="default" w:ascii="Times New Roman" w:hAnsi="Times New Roman" w:cs="Times New Roman"/>
                      <w:color w:val="auto"/>
                    </w:rPr>
                    <w:t>6</w:t>
                  </w:r>
                </w:p>
              </w:tc>
              <w:tc>
                <w:tcPr>
                  <w:tcW w:w="1138" w:type="dxa"/>
                  <w:vAlign w:val="center"/>
                </w:tcPr>
                <w:p w14:paraId="4F6AFAC0">
                  <w:pPr>
                    <w:pStyle w:val="94"/>
                    <w:rPr>
                      <w:rFonts w:hint="default" w:ascii="Times New Roman" w:hAnsi="Times New Roman" w:cs="Times New Roman"/>
                      <w:color w:val="auto"/>
                    </w:rPr>
                  </w:pPr>
                  <w:r>
                    <w:rPr>
                      <w:rFonts w:hint="default" w:ascii="Times New Roman" w:hAnsi="Times New Roman" w:cs="Times New Roman"/>
                      <w:color w:val="auto"/>
                    </w:rPr>
                    <w:t>8:00-23:00</w:t>
                  </w:r>
                </w:p>
              </w:tc>
              <w:tc>
                <w:tcPr>
                  <w:tcW w:w="1314" w:type="dxa"/>
                  <w:vAlign w:val="center"/>
                </w:tcPr>
                <w:p w14:paraId="56227EB3">
                  <w:pPr>
                    <w:pStyle w:val="94"/>
                    <w:rPr>
                      <w:rFonts w:hint="default" w:ascii="Times New Roman" w:hAnsi="Times New Roman" w:cs="Times New Roman"/>
                      <w:color w:val="auto"/>
                    </w:rPr>
                  </w:pPr>
                  <w:r>
                    <w:rPr>
                      <w:rFonts w:hint="default" w:ascii="Times New Roman" w:hAnsi="Times New Roman" w:cs="Times New Roman"/>
                      <w:color w:val="auto"/>
                    </w:rPr>
                    <w:t>20</w:t>
                  </w:r>
                </w:p>
              </w:tc>
            </w:tr>
            <w:tr w14:paraId="56CC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4" w:type="dxa"/>
                  <w:vAlign w:val="center"/>
                </w:tcPr>
                <w:p w14:paraId="41FBA1FD">
                  <w:pPr>
                    <w:pStyle w:val="94"/>
                    <w:rPr>
                      <w:rFonts w:hint="default" w:ascii="Times New Roman" w:hAnsi="Times New Roman" w:cs="Times New Roman"/>
                      <w:color w:val="auto"/>
                    </w:rPr>
                  </w:pPr>
                  <w:r>
                    <w:rPr>
                      <w:rFonts w:hint="default" w:ascii="Times New Roman" w:hAnsi="Times New Roman" w:cs="Times New Roman"/>
                      <w:color w:val="auto"/>
                    </w:rPr>
                    <w:t>沥青泵</w:t>
                  </w:r>
                </w:p>
              </w:tc>
              <w:tc>
                <w:tcPr>
                  <w:tcW w:w="945" w:type="dxa"/>
                  <w:vAlign w:val="center"/>
                </w:tcPr>
                <w:p w14:paraId="6D8235A8">
                  <w:pPr>
                    <w:pStyle w:val="94"/>
                    <w:rPr>
                      <w:rFonts w:hint="default" w:ascii="Times New Roman" w:hAnsi="Times New Roman" w:cs="Times New Roman"/>
                      <w:color w:val="auto"/>
                    </w:rPr>
                  </w:pPr>
                  <w:r>
                    <w:rPr>
                      <w:rFonts w:hint="default" w:ascii="Times New Roman" w:hAnsi="Times New Roman" w:cs="Times New Roman"/>
                      <w:color w:val="auto"/>
                    </w:rPr>
                    <w:t>80-95</w:t>
                  </w:r>
                </w:p>
              </w:tc>
              <w:tc>
                <w:tcPr>
                  <w:tcW w:w="965" w:type="dxa"/>
                  <w:vMerge w:val="continue"/>
                  <w:vAlign w:val="center"/>
                </w:tcPr>
                <w:p w14:paraId="37516A90">
                  <w:pPr>
                    <w:pStyle w:val="94"/>
                    <w:rPr>
                      <w:rFonts w:hint="default" w:ascii="Times New Roman" w:hAnsi="Times New Roman" w:cs="Times New Roman"/>
                      <w:color w:val="auto"/>
                    </w:rPr>
                  </w:pPr>
                </w:p>
              </w:tc>
              <w:tc>
                <w:tcPr>
                  <w:tcW w:w="1034" w:type="dxa"/>
                  <w:vAlign w:val="center"/>
                </w:tcPr>
                <w:p w14:paraId="4971EBF5">
                  <w:pPr>
                    <w:pStyle w:val="94"/>
                    <w:rPr>
                      <w:rFonts w:hint="default" w:ascii="Times New Roman" w:hAnsi="Times New Roman" w:cs="Times New Roman"/>
                      <w:color w:val="auto"/>
                    </w:rPr>
                  </w:pPr>
                  <w:r>
                    <w:rPr>
                      <w:rFonts w:hint="default" w:ascii="Times New Roman" w:hAnsi="Times New Roman" w:cs="Times New Roman"/>
                      <w:color w:val="auto"/>
                    </w:rPr>
                    <w:t>25</w:t>
                  </w:r>
                </w:p>
              </w:tc>
              <w:tc>
                <w:tcPr>
                  <w:tcW w:w="724" w:type="dxa"/>
                  <w:vAlign w:val="center"/>
                </w:tcPr>
                <w:p w14:paraId="3275E115">
                  <w:pPr>
                    <w:pStyle w:val="94"/>
                    <w:rPr>
                      <w:rFonts w:hint="default" w:ascii="Times New Roman" w:hAnsi="Times New Roman" w:cs="Times New Roman"/>
                      <w:color w:val="auto"/>
                    </w:rPr>
                  </w:pPr>
                  <w:r>
                    <w:rPr>
                      <w:rFonts w:hint="default" w:ascii="Times New Roman" w:hAnsi="Times New Roman" w:cs="Times New Roman"/>
                      <w:color w:val="auto"/>
                    </w:rPr>
                    <w:t>25</w:t>
                  </w:r>
                </w:p>
              </w:tc>
              <w:tc>
                <w:tcPr>
                  <w:tcW w:w="831" w:type="dxa"/>
                  <w:vAlign w:val="center"/>
                </w:tcPr>
                <w:p w14:paraId="6F48BC9D">
                  <w:pPr>
                    <w:pStyle w:val="94"/>
                    <w:rPr>
                      <w:rFonts w:hint="default" w:ascii="Times New Roman" w:hAnsi="Times New Roman" w:cs="Times New Roman"/>
                      <w:color w:val="auto"/>
                    </w:rPr>
                  </w:pPr>
                  <w:r>
                    <w:rPr>
                      <w:rFonts w:hint="default" w:ascii="Times New Roman" w:hAnsi="Times New Roman" w:cs="Times New Roman"/>
                      <w:color w:val="auto"/>
                    </w:rPr>
                    <w:t>0.5</w:t>
                  </w:r>
                </w:p>
              </w:tc>
              <w:tc>
                <w:tcPr>
                  <w:tcW w:w="787" w:type="dxa"/>
                  <w:vAlign w:val="center"/>
                </w:tcPr>
                <w:p w14:paraId="5478D902">
                  <w:pPr>
                    <w:pStyle w:val="94"/>
                    <w:rPr>
                      <w:rFonts w:hint="default" w:ascii="Times New Roman" w:hAnsi="Times New Roman" w:cs="Times New Roman"/>
                      <w:color w:val="auto"/>
                    </w:rPr>
                  </w:pPr>
                  <w:r>
                    <w:rPr>
                      <w:rFonts w:hint="default" w:ascii="Times New Roman" w:hAnsi="Times New Roman" w:cs="Times New Roman"/>
                      <w:color w:val="auto"/>
                    </w:rPr>
                    <w:t>5</w:t>
                  </w:r>
                </w:p>
              </w:tc>
              <w:tc>
                <w:tcPr>
                  <w:tcW w:w="1138" w:type="dxa"/>
                  <w:vAlign w:val="center"/>
                </w:tcPr>
                <w:p w14:paraId="3B29F2E0">
                  <w:pPr>
                    <w:pStyle w:val="94"/>
                    <w:rPr>
                      <w:rFonts w:hint="default" w:ascii="Times New Roman" w:hAnsi="Times New Roman" w:cs="Times New Roman"/>
                      <w:color w:val="auto"/>
                    </w:rPr>
                  </w:pPr>
                  <w:r>
                    <w:rPr>
                      <w:rFonts w:hint="default" w:ascii="Times New Roman" w:hAnsi="Times New Roman" w:cs="Times New Roman"/>
                      <w:color w:val="auto"/>
                    </w:rPr>
                    <w:t>8:00-23:00</w:t>
                  </w:r>
                </w:p>
              </w:tc>
              <w:tc>
                <w:tcPr>
                  <w:tcW w:w="1314" w:type="dxa"/>
                  <w:vAlign w:val="center"/>
                </w:tcPr>
                <w:p w14:paraId="53574A59">
                  <w:pPr>
                    <w:pStyle w:val="94"/>
                    <w:rPr>
                      <w:rFonts w:hint="default" w:ascii="Times New Roman" w:hAnsi="Times New Roman" w:cs="Times New Roman"/>
                      <w:color w:val="auto"/>
                    </w:rPr>
                  </w:pPr>
                  <w:r>
                    <w:rPr>
                      <w:rFonts w:hint="default" w:ascii="Times New Roman" w:hAnsi="Times New Roman" w:cs="Times New Roman"/>
                      <w:color w:val="auto"/>
                    </w:rPr>
                    <w:t>20</w:t>
                  </w:r>
                </w:p>
              </w:tc>
            </w:tr>
            <w:tr w14:paraId="3C2B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4" w:type="dxa"/>
                  <w:vAlign w:val="center"/>
                </w:tcPr>
                <w:p w14:paraId="139CE59D">
                  <w:pPr>
                    <w:pStyle w:val="94"/>
                    <w:rPr>
                      <w:rFonts w:hint="default" w:ascii="Times New Roman" w:hAnsi="Times New Roman" w:cs="Times New Roman"/>
                      <w:color w:val="auto"/>
                    </w:rPr>
                  </w:pPr>
                  <w:r>
                    <w:rPr>
                      <w:rFonts w:hint="default" w:ascii="Times New Roman" w:hAnsi="Times New Roman" w:cs="Times New Roman"/>
                      <w:color w:val="auto"/>
                    </w:rPr>
                    <w:t>水稳站</w:t>
                  </w:r>
                </w:p>
              </w:tc>
              <w:tc>
                <w:tcPr>
                  <w:tcW w:w="945" w:type="dxa"/>
                  <w:vAlign w:val="center"/>
                </w:tcPr>
                <w:p w14:paraId="052186F0">
                  <w:pPr>
                    <w:pStyle w:val="94"/>
                    <w:rPr>
                      <w:rFonts w:hint="default" w:ascii="Times New Roman" w:hAnsi="Times New Roman" w:cs="Times New Roman"/>
                      <w:color w:val="auto"/>
                    </w:rPr>
                  </w:pPr>
                  <w:r>
                    <w:rPr>
                      <w:rFonts w:hint="default" w:ascii="Times New Roman" w:hAnsi="Times New Roman" w:cs="Times New Roman"/>
                      <w:color w:val="auto"/>
                    </w:rPr>
                    <w:t>80-95</w:t>
                  </w:r>
                </w:p>
              </w:tc>
              <w:tc>
                <w:tcPr>
                  <w:tcW w:w="965" w:type="dxa"/>
                  <w:vMerge w:val="continue"/>
                  <w:vAlign w:val="center"/>
                </w:tcPr>
                <w:p w14:paraId="724262ED">
                  <w:pPr>
                    <w:pStyle w:val="94"/>
                    <w:rPr>
                      <w:rFonts w:hint="default" w:ascii="Times New Roman" w:hAnsi="Times New Roman" w:cs="Times New Roman"/>
                      <w:color w:val="auto"/>
                    </w:rPr>
                  </w:pPr>
                </w:p>
              </w:tc>
              <w:tc>
                <w:tcPr>
                  <w:tcW w:w="1034" w:type="dxa"/>
                  <w:vAlign w:val="center"/>
                </w:tcPr>
                <w:p w14:paraId="77DA11B5">
                  <w:pPr>
                    <w:pStyle w:val="94"/>
                    <w:rPr>
                      <w:rFonts w:hint="default" w:ascii="Times New Roman" w:hAnsi="Times New Roman" w:cs="Times New Roman"/>
                      <w:color w:val="auto"/>
                    </w:rPr>
                  </w:pPr>
                  <w:r>
                    <w:rPr>
                      <w:rFonts w:hint="default" w:ascii="Times New Roman" w:hAnsi="Times New Roman" w:cs="Times New Roman"/>
                      <w:color w:val="auto"/>
                    </w:rPr>
                    <w:t>46</w:t>
                  </w:r>
                </w:p>
              </w:tc>
              <w:tc>
                <w:tcPr>
                  <w:tcW w:w="724" w:type="dxa"/>
                  <w:vAlign w:val="center"/>
                </w:tcPr>
                <w:p w14:paraId="03E65773">
                  <w:pPr>
                    <w:pStyle w:val="94"/>
                    <w:rPr>
                      <w:rFonts w:hint="default" w:ascii="Times New Roman" w:hAnsi="Times New Roman" w:cs="Times New Roman"/>
                      <w:color w:val="auto"/>
                    </w:rPr>
                  </w:pPr>
                  <w:r>
                    <w:rPr>
                      <w:rFonts w:hint="default" w:ascii="Times New Roman" w:hAnsi="Times New Roman" w:cs="Times New Roman"/>
                      <w:color w:val="auto"/>
                    </w:rPr>
                    <w:t>18</w:t>
                  </w:r>
                </w:p>
              </w:tc>
              <w:tc>
                <w:tcPr>
                  <w:tcW w:w="831" w:type="dxa"/>
                  <w:vAlign w:val="center"/>
                </w:tcPr>
                <w:p w14:paraId="36B592A5">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787" w:type="dxa"/>
                  <w:vAlign w:val="center"/>
                </w:tcPr>
                <w:p w14:paraId="6EC7A2CC">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1138" w:type="dxa"/>
                  <w:vAlign w:val="center"/>
                </w:tcPr>
                <w:p w14:paraId="7BBD6AA9">
                  <w:pPr>
                    <w:pStyle w:val="94"/>
                    <w:rPr>
                      <w:rFonts w:hint="default" w:ascii="Times New Roman" w:hAnsi="Times New Roman" w:cs="Times New Roman"/>
                      <w:color w:val="auto"/>
                    </w:rPr>
                  </w:pPr>
                  <w:r>
                    <w:rPr>
                      <w:rFonts w:hint="default" w:ascii="Times New Roman" w:hAnsi="Times New Roman" w:cs="Times New Roman"/>
                      <w:color w:val="auto"/>
                    </w:rPr>
                    <w:t>8:00-23:00</w:t>
                  </w:r>
                </w:p>
              </w:tc>
              <w:tc>
                <w:tcPr>
                  <w:tcW w:w="1314" w:type="dxa"/>
                  <w:vAlign w:val="center"/>
                </w:tcPr>
                <w:p w14:paraId="2CB1CDA8">
                  <w:pPr>
                    <w:pStyle w:val="94"/>
                    <w:rPr>
                      <w:rFonts w:hint="default" w:ascii="Times New Roman" w:hAnsi="Times New Roman" w:cs="Times New Roman"/>
                      <w:color w:val="auto"/>
                    </w:rPr>
                  </w:pPr>
                  <w:r>
                    <w:rPr>
                      <w:rFonts w:hint="default" w:ascii="Times New Roman" w:hAnsi="Times New Roman" w:cs="Times New Roman"/>
                      <w:color w:val="auto"/>
                    </w:rPr>
                    <w:t>20</w:t>
                  </w:r>
                </w:p>
              </w:tc>
            </w:tr>
            <w:bookmarkEnd w:id="47"/>
          </w:tbl>
          <w:p w14:paraId="5DAB9664">
            <w:pPr>
              <w:pStyle w:val="167"/>
              <w:ind w:firstLine="480"/>
              <w:rPr>
                <w:rFonts w:hint="default" w:ascii="Times New Roman" w:hAnsi="Times New Roman" w:cs="Times New Roman"/>
                <w:color w:val="auto"/>
              </w:rPr>
            </w:pPr>
            <w:r>
              <w:rPr>
                <w:rFonts w:hint="default" w:ascii="Times New Roman" w:hAnsi="Times New Roman" w:cs="Times New Roman"/>
                <w:color w:val="auto"/>
              </w:rPr>
              <w:t>（2）噪声影响预测</w:t>
            </w:r>
          </w:p>
          <w:p w14:paraId="7701DE25">
            <w:pPr>
              <w:pStyle w:val="167"/>
              <w:ind w:firstLine="480"/>
              <w:rPr>
                <w:rFonts w:hint="default" w:ascii="Times New Roman" w:hAnsi="Times New Roman" w:cs="Times New Roman"/>
                <w:color w:val="auto"/>
              </w:rPr>
            </w:pPr>
            <w:r>
              <w:rPr>
                <w:rFonts w:hint="default" w:ascii="Times New Roman" w:hAnsi="Times New Roman" w:cs="Times New Roman"/>
                <w:color w:val="auto"/>
              </w:rPr>
              <w:t>产噪设备均安装在室内，本次评价考虑基础减振、建筑插入损失、室外传播距离引起的衰减，鉴于声源到厂界预测点的传播距离远大于声源长度，各噪声源均按点源计。计算模式采用《环境影响评价技术导则—声环境》（HJ2.4-2021）中所推荐的预测模式，计算式如下：</w:t>
            </w:r>
          </w:p>
          <w:p w14:paraId="29876779">
            <w:pPr>
              <w:pStyle w:val="167"/>
              <w:ind w:firstLine="480"/>
              <w:jc w:val="center"/>
              <w:rPr>
                <w:rFonts w:hint="default" w:ascii="Times New Roman" w:hAnsi="Times New Roman" w:cs="Times New Roman"/>
                <w:snapToGrid w:val="0"/>
                <w:color w:val="auto"/>
                <w:lang w:eastAsia="en-US"/>
              </w:rPr>
            </w:pPr>
            <w:r>
              <w:rPr>
                <w:rFonts w:hint="default" w:ascii="Times New Roman" w:hAnsi="Times New Roman" w:cs="Times New Roman"/>
                <w:snapToGrid w:val="0"/>
                <w:color w:val="auto"/>
                <w:position w:val="20"/>
                <w:lang w:eastAsia="en-US"/>
              </w:rPr>
              <w:t>L</w:t>
            </w:r>
            <w:r>
              <w:rPr>
                <w:rFonts w:hint="default" w:ascii="Times New Roman" w:hAnsi="Times New Roman" w:cs="Times New Roman"/>
                <w:snapToGrid w:val="0"/>
                <w:color w:val="auto"/>
                <w:position w:val="19"/>
                <w:sz w:val="12"/>
                <w:szCs w:val="12"/>
                <w:lang w:eastAsia="en-US"/>
              </w:rPr>
              <w:t>A</w:t>
            </w:r>
            <w:r>
              <w:rPr>
                <w:rFonts w:hint="default" w:ascii="Times New Roman" w:hAnsi="Times New Roman" w:cs="Times New Roman"/>
                <w:snapToGrid w:val="0"/>
                <w:color w:val="auto"/>
                <w:position w:val="19"/>
                <w:sz w:val="12"/>
                <w:szCs w:val="12"/>
              </w:rPr>
              <w:t>(</w:t>
            </w:r>
            <w:r>
              <w:rPr>
                <w:rFonts w:hint="default" w:ascii="Times New Roman" w:hAnsi="Times New Roman" w:cs="Times New Roman"/>
                <w:snapToGrid w:val="0"/>
                <w:color w:val="auto"/>
                <w:position w:val="20"/>
                <w:lang w:eastAsia="en-US"/>
              </w:rPr>
              <w:t>r</w:t>
            </w:r>
            <w:r>
              <w:rPr>
                <w:rFonts w:hint="default" w:ascii="Times New Roman" w:hAnsi="Times New Roman" w:cs="Times New Roman"/>
                <w:snapToGrid w:val="0"/>
                <w:color w:val="auto"/>
                <w:position w:val="20"/>
              </w:rPr>
              <w:t>)</w:t>
            </w:r>
            <w:r>
              <w:rPr>
                <w:rFonts w:hint="default" w:ascii="Times New Roman" w:hAnsi="Times New Roman" w:cs="Times New Roman"/>
                <w:snapToGrid w:val="0"/>
                <w:color w:val="auto"/>
                <w:position w:val="20"/>
                <w:lang w:eastAsia="en-US"/>
              </w:rPr>
              <w:t>=L</w:t>
            </w:r>
            <w:r>
              <w:rPr>
                <w:rFonts w:hint="default" w:ascii="Times New Roman" w:hAnsi="Times New Roman" w:cs="Times New Roman"/>
                <w:snapToGrid w:val="0"/>
                <w:color w:val="auto"/>
                <w:position w:val="19"/>
                <w:sz w:val="12"/>
                <w:szCs w:val="12"/>
                <w:lang w:eastAsia="en-US"/>
              </w:rPr>
              <w:t>A</w:t>
            </w:r>
            <w:r>
              <w:rPr>
                <w:rFonts w:hint="default" w:ascii="Times New Roman" w:hAnsi="Times New Roman" w:cs="Times New Roman"/>
                <w:snapToGrid w:val="0"/>
                <w:color w:val="auto"/>
                <w:position w:val="19"/>
                <w:sz w:val="12"/>
                <w:szCs w:val="12"/>
              </w:rPr>
              <w:t>(</w:t>
            </w:r>
            <w:r>
              <w:rPr>
                <w:rFonts w:hint="default" w:ascii="Times New Roman" w:hAnsi="Times New Roman" w:cs="Times New Roman"/>
                <w:snapToGrid w:val="0"/>
                <w:color w:val="auto"/>
                <w:position w:val="20"/>
                <w:lang w:eastAsia="en-US"/>
              </w:rPr>
              <w:t>r</w:t>
            </w:r>
            <w:r>
              <w:rPr>
                <w:rFonts w:hint="default" w:ascii="Times New Roman" w:hAnsi="Times New Roman" w:cs="Times New Roman"/>
                <w:snapToGrid w:val="0"/>
                <w:color w:val="auto"/>
                <w:position w:val="19"/>
                <w:sz w:val="12"/>
                <w:szCs w:val="12"/>
                <w:lang w:eastAsia="en-US"/>
              </w:rPr>
              <w:t xml:space="preserve">0 </w:t>
            </w:r>
            <w:r>
              <w:rPr>
                <w:rFonts w:hint="default" w:ascii="Times New Roman" w:hAnsi="Times New Roman" w:cs="Times New Roman"/>
                <w:snapToGrid w:val="0"/>
                <w:color w:val="auto"/>
                <w:position w:val="19"/>
                <w:sz w:val="12"/>
                <w:szCs w:val="12"/>
              </w:rPr>
              <w:t>)</w:t>
            </w:r>
            <w:r>
              <w:rPr>
                <w:rFonts w:hint="default" w:ascii="Times New Roman" w:hAnsi="Times New Roman" w:cs="Times New Roman"/>
                <w:snapToGrid w:val="0"/>
                <w:color w:val="auto"/>
                <w:position w:val="20"/>
                <w:lang w:eastAsia="en-US"/>
              </w:rPr>
              <w:t>-20lg</w:t>
            </w:r>
            <w:r>
              <w:rPr>
                <w:rFonts w:hint="default" w:ascii="Times New Roman" w:hAnsi="Times New Roman" w:cs="Times New Roman"/>
                <w:snapToGrid w:val="0"/>
                <w:color w:val="auto"/>
                <w:position w:val="20"/>
              </w:rPr>
              <w:t>(</w:t>
            </w:r>
            <w:r>
              <w:rPr>
                <w:rFonts w:hint="default" w:ascii="Times New Roman" w:hAnsi="Times New Roman" w:cs="Times New Roman"/>
                <w:snapToGrid w:val="0"/>
                <w:color w:val="auto"/>
                <w:position w:val="20"/>
                <w:lang w:eastAsia="en-US"/>
              </w:rPr>
              <w:t>r/r</w:t>
            </w:r>
            <w:r>
              <w:rPr>
                <w:rFonts w:hint="default" w:ascii="Times New Roman" w:hAnsi="Times New Roman" w:cs="Times New Roman"/>
                <w:snapToGrid w:val="0"/>
                <w:color w:val="auto"/>
                <w:position w:val="19"/>
                <w:sz w:val="12"/>
                <w:szCs w:val="12"/>
                <w:lang w:eastAsia="en-US"/>
              </w:rPr>
              <w:t>0</w:t>
            </w:r>
            <w:r>
              <w:rPr>
                <w:rFonts w:hint="default" w:ascii="Times New Roman" w:hAnsi="Times New Roman" w:cs="Times New Roman"/>
                <w:snapToGrid w:val="0"/>
                <w:color w:val="auto"/>
                <w:position w:val="19"/>
                <w:sz w:val="12"/>
                <w:szCs w:val="12"/>
              </w:rPr>
              <w:t>)</w:t>
            </w:r>
          </w:p>
          <w:p w14:paraId="4A99453A">
            <w:pPr>
              <w:pStyle w:val="167"/>
              <w:ind w:firstLine="480"/>
              <w:rPr>
                <w:rFonts w:hint="default" w:ascii="Times New Roman" w:hAnsi="Times New Roman" w:cs="Times New Roman"/>
                <w:snapToGrid w:val="0"/>
                <w:color w:val="auto"/>
              </w:rPr>
            </w:pPr>
            <w:r>
              <w:rPr>
                <w:rFonts w:hint="default" w:ascii="Times New Roman" w:hAnsi="Times New Roman" w:cs="Times New Roman"/>
                <w:snapToGrid w:val="0"/>
                <w:color w:val="auto"/>
              </w:rPr>
              <w:t>式中：L</w:t>
            </w:r>
            <w:r>
              <w:rPr>
                <w:rFonts w:hint="default" w:ascii="Times New Roman" w:hAnsi="Times New Roman" w:cs="Times New Roman"/>
                <w:snapToGrid w:val="0"/>
                <w:color w:val="auto"/>
                <w:position w:val="-2"/>
                <w:sz w:val="12"/>
                <w:szCs w:val="12"/>
              </w:rPr>
              <w:t>A</w:t>
            </w:r>
            <w:r>
              <w:rPr>
                <w:rFonts w:hint="default" w:ascii="Times New Roman" w:hAnsi="Times New Roman" w:cs="Times New Roman"/>
                <w:snapToGrid w:val="0"/>
                <w:color w:val="auto"/>
              </w:rPr>
              <w:t>（r）—距声源r处的A级；</w:t>
            </w:r>
          </w:p>
          <w:p w14:paraId="7501ABB7">
            <w:pPr>
              <w:pStyle w:val="167"/>
              <w:ind w:firstLine="480"/>
              <w:rPr>
                <w:rFonts w:hint="default" w:ascii="Times New Roman" w:hAnsi="Times New Roman" w:cs="Times New Roman"/>
                <w:snapToGrid w:val="0"/>
                <w:color w:val="auto"/>
              </w:rPr>
            </w:pPr>
            <w:r>
              <w:rPr>
                <w:rFonts w:hint="default" w:ascii="Times New Roman" w:hAnsi="Times New Roman" w:cs="Times New Roman"/>
                <w:snapToGrid w:val="0"/>
                <w:color w:val="auto"/>
              </w:rPr>
              <w:t>L</w:t>
            </w:r>
            <w:r>
              <w:rPr>
                <w:rFonts w:hint="default" w:ascii="Times New Roman" w:hAnsi="Times New Roman" w:cs="Times New Roman"/>
                <w:snapToGrid w:val="0"/>
                <w:color w:val="auto"/>
                <w:position w:val="0"/>
                <w:sz w:val="24"/>
                <w:szCs w:val="24"/>
                <w:vertAlign w:val="subscript"/>
              </w:rPr>
              <w:t>A</w:t>
            </w:r>
            <w:r>
              <w:rPr>
                <w:rFonts w:hint="default" w:ascii="Times New Roman" w:hAnsi="Times New Roman" w:cs="Times New Roman"/>
                <w:snapToGrid w:val="0"/>
                <w:color w:val="auto"/>
              </w:rPr>
              <w:t>（r</w:t>
            </w:r>
            <w:r>
              <w:rPr>
                <w:rFonts w:hint="default" w:ascii="Times New Roman" w:hAnsi="Times New Roman" w:cs="Times New Roman"/>
                <w:snapToGrid w:val="0"/>
                <w:color w:val="auto"/>
                <w:position w:val="0"/>
                <w:sz w:val="21"/>
                <w:szCs w:val="21"/>
                <w:vertAlign w:val="subscript"/>
              </w:rPr>
              <w:t>0</w:t>
            </w:r>
            <w:r>
              <w:rPr>
                <w:rFonts w:hint="default" w:ascii="Times New Roman" w:hAnsi="Times New Roman" w:cs="Times New Roman"/>
                <w:snapToGrid w:val="0"/>
                <w:color w:val="auto"/>
                <w:position w:val="18"/>
                <w:sz w:val="12"/>
                <w:szCs w:val="12"/>
              </w:rPr>
              <w:t xml:space="preserve"> </w:t>
            </w:r>
            <w:r>
              <w:rPr>
                <w:rFonts w:hint="default" w:ascii="Times New Roman" w:hAnsi="Times New Roman" w:cs="Times New Roman"/>
                <w:snapToGrid w:val="0"/>
                <w:color w:val="auto"/>
              </w:rPr>
              <w:t>）—参考位置r</w:t>
            </w:r>
            <w:r>
              <w:rPr>
                <w:rFonts w:hint="default" w:ascii="Times New Roman" w:hAnsi="Times New Roman" w:cs="Times New Roman"/>
                <w:snapToGrid w:val="0"/>
                <w:color w:val="auto"/>
                <w:position w:val="0"/>
                <w:sz w:val="21"/>
                <w:szCs w:val="21"/>
                <w:vertAlign w:val="subscript"/>
              </w:rPr>
              <w:t>0</w:t>
            </w:r>
            <w:r>
              <w:rPr>
                <w:rFonts w:hint="default" w:ascii="Times New Roman" w:hAnsi="Times New Roman" w:cs="Times New Roman"/>
                <w:snapToGrid w:val="0"/>
                <w:color w:val="auto"/>
                <w:position w:val="18"/>
                <w:sz w:val="12"/>
                <w:szCs w:val="12"/>
              </w:rPr>
              <w:t xml:space="preserve"> </w:t>
            </w:r>
            <w:r>
              <w:rPr>
                <w:rFonts w:hint="default" w:ascii="Times New Roman" w:hAnsi="Times New Roman" w:cs="Times New Roman"/>
                <w:snapToGrid w:val="0"/>
                <w:color w:val="auto"/>
              </w:rPr>
              <w:t>处的A声级；</w:t>
            </w:r>
          </w:p>
          <w:p w14:paraId="5C259007">
            <w:pPr>
              <w:pStyle w:val="167"/>
              <w:ind w:firstLine="480"/>
              <w:rPr>
                <w:rFonts w:hint="default" w:ascii="Times New Roman" w:hAnsi="Times New Roman" w:cs="Times New Roman"/>
                <w:snapToGrid w:val="0"/>
                <w:color w:val="auto"/>
              </w:rPr>
            </w:pPr>
            <w:r>
              <w:rPr>
                <w:rFonts w:hint="default" w:ascii="Times New Roman" w:hAnsi="Times New Roman" w:cs="Times New Roman"/>
                <w:snapToGrid w:val="0"/>
                <w:color w:val="auto"/>
              </w:rPr>
              <w:t>r—预测点距声源距离，m；</w:t>
            </w:r>
          </w:p>
          <w:p w14:paraId="281342D2">
            <w:pPr>
              <w:pStyle w:val="167"/>
              <w:ind w:firstLine="480"/>
              <w:rPr>
                <w:rFonts w:hint="default" w:ascii="Times New Roman" w:hAnsi="Times New Roman" w:cs="Times New Roman"/>
                <w:snapToGrid w:val="0"/>
                <w:color w:val="auto"/>
              </w:rPr>
            </w:pPr>
            <w:r>
              <w:rPr>
                <w:rFonts w:hint="default" w:ascii="Times New Roman" w:hAnsi="Times New Roman" w:cs="Times New Roman"/>
                <w:snapToGrid w:val="0"/>
                <w:color w:val="auto"/>
              </w:rPr>
              <w:t>r</w:t>
            </w:r>
            <w:r>
              <w:rPr>
                <w:rFonts w:hint="default" w:ascii="Times New Roman" w:hAnsi="Times New Roman" w:cs="Times New Roman"/>
                <w:snapToGrid w:val="0"/>
                <w:color w:val="auto"/>
                <w:position w:val="-2"/>
                <w:sz w:val="12"/>
                <w:szCs w:val="12"/>
              </w:rPr>
              <w:t>0</w:t>
            </w:r>
            <w:r>
              <w:rPr>
                <w:rFonts w:hint="default" w:ascii="Times New Roman" w:hAnsi="Times New Roman" w:cs="Times New Roman"/>
                <w:snapToGrid w:val="0"/>
                <w:color w:val="auto"/>
              </w:rPr>
              <w:t>—参考位置距离声源距离，m。</w:t>
            </w:r>
          </w:p>
          <w:p w14:paraId="05F749CF">
            <w:pPr>
              <w:pStyle w:val="157"/>
              <w:ind w:firstLine="480"/>
              <w:rPr>
                <w:rFonts w:hint="default" w:ascii="Times New Roman" w:hAnsi="Times New Roman" w:cs="Times New Roman"/>
                <w:snapToGrid w:val="0"/>
                <w:color w:val="auto"/>
              </w:rPr>
            </w:pPr>
            <w:r>
              <w:rPr>
                <w:rFonts w:hint="default" w:ascii="Times New Roman" w:hAnsi="Times New Roman" w:cs="Times New Roman"/>
                <w:snapToGrid w:val="0"/>
                <w:color w:val="auto"/>
              </w:rPr>
              <w:t>设第i个室外声源在预测点产生的A声级为</w:t>
            </w:r>
            <w:r>
              <w:rPr>
                <w:rFonts w:hint="default" w:ascii="Times New Roman" w:hAnsi="Times New Roman" w:cs="Times New Roman"/>
                <w:i/>
                <w:iCs/>
                <w:snapToGrid w:val="0"/>
                <w:color w:val="auto"/>
                <w:sz w:val="25"/>
                <w:szCs w:val="25"/>
              </w:rPr>
              <w:t>L</w:t>
            </w:r>
            <w:r>
              <w:rPr>
                <w:rFonts w:hint="default" w:ascii="Times New Roman" w:hAnsi="Times New Roman" w:cs="Times New Roman"/>
                <w:i/>
                <w:iCs/>
                <w:snapToGrid w:val="0"/>
                <w:color w:val="auto"/>
                <w:position w:val="-1"/>
                <w:sz w:val="12"/>
                <w:szCs w:val="12"/>
              </w:rPr>
              <w:t>Ain,i</w:t>
            </w:r>
            <w:r>
              <w:rPr>
                <w:rFonts w:hint="default" w:ascii="Times New Roman" w:hAnsi="Times New Roman" w:cs="Times New Roman"/>
                <w:snapToGrid w:val="0"/>
                <w:color w:val="auto"/>
              </w:rPr>
              <w:t>，在T时间内该声源工作时间为</w:t>
            </w:r>
            <w:r>
              <w:rPr>
                <w:rFonts w:hint="default" w:ascii="Times New Roman" w:hAnsi="Times New Roman" w:cs="Times New Roman"/>
                <w:i/>
                <w:iCs/>
                <w:snapToGrid w:val="0"/>
                <w:color w:val="auto"/>
                <w:sz w:val="25"/>
                <w:szCs w:val="25"/>
              </w:rPr>
              <w:t>t</w:t>
            </w:r>
            <w:r>
              <w:rPr>
                <w:rFonts w:hint="default" w:ascii="Times New Roman" w:hAnsi="Times New Roman" w:cs="Times New Roman"/>
                <w:i/>
                <w:iCs/>
                <w:snapToGrid w:val="0"/>
                <w:color w:val="auto"/>
                <w:position w:val="-1"/>
                <w:sz w:val="12"/>
                <w:szCs w:val="12"/>
              </w:rPr>
              <w:t>in,i</w:t>
            </w:r>
            <w:r>
              <w:rPr>
                <w:rFonts w:hint="default" w:ascii="Times New Roman" w:hAnsi="Times New Roman" w:cs="Times New Roman"/>
                <w:snapToGrid w:val="0"/>
                <w:color w:val="auto"/>
              </w:rPr>
              <w:t>；第j个等效室外声源在预测点产生的A声级为</w:t>
            </w:r>
            <w:r>
              <w:rPr>
                <w:rFonts w:hint="default" w:ascii="Times New Roman" w:hAnsi="Times New Roman" w:cs="Times New Roman"/>
                <w:i/>
                <w:iCs/>
                <w:snapToGrid w:val="0"/>
                <w:color w:val="auto"/>
                <w:sz w:val="25"/>
                <w:szCs w:val="25"/>
              </w:rPr>
              <w:t>L</w:t>
            </w:r>
            <w:r>
              <w:rPr>
                <w:rFonts w:hint="default" w:ascii="Times New Roman" w:hAnsi="Times New Roman" w:cs="Times New Roman"/>
                <w:i/>
                <w:iCs/>
                <w:snapToGrid w:val="0"/>
                <w:color w:val="auto"/>
                <w:position w:val="-1"/>
                <w:sz w:val="12"/>
                <w:szCs w:val="12"/>
              </w:rPr>
              <w:t>Aout,j</w:t>
            </w:r>
            <w:r>
              <w:rPr>
                <w:rFonts w:hint="default" w:ascii="Times New Roman" w:hAnsi="Times New Roman" w:cs="Times New Roman"/>
                <w:snapToGrid w:val="0"/>
                <w:color w:val="auto"/>
              </w:rPr>
              <w:t>，在T时间内该声源工作时间为</w:t>
            </w:r>
            <w:r>
              <w:rPr>
                <w:rFonts w:hint="default" w:ascii="Times New Roman" w:hAnsi="Times New Roman" w:cs="Times New Roman"/>
                <w:i/>
                <w:iCs/>
                <w:snapToGrid w:val="0"/>
                <w:color w:val="auto"/>
                <w:sz w:val="25"/>
                <w:szCs w:val="25"/>
              </w:rPr>
              <w:t>t</w:t>
            </w:r>
            <w:r>
              <w:rPr>
                <w:rFonts w:hint="default" w:ascii="Times New Roman" w:hAnsi="Times New Roman" w:cs="Times New Roman"/>
                <w:i/>
                <w:iCs/>
                <w:snapToGrid w:val="0"/>
                <w:color w:val="auto"/>
                <w:position w:val="-1"/>
                <w:sz w:val="12"/>
                <w:szCs w:val="12"/>
              </w:rPr>
              <w:t>out,j</w:t>
            </w:r>
            <w:r>
              <w:rPr>
                <w:rFonts w:hint="default" w:ascii="Times New Roman" w:hAnsi="Times New Roman" w:cs="Times New Roman"/>
                <w:snapToGrid w:val="0"/>
                <w:color w:val="auto"/>
              </w:rPr>
              <w:t>，则预测点的总等效声级按照下列公式进行计算：</w:t>
            </w:r>
          </w:p>
          <w:p w14:paraId="7AD743AA">
            <w:pPr>
              <w:widowControl/>
              <w:kinsoku w:val="0"/>
              <w:autoSpaceDE w:val="0"/>
              <w:autoSpaceDN w:val="0"/>
              <w:adjustRightInd w:val="0"/>
              <w:snapToGrid w:val="0"/>
              <w:spacing w:before="297"/>
              <w:ind w:left="2095" w:firstLine="480"/>
              <w:jc w:val="left"/>
              <w:textAlignment w:val="baseline"/>
              <w:rPr>
                <w:rFonts w:hint="default" w:ascii="Times New Roman" w:hAnsi="Times New Roman" w:eastAsia="Arial" w:cs="Times New Roman"/>
                <w:snapToGrid w:val="0"/>
                <w:color w:val="auto"/>
                <w:kern w:val="0"/>
                <w:sz w:val="9"/>
                <w:szCs w:val="9"/>
                <w:lang w:eastAsia="en-US"/>
              </w:rPr>
            </w:pPr>
            <w:r>
              <w:rPr>
                <w:rFonts w:hint="default" w:ascii="Times New Roman" w:hAnsi="Times New Roman" w:eastAsia="Times New Roman" w:cs="Times New Roman"/>
                <w:i/>
                <w:iCs/>
                <w:snapToGrid w:val="0"/>
                <w:color w:val="auto"/>
                <w:kern w:val="0"/>
                <w:position w:val="2"/>
                <w:szCs w:val="21"/>
                <w:lang w:eastAsia="en-US"/>
              </w:rPr>
              <w:t>L</w:t>
            </w:r>
            <w:r>
              <w:rPr>
                <w:rFonts w:hint="default" w:ascii="Times New Roman" w:hAnsi="Times New Roman" w:eastAsia="Times New Roman" w:cs="Times New Roman"/>
                <w:i/>
                <w:iCs/>
                <w:snapToGrid w:val="0"/>
                <w:color w:val="auto"/>
                <w:kern w:val="0"/>
                <w:position w:val="-3"/>
                <w:sz w:val="12"/>
                <w:szCs w:val="12"/>
                <w:lang w:eastAsia="en-US"/>
              </w:rPr>
              <w:t>eq</w:t>
            </w:r>
            <w:r>
              <w:rPr>
                <w:rFonts w:hint="default" w:ascii="Times New Roman" w:hAnsi="Times New Roman" w:eastAsia="Times New Roman" w:cs="Times New Roman"/>
                <w:snapToGrid w:val="0"/>
                <w:color w:val="auto"/>
                <w:kern w:val="0"/>
                <w:position w:val="-3"/>
                <w:sz w:val="12"/>
                <w:szCs w:val="12"/>
                <w:lang w:eastAsia="en-US"/>
              </w:rPr>
              <w:t>g</w:t>
            </w:r>
            <w:r>
              <w:rPr>
                <w:rFonts w:hint="default" w:ascii="Times New Roman" w:hAnsi="Times New Roman" w:eastAsia="微软雅黑" w:cs="Times New Roman"/>
                <w:snapToGrid w:val="0"/>
                <w:color w:val="auto"/>
                <w:kern w:val="0"/>
                <w:position w:val="2"/>
                <w:szCs w:val="21"/>
                <w:lang w:eastAsia="en-US"/>
              </w:rPr>
              <w:t>=</w:t>
            </w:r>
            <w:r>
              <w:rPr>
                <w:rFonts w:hint="default" w:ascii="Times New Roman" w:hAnsi="Times New Roman" w:eastAsia="Times New Roman" w:cs="Times New Roman"/>
                <w:snapToGrid w:val="0"/>
                <w:color w:val="auto"/>
                <w:kern w:val="0"/>
                <w:position w:val="2"/>
                <w:szCs w:val="21"/>
                <w:lang w:eastAsia="en-US"/>
              </w:rPr>
              <w:t>10lg</w:t>
            </w:r>
            <w:r>
              <w:rPr>
                <w:rFonts w:hint="default" w:ascii="Times New Roman" w:hAnsi="Times New Roman" w:eastAsia="Arial" w:cs="Times New Roman"/>
                <w:snapToGrid w:val="0"/>
                <w:color w:val="auto"/>
                <w:kern w:val="0"/>
                <w:position w:val="-19"/>
                <w:szCs w:val="21"/>
                <w:lang w:eastAsia="en-US"/>
              </w:rPr>
              <w:drawing>
                <wp:inline distT="0" distB="0" distL="0" distR="0">
                  <wp:extent cx="66040" cy="343535"/>
                  <wp:effectExtent l="0" t="0" r="0" b="0"/>
                  <wp:docPr id="396345576" name="图片 13"/>
                  <wp:cNvGraphicFramePr/>
                  <a:graphic xmlns:a="http://schemas.openxmlformats.org/drawingml/2006/main">
                    <a:graphicData uri="http://schemas.openxmlformats.org/drawingml/2006/picture">
                      <pic:pic xmlns:pic="http://schemas.openxmlformats.org/drawingml/2006/picture">
                        <pic:nvPicPr>
                          <pic:cNvPr id="396345576" name="图片 13"/>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66040" cy="343535"/>
                          </a:xfrm>
                          <a:prstGeom prst="rect">
                            <a:avLst/>
                          </a:prstGeom>
                          <a:noFill/>
                          <a:ln>
                            <a:noFill/>
                          </a:ln>
                        </pic:spPr>
                      </pic:pic>
                    </a:graphicData>
                  </a:graphic>
                </wp:inline>
              </w:drawing>
            </w:r>
            <w:r>
              <w:rPr>
                <w:rFonts w:hint="default" w:ascii="Times New Roman" w:hAnsi="Times New Roman" w:eastAsia="Arial" w:cs="Times New Roman"/>
                <w:snapToGrid w:val="0"/>
                <w:color w:val="auto"/>
                <w:kern w:val="0"/>
                <w:position w:val="-14"/>
                <w:szCs w:val="21"/>
                <w:lang w:eastAsia="en-US"/>
              </w:rPr>
              <w:drawing>
                <wp:inline distT="0" distB="0" distL="0" distR="0">
                  <wp:extent cx="116840" cy="292735"/>
                  <wp:effectExtent l="0" t="0" r="0" b="0"/>
                  <wp:docPr id="1232814609" name="图片 12"/>
                  <wp:cNvGraphicFramePr/>
                  <a:graphic xmlns:a="http://schemas.openxmlformats.org/drawingml/2006/main">
                    <a:graphicData uri="http://schemas.openxmlformats.org/drawingml/2006/picture">
                      <pic:pic xmlns:pic="http://schemas.openxmlformats.org/drawingml/2006/picture">
                        <pic:nvPicPr>
                          <pic:cNvPr id="1232814609" name="图片 12"/>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16840" cy="292735"/>
                          </a:xfrm>
                          <a:prstGeom prst="rect">
                            <a:avLst/>
                          </a:prstGeom>
                          <a:noFill/>
                          <a:ln>
                            <a:noFill/>
                          </a:ln>
                        </pic:spPr>
                      </pic:pic>
                    </a:graphicData>
                  </a:graphic>
                </wp:inline>
              </w:drawing>
            </w:r>
            <w:r>
              <w:rPr>
                <w:rFonts w:hint="default" w:ascii="Times New Roman" w:hAnsi="Times New Roman" w:eastAsia="Arial" w:cs="Times New Roman"/>
                <w:snapToGrid w:val="0"/>
                <w:color w:val="auto"/>
                <w:kern w:val="0"/>
                <w:position w:val="-19"/>
                <w:szCs w:val="21"/>
                <w:lang w:eastAsia="en-US"/>
              </w:rPr>
              <w:drawing>
                <wp:inline distT="0" distB="0" distL="0" distR="0">
                  <wp:extent cx="73025" cy="343535"/>
                  <wp:effectExtent l="0" t="0" r="3175" b="0"/>
                  <wp:docPr id="156861717" name="图片 11"/>
                  <wp:cNvGraphicFramePr/>
                  <a:graphic xmlns:a="http://schemas.openxmlformats.org/drawingml/2006/main">
                    <a:graphicData uri="http://schemas.openxmlformats.org/drawingml/2006/picture">
                      <pic:pic xmlns:pic="http://schemas.openxmlformats.org/drawingml/2006/picture">
                        <pic:nvPicPr>
                          <pic:cNvPr id="156861717" name="图片 11"/>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73025" cy="343535"/>
                          </a:xfrm>
                          <a:prstGeom prst="rect">
                            <a:avLst/>
                          </a:prstGeom>
                          <a:noFill/>
                          <a:ln>
                            <a:noFill/>
                          </a:ln>
                        </pic:spPr>
                      </pic:pic>
                    </a:graphicData>
                  </a:graphic>
                </wp:inline>
              </w:drawing>
            </w:r>
            <w:r>
              <w:rPr>
                <w:rFonts w:hint="default" w:ascii="Times New Roman" w:hAnsi="Times New Roman" w:eastAsia="Arial" w:cs="Times New Roman"/>
                <w:snapToGrid w:val="0"/>
                <w:color w:val="auto"/>
                <w:kern w:val="0"/>
                <w:position w:val="-23"/>
                <w:szCs w:val="21"/>
                <w:lang w:eastAsia="en-US"/>
              </w:rPr>
              <w:drawing>
                <wp:inline distT="0" distB="0" distL="0" distR="0">
                  <wp:extent cx="66040" cy="394970"/>
                  <wp:effectExtent l="0" t="0" r="0" b="5080"/>
                  <wp:docPr id="609098116" name="图片 10"/>
                  <wp:cNvGraphicFramePr/>
                  <a:graphic xmlns:a="http://schemas.openxmlformats.org/drawingml/2006/main">
                    <a:graphicData uri="http://schemas.openxmlformats.org/drawingml/2006/picture">
                      <pic:pic xmlns:pic="http://schemas.openxmlformats.org/drawingml/2006/picture">
                        <pic:nvPicPr>
                          <pic:cNvPr id="609098116" name="图片 10"/>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66040" cy="394970"/>
                          </a:xfrm>
                          <a:prstGeom prst="rect">
                            <a:avLst/>
                          </a:prstGeom>
                          <a:noFill/>
                          <a:ln>
                            <a:noFill/>
                          </a:ln>
                        </pic:spPr>
                      </pic:pic>
                    </a:graphicData>
                  </a:graphic>
                </wp:inline>
              </w:drawing>
            </w:r>
            <w:r>
              <w:rPr>
                <w:rFonts w:hint="default" w:ascii="Times New Roman" w:hAnsi="Times New Roman" w:eastAsia="Arial" w:cs="Times New Roman"/>
                <w:snapToGrid w:val="0"/>
                <w:color w:val="auto"/>
                <w:kern w:val="0"/>
                <w:position w:val="-21"/>
                <w:szCs w:val="21"/>
                <w:lang w:eastAsia="en-US"/>
              </w:rPr>
              <w:drawing>
                <wp:inline distT="0" distB="0" distL="0" distR="0">
                  <wp:extent cx="175260" cy="343535"/>
                  <wp:effectExtent l="0" t="0" r="0" b="0"/>
                  <wp:docPr id="1153736616" name="图片 9"/>
                  <wp:cNvGraphicFramePr/>
                  <a:graphic xmlns:a="http://schemas.openxmlformats.org/drawingml/2006/main">
                    <a:graphicData uri="http://schemas.openxmlformats.org/drawingml/2006/picture">
                      <pic:pic xmlns:pic="http://schemas.openxmlformats.org/drawingml/2006/picture">
                        <pic:nvPicPr>
                          <pic:cNvPr id="1153736616" name="图片 9"/>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75260" cy="343535"/>
                          </a:xfrm>
                          <a:prstGeom prst="rect">
                            <a:avLst/>
                          </a:prstGeom>
                          <a:noFill/>
                          <a:ln>
                            <a:noFill/>
                          </a:ln>
                        </pic:spPr>
                      </pic:pic>
                    </a:graphicData>
                  </a:graphic>
                </wp:inline>
              </w:drawing>
            </w:r>
            <w:r>
              <w:rPr>
                <w:rFonts w:hint="default" w:ascii="Times New Roman" w:hAnsi="Times New Roman" w:eastAsia="Times New Roman" w:cs="Times New Roman"/>
                <w:i/>
                <w:iCs/>
                <w:snapToGrid w:val="0"/>
                <w:color w:val="auto"/>
                <w:kern w:val="0"/>
                <w:position w:val="2"/>
                <w:szCs w:val="21"/>
                <w:lang w:eastAsia="en-US"/>
              </w:rPr>
              <w:t>t</w:t>
            </w:r>
            <w:r>
              <w:rPr>
                <w:rFonts w:hint="default" w:ascii="Times New Roman" w:hAnsi="Times New Roman" w:eastAsia="Times New Roman" w:cs="Times New Roman"/>
                <w:i/>
                <w:iCs/>
                <w:snapToGrid w:val="0"/>
                <w:color w:val="auto"/>
                <w:kern w:val="0"/>
                <w:position w:val="-3"/>
                <w:sz w:val="12"/>
                <w:szCs w:val="12"/>
                <w:lang w:eastAsia="en-US"/>
              </w:rPr>
              <w:t>in</w:t>
            </w:r>
            <w:r>
              <w:rPr>
                <w:rFonts w:hint="default" w:ascii="Times New Roman" w:hAnsi="Times New Roman" w:eastAsia="Times New Roman" w:cs="Times New Roman"/>
                <w:snapToGrid w:val="0"/>
                <w:color w:val="auto"/>
                <w:kern w:val="0"/>
                <w:position w:val="-3"/>
                <w:sz w:val="12"/>
                <w:szCs w:val="12"/>
                <w:lang w:eastAsia="en-US"/>
              </w:rPr>
              <w:t>,</w:t>
            </w:r>
            <w:r>
              <w:rPr>
                <w:rFonts w:hint="default" w:ascii="Times New Roman" w:hAnsi="Times New Roman" w:eastAsia="Times New Roman" w:cs="Times New Roman"/>
                <w:i/>
                <w:iCs/>
                <w:snapToGrid w:val="0"/>
                <w:color w:val="auto"/>
                <w:kern w:val="0"/>
                <w:position w:val="-3"/>
                <w:sz w:val="12"/>
                <w:szCs w:val="12"/>
                <w:lang w:eastAsia="en-US"/>
              </w:rPr>
              <w:t>i</w:t>
            </w:r>
            <w:r>
              <w:rPr>
                <w:rFonts w:hint="default" w:ascii="Times New Roman" w:hAnsi="Times New Roman" w:eastAsia="Times New Roman" w:cs="Times New Roman"/>
                <w:snapToGrid w:val="0"/>
                <w:color w:val="auto"/>
                <w:kern w:val="0"/>
                <w:position w:val="2"/>
                <w:szCs w:val="21"/>
                <w:lang w:eastAsia="en-US"/>
              </w:rPr>
              <w:t>10</w:t>
            </w:r>
            <w:r>
              <w:rPr>
                <w:rFonts w:hint="default" w:ascii="Times New Roman" w:hAnsi="Times New Roman" w:eastAsia="Times New Roman" w:cs="Times New Roman"/>
                <w:snapToGrid w:val="0"/>
                <w:color w:val="auto"/>
                <w:kern w:val="0"/>
                <w:position w:val="14"/>
                <w:sz w:val="12"/>
                <w:szCs w:val="12"/>
                <w:lang w:eastAsia="en-US"/>
              </w:rPr>
              <w:t>0.1</w:t>
            </w:r>
            <w:r>
              <w:rPr>
                <w:rFonts w:hint="default" w:ascii="Times New Roman" w:hAnsi="Times New Roman" w:eastAsia="Times New Roman" w:cs="Times New Roman"/>
                <w:i/>
                <w:iCs/>
                <w:snapToGrid w:val="0"/>
                <w:color w:val="auto"/>
                <w:kern w:val="0"/>
                <w:position w:val="14"/>
                <w:sz w:val="12"/>
                <w:szCs w:val="12"/>
                <w:lang w:eastAsia="en-US"/>
              </w:rPr>
              <w:t>L</w:t>
            </w:r>
            <w:r>
              <w:rPr>
                <w:rFonts w:hint="default" w:ascii="Times New Roman" w:hAnsi="Times New Roman" w:eastAsia="Times New Roman" w:cs="Times New Roman"/>
                <w:i/>
                <w:iCs/>
                <w:snapToGrid w:val="0"/>
                <w:color w:val="auto"/>
                <w:kern w:val="0"/>
                <w:position w:val="11"/>
                <w:sz w:val="9"/>
                <w:szCs w:val="9"/>
                <w:lang w:eastAsia="en-US"/>
              </w:rPr>
              <w:t>Ain</w:t>
            </w:r>
            <w:r>
              <w:rPr>
                <w:rFonts w:hint="default" w:ascii="Times New Roman" w:hAnsi="Times New Roman" w:eastAsia="Times New Roman" w:cs="Times New Roman"/>
                <w:snapToGrid w:val="0"/>
                <w:color w:val="auto"/>
                <w:kern w:val="0"/>
                <w:position w:val="11"/>
                <w:sz w:val="9"/>
                <w:szCs w:val="9"/>
                <w:lang w:eastAsia="en-US"/>
              </w:rPr>
              <w:t>,</w:t>
            </w:r>
            <w:r>
              <w:rPr>
                <w:rFonts w:hint="default" w:ascii="Times New Roman" w:hAnsi="Times New Roman" w:eastAsia="Times New Roman" w:cs="Times New Roman"/>
                <w:i/>
                <w:iCs/>
                <w:snapToGrid w:val="0"/>
                <w:color w:val="auto"/>
                <w:kern w:val="0"/>
                <w:position w:val="11"/>
                <w:sz w:val="9"/>
                <w:szCs w:val="9"/>
                <w:lang w:eastAsia="en-US"/>
              </w:rPr>
              <w:t>i</w:t>
            </w:r>
            <w:r>
              <w:rPr>
                <w:rFonts w:hint="default" w:ascii="Times New Roman" w:hAnsi="Times New Roman" w:eastAsia="微软雅黑" w:cs="Times New Roman"/>
                <w:snapToGrid w:val="0"/>
                <w:color w:val="auto"/>
                <w:kern w:val="0"/>
                <w:position w:val="2"/>
                <w:szCs w:val="21"/>
                <w:lang w:eastAsia="en-US"/>
              </w:rPr>
              <w:t>+</w:t>
            </w:r>
            <w:r>
              <w:rPr>
                <w:rFonts w:hint="default" w:ascii="Times New Roman" w:hAnsi="Times New Roman" w:eastAsia="Arial" w:cs="Times New Roman"/>
                <w:snapToGrid w:val="0"/>
                <w:color w:val="auto"/>
                <w:kern w:val="0"/>
                <w:position w:val="-21"/>
                <w:szCs w:val="21"/>
                <w:lang w:eastAsia="en-US"/>
              </w:rPr>
              <w:drawing>
                <wp:inline distT="0" distB="0" distL="0" distR="0">
                  <wp:extent cx="175260" cy="343535"/>
                  <wp:effectExtent l="0" t="0" r="0" b="0"/>
                  <wp:docPr id="1758575667" name="图片 8"/>
                  <wp:cNvGraphicFramePr/>
                  <a:graphic xmlns:a="http://schemas.openxmlformats.org/drawingml/2006/main">
                    <a:graphicData uri="http://schemas.openxmlformats.org/drawingml/2006/picture">
                      <pic:pic xmlns:pic="http://schemas.openxmlformats.org/drawingml/2006/picture">
                        <pic:nvPicPr>
                          <pic:cNvPr id="1758575667" name="图片 8"/>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75260" cy="343535"/>
                          </a:xfrm>
                          <a:prstGeom prst="rect">
                            <a:avLst/>
                          </a:prstGeom>
                          <a:noFill/>
                          <a:ln>
                            <a:noFill/>
                          </a:ln>
                        </pic:spPr>
                      </pic:pic>
                    </a:graphicData>
                  </a:graphic>
                </wp:inline>
              </w:drawing>
            </w:r>
            <w:r>
              <w:rPr>
                <w:rFonts w:hint="default" w:ascii="Times New Roman" w:hAnsi="Times New Roman" w:eastAsia="Times New Roman" w:cs="Times New Roman"/>
                <w:i/>
                <w:iCs/>
                <w:snapToGrid w:val="0"/>
                <w:color w:val="auto"/>
                <w:kern w:val="0"/>
                <w:position w:val="2"/>
                <w:szCs w:val="21"/>
                <w:lang w:eastAsia="en-US"/>
              </w:rPr>
              <w:t>t</w:t>
            </w:r>
            <w:r>
              <w:rPr>
                <w:rFonts w:hint="default" w:ascii="Times New Roman" w:hAnsi="Times New Roman" w:eastAsia="Times New Roman" w:cs="Times New Roman"/>
                <w:i/>
                <w:iCs/>
                <w:snapToGrid w:val="0"/>
                <w:color w:val="auto"/>
                <w:kern w:val="0"/>
                <w:position w:val="-3"/>
                <w:sz w:val="12"/>
                <w:szCs w:val="12"/>
                <w:lang w:eastAsia="en-US"/>
              </w:rPr>
              <w:t>out</w:t>
            </w:r>
            <w:r>
              <w:rPr>
                <w:rFonts w:hint="default" w:ascii="Times New Roman" w:hAnsi="Times New Roman" w:eastAsia="Times New Roman" w:cs="Times New Roman"/>
                <w:snapToGrid w:val="0"/>
                <w:color w:val="auto"/>
                <w:kern w:val="0"/>
                <w:position w:val="-3"/>
                <w:sz w:val="12"/>
                <w:szCs w:val="12"/>
                <w:lang w:eastAsia="en-US"/>
              </w:rPr>
              <w:t>,</w:t>
            </w:r>
            <w:r>
              <w:rPr>
                <w:rFonts w:hint="default" w:ascii="Times New Roman" w:hAnsi="Times New Roman" w:eastAsia="Times New Roman" w:cs="Times New Roman"/>
                <w:i/>
                <w:iCs/>
                <w:snapToGrid w:val="0"/>
                <w:color w:val="auto"/>
                <w:kern w:val="0"/>
                <w:position w:val="-3"/>
                <w:sz w:val="12"/>
                <w:szCs w:val="12"/>
                <w:lang w:eastAsia="en-US"/>
              </w:rPr>
              <w:t>j</w:t>
            </w:r>
            <w:r>
              <w:rPr>
                <w:rFonts w:hint="default" w:ascii="Times New Roman" w:hAnsi="Times New Roman" w:eastAsia="Times New Roman" w:cs="Times New Roman"/>
                <w:snapToGrid w:val="0"/>
                <w:color w:val="auto"/>
                <w:kern w:val="0"/>
                <w:position w:val="2"/>
                <w:szCs w:val="21"/>
                <w:lang w:eastAsia="en-US"/>
              </w:rPr>
              <w:t>10</w:t>
            </w:r>
            <w:r>
              <w:rPr>
                <w:rFonts w:hint="default" w:ascii="Times New Roman" w:hAnsi="Times New Roman" w:eastAsia="Times New Roman" w:cs="Times New Roman"/>
                <w:snapToGrid w:val="0"/>
                <w:color w:val="auto"/>
                <w:kern w:val="0"/>
                <w:position w:val="14"/>
                <w:sz w:val="12"/>
                <w:szCs w:val="12"/>
                <w:lang w:eastAsia="en-US"/>
              </w:rPr>
              <w:t>0.1</w:t>
            </w:r>
            <w:r>
              <w:rPr>
                <w:rFonts w:hint="default" w:ascii="Times New Roman" w:hAnsi="Times New Roman" w:eastAsia="Times New Roman" w:cs="Times New Roman"/>
                <w:i/>
                <w:iCs/>
                <w:snapToGrid w:val="0"/>
                <w:color w:val="auto"/>
                <w:kern w:val="0"/>
                <w:position w:val="14"/>
                <w:sz w:val="12"/>
                <w:szCs w:val="12"/>
                <w:lang w:eastAsia="en-US"/>
              </w:rPr>
              <w:t>L</w:t>
            </w:r>
            <w:r>
              <w:rPr>
                <w:rFonts w:hint="default" w:ascii="Times New Roman" w:hAnsi="Times New Roman" w:eastAsia="Times New Roman" w:cs="Times New Roman"/>
                <w:i/>
                <w:iCs/>
                <w:snapToGrid w:val="0"/>
                <w:color w:val="auto"/>
                <w:kern w:val="0"/>
                <w:position w:val="11"/>
                <w:sz w:val="9"/>
                <w:szCs w:val="9"/>
                <w:lang w:eastAsia="en-US"/>
              </w:rPr>
              <w:t>Aout</w:t>
            </w:r>
            <w:r>
              <w:rPr>
                <w:rFonts w:hint="default" w:ascii="Times New Roman" w:hAnsi="Times New Roman" w:eastAsia="Times New Roman" w:cs="Times New Roman"/>
                <w:snapToGrid w:val="0"/>
                <w:color w:val="auto"/>
                <w:kern w:val="0"/>
                <w:position w:val="11"/>
                <w:sz w:val="9"/>
                <w:szCs w:val="9"/>
                <w:lang w:eastAsia="en-US"/>
              </w:rPr>
              <w:t>,</w:t>
            </w:r>
            <w:r>
              <w:rPr>
                <w:rFonts w:hint="default" w:ascii="Times New Roman" w:hAnsi="Times New Roman" w:eastAsia="Times New Roman" w:cs="Times New Roman"/>
                <w:i/>
                <w:iCs/>
                <w:snapToGrid w:val="0"/>
                <w:color w:val="auto"/>
                <w:kern w:val="0"/>
                <w:position w:val="11"/>
                <w:sz w:val="9"/>
                <w:szCs w:val="9"/>
                <w:lang w:eastAsia="en-US"/>
              </w:rPr>
              <w:t>j</w:t>
            </w:r>
            <w:r>
              <w:rPr>
                <w:rFonts w:hint="default" w:ascii="Times New Roman" w:hAnsi="Times New Roman" w:eastAsia="Arial" w:cs="Times New Roman"/>
                <w:snapToGrid w:val="0"/>
                <w:color w:val="auto"/>
                <w:kern w:val="0"/>
                <w:position w:val="-23"/>
                <w:sz w:val="9"/>
                <w:szCs w:val="9"/>
                <w:lang w:eastAsia="en-US"/>
              </w:rPr>
              <w:drawing>
                <wp:inline distT="0" distB="0" distL="0" distR="0">
                  <wp:extent cx="58420" cy="394970"/>
                  <wp:effectExtent l="0" t="0" r="0" b="5080"/>
                  <wp:docPr id="1020534499" name="图片 7"/>
                  <wp:cNvGraphicFramePr/>
                  <a:graphic xmlns:a="http://schemas.openxmlformats.org/drawingml/2006/main">
                    <a:graphicData uri="http://schemas.openxmlformats.org/drawingml/2006/picture">
                      <pic:pic xmlns:pic="http://schemas.openxmlformats.org/drawingml/2006/picture">
                        <pic:nvPicPr>
                          <pic:cNvPr id="1020534499" name="图片 7"/>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8420" cy="394970"/>
                          </a:xfrm>
                          <a:prstGeom prst="rect">
                            <a:avLst/>
                          </a:prstGeom>
                          <a:noFill/>
                          <a:ln>
                            <a:noFill/>
                          </a:ln>
                        </pic:spPr>
                      </pic:pic>
                    </a:graphicData>
                  </a:graphic>
                </wp:inline>
              </w:drawing>
            </w:r>
          </w:p>
          <w:p w14:paraId="2F4BDD2D">
            <w:pPr>
              <w:pStyle w:val="157"/>
              <w:ind w:firstLine="480"/>
              <w:rPr>
                <w:rFonts w:hint="default" w:ascii="Times New Roman" w:hAnsi="Times New Roman" w:cs="Times New Roman"/>
                <w:snapToGrid w:val="0"/>
                <w:color w:val="auto"/>
              </w:rPr>
            </w:pPr>
            <w:r>
              <w:rPr>
                <w:rFonts w:hint="default" w:ascii="Times New Roman" w:hAnsi="Times New Roman" w:cs="Times New Roman"/>
                <w:snapToGrid w:val="0"/>
                <w:color w:val="auto"/>
              </w:rPr>
              <w:t>式中：</w:t>
            </w:r>
          </w:p>
          <w:p w14:paraId="0C70CA1D">
            <w:pPr>
              <w:pStyle w:val="157"/>
              <w:ind w:firstLine="480"/>
              <w:rPr>
                <w:rFonts w:hint="default" w:ascii="Times New Roman" w:hAnsi="Times New Roman" w:cs="Times New Roman"/>
                <w:snapToGrid w:val="0"/>
                <w:color w:val="auto"/>
              </w:rPr>
            </w:pPr>
            <w:r>
              <w:rPr>
                <w:rFonts w:hint="default" w:ascii="Times New Roman" w:hAnsi="Times New Roman" w:cs="Times New Roman"/>
                <w:snapToGrid w:val="0"/>
                <w:color w:val="auto"/>
                <w:position w:val="19"/>
              </w:rPr>
              <w:t>T——计算等效声级的时间；</w:t>
            </w:r>
          </w:p>
          <w:p w14:paraId="5E0667F1">
            <w:pPr>
              <w:pStyle w:val="157"/>
              <w:ind w:firstLine="480"/>
              <w:rPr>
                <w:rFonts w:hint="default" w:ascii="Times New Roman" w:hAnsi="Times New Roman" w:cs="Times New Roman"/>
                <w:snapToGrid w:val="0"/>
                <w:color w:val="auto"/>
              </w:rPr>
            </w:pPr>
            <w:r>
              <w:rPr>
                <w:rFonts w:hint="default" w:ascii="Times New Roman" w:hAnsi="Times New Roman" w:cs="Times New Roman"/>
                <w:snapToGrid w:val="0"/>
                <w:color w:val="auto"/>
              </w:rPr>
              <w:t>N——为室外声源个数；</w:t>
            </w:r>
          </w:p>
          <w:p w14:paraId="36CE653D">
            <w:pPr>
              <w:pStyle w:val="157"/>
              <w:ind w:firstLine="480"/>
              <w:rPr>
                <w:rFonts w:hint="default" w:ascii="Times New Roman" w:hAnsi="Times New Roman" w:cs="Times New Roman"/>
                <w:snapToGrid w:val="0"/>
                <w:color w:val="auto"/>
              </w:rPr>
            </w:pPr>
            <w:r>
              <w:rPr>
                <w:rFonts w:hint="default" w:ascii="Times New Roman" w:hAnsi="Times New Roman" w:cs="Times New Roman"/>
                <w:snapToGrid w:val="0"/>
                <w:color w:val="auto"/>
                <w:position w:val="17"/>
              </w:rPr>
              <w:t>M——为等效室外声源个数。</w:t>
            </w:r>
          </w:p>
          <w:p w14:paraId="70F41121">
            <w:pPr>
              <w:pStyle w:val="157"/>
              <w:ind w:firstLine="480"/>
              <w:rPr>
                <w:rFonts w:hint="default" w:ascii="Times New Roman" w:hAnsi="Times New Roman" w:cs="Times New Roman"/>
                <w:color w:val="auto"/>
              </w:rPr>
            </w:pPr>
            <w:r>
              <w:rPr>
                <w:rFonts w:hint="default" w:ascii="Times New Roman" w:hAnsi="Times New Roman" w:cs="Times New Roman"/>
                <w:color w:val="auto"/>
              </w:rPr>
              <w:t>防爆轴流风机优选低噪设备，并采取基础减振等措施，建筑插入损失按15dB（A）计。</w:t>
            </w:r>
          </w:p>
          <w:p w14:paraId="76D1A15D">
            <w:pPr>
              <w:tabs>
                <w:tab w:val="left" w:pos="1785"/>
                <w:tab w:val="center" w:pos="4549"/>
              </w:tabs>
              <w:ind w:firstLine="480"/>
              <w:rPr>
                <w:rFonts w:hint="default" w:ascii="Times New Roman" w:hAnsi="Times New Roman" w:cs="Times New Roman"/>
                <w:color w:val="auto"/>
                <w:szCs w:val="21"/>
              </w:rPr>
            </w:pPr>
            <w:r>
              <w:rPr>
                <w:rFonts w:hint="default" w:ascii="Times New Roman" w:hAnsi="Times New Roman" w:cs="Times New Roman"/>
                <w:color w:val="auto"/>
                <w:szCs w:val="21"/>
              </w:rPr>
              <w:t>噪声贡献值为建设项目自身声源在预测点产生的声级，其计算公式为：</w:t>
            </w:r>
          </w:p>
          <w:p w14:paraId="63286019">
            <w:pPr>
              <w:tabs>
                <w:tab w:val="left" w:pos="1785"/>
                <w:tab w:val="center" w:pos="4549"/>
              </w:tabs>
              <w:ind w:firstLine="480"/>
              <w:rPr>
                <w:rFonts w:hint="default" w:ascii="Times New Roman" w:hAnsi="Times New Roman" w:cs="Times New Roman"/>
                <w:color w:val="auto"/>
                <w:szCs w:val="21"/>
              </w:rPr>
            </w:pPr>
            <w:r>
              <w:rPr>
                <w:rFonts w:hint="default" w:ascii="Times New Roman" w:hAnsi="Times New Roman" w:cs="Times New Roman"/>
                <w:color w:val="auto"/>
                <w:szCs w:val="21"/>
              </w:rPr>
              <w:drawing>
                <wp:anchor distT="0" distB="0" distL="114300" distR="114300" simplePos="0" relativeHeight="251659264" behindDoc="0" locked="0" layoutInCell="1" allowOverlap="1">
                  <wp:simplePos x="0" y="0"/>
                  <wp:positionH relativeFrom="column">
                    <wp:posOffset>1798955</wp:posOffset>
                  </wp:positionH>
                  <wp:positionV relativeFrom="paragraph">
                    <wp:posOffset>184785</wp:posOffset>
                  </wp:positionV>
                  <wp:extent cx="1847850" cy="571500"/>
                  <wp:effectExtent l="0" t="0" r="0" b="0"/>
                  <wp:wrapTopAndBottom/>
                  <wp:docPr id="10946898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89815" name="图片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847850" cy="571500"/>
                          </a:xfrm>
                          <a:prstGeom prst="rect">
                            <a:avLst/>
                          </a:prstGeom>
                          <a:noFill/>
                          <a:ln>
                            <a:noFill/>
                          </a:ln>
                        </pic:spPr>
                      </pic:pic>
                    </a:graphicData>
                  </a:graphic>
                </wp:anchor>
              </w:drawing>
            </w:r>
            <w:r>
              <w:rPr>
                <w:rFonts w:hint="default" w:ascii="Times New Roman" w:hAnsi="Times New Roman" w:cs="Times New Roman"/>
                <w:color w:val="auto"/>
                <w:szCs w:val="21"/>
              </w:rPr>
              <w:t>式中：</w:t>
            </w:r>
            <w:r>
              <w:rPr>
                <w:rFonts w:hint="default" w:ascii="Times New Roman" w:hAnsi="Times New Roman" w:cs="Times New Roman"/>
                <w:i/>
                <w:color w:val="auto"/>
                <w:szCs w:val="21"/>
              </w:rPr>
              <w:t>L</w:t>
            </w:r>
            <w:r>
              <w:rPr>
                <w:rFonts w:hint="default" w:ascii="Times New Roman" w:hAnsi="Times New Roman" w:cs="Times New Roman"/>
                <w:color w:val="auto"/>
                <w:position w:val="-4"/>
                <w:szCs w:val="21"/>
                <w:vertAlign w:val="subscript"/>
              </w:rPr>
              <w:t>eqg</w:t>
            </w:r>
            <w:r>
              <w:rPr>
                <w:rFonts w:hint="default" w:ascii="Times New Roman" w:hAnsi="Times New Roman" w:cs="Times New Roman"/>
                <w:color w:val="auto"/>
                <w:szCs w:val="21"/>
              </w:rPr>
              <w:t>——噪声贡献值，dB；</w:t>
            </w:r>
          </w:p>
          <w:p w14:paraId="1EFB8DE7">
            <w:pPr>
              <w:tabs>
                <w:tab w:val="left" w:pos="1785"/>
                <w:tab w:val="center" w:pos="4549"/>
              </w:tabs>
              <w:ind w:firstLine="1200" w:firstLineChars="500"/>
              <w:rPr>
                <w:rFonts w:hint="default" w:ascii="Times New Roman" w:hAnsi="Times New Roman" w:cs="Times New Roman"/>
                <w:color w:val="auto"/>
                <w:szCs w:val="21"/>
              </w:rPr>
            </w:pPr>
            <w:r>
              <w:rPr>
                <w:rFonts w:hint="default" w:ascii="Times New Roman" w:hAnsi="Times New Roman" w:cs="Times New Roman"/>
                <w:i/>
                <w:color w:val="auto"/>
                <w:szCs w:val="21"/>
              </w:rPr>
              <w:t>T</w:t>
            </w:r>
            <w:r>
              <w:rPr>
                <w:rFonts w:hint="default" w:ascii="Times New Roman" w:hAnsi="Times New Roman" w:cs="Times New Roman"/>
                <w:color w:val="auto"/>
                <w:szCs w:val="21"/>
              </w:rPr>
              <w:t>——预测计算的时间段，s；</w:t>
            </w:r>
          </w:p>
          <w:p w14:paraId="337FA332">
            <w:pPr>
              <w:tabs>
                <w:tab w:val="left" w:pos="1785"/>
                <w:tab w:val="center" w:pos="4549"/>
              </w:tabs>
              <w:ind w:firstLine="1200" w:firstLineChars="500"/>
              <w:rPr>
                <w:rFonts w:hint="default" w:ascii="Times New Roman" w:hAnsi="Times New Roman" w:cs="Times New Roman"/>
                <w:color w:val="auto"/>
                <w:szCs w:val="21"/>
              </w:rPr>
            </w:pPr>
            <w:r>
              <w:rPr>
                <w:rFonts w:hint="default" w:ascii="Times New Roman" w:hAnsi="Times New Roman" w:cs="Times New Roman"/>
                <w:i/>
                <w:color w:val="auto"/>
                <w:position w:val="9"/>
                <w:szCs w:val="21"/>
              </w:rPr>
              <w:t>t</w:t>
            </w:r>
            <w:r>
              <w:rPr>
                <w:rFonts w:hint="default" w:ascii="Times New Roman" w:hAnsi="Times New Roman" w:cs="Times New Roman"/>
                <w:i/>
                <w:color w:val="auto"/>
                <w:position w:val="4"/>
                <w:szCs w:val="21"/>
              </w:rPr>
              <w:t>i</w:t>
            </w:r>
            <w:r>
              <w:rPr>
                <w:rFonts w:hint="default" w:ascii="Times New Roman" w:hAnsi="Times New Roman" w:cs="Times New Roman"/>
                <w:color w:val="auto"/>
                <w:szCs w:val="21"/>
              </w:rPr>
              <w:t>——</w:t>
            </w:r>
            <w:r>
              <w:rPr>
                <w:rFonts w:hint="default" w:ascii="Times New Roman" w:hAnsi="Times New Roman" w:cs="Times New Roman"/>
                <w:i/>
                <w:color w:val="auto"/>
                <w:szCs w:val="21"/>
              </w:rPr>
              <w:t>i</w:t>
            </w:r>
            <w:r>
              <w:rPr>
                <w:rFonts w:hint="default" w:ascii="Times New Roman" w:hAnsi="Times New Roman" w:cs="Times New Roman"/>
                <w:color w:val="auto"/>
                <w:szCs w:val="21"/>
              </w:rPr>
              <w:t>声源在</w:t>
            </w:r>
            <w:r>
              <w:rPr>
                <w:rFonts w:hint="default" w:ascii="Times New Roman" w:hAnsi="Times New Roman" w:cs="Times New Roman"/>
                <w:i/>
                <w:color w:val="auto"/>
                <w:szCs w:val="21"/>
              </w:rPr>
              <w:t>T</w:t>
            </w:r>
            <w:r>
              <w:rPr>
                <w:rFonts w:hint="default" w:ascii="Times New Roman" w:hAnsi="Times New Roman" w:cs="Times New Roman"/>
                <w:color w:val="auto"/>
                <w:szCs w:val="21"/>
              </w:rPr>
              <w:t>时段内的运行时间，s；</w:t>
            </w:r>
          </w:p>
          <w:p w14:paraId="42A48B8E">
            <w:pPr>
              <w:tabs>
                <w:tab w:val="left" w:pos="1785"/>
                <w:tab w:val="center" w:pos="4549"/>
              </w:tabs>
              <w:ind w:firstLine="1200" w:firstLineChars="500"/>
              <w:rPr>
                <w:rFonts w:hint="default" w:ascii="Times New Roman" w:hAnsi="Times New Roman" w:cs="Times New Roman"/>
                <w:color w:val="auto"/>
                <w:szCs w:val="21"/>
              </w:rPr>
            </w:pPr>
            <w:r>
              <w:rPr>
                <w:rFonts w:hint="default" w:ascii="Times New Roman" w:hAnsi="Times New Roman" w:cs="Times New Roman"/>
                <w:i/>
                <w:color w:val="auto"/>
                <w:position w:val="10"/>
                <w:szCs w:val="21"/>
              </w:rPr>
              <w:t>L</w:t>
            </w:r>
            <w:r>
              <w:rPr>
                <w:rFonts w:hint="default" w:ascii="Times New Roman" w:hAnsi="Times New Roman" w:cs="Times New Roman"/>
                <w:color w:val="auto"/>
                <w:position w:val="5"/>
                <w:szCs w:val="21"/>
                <w:vertAlign w:val="subscript"/>
              </w:rPr>
              <w:t>A</w:t>
            </w:r>
            <w:r>
              <w:rPr>
                <w:rFonts w:hint="default" w:ascii="Times New Roman" w:hAnsi="Times New Roman" w:cs="Times New Roman"/>
                <w:i/>
                <w:color w:val="auto"/>
                <w:position w:val="5"/>
                <w:szCs w:val="21"/>
                <w:vertAlign w:val="subscript"/>
              </w:rPr>
              <w:t>i</w:t>
            </w:r>
            <w:r>
              <w:rPr>
                <w:rFonts w:hint="default" w:ascii="Times New Roman" w:hAnsi="Times New Roman" w:cs="Times New Roman"/>
                <w:color w:val="auto"/>
                <w:szCs w:val="21"/>
              </w:rPr>
              <w:t>——</w:t>
            </w:r>
            <w:r>
              <w:rPr>
                <w:rFonts w:hint="default" w:ascii="Times New Roman" w:hAnsi="Times New Roman" w:cs="Times New Roman"/>
                <w:i/>
                <w:color w:val="auto"/>
                <w:szCs w:val="21"/>
              </w:rPr>
              <w:t>i</w:t>
            </w:r>
            <w:r>
              <w:rPr>
                <w:rFonts w:hint="default" w:ascii="Times New Roman" w:hAnsi="Times New Roman" w:cs="Times New Roman"/>
                <w:color w:val="auto"/>
                <w:szCs w:val="21"/>
              </w:rPr>
              <w:t>声源在预测点产生的等效连续A声级，dB。</w:t>
            </w:r>
          </w:p>
          <w:p w14:paraId="41D96721">
            <w:pPr>
              <w:pStyle w:val="167"/>
              <w:ind w:firstLine="480"/>
              <w:rPr>
                <w:rFonts w:hint="default" w:ascii="Times New Roman" w:hAnsi="Times New Roman" w:eastAsia="Arial" w:cs="Times New Roman"/>
                <w:snapToGrid w:val="0"/>
                <w:color w:val="auto"/>
                <w:szCs w:val="21"/>
              </w:rPr>
            </w:pPr>
            <w:r>
              <w:rPr>
                <w:rFonts w:hint="default" w:ascii="Times New Roman" w:hAnsi="Times New Roman" w:cs="Times New Roman"/>
                <w:snapToGrid w:val="0"/>
                <w:color w:val="auto"/>
              </w:rPr>
              <w:t>根据以上公式，预测运营期厂界四周噪声贡献值，详见下表。</w:t>
            </w:r>
          </w:p>
          <w:p w14:paraId="4C56230C">
            <w:pPr>
              <w:pStyle w:val="64"/>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eastAsia" w:cs="Times New Roman"/>
                <w:color w:val="auto"/>
                <w:lang w:val="en-US" w:eastAsia="zh-CN"/>
              </w:rPr>
              <w:t>7</w:t>
            </w:r>
            <w:r>
              <w:rPr>
                <w:rFonts w:hint="default" w:ascii="Times New Roman" w:hAnsi="Times New Roman" w:cs="Times New Roman"/>
                <w:color w:val="auto"/>
              </w:rPr>
              <w:fldChar w:fldCharType="end"/>
            </w:r>
            <w:r>
              <w:rPr>
                <w:rFonts w:hint="default" w:ascii="Times New Roman" w:hAnsi="Times New Roman" w:cs="Times New Roman"/>
                <w:snapToGrid w:val="0"/>
                <w:color w:val="auto"/>
              </w:rPr>
              <w:t xml:space="preserve">  站界噪声贡献值预测结果   [单位： dB（A）]</w:t>
            </w:r>
          </w:p>
          <w:tbl>
            <w:tblPr>
              <w:tblStyle w:val="34"/>
              <w:tblW w:w="4999"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0" w:type="dxa"/>
                <w:bottom w:w="0" w:type="dxa"/>
                <w:right w:w="0" w:type="dxa"/>
              </w:tblCellMar>
            </w:tblPr>
            <w:tblGrid>
              <w:gridCol w:w="682"/>
              <w:gridCol w:w="1149"/>
              <w:gridCol w:w="921"/>
              <w:gridCol w:w="1195"/>
              <w:gridCol w:w="1624"/>
              <w:gridCol w:w="1133"/>
              <w:gridCol w:w="861"/>
              <w:gridCol w:w="1045"/>
            </w:tblGrid>
            <w:tr w14:paraId="716844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1063" w:type="pct"/>
                  <w:gridSpan w:val="2"/>
                  <w:vMerge w:val="restart"/>
                  <w:vAlign w:val="center"/>
                </w:tcPr>
                <w:p w14:paraId="1F8B56D5">
                  <w:pPr>
                    <w:pStyle w:val="174"/>
                    <w:rPr>
                      <w:rFonts w:hint="default" w:ascii="Times New Roman" w:hAnsi="Times New Roman" w:cs="Times New Roman"/>
                      <w:color w:val="auto"/>
                    </w:rPr>
                  </w:pPr>
                  <w:r>
                    <w:rPr>
                      <w:rFonts w:hint="default" w:ascii="Times New Roman" w:hAnsi="Times New Roman" w:cs="Times New Roman"/>
                      <w:color w:val="auto"/>
                    </w:rPr>
                    <w:t>位置</w:t>
                  </w:r>
                </w:p>
              </w:tc>
              <w:tc>
                <w:tcPr>
                  <w:tcW w:w="2172" w:type="pct"/>
                  <w:gridSpan w:val="3"/>
                  <w:vAlign w:val="center"/>
                </w:tcPr>
                <w:p w14:paraId="3F8EEA31">
                  <w:pPr>
                    <w:pStyle w:val="174"/>
                    <w:rPr>
                      <w:rFonts w:hint="default" w:ascii="Times New Roman" w:hAnsi="Times New Roman" w:cs="Times New Roman"/>
                      <w:color w:val="auto"/>
                    </w:rPr>
                  </w:pPr>
                  <w:r>
                    <w:rPr>
                      <w:rFonts w:hint="default" w:ascii="Times New Roman" w:hAnsi="Times New Roman" w:cs="Times New Roman"/>
                      <w:color w:val="auto"/>
                    </w:rPr>
                    <w:t>昼间</w:t>
                  </w:r>
                </w:p>
              </w:tc>
              <w:tc>
                <w:tcPr>
                  <w:tcW w:w="1765" w:type="pct"/>
                  <w:gridSpan w:val="3"/>
                  <w:vAlign w:val="center"/>
                </w:tcPr>
                <w:p w14:paraId="68BB3835">
                  <w:pPr>
                    <w:pStyle w:val="174"/>
                    <w:rPr>
                      <w:rFonts w:hint="default" w:ascii="Times New Roman" w:hAnsi="Times New Roman" w:cs="Times New Roman"/>
                      <w:color w:val="auto"/>
                    </w:rPr>
                  </w:pPr>
                  <w:r>
                    <w:rPr>
                      <w:rFonts w:hint="default" w:ascii="Times New Roman" w:hAnsi="Times New Roman" w:cs="Times New Roman"/>
                      <w:color w:val="auto"/>
                    </w:rPr>
                    <w:t>夜间</w:t>
                  </w:r>
                </w:p>
              </w:tc>
            </w:tr>
            <w:tr w14:paraId="70C525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1063" w:type="pct"/>
                  <w:gridSpan w:val="2"/>
                  <w:vMerge w:val="continue"/>
                  <w:vAlign w:val="center"/>
                </w:tcPr>
                <w:p w14:paraId="481367F8">
                  <w:pPr>
                    <w:pStyle w:val="174"/>
                    <w:rPr>
                      <w:rFonts w:hint="default" w:ascii="Times New Roman" w:hAnsi="Times New Roman" w:cs="Times New Roman"/>
                      <w:color w:val="auto"/>
                    </w:rPr>
                  </w:pPr>
                </w:p>
              </w:tc>
              <w:tc>
                <w:tcPr>
                  <w:tcW w:w="535" w:type="pct"/>
                  <w:vAlign w:val="center"/>
                </w:tcPr>
                <w:p w14:paraId="2B887A53">
                  <w:pPr>
                    <w:pStyle w:val="174"/>
                    <w:rPr>
                      <w:rFonts w:hint="default" w:ascii="Times New Roman" w:hAnsi="Times New Roman" w:cs="Times New Roman"/>
                      <w:color w:val="auto"/>
                    </w:rPr>
                  </w:pPr>
                  <w:r>
                    <w:rPr>
                      <w:rFonts w:hint="default" w:ascii="Times New Roman" w:hAnsi="Times New Roman" w:cs="Times New Roman"/>
                      <w:color w:val="auto"/>
                    </w:rPr>
                    <w:t>贡献值</w:t>
                  </w:r>
                </w:p>
              </w:tc>
              <w:tc>
                <w:tcPr>
                  <w:tcW w:w="694" w:type="pct"/>
                  <w:vAlign w:val="center"/>
                </w:tcPr>
                <w:p w14:paraId="2DC984D7">
                  <w:pPr>
                    <w:pStyle w:val="174"/>
                    <w:rPr>
                      <w:rFonts w:hint="default" w:ascii="Times New Roman" w:hAnsi="Times New Roman" w:cs="Times New Roman"/>
                      <w:color w:val="auto"/>
                    </w:rPr>
                  </w:pPr>
                  <w:r>
                    <w:rPr>
                      <w:rFonts w:hint="default" w:ascii="Times New Roman" w:hAnsi="Times New Roman" w:cs="Times New Roman"/>
                      <w:color w:val="auto"/>
                    </w:rPr>
                    <w:t>标准值</w:t>
                  </w:r>
                </w:p>
              </w:tc>
              <w:tc>
                <w:tcPr>
                  <w:tcW w:w="943" w:type="pct"/>
                  <w:vAlign w:val="center"/>
                </w:tcPr>
                <w:p w14:paraId="26F9F8E9">
                  <w:pPr>
                    <w:pStyle w:val="174"/>
                    <w:rPr>
                      <w:rFonts w:hint="default" w:ascii="Times New Roman" w:hAnsi="Times New Roman" w:cs="Times New Roman"/>
                      <w:color w:val="auto"/>
                    </w:rPr>
                  </w:pPr>
                  <w:r>
                    <w:rPr>
                      <w:rFonts w:hint="default" w:ascii="Times New Roman" w:hAnsi="Times New Roman" w:cs="Times New Roman"/>
                      <w:color w:val="auto"/>
                    </w:rPr>
                    <w:t>达标情况</w:t>
                  </w:r>
                </w:p>
              </w:tc>
              <w:tc>
                <w:tcPr>
                  <w:tcW w:w="658" w:type="pct"/>
                  <w:vAlign w:val="center"/>
                </w:tcPr>
                <w:p w14:paraId="5ECEBD16">
                  <w:pPr>
                    <w:pStyle w:val="174"/>
                    <w:rPr>
                      <w:rFonts w:hint="default" w:ascii="Times New Roman" w:hAnsi="Times New Roman" w:cs="Times New Roman"/>
                      <w:color w:val="auto"/>
                    </w:rPr>
                  </w:pPr>
                  <w:r>
                    <w:rPr>
                      <w:rFonts w:hint="default" w:ascii="Times New Roman" w:hAnsi="Times New Roman" w:cs="Times New Roman"/>
                      <w:color w:val="auto"/>
                    </w:rPr>
                    <w:t>贡献值</w:t>
                  </w:r>
                </w:p>
              </w:tc>
              <w:tc>
                <w:tcPr>
                  <w:tcW w:w="500" w:type="pct"/>
                  <w:vAlign w:val="center"/>
                </w:tcPr>
                <w:p w14:paraId="3C38E8E8">
                  <w:pPr>
                    <w:pStyle w:val="174"/>
                    <w:rPr>
                      <w:rFonts w:hint="default" w:ascii="Times New Roman" w:hAnsi="Times New Roman" w:cs="Times New Roman"/>
                      <w:color w:val="auto"/>
                    </w:rPr>
                  </w:pPr>
                  <w:r>
                    <w:rPr>
                      <w:rFonts w:hint="default" w:ascii="Times New Roman" w:hAnsi="Times New Roman" w:cs="Times New Roman"/>
                      <w:color w:val="auto"/>
                    </w:rPr>
                    <w:t>标准值</w:t>
                  </w:r>
                </w:p>
              </w:tc>
              <w:tc>
                <w:tcPr>
                  <w:tcW w:w="607" w:type="pct"/>
                  <w:vAlign w:val="center"/>
                </w:tcPr>
                <w:p w14:paraId="6E4BE60B">
                  <w:pPr>
                    <w:pStyle w:val="174"/>
                    <w:rPr>
                      <w:rFonts w:hint="default" w:ascii="Times New Roman" w:hAnsi="Times New Roman" w:cs="Times New Roman"/>
                      <w:color w:val="auto"/>
                    </w:rPr>
                  </w:pPr>
                  <w:r>
                    <w:rPr>
                      <w:rFonts w:hint="default" w:ascii="Times New Roman" w:hAnsi="Times New Roman" w:cs="Times New Roman"/>
                      <w:color w:val="auto"/>
                    </w:rPr>
                    <w:t>达标情况</w:t>
                  </w:r>
                </w:p>
              </w:tc>
            </w:tr>
            <w:tr w14:paraId="125AE3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396" w:type="pct"/>
                  <w:vMerge w:val="restart"/>
                  <w:vAlign w:val="center"/>
                </w:tcPr>
                <w:p w14:paraId="65B481F2">
                  <w:pPr>
                    <w:pStyle w:val="174"/>
                    <w:rPr>
                      <w:rFonts w:hint="default" w:ascii="Times New Roman" w:hAnsi="Times New Roman" w:cs="Times New Roman"/>
                      <w:color w:val="auto"/>
                    </w:rPr>
                  </w:pPr>
                  <w:r>
                    <w:rPr>
                      <w:rFonts w:hint="default" w:ascii="Times New Roman" w:hAnsi="Times New Roman" w:cs="Times New Roman"/>
                      <w:color w:val="auto"/>
                    </w:rPr>
                    <w:t>拌和站厂界</w:t>
                  </w:r>
                </w:p>
              </w:tc>
              <w:tc>
                <w:tcPr>
                  <w:tcW w:w="667" w:type="pct"/>
                  <w:vAlign w:val="center"/>
                </w:tcPr>
                <w:p w14:paraId="58EA1966">
                  <w:pPr>
                    <w:pStyle w:val="174"/>
                    <w:rPr>
                      <w:rFonts w:hint="default" w:ascii="Times New Roman" w:hAnsi="Times New Roman" w:cs="Times New Roman"/>
                      <w:color w:val="auto"/>
                    </w:rPr>
                  </w:pPr>
                  <w:r>
                    <w:rPr>
                      <w:rFonts w:hint="default" w:ascii="Times New Roman" w:hAnsi="Times New Roman" w:cs="Times New Roman"/>
                      <w:color w:val="auto"/>
                    </w:rPr>
                    <w:t>北厂界</w:t>
                  </w:r>
                </w:p>
              </w:tc>
              <w:tc>
                <w:tcPr>
                  <w:tcW w:w="535" w:type="pct"/>
                  <w:vAlign w:val="center"/>
                </w:tcPr>
                <w:p w14:paraId="27DD3AE5">
                  <w:pPr>
                    <w:pStyle w:val="174"/>
                    <w:rPr>
                      <w:rFonts w:hint="default" w:ascii="Times New Roman" w:hAnsi="Times New Roman" w:cs="Times New Roman"/>
                      <w:color w:val="auto"/>
                    </w:rPr>
                  </w:pPr>
                  <w:r>
                    <w:rPr>
                      <w:rFonts w:hint="default" w:ascii="Times New Roman" w:hAnsi="Times New Roman" w:cs="Times New Roman"/>
                      <w:color w:val="auto"/>
                    </w:rPr>
                    <w:t>44</w:t>
                  </w:r>
                </w:p>
              </w:tc>
              <w:tc>
                <w:tcPr>
                  <w:tcW w:w="694" w:type="pct"/>
                  <w:vAlign w:val="center"/>
                </w:tcPr>
                <w:p w14:paraId="6D2918B0">
                  <w:pPr>
                    <w:pStyle w:val="174"/>
                    <w:rPr>
                      <w:rFonts w:hint="default" w:ascii="Times New Roman" w:hAnsi="Times New Roman" w:cs="Times New Roman"/>
                      <w:color w:val="auto"/>
                    </w:rPr>
                  </w:pPr>
                  <w:r>
                    <w:rPr>
                      <w:rFonts w:hint="default" w:ascii="Times New Roman" w:hAnsi="Times New Roman" w:cs="Times New Roman"/>
                      <w:color w:val="auto"/>
                    </w:rPr>
                    <w:t>65</w:t>
                  </w:r>
                </w:p>
              </w:tc>
              <w:tc>
                <w:tcPr>
                  <w:tcW w:w="943" w:type="pct"/>
                  <w:vAlign w:val="center"/>
                </w:tcPr>
                <w:p w14:paraId="5CA50C4D">
                  <w:pPr>
                    <w:pStyle w:val="174"/>
                    <w:rPr>
                      <w:rFonts w:hint="default" w:ascii="Times New Roman" w:hAnsi="Times New Roman" w:cs="Times New Roman"/>
                      <w:color w:val="auto"/>
                    </w:rPr>
                  </w:pPr>
                  <w:r>
                    <w:rPr>
                      <w:rFonts w:hint="default" w:ascii="Times New Roman" w:hAnsi="Times New Roman" w:cs="Times New Roman"/>
                      <w:color w:val="auto"/>
                    </w:rPr>
                    <w:t>达标</w:t>
                  </w:r>
                </w:p>
              </w:tc>
              <w:tc>
                <w:tcPr>
                  <w:tcW w:w="658" w:type="pct"/>
                  <w:vAlign w:val="center"/>
                </w:tcPr>
                <w:p w14:paraId="42D5C342">
                  <w:pPr>
                    <w:pStyle w:val="174"/>
                    <w:rPr>
                      <w:rFonts w:hint="default" w:ascii="Times New Roman" w:hAnsi="Times New Roman" w:cs="Times New Roman"/>
                      <w:color w:val="auto"/>
                    </w:rPr>
                  </w:pPr>
                  <w:r>
                    <w:rPr>
                      <w:rFonts w:hint="default" w:ascii="Times New Roman" w:hAnsi="Times New Roman" w:cs="Times New Roman"/>
                      <w:color w:val="auto"/>
                    </w:rPr>
                    <w:t>44</w:t>
                  </w:r>
                </w:p>
              </w:tc>
              <w:tc>
                <w:tcPr>
                  <w:tcW w:w="500" w:type="pct"/>
                  <w:vAlign w:val="center"/>
                </w:tcPr>
                <w:p w14:paraId="1DB09A4A">
                  <w:pPr>
                    <w:pStyle w:val="174"/>
                    <w:rPr>
                      <w:rFonts w:hint="default" w:ascii="Times New Roman" w:hAnsi="Times New Roman" w:cs="Times New Roman"/>
                      <w:color w:val="auto"/>
                    </w:rPr>
                  </w:pPr>
                  <w:r>
                    <w:rPr>
                      <w:rFonts w:hint="default" w:ascii="Times New Roman" w:hAnsi="Times New Roman" w:cs="Times New Roman"/>
                      <w:color w:val="auto"/>
                    </w:rPr>
                    <w:t>55</w:t>
                  </w:r>
                </w:p>
              </w:tc>
              <w:tc>
                <w:tcPr>
                  <w:tcW w:w="607" w:type="pct"/>
                  <w:vAlign w:val="center"/>
                </w:tcPr>
                <w:p w14:paraId="1B1BBE29">
                  <w:pPr>
                    <w:pStyle w:val="174"/>
                    <w:rPr>
                      <w:rFonts w:hint="default" w:ascii="Times New Roman" w:hAnsi="Times New Roman" w:cs="Times New Roman"/>
                      <w:color w:val="auto"/>
                    </w:rPr>
                  </w:pPr>
                  <w:r>
                    <w:rPr>
                      <w:rFonts w:hint="default" w:ascii="Times New Roman" w:hAnsi="Times New Roman" w:cs="Times New Roman"/>
                      <w:color w:val="auto"/>
                    </w:rPr>
                    <w:t>达标</w:t>
                  </w:r>
                </w:p>
              </w:tc>
            </w:tr>
            <w:tr w14:paraId="3577B6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396" w:type="pct"/>
                  <w:vMerge w:val="continue"/>
                  <w:vAlign w:val="center"/>
                </w:tcPr>
                <w:p w14:paraId="43E94A7C">
                  <w:pPr>
                    <w:pStyle w:val="174"/>
                    <w:rPr>
                      <w:rFonts w:hint="default" w:ascii="Times New Roman" w:hAnsi="Times New Roman" w:cs="Times New Roman"/>
                      <w:color w:val="auto"/>
                    </w:rPr>
                  </w:pPr>
                </w:p>
              </w:tc>
              <w:tc>
                <w:tcPr>
                  <w:tcW w:w="667" w:type="pct"/>
                  <w:vAlign w:val="center"/>
                </w:tcPr>
                <w:p w14:paraId="67DB4E43">
                  <w:pPr>
                    <w:pStyle w:val="174"/>
                    <w:rPr>
                      <w:rFonts w:hint="default" w:ascii="Times New Roman" w:hAnsi="Times New Roman" w:cs="Times New Roman"/>
                      <w:color w:val="auto"/>
                    </w:rPr>
                  </w:pPr>
                  <w:r>
                    <w:rPr>
                      <w:rFonts w:hint="default" w:ascii="Times New Roman" w:hAnsi="Times New Roman" w:cs="Times New Roman"/>
                      <w:color w:val="auto"/>
                    </w:rPr>
                    <w:t>东厂界</w:t>
                  </w:r>
                </w:p>
              </w:tc>
              <w:tc>
                <w:tcPr>
                  <w:tcW w:w="535" w:type="pct"/>
                  <w:vAlign w:val="center"/>
                </w:tcPr>
                <w:p w14:paraId="63564AA9">
                  <w:pPr>
                    <w:pStyle w:val="174"/>
                    <w:rPr>
                      <w:rFonts w:hint="default" w:ascii="Times New Roman" w:hAnsi="Times New Roman" w:cs="Times New Roman"/>
                      <w:color w:val="auto"/>
                    </w:rPr>
                  </w:pPr>
                  <w:r>
                    <w:rPr>
                      <w:rFonts w:hint="default" w:ascii="Times New Roman" w:hAnsi="Times New Roman" w:cs="Times New Roman"/>
                      <w:color w:val="auto"/>
                    </w:rPr>
                    <w:t>40</w:t>
                  </w:r>
                </w:p>
              </w:tc>
              <w:tc>
                <w:tcPr>
                  <w:tcW w:w="694" w:type="pct"/>
                  <w:vAlign w:val="center"/>
                </w:tcPr>
                <w:p w14:paraId="007B2BEF">
                  <w:pPr>
                    <w:pStyle w:val="174"/>
                    <w:rPr>
                      <w:rFonts w:hint="default" w:ascii="Times New Roman" w:hAnsi="Times New Roman" w:cs="Times New Roman"/>
                      <w:color w:val="auto"/>
                    </w:rPr>
                  </w:pPr>
                  <w:r>
                    <w:rPr>
                      <w:rFonts w:hint="default" w:ascii="Times New Roman" w:hAnsi="Times New Roman" w:cs="Times New Roman"/>
                      <w:color w:val="auto"/>
                    </w:rPr>
                    <w:t>65</w:t>
                  </w:r>
                </w:p>
              </w:tc>
              <w:tc>
                <w:tcPr>
                  <w:tcW w:w="943" w:type="pct"/>
                  <w:vAlign w:val="center"/>
                </w:tcPr>
                <w:p w14:paraId="105130F1">
                  <w:pPr>
                    <w:pStyle w:val="174"/>
                    <w:rPr>
                      <w:rFonts w:hint="default" w:ascii="Times New Roman" w:hAnsi="Times New Roman" w:cs="Times New Roman"/>
                      <w:color w:val="auto"/>
                    </w:rPr>
                  </w:pPr>
                  <w:r>
                    <w:rPr>
                      <w:rFonts w:hint="default" w:ascii="Times New Roman" w:hAnsi="Times New Roman" w:cs="Times New Roman"/>
                      <w:color w:val="auto"/>
                    </w:rPr>
                    <w:t>达标</w:t>
                  </w:r>
                </w:p>
              </w:tc>
              <w:tc>
                <w:tcPr>
                  <w:tcW w:w="658" w:type="pct"/>
                  <w:vAlign w:val="center"/>
                </w:tcPr>
                <w:p w14:paraId="15CF3B1C">
                  <w:pPr>
                    <w:pStyle w:val="174"/>
                    <w:rPr>
                      <w:rFonts w:hint="default" w:ascii="Times New Roman" w:hAnsi="Times New Roman" w:cs="Times New Roman"/>
                      <w:color w:val="auto"/>
                    </w:rPr>
                  </w:pPr>
                  <w:r>
                    <w:rPr>
                      <w:rFonts w:hint="default" w:ascii="Times New Roman" w:hAnsi="Times New Roman" w:cs="Times New Roman"/>
                      <w:color w:val="auto"/>
                    </w:rPr>
                    <w:t>40</w:t>
                  </w:r>
                </w:p>
              </w:tc>
              <w:tc>
                <w:tcPr>
                  <w:tcW w:w="500" w:type="pct"/>
                  <w:vAlign w:val="center"/>
                </w:tcPr>
                <w:p w14:paraId="4A1B70EF">
                  <w:pPr>
                    <w:pStyle w:val="174"/>
                    <w:rPr>
                      <w:rFonts w:hint="default" w:ascii="Times New Roman" w:hAnsi="Times New Roman" w:cs="Times New Roman"/>
                      <w:color w:val="auto"/>
                    </w:rPr>
                  </w:pPr>
                  <w:r>
                    <w:rPr>
                      <w:rFonts w:hint="default" w:ascii="Times New Roman" w:hAnsi="Times New Roman" w:cs="Times New Roman"/>
                      <w:color w:val="auto"/>
                    </w:rPr>
                    <w:t>55</w:t>
                  </w:r>
                </w:p>
              </w:tc>
              <w:tc>
                <w:tcPr>
                  <w:tcW w:w="607" w:type="pct"/>
                  <w:vAlign w:val="center"/>
                </w:tcPr>
                <w:p w14:paraId="19C85529">
                  <w:pPr>
                    <w:pStyle w:val="174"/>
                    <w:rPr>
                      <w:rFonts w:hint="default" w:ascii="Times New Roman" w:hAnsi="Times New Roman" w:cs="Times New Roman"/>
                      <w:color w:val="auto"/>
                    </w:rPr>
                  </w:pPr>
                  <w:r>
                    <w:rPr>
                      <w:rFonts w:hint="default" w:ascii="Times New Roman" w:hAnsi="Times New Roman" w:cs="Times New Roman"/>
                      <w:color w:val="auto"/>
                    </w:rPr>
                    <w:t>达标</w:t>
                  </w:r>
                </w:p>
              </w:tc>
            </w:tr>
            <w:tr w14:paraId="65A3E4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396" w:type="pct"/>
                  <w:vMerge w:val="continue"/>
                  <w:vAlign w:val="center"/>
                </w:tcPr>
                <w:p w14:paraId="4CB06773">
                  <w:pPr>
                    <w:pStyle w:val="174"/>
                    <w:rPr>
                      <w:rFonts w:hint="default" w:ascii="Times New Roman" w:hAnsi="Times New Roman" w:cs="Times New Roman"/>
                      <w:color w:val="auto"/>
                    </w:rPr>
                  </w:pPr>
                </w:p>
              </w:tc>
              <w:tc>
                <w:tcPr>
                  <w:tcW w:w="667" w:type="pct"/>
                  <w:vAlign w:val="center"/>
                </w:tcPr>
                <w:p w14:paraId="267D9513">
                  <w:pPr>
                    <w:pStyle w:val="174"/>
                    <w:rPr>
                      <w:rFonts w:hint="default" w:ascii="Times New Roman" w:hAnsi="Times New Roman" w:cs="Times New Roman"/>
                      <w:color w:val="auto"/>
                    </w:rPr>
                  </w:pPr>
                  <w:r>
                    <w:rPr>
                      <w:rFonts w:hint="default" w:ascii="Times New Roman" w:hAnsi="Times New Roman" w:cs="Times New Roman"/>
                      <w:color w:val="auto"/>
                    </w:rPr>
                    <w:t>南厂界</w:t>
                  </w:r>
                </w:p>
              </w:tc>
              <w:tc>
                <w:tcPr>
                  <w:tcW w:w="535" w:type="pct"/>
                  <w:vAlign w:val="center"/>
                </w:tcPr>
                <w:p w14:paraId="3ACCBBC4">
                  <w:pPr>
                    <w:pStyle w:val="174"/>
                    <w:rPr>
                      <w:rFonts w:hint="default" w:ascii="Times New Roman" w:hAnsi="Times New Roman" w:cs="Times New Roman"/>
                      <w:color w:val="auto"/>
                    </w:rPr>
                  </w:pPr>
                  <w:r>
                    <w:rPr>
                      <w:rFonts w:hint="default" w:ascii="Times New Roman" w:hAnsi="Times New Roman" w:cs="Times New Roman"/>
                      <w:color w:val="auto"/>
                    </w:rPr>
                    <w:t>47</w:t>
                  </w:r>
                </w:p>
              </w:tc>
              <w:tc>
                <w:tcPr>
                  <w:tcW w:w="694" w:type="pct"/>
                  <w:vAlign w:val="center"/>
                </w:tcPr>
                <w:p w14:paraId="5B4C1B14">
                  <w:pPr>
                    <w:pStyle w:val="174"/>
                    <w:rPr>
                      <w:rFonts w:hint="default" w:ascii="Times New Roman" w:hAnsi="Times New Roman" w:cs="Times New Roman"/>
                      <w:color w:val="auto"/>
                    </w:rPr>
                  </w:pPr>
                  <w:r>
                    <w:rPr>
                      <w:rFonts w:hint="default" w:ascii="Times New Roman" w:hAnsi="Times New Roman" w:cs="Times New Roman"/>
                      <w:color w:val="auto"/>
                    </w:rPr>
                    <w:t>65</w:t>
                  </w:r>
                </w:p>
              </w:tc>
              <w:tc>
                <w:tcPr>
                  <w:tcW w:w="943" w:type="pct"/>
                  <w:vAlign w:val="center"/>
                </w:tcPr>
                <w:p w14:paraId="11B7B60B">
                  <w:pPr>
                    <w:pStyle w:val="174"/>
                    <w:rPr>
                      <w:rFonts w:hint="default" w:ascii="Times New Roman" w:hAnsi="Times New Roman" w:cs="Times New Roman"/>
                      <w:color w:val="auto"/>
                    </w:rPr>
                  </w:pPr>
                  <w:r>
                    <w:rPr>
                      <w:rFonts w:hint="default" w:ascii="Times New Roman" w:hAnsi="Times New Roman" w:cs="Times New Roman"/>
                      <w:color w:val="auto"/>
                    </w:rPr>
                    <w:t>达标</w:t>
                  </w:r>
                </w:p>
              </w:tc>
              <w:tc>
                <w:tcPr>
                  <w:tcW w:w="658" w:type="pct"/>
                  <w:vAlign w:val="center"/>
                </w:tcPr>
                <w:p w14:paraId="4FCF8D6D">
                  <w:pPr>
                    <w:pStyle w:val="174"/>
                    <w:rPr>
                      <w:rFonts w:hint="default" w:ascii="Times New Roman" w:hAnsi="Times New Roman" w:cs="Times New Roman"/>
                      <w:color w:val="auto"/>
                    </w:rPr>
                  </w:pPr>
                  <w:r>
                    <w:rPr>
                      <w:rFonts w:hint="default" w:ascii="Times New Roman" w:hAnsi="Times New Roman" w:cs="Times New Roman"/>
                      <w:color w:val="auto"/>
                    </w:rPr>
                    <w:t>47</w:t>
                  </w:r>
                </w:p>
              </w:tc>
              <w:tc>
                <w:tcPr>
                  <w:tcW w:w="500" w:type="pct"/>
                  <w:vAlign w:val="center"/>
                </w:tcPr>
                <w:p w14:paraId="687168BC">
                  <w:pPr>
                    <w:pStyle w:val="174"/>
                    <w:rPr>
                      <w:rFonts w:hint="default" w:ascii="Times New Roman" w:hAnsi="Times New Roman" w:cs="Times New Roman"/>
                      <w:color w:val="auto"/>
                    </w:rPr>
                  </w:pPr>
                  <w:r>
                    <w:rPr>
                      <w:rFonts w:hint="default" w:ascii="Times New Roman" w:hAnsi="Times New Roman" w:cs="Times New Roman"/>
                      <w:color w:val="auto"/>
                    </w:rPr>
                    <w:t>55</w:t>
                  </w:r>
                </w:p>
              </w:tc>
              <w:tc>
                <w:tcPr>
                  <w:tcW w:w="607" w:type="pct"/>
                  <w:vAlign w:val="center"/>
                </w:tcPr>
                <w:p w14:paraId="61CBE1D7">
                  <w:pPr>
                    <w:pStyle w:val="174"/>
                    <w:rPr>
                      <w:rFonts w:hint="default" w:ascii="Times New Roman" w:hAnsi="Times New Roman" w:cs="Times New Roman"/>
                      <w:color w:val="auto"/>
                    </w:rPr>
                  </w:pPr>
                  <w:r>
                    <w:rPr>
                      <w:rFonts w:hint="default" w:ascii="Times New Roman" w:hAnsi="Times New Roman" w:cs="Times New Roman"/>
                      <w:color w:val="auto"/>
                    </w:rPr>
                    <w:t>达标</w:t>
                  </w:r>
                </w:p>
              </w:tc>
            </w:tr>
            <w:tr w14:paraId="1D6E80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396" w:type="pct"/>
                  <w:vMerge w:val="continue"/>
                  <w:vAlign w:val="center"/>
                </w:tcPr>
                <w:p w14:paraId="5B7D0699">
                  <w:pPr>
                    <w:pStyle w:val="174"/>
                    <w:rPr>
                      <w:rFonts w:hint="default" w:ascii="Times New Roman" w:hAnsi="Times New Roman" w:cs="Times New Roman"/>
                      <w:color w:val="auto"/>
                    </w:rPr>
                  </w:pPr>
                </w:p>
              </w:tc>
              <w:tc>
                <w:tcPr>
                  <w:tcW w:w="667" w:type="pct"/>
                  <w:vAlign w:val="center"/>
                </w:tcPr>
                <w:p w14:paraId="6672FF9C">
                  <w:pPr>
                    <w:pStyle w:val="174"/>
                    <w:rPr>
                      <w:rFonts w:hint="default" w:ascii="Times New Roman" w:hAnsi="Times New Roman" w:cs="Times New Roman"/>
                      <w:color w:val="auto"/>
                    </w:rPr>
                  </w:pPr>
                  <w:r>
                    <w:rPr>
                      <w:rFonts w:hint="default" w:ascii="Times New Roman" w:hAnsi="Times New Roman" w:cs="Times New Roman"/>
                      <w:color w:val="auto"/>
                    </w:rPr>
                    <w:t>西厂界</w:t>
                  </w:r>
                </w:p>
              </w:tc>
              <w:tc>
                <w:tcPr>
                  <w:tcW w:w="535" w:type="pct"/>
                  <w:vAlign w:val="center"/>
                </w:tcPr>
                <w:p w14:paraId="64C4F051">
                  <w:pPr>
                    <w:pStyle w:val="174"/>
                    <w:rPr>
                      <w:rFonts w:hint="default" w:ascii="Times New Roman" w:hAnsi="Times New Roman" w:cs="Times New Roman"/>
                      <w:color w:val="auto"/>
                    </w:rPr>
                  </w:pPr>
                  <w:r>
                    <w:rPr>
                      <w:rFonts w:hint="default" w:ascii="Times New Roman" w:hAnsi="Times New Roman" w:cs="Times New Roman"/>
                      <w:color w:val="auto"/>
                    </w:rPr>
                    <w:t>48</w:t>
                  </w:r>
                </w:p>
              </w:tc>
              <w:tc>
                <w:tcPr>
                  <w:tcW w:w="694" w:type="pct"/>
                  <w:vAlign w:val="center"/>
                </w:tcPr>
                <w:p w14:paraId="72443BCC">
                  <w:pPr>
                    <w:pStyle w:val="174"/>
                    <w:rPr>
                      <w:rFonts w:hint="default" w:ascii="Times New Roman" w:hAnsi="Times New Roman" w:cs="Times New Roman"/>
                      <w:color w:val="auto"/>
                    </w:rPr>
                  </w:pPr>
                  <w:r>
                    <w:rPr>
                      <w:rFonts w:hint="default" w:ascii="Times New Roman" w:hAnsi="Times New Roman" w:cs="Times New Roman"/>
                      <w:color w:val="auto"/>
                    </w:rPr>
                    <w:t>65</w:t>
                  </w:r>
                </w:p>
              </w:tc>
              <w:tc>
                <w:tcPr>
                  <w:tcW w:w="943" w:type="pct"/>
                  <w:vAlign w:val="center"/>
                </w:tcPr>
                <w:p w14:paraId="3EB70249">
                  <w:pPr>
                    <w:pStyle w:val="174"/>
                    <w:rPr>
                      <w:rFonts w:hint="default" w:ascii="Times New Roman" w:hAnsi="Times New Roman" w:cs="Times New Roman"/>
                      <w:color w:val="auto"/>
                    </w:rPr>
                  </w:pPr>
                  <w:r>
                    <w:rPr>
                      <w:rFonts w:hint="default" w:ascii="Times New Roman" w:hAnsi="Times New Roman" w:cs="Times New Roman"/>
                      <w:color w:val="auto"/>
                    </w:rPr>
                    <w:t>达标</w:t>
                  </w:r>
                </w:p>
              </w:tc>
              <w:tc>
                <w:tcPr>
                  <w:tcW w:w="658" w:type="pct"/>
                  <w:vAlign w:val="center"/>
                </w:tcPr>
                <w:p w14:paraId="0DDF8A0E">
                  <w:pPr>
                    <w:pStyle w:val="174"/>
                    <w:rPr>
                      <w:rFonts w:hint="default" w:ascii="Times New Roman" w:hAnsi="Times New Roman" w:cs="Times New Roman"/>
                      <w:color w:val="auto"/>
                    </w:rPr>
                  </w:pPr>
                  <w:r>
                    <w:rPr>
                      <w:rFonts w:hint="default" w:ascii="Times New Roman" w:hAnsi="Times New Roman" w:cs="Times New Roman"/>
                      <w:color w:val="auto"/>
                    </w:rPr>
                    <w:t>48</w:t>
                  </w:r>
                </w:p>
              </w:tc>
              <w:tc>
                <w:tcPr>
                  <w:tcW w:w="500" w:type="pct"/>
                  <w:vAlign w:val="center"/>
                </w:tcPr>
                <w:p w14:paraId="53C00544">
                  <w:pPr>
                    <w:pStyle w:val="174"/>
                    <w:rPr>
                      <w:rFonts w:hint="default" w:ascii="Times New Roman" w:hAnsi="Times New Roman" w:cs="Times New Roman"/>
                      <w:color w:val="auto"/>
                    </w:rPr>
                  </w:pPr>
                  <w:r>
                    <w:rPr>
                      <w:rFonts w:hint="default" w:ascii="Times New Roman" w:hAnsi="Times New Roman" w:cs="Times New Roman"/>
                      <w:color w:val="auto"/>
                    </w:rPr>
                    <w:t>55</w:t>
                  </w:r>
                </w:p>
              </w:tc>
              <w:tc>
                <w:tcPr>
                  <w:tcW w:w="607" w:type="pct"/>
                  <w:vAlign w:val="center"/>
                </w:tcPr>
                <w:p w14:paraId="0896D4CD">
                  <w:pPr>
                    <w:pStyle w:val="174"/>
                    <w:rPr>
                      <w:rFonts w:hint="default" w:ascii="Times New Roman" w:hAnsi="Times New Roman" w:cs="Times New Roman"/>
                      <w:color w:val="auto"/>
                    </w:rPr>
                  </w:pPr>
                  <w:r>
                    <w:rPr>
                      <w:rFonts w:hint="default" w:ascii="Times New Roman" w:hAnsi="Times New Roman" w:cs="Times New Roman"/>
                      <w:color w:val="auto"/>
                    </w:rPr>
                    <w:t>达标</w:t>
                  </w:r>
                </w:p>
              </w:tc>
            </w:tr>
          </w:tbl>
          <w:p w14:paraId="441666D1">
            <w:pPr>
              <w:pStyle w:val="157"/>
              <w:ind w:firstLine="480"/>
              <w:rPr>
                <w:rFonts w:hint="default" w:ascii="Times New Roman" w:hAnsi="Times New Roman" w:cs="Times New Roman"/>
                <w:color w:val="auto"/>
              </w:rPr>
            </w:pPr>
            <w:r>
              <w:rPr>
                <w:rStyle w:val="168"/>
                <w:rFonts w:hint="default" w:ascii="Times New Roman" w:hAnsi="Times New Roman" w:cs="Times New Roman"/>
                <w:color w:val="auto"/>
              </w:rPr>
              <w:t>由预测结果可知，拌和站厂界四周噪声值均满足《工业企业厂界环境噪声排放标准》（GB12348-2008）3类标准限值要求。拌和站边界50m范围内无声环境敏感点，不会出现扰民现象，不会对周围声环境产生明显的影响</w:t>
            </w:r>
            <w:r>
              <w:rPr>
                <w:rFonts w:hint="default" w:ascii="Times New Roman" w:hAnsi="Times New Roman" w:cs="Times New Roman"/>
                <w:color w:val="auto"/>
              </w:rPr>
              <w:t>。</w:t>
            </w:r>
          </w:p>
          <w:p w14:paraId="2A7346F4">
            <w:pPr>
              <w:pStyle w:val="167"/>
              <w:ind w:firstLine="480"/>
              <w:rPr>
                <w:rFonts w:hint="default" w:ascii="Times New Roman" w:hAnsi="Times New Roman" w:cs="Times New Roman"/>
                <w:color w:val="auto"/>
              </w:rPr>
            </w:pPr>
            <w:r>
              <w:rPr>
                <w:rFonts w:hint="default" w:ascii="Times New Roman" w:hAnsi="Times New Roman" w:cs="Times New Roman"/>
                <w:color w:val="auto"/>
              </w:rPr>
              <w:t>（3）监测计划</w:t>
            </w:r>
          </w:p>
          <w:p w14:paraId="2375CF1E">
            <w:pPr>
              <w:pStyle w:val="167"/>
              <w:ind w:firstLine="480"/>
              <w:rPr>
                <w:rFonts w:hint="default" w:ascii="Times New Roman" w:hAnsi="Times New Roman" w:cs="Times New Roman"/>
                <w:color w:val="auto"/>
              </w:rPr>
            </w:pPr>
            <w:bookmarkStart w:id="48" w:name="_Hlk215098678"/>
            <w:r>
              <w:rPr>
                <w:rFonts w:hint="default" w:ascii="Times New Roman" w:hAnsi="Times New Roman" w:cs="Times New Roman"/>
                <w:color w:val="auto"/>
              </w:rPr>
              <w:t>根据《排污单位自行监测技术指南 总则》（HJ 819-2017）</w:t>
            </w:r>
            <w:bookmarkEnd w:id="48"/>
            <w:r>
              <w:rPr>
                <w:rFonts w:hint="default" w:ascii="Times New Roman" w:hAnsi="Times New Roman" w:cs="Times New Roman"/>
                <w:color w:val="auto"/>
              </w:rPr>
              <w:t>，对厂界噪声进行监测，本项目噪声监测计划见下表。</w:t>
            </w:r>
          </w:p>
          <w:p w14:paraId="79976885">
            <w:pPr>
              <w:pStyle w:val="64"/>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28</w:t>
            </w:r>
            <w:r>
              <w:rPr>
                <w:rFonts w:hint="default" w:ascii="Times New Roman" w:hAnsi="Times New Roman" w:cs="Times New Roman"/>
                <w:color w:val="auto"/>
              </w:rPr>
              <w:t xml:space="preserve">  噪声监测方案</w:t>
            </w:r>
          </w:p>
          <w:tbl>
            <w:tblPr>
              <w:tblStyle w:val="3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1469"/>
              <w:gridCol w:w="2194"/>
              <w:gridCol w:w="3633"/>
            </w:tblGrid>
            <w:tr w14:paraId="44FE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3" w:type="pct"/>
                  <w:vAlign w:val="center"/>
                </w:tcPr>
                <w:p w14:paraId="4091A01E">
                  <w:pPr>
                    <w:pStyle w:val="87"/>
                    <w:rPr>
                      <w:rFonts w:hint="default" w:ascii="Times New Roman" w:hAnsi="Times New Roman" w:cs="Times New Roman"/>
                      <w:color w:val="auto"/>
                    </w:rPr>
                  </w:pPr>
                  <w:r>
                    <w:rPr>
                      <w:rFonts w:hint="default" w:ascii="Times New Roman" w:hAnsi="Times New Roman" w:cs="Times New Roman"/>
                      <w:color w:val="auto"/>
                    </w:rPr>
                    <w:t>监测对象</w:t>
                  </w:r>
                </w:p>
              </w:tc>
              <w:tc>
                <w:tcPr>
                  <w:tcW w:w="853" w:type="pct"/>
                  <w:vAlign w:val="center"/>
                </w:tcPr>
                <w:p w14:paraId="2DB864A8">
                  <w:pPr>
                    <w:pStyle w:val="87"/>
                    <w:rPr>
                      <w:rFonts w:hint="default" w:ascii="Times New Roman" w:hAnsi="Times New Roman" w:cs="Times New Roman"/>
                      <w:color w:val="auto"/>
                    </w:rPr>
                  </w:pPr>
                  <w:r>
                    <w:rPr>
                      <w:rFonts w:hint="default" w:ascii="Times New Roman" w:hAnsi="Times New Roman" w:cs="Times New Roman"/>
                      <w:color w:val="auto"/>
                    </w:rPr>
                    <w:t>监测因子</w:t>
                  </w:r>
                </w:p>
              </w:tc>
              <w:tc>
                <w:tcPr>
                  <w:tcW w:w="1274" w:type="pct"/>
                  <w:vAlign w:val="center"/>
                </w:tcPr>
                <w:p w14:paraId="15FA5EFF">
                  <w:pPr>
                    <w:pStyle w:val="87"/>
                    <w:rPr>
                      <w:rFonts w:hint="default" w:ascii="Times New Roman" w:hAnsi="Times New Roman" w:cs="Times New Roman"/>
                      <w:color w:val="auto"/>
                    </w:rPr>
                  </w:pPr>
                  <w:r>
                    <w:rPr>
                      <w:rFonts w:hint="default" w:ascii="Times New Roman" w:hAnsi="Times New Roman" w:cs="Times New Roman"/>
                      <w:color w:val="auto"/>
                    </w:rPr>
                    <w:t>监测频次</w:t>
                  </w:r>
                </w:p>
              </w:tc>
              <w:tc>
                <w:tcPr>
                  <w:tcW w:w="2110" w:type="pct"/>
                  <w:vAlign w:val="center"/>
                </w:tcPr>
                <w:p w14:paraId="411B0792">
                  <w:pPr>
                    <w:pStyle w:val="87"/>
                    <w:rPr>
                      <w:rFonts w:hint="default" w:ascii="Times New Roman" w:hAnsi="Times New Roman" w:cs="Times New Roman"/>
                      <w:color w:val="auto"/>
                    </w:rPr>
                  </w:pPr>
                  <w:r>
                    <w:rPr>
                      <w:rFonts w:hint="default" w:ascii="Times New Roman" w:hAnsi="Times New Roman" w:cs="Times New Roman"/>
                      <w:color w:val="auto"/>
                    </w:rPr>
                    <w:t>执行标准</w:t>
                  </w:r>
                </w:p>
              </w:tc>
            </w:tr>
            <w:tr w14:paraId="3FEC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3" w:type="pct"/>
                  <w:vAlign w:val="center"/>
                </w:tcPr>
                <w:p w14:paraId="6A41751B">
                  <w:pPr>
                    <w:pStyle w:val="87"/>
                    <w:rPr>
                      <w:rFonts w:hint="default" w:ascii="Times New Roman" w:hAnsi="Times New Roman" w:cs="Times New Roman"/>
                      <w:color w:val="auto"/>
                    </w:rPr>
                  </w:pPr>
                  <w:r>
                    <w:rPr>
                      <w:rFonts w:hint="default" w:ascii="Times New Roman" w:hAnsi="Times New Roman" w:cs="Times New Roman"/>
                      <w:color w:val="auto"/>
                    </w:rPr>
                    <w:t>拌和站厂界四周</w:t>
                  </w:r>
                </w:p>
              </w:tc>
              <w:tc>
                <w:tcPr>
                  <w:tcW w:w="853" w:type="pct"/>
                  <w:vAlign w:val="center"/>
                </w:tcPr>
                <w:p w14:paraId="6C367D0C">
                  <w:pPr>
                    <w:pStyle w:val="87"/>
                    <w:rPr>
                      <w:rFonts w:hint="default" w:ascii="Times New Roman" w:hAnsi="Times New Roman" w:cs="Times New Roman"/>
                      <w:color w:val="auto"/>
                      <w:kern w:val="2"/>
                    </w:rPr>
                  </w:pPr>
                  <w:r>
                    <w:rPr>
                      <w:rFonts w:hint="default" w:ascii="Times New Roman" w:hAnsi="Times New Roman" w:cs="Times New Roman"/>
                      <w:color w:val="auto"/>
                    </w:rPr>
                    <w:t>L</w:t>
                  </w:r>
                  <w:r>
                    <w:rPr>
                      <w:rFonts w:hint="default" w:ascii="Times New Roman" w:hAnsi="Times New Roman" w:cs="Times New Roman"/>
                      <w:color w:val="auto"/>
                      <w:vertAlign w:val="subscript"/>
                    </w:rPr>
                    <w:t>Aeq</w:t>
                  </w:r>
                </w:p>
              </w:tc>
              <w:tc>
                <w:tcPr>
                  <w:tcW w:w="1274" w:type="pct"/>
                  <w:vAlign w:val="center"/>
                </w:tcPr>
                <w:p w14:paraId="01683950">
                  <w:pPr>
                    <w:pStyle w:val="87"/>
                    <w:rPr>
                      <w:rFonts w:hint="default" w:ascii="Times New Roman" w:hAnsi="Times New Roman" w:cs="Times New Roman"/>
                      <w:color w:val="auto"/>
                    </w:rPr>
                  </w:pPr>
                  <w:r>
                    <w:rPr>
                      <w:rFonts w:hint="default" w:ascii="Times New Roman" w:hAnsi="Times New Roman" w:cs="Times New Roman"/>
                      <w:color w:val="auto"/>
                    </w:rPr>
                    <w:t>每季度监测1次</w:t>
                  </w:r>
                </w:p>
                <w:p w14:paraId="166B6099">
                  <w:pPr>
                    <w:pStyle w:val="87"/>
                    <w:rPr>
                      <w:rFonts w:hint="default" w:ascii="Times New Roman" w:hAnsi="Times New Roman" w:cs="Times New Roman"/>
                      <w:color w:val="auto"/>
                      <w:kern w:val="2"/>
                    </w:rPr>
                  </w:pPr>
                  <w:r>
                    <w:rPr>
                      <w:rFonts w:hint="default" w:ascii="Times New Roman" w:hAnsi="Times New Roman" w:cs="Times New Roman"/>
                      <w:color w:val="auto"/>
                    </w:rPr>
                    <w:t>（昼夜分别监测）</w:t>
                  </w:r>
                </w:p>
              </w:tc>
              <w:tc>
                <w:tcPr>
                  <w:tcW w:w="2110" w:type="pct"/>
                  <w:vAlign w:val="center"/>
                </w:tcPr>
                <w:p w14:paraId="30657958">
                  <w:pPr>
                    <w:pStyle w:val="87"/>
                    <w:rPr>
                      <w:rFonts w:hint="default" w:ascii="Times New Roman" w:hAnsi="Times New Roman" w:cs="Times New Roman"/>
                      <w:color w:val="auto"/>
                    </w:rPr>
                  </w:pPr>
                  <w:r>
                    <w:rPr>
                      <w:rFonts w:hint="default" w:ascii="Times New Roman" w:hAnsi="Times New Roman" w:cs="Times New Roman"/>
                      <w:color w:val="auto"/>
                    </w:rPr>
                    <w:t>《工业企业厂界环境噪声排放标准》（GB12348-2008）中3类限值要求</w:t>
                  </w:r>
                </w:p>
              </w:tc>
            </w:tr>
          </w:tbl>
          <w:p w14:paraId="7E248205">
            <w:pPr>
              <w:pStyle w:val="167"/>
              <w:ind w:firstLine="482"/>
              <w:rPr>
                <w:rFonts w:hint="default" w:ascii="Times New Roman" w:hAnsi="Times New Roman" w:cs="Times New Roman"/>
                <w:b/>
                <w:bCs/>
                <w:color w:val="auto"/>
              </w:rPr>
            </w:pPr>
            <w:bookmarkStart w:id="49" w:name="_Hlk215149799"/>
            <w:r>
              <w:rPr>
                <w:rFonts w:hint="default" w:ascii="Times New Roman" w:hAnsi="Times New Roman" w:cs="Times New Roman"/>
                <w:b/>
                <w:bCs/>
                <w:color w:val="auto"/>
              </w:rPr>
              <w:t>4、</w:t>
            </w:r>
            <w:bookmarkStart w:id="50" w:name="_Hlk190079612"/>
            <w:r>
              <w:rPr>
                <w:rFonts w:hint="default" w:ascii="Times New Roman" w:hAnsi="Times New Roman" w:cs="Times New Roman"/>
                <w:b/>
                <w:bCs/>
                <w:color w:val="auto"/>
              </w:rPr>
              <w:t>固体废物影响分析和保护措施</w:t>
            </w:r>
            <w:bookmarkEnd w:id="50"/>
          </w:p>
          <w:bookmarkEnd w:id="49"/>
          <w:p w14:paraId="7F943B9A">
            <w:pPr>
              <w:pStyle w:val="167"/>
              <w:ind w:firstLine="480"/>
              <w:rPr>
                <w:rFonts w:hint="default" w:ascii="Times New Roman" w:hAnsi="Times New Roman" w:cs="Times New Roman"/>
                <w:color w:val="auto"/>
              </w:rPr>
            </w:pPr>
            <w:r>
              <w:rPr>
                <w:rFonts w:hint="default" w:ascii="Times New Roman" w:hAnsi="Times New Roman" w:cs="Times New Roman"/>
                <w:color w:val="auto"/>
              </w:rPr>
              <w:t>（1）生活垃圾产生及处置情况</w:t>
            </w:r>
          </w:p>
          <w:p w14:paraId="3D711D46">
            <w:pPr>
              <w:pStyle w:val="167"/>
              <w:ind w:firstLine="480"/>
              <w:rPr>
                <w:rFonts w:hint="default" w:ascii="Times New Roman" w:hAnsi="Times New Roman" w:cs="Times New Roman"/>
                <w:color w:val="auto"/>
              </w:rPr>
            </w:pPr>
            <w:r>
              <w:rPr>
                <w:rFonts w:hint="default" w:ascii="Times New Roman" w:hAnsi="Times New Roman" w:cs="Times New Roman"/>
                <w:color w:val="auto"/>
              </w:rPr>
              <w:t>产生于宿舍员工日常生活，按0.5kg/人·d计算，则生活垃圾产生量为0.5t/a，在厂区垃圾桶集中收集，由园区环卫负责清运。</w:t>
            </w:r>
          </w:p>
          <w:p w14:paraId="0484C068">
            <w:pPr>
              <w:pStyle w:val="167"/>
              <w:ind w:firstLine="480"/>
              <w:rPr>
                <w:rFonts w:hint="default" w:ascii="Times New Roman" w:hAnsi="Times New Roman" w:cs="Times New Roman"/>
                <w:color w:val="auto"/>
              </w:rPr>
            </w:pPr>
            <w:r>
              <w:rPr>
                <w:rFonts w:hint="default" w:ascii="Times New Roman" w:hAnsi="Times New Roman" w:cs="Times New Roman"/>
                <w:color w:val="auto"/>
              </w:rPr>
              <w:t>（2）一般固废产生及处置情况</w:t>
            </w:r>
          </w:p>
          <w:p w14:paraId="70946447">
            <w:pPr>
              <w:pStyle w:val="167"/>
              <w:ind w:firstLine="480"/>
              <w:rPr>
                <w:rFonts w:hint="default" w:ascii="Times New Roman" w:hAnsi="Times New Roman" w:cs="Times New Roman"/>
                <w:color w:val="auto"/>
              </w:rPr>
            </w:pPr>
            <w:r>
              <w:rPr>
                <w:rFonts w:hint="default" w:ascii="Times New Roman" w:hAnsi="Times New Roman" w:cs="Times New Roman"/>
                <w:color w:val="auto"/>
              </w:rPr>
              <w:t>①不合格骨料</w:t>
            </w:r>
          </w:p>
          <w:p w14:paraId="07D7F24E">
            <w:pPr>
              <w:pStyle w:val="167"/>
              <w:ind w:firstLine="480"/>
              <w:rPr>
                <w:rFonts w:hint="default" w:ascii="Times New Roman" w:hAnsi="Times New Roman" w:cs="Times New Roman"/>
                <w:color w:val="auto"/>
              </w:rPr>
            </w:pPr>
            <w:r>
              <w:rPr>
                <w:rFonts w:hint="default" w:ascii="Times New Roman" w:hAnsi="Times New Roman" w:cs="Times New Roman"/>
                <w:color w:val="auto"/>
              </w:rPr>
              <w:t>沥青混合料生产过程中振动筛分工序产生一定量的不合格骨料。根据设计资料，不合格骨料占原材料的0.1%（原材料约9.25万/a），则废骨料产生量约92.5t/a。废骨料回用于水稳料生产。</w:t>
            </w:r>
          </w:p>
          <w:p w14:paraId="02774D37">
            <w:pPr>
              <w:pStyle w:val="167"/>
              <w:ind w:firstLine="480"/>
              <w:rPr>
                <w:rFonts w:hint="default" w:ascii="Times New Roman" w:hAnsi="Times New Roman" w:cs="Times New Roman"/>
                <w:color w:val="auto"/>
              </w:rPr>
            </w:pPr>
            <w:r>
              <w:rPr>
                <w:rFonts w:hint="default" w:ascii="Times New Roman" w:hAnsi="Times New Roman" w:cs="Times New Roman"/>
                <w:color w:val="auto"/>
              </w:rPr>
              <w:t>②除尘器收集粉尘</w:t>
            </w:r>
          </w:p>
          <w:p w14:paraId="35D9F745">
            <w:pPr>
              <w:pStyle w:val="167"/>
              <w:ind w:firstLine="480"/>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本项目骨料预处理车间</w:t>
            </w:r>
            <w:r>
              <w:rPr>
                <w:rFonts w:hint="default" w:ascii="Times New Roman" w:hAnsi="Times New Roman" w:cs="Times New Roman"/>
                <w:color w:val="auto"/>
                <w:highlight w:val="none"/>
              </w:rPr>
              <w:t>除尘器收集的粉尘约</w:t>
            </w:r>
            <w:r>
              <w:rPr>
                <w:rFonts w:hint="eastAsia" w:ascii="Times New Roman" w:hAnsi="Times New Roman" w:cs="Times New Roman"/>
                <w:color w:val="auto"/>
                <w:highlight w:val="none"/>
                <w:lang w:val="en-US" w:eastAsia="zh-CN"/>
              </w:rPr>
              <w:t>23.056</w:t>
            </w:r>
            <w:r>
              <w:rPr>
                <w:rFonts w:hint="default" w:ascii="Times New Roman" w:hAnsi="Times New Roman" w:cs="Times New Roman"/>
                <w:color w:val="auto"/>
                <w:highlight w:val="none"/>
              </w:rPr>
              <w:t>t/a，收集后回用至沥青混合料生产。</w:t>
            </w:r>
          </w:p>
          <w:p w14:paraId="5B9E2C03">
            <w:pPr>
              <w:pStyle w:val="167"/>
              <w:ind w:firstLine="480"/>
              <w:rPr>
                <w:rFonts w:hint="default" w:ascii="Times New Roman" w:hAnsi="Times New Roman" w:cs="Times New Roman"/>
                <w:color w:val="auto"/>
              </w:rPr>
            </w:pPr>
            <w:r>
              <w:rPr>
                <w:rFonts w:hint="default" w:ascii="Times New Roman" w:hAnsi="Times New Roman" w:cs="Times New Roman"/>
                <w:color w:val="auto"/>
              </w:rPr>
              <w:t>③车辆冲洗平台沉砂池沉渣</w:t>
            </w:r>
          </w:p>
          <w:p w14:paraId="05EFE611">
            <w:pPr>
              <w:pStyle w:val="167"/>
              <w:ind w:firstLine="480"/>
              <w:rPr>
                <w:rFonts w:hint="default" w:ascii="Times New Roman" w:hAnsi="Times New Roman" w:cs="Times New Roman"/>
                <w:color w:val="auto"/>
              </w:rPr>
            </w:pPr>
            <w:r>
              <w:rPr>
                <w:rFonts w:hint="default" w:ascii="Times New Roman" w:hAnsi="Times New Roman" w:cs="Times New Roman"/>
                <w:color w:val="auto"/>
              </w:rPr>
              <w:t>车辆冲洗沉淀池产生的沉渣，清理后全部返回沥青混合料生产工序生产回用。</w:t>
            </w:r>
          </w:p>
          <w:p w14:paraId="298A0333">
            <w:pPr>
              <w:pStyle w:val="167"/>
              <w:ind w:firstLine="480"/>
              <w:rPr>
                <w:rFonts w:hint="default" w:ascii="Times New Roman" w:hAnsi="Times New Roman" w:cs="Times New Roman"/>
                <w:color w:val="auto"/>
              </w:rPr>
            </w:pPr>
            <w:r>
              <w:rPr>
                <w:rFonts w:hint="default" w:ascii="Times New Roman" w:hAnsi="Times New Roman" w:cs="Times New Roman"/>
                <w:color w:val="auto"/>
              </w:rPr>
              <w:t>④水稳料沉淀池泥沙</w:t>
            </w:r>
          </w:p>
          <w:p w14:paraId="515DEA6C">
            <w:pPr>
              <w:pStyle w:val="167"/>
              <w:ind w:firstLine="480"/>
              <w:rPr>
                <w:rFonts w:hint="default" w:ascii="Times New Roman" w:hAnsi="Times New Roman" w:cs="Times New Roman"/>
                <w:color w:val="auto"/>
              </w:rPr>
            </w:pPr>
            <w:r>
              <w:rPr>
                <w:rFonts w:hint="default" w:ascii="Times New Roman" w:hAnsi="Times New Roman" w:cs="Times New Roman"/>
                <w:color w:val="auto"/>
              </w:rPr>
              <w:t>水稳料搅拌机冲洗水排入沉淀池中，会产生一定量的泥沙，类比同类型生产企业，产生量按年产量的0.1%计，则水稳料沉淀池泥沙产生量为50t/a，定期清掏，全部回用于搅拌机搅拌后作为成品外售。</w:t>
            </w:r>
          </w:p>
          <w:p w14:paraId="147542DC">
            <w:pPr>
              <w:pStyle w:val="167"/>
              <w:ind w:firstLine="480"/>
              <w:rPr>
                <w:rFonts w:hint="default" w:ascii="Times New Roman" w:hAnsi="Times New Roman" w:cs="Times New Roman"/>
                <w:color w:val="auto"/>
              </w:rPr>
            </w:pPr>
            <w:r>
              <w:rPr>
                <w:rFonts w:hint="default" w:ascii="Times New Roman" w:hAnsi="Times New Roman" w:cs="Times New Roman"/>
                <w:color w:val="auto"/>
              </w:rPr>
              <w:t>（3）</w:t>
            </w:r>
            <w:bookmarkStart w:id="51" w:name="_Hlk215535251"/>
            <w:r>
              <w:rPr>
                <w:rFonts w:hint="default" w:ascii="Times New Roman" w:hAnsi="Times New Roman" w:cs="Times New Roman"/>
                <w:color w:val="auto"/>
              </w:rPr>
              <w:t>危险废物产生及处置情况</w:t>
            </w:r>
          </w:p>
          <w:bookmarkEnd w:id="51"/>
          <w:p w14:paraId="7192A3BF">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本项目危险废物为设备运行维护维修过程中产生的废润滑油及废润滑油桶、导热油炉使用过程中产生的废导热油、</w:t>
            </w:r>
            <w:r>
              <w:rPr>
                <w:rFonts w:hint="eastAsia" w:ascii="Times New Roman" w:hAnsi="Times New Roman" w:cs="Times New Roman"/>
                <w:color w:val="auto"/>
                <w:lang w:eastAsia="zh-CN"/>
              </w:rPr>
              <w:t>沥青储罐底泥</w:t>
            </w:r>
            <w:r>
              <w:rPr>
                <w:rFonts w:hint="default" w:ascii="Times New Roman" w:hAnsi="Times New Roman" w:cs="Times New Roman"/>
                <w:color w:val="auto"/>
              </w:rPr>
              <w:t>、废活性炭及捕集沥青废油。</w:t>
            </w:r>
          </w:p>
          <w:p w14:paraId="21A0CE93">
            <w:pPr>
              <w:pStyle w:val="167"/>
              <w:ind w:firstLine="480"/>
              <w:rPr>
                <w:rFonts w:hint="default" w:ascii="Times New Roman" w:hAnsi="Times New Roman" w:cs="Times New Roman"/>
                <w:color w:val="auto"/>
              </w:rPr>
            </w:pPr>
            <w:r>
              <w:rPr>
                <w:rFonts w:hint="default" w:ascii="Times New Roman" w:hAnsi="Times New Roman" w:cs="Times New Roman"/>
                <w:color w:val="auto"/>
              </w:rPr>
              <w:t>①废润滑油及废润滑油桶</w:t>
            </w:r>
          </w:p>
          <w:p w14:paraId="6E454358">
            <w:pPr>
              <w:pStyle w:val="167"/>
              <w:ind w:firstLine="480"/>
              <w:rPr>
                <w:rFonts w:hint="default" w:ascii="Times New Roman" w:hAnsi="Times New Roman" w:cs="Times New Roman"/>
                <w:color w:val="auto"/>
              </w:rPr>
            </w:pPr>
            <w:r>
              <w:rPr>
                <w:rFonts w:hint="default" w:ascii="Times New Roman" w:hAnsi="Times New Roman" w:cs="Times New Roman"/>
                <w:color w:val="auto"/>
              </w:rPr>
              <w:t>运营期各类设备检维修过程会产生废润滑油及废润滑油桶，类比同类工程废润滑油产生量约0.2t/a，废润滑油桶产生量约0.021t/a。根据《国家危险废物名录（2025年版）》，废润滑油及废润滑油桶均属于HW08类危险废物，废物代码为900-214-08。废润滑油采用密封性良好的废润滑油桶密闭储存，与废润滑油桶均在厂区危废暂存间暂存，定期交由有资质的单位处置。</w:t>
            </w:r>
          </w:p>
          <w:p w14:paraId="502C2C74">
            <w:pPr>
              <w:pStyle w:val="167"/>
              <w:ind w:firstLine="480"/>
              <w:rPr>
                <w:rFonts w:hint="default" w:ascii="Times New Roman" w:hAnsi="Times New Roman" w:cs="Times New Roman"/>
                <w:color w:val="auto"/>
              </w:rPr>
            </w:pPr>
            <w:bookmarkStart w:id="52" w:name="_Hlk215535350"/>
            <w:r>
              <w:rPr>
                <w:rFonts w:hint="default" w:ascii="Times New Roman" w:hAnsi="Times New Roman" w:cs="Times New Roman"/>
                <w:color w:val="auto"/>
              </w:rPr>
              <w:t>②废导热油</w:t>
            </w:r>
          </w:p>
          <w:p w14:paraId="42BE3D80">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使用导热油路给沥青加热保温，导热油在整个加热过程中密闭循环使用，循环量为1t，每5年更换一次，产废导热油属于HW08类危险废物，废物代码900-249-08。废导热油采用密封性良好的桶密闭在厂区危废暂存间暂存，定期交由有资质的单位处置。</w:t>
            </w:r>
          </w:p>
          <w:p w14:paraId="2CB7330C">
            <w:pPr>
              <w:pStyle w:val="167"/>
              <w:ind w:firstLine="480"/>
              <w:rPr>
                <w:rFonts w:hint="default" w:ascii="Times New Roman" w:hAnsi="Times New Roman" w:cs="Times New Roman"/>
                <w:color w:val="auto"/>
              </w:rPr>
            </w:pPr>
            <w:r>
              <w:rPr>
                <w:rFonts w:hint="default" w:ascii="Times New Roman" w:hAnsi="Times New Roman" w:cs="Times New Roman"/>
                <w:color w:val="auto"/>
              </w:rPr>
              <w:t>③废活性炭</w:t>
            </w:r>
          </w:p>
          <w:p w14:paraId="0B2E2C87">
            <w:pPr>
              <w:pStyle w:val="167"/>
              <w:ind w:firstLine="480"/>
              <w:rPr>
                <w:rFonts w:hint="default" w:ascii="Times New Roman" w:hAnsi="Times New Roman" w:cs="Times New Roman"/>
                <w:color w:val="auto"/>
              </w:rPr>
            </w:pPr>
            <w:r>
              <w:rPr>
                <w:rFonts w:hint="default" w:ascii="Times New Roman" w:hAnsi="Times New Roman" w:cs="Times New Roman"/>
                <w:color w:val="auto"/>
              </w:rPr>
              <w:t>项目采用“电捕沥青+活性炭吸附”处理沥青烟废气，活性炭吸附废气失去净化能力需及时更换，根据资料，按3kg活性炭处理1kg有机废气计，其碘值不宜低于800mg/g。本项目处理有机废气0.010t/a，则使用活性炭0.03t/a，即废活性炭的产生量约为0.03t/a，半年更换一次。废活性炭属于HW49类危险废物，废物代码为900-039-49，收集后暂存于危废暂存间，定期交由有危险废物处理资质单位处理。</w:t>
            </w:r>
          </w:p>
          <w:bookmarkEnd w:id="52"/>
          <w:p w14:paraId="056EF05E">
            <w:pPr>
              <w:pStyle w:val="167"/>
              <w:ind w:firstLine="480"/>
              <w:rPr>
                <w:rFonts w:hint="default" w:ascii="Times New Roman" w:hAnsi="Times New Roman" w:cs="Times New Roman"/>
                <w:color w:val="auto"/>
              </w:rPr>
            </w:pPr>
            <w:r>
              <w:rPr>
                <w:rFonts w:hint="default" w:ascii="Times New Roman" w:hAnsi="Times New Roman" w:cs="Times New Roman"/>
                <w:color w:val="auto"/>
              </w:rPr>
              <w:t>④捕集沥青废油</w:t>
            </w:r>
          </w:p>
          <w:p w14:paraId="34BF6711">
            <w:pPr>
              <w:pStyle w:val="167"/>
              <w:ind w:firstLine="480"/>
              <w:rPr>
                <w:rFonts w:hint="default" w:ascii="Times New Roman" w:hAnsi="Times New Roman" w:cs="Times New Roman"/>
                <w:color w:val="auto"/>
              </w:rPr>
            </w:pPr>
            <w:r>
              <w:rPr>
                <w:rFonts w:hint="default" w:ascii="Times New Roman" w:hAnsi="Times New Roman" w:cs="Times New Roman"/>
                <w:color w:val="auto"/>
              </w:rPr>
              <w:t>静电捕集装置对沥青烟的处理效率可达到93%，则年捕集沥青废油量为2.07t/a。属于HW11类危险废物，废物代码为251-01-11，收集后暂存于危废暂存间，定期交由有危险废物处理资质单位处理。</w:t>
            </w:r>
          </w:p>
          <w:p w14:paraId="28BE23C6">
            <w:pPr>
              <w:pStyle w:val="167"/>
              <w:ind w:firstLine="480"/>
              <w:rPr>
                <w:rFonts w:hint="eastAsia" w:ascii="Times New Roman" w:hAnsi="Times New Roman" w:eastAsia="宋体" w:cs="Times New Roman"/>
                <w:color w:val="auto"/>
                <w:lang w:eastAsia="zh-CN"/>
              </w:rPr>
            </w:pPr>
            <w:bookmarkStart w:id="53" w:name="_Hlk215535357"/>
            <w:r>
              <w:rPr>
                <w:rFonts w:hint="default" w:ascii="Times New Roman" w:hAnsi="Times New Roman" w:cs="Times New Roman"/>
                <w:color w:val="auto"/>
              </w:rPr>
              <w:t>⑤</w:t>
            </w:r>
            <w:r>
              <w:rPr>
                <w:rFonts w:hint="eastAsia" w:ascii="Times New Roman" w:hAnsi="Times New Roman" w:cs="Times New Roman"/>
                <w:color w:val="auto"/>
                <w:lang w:eastAsia="zh-CN"/>
              </w:rPr>
              <w:t>沥青储罐底泥</w:t>
            </w:r>
          </w:p>
          <w:p w14:paraId="7599AE3E">
            <w:pPr>
              <w:pStyle w:val="167"/>
              <w:ind w:firstLine="480"/>
              <w:rPr>
                <w:rFonts w:hint="default" w:ascii="Times New Roman" w:hAnsi="Times New Roman" w:cs="Times New Roman"/>
                <w:color w:val="auto"/>
              </w:rPr>
            </w:pPr>
            <w:r>
              <w:rPr>
                <w:rFonts w:hint="default" w:ascii="Times New Roman" w:hAnsi="Times New Roman" w:cs="Times New Roman"/>
                <w:color w:val="auto"/>
              </w:rPr>
              <w:t>沥青储罐在储存原料时，在长时间的存放过程中，油品中的少量杂质、沙粒、泥土等重油性组分会因比重差而自然沉降积累在油罐底部，形成又黑又稠的胶状物质层，需定期对油罐进行清洗，因此产生一定量的油罐底泥，其数量一般能达储罐容量的2%。本项目配套建设有6个50m</w:t>
            </w:r>
            <w:r>
              <w:rPr>
                <w:rFonts w:hint="default" w:ascii="Times New Roman" w:hAnsi="Times New Roman" w:cs="Times New Roman"/>
                <w:color w:val="auto"/>
                <w:vertAlign w:val="superscript"/>
              </w:rPr>
              <w:t>3</w:t>
            </w:r>
            <w:r>
              <w:rPr>
                <w:rFonts w:hint="default" w:ascii="Times New Roman" w:hAnsi="Times New Roman" w:cs="Times New Roman"/>
                <w:color w:val="auto"/>
              </w:rPr>
              <w:t>的沥青储罐，则</w:t>
            </w:r>
            <w:r>
              <w:rPr>
                <w:rFonts w:hint="eastAsia" w:ascii="Times New Roman" w:hAnsi="Times New Roman" w:cs="Times New Roman"/>
                <w:color w:val="auto"/>
                <w:lang w:eastAsia="zh-CN"/>
              </w:rPr>
              <w:t>沥青储罐底泥</w:t>
            </w:r>
            <w:r>
              <w:rPr>
                <w:rFonts w:hint="default" w:ascii="Times New Roman" w:hAnsi="Times New Roman" w:cs="Times New Roman"/>
                <w:color w:val="auto"/>
              </w:rPr>
              <w:t>产生量约为2.3t/a。属于HW08类危险废物，废物代码为900-249-08，收集后暂存于危废暂存间，定期交由有危险废物处理资质单位处理。</w:t>
            </w:r>
          </w:p>
          <w:bookmarkEnd w:id="53"/>
          <w:p w14:paraId="194ECA2D">
            <w:pPr>
              <w:pStyle w:val="167"/>
              <w:ind w:firstLine="480"/>
              <w:rPr>
                <w:rFonts w:hint="default" w:ascii="Times New Roman" w:hAnsi="Times New Roman" w:cs="Times New Roman"/>
                <w:color w:val="auto"/>
              </w:rPr>
            </w:pPr>
            <w:r>
              <w:rPr>
                <w:rFonts w:hint="default" w:ascii="Times New Roman" w:hAnsi="Times New Roman" w:cs="Times New Roman"/>
                <w:color w:val="auto"/>
              </w:rPr>
              <w:t>⑥沥青拌和残渣</w:t>
            </w:r>
          </w:p>
          <w:p w14:paraId="3961034A">
            <w:pPr>
              <w:pStyle w:val="167"/>
              <w:ind w:firstLine="480"/>
              <w:rPr>
                <w:rFonts w:hint="default" w:ascii="Times New Roman" w:hAnsi="Times New Roman" w:cs="Times New Roman"/>
                <w:color w:val="auto"/>
              </w:rPr>
            </w:pPr>
            <w:r>
              <w:rPr>
                <w:rFonts w:hint="default" w:ascii="Times New Roman" w:hAnsi="Times New Roman" w:cs="Times New Roman"/>
                <w:color w:val="auto"/>
              </w:rPr>
              <w:t>沥青经运输车运至厂区泵输进罐，在装卸过程以及拌合过程中不可避免的有滴漏或残渣，滴漏沥青及拌和残渣年产生量约为0.1t/a。其性质与罐底油泥一致，属于HW08类危险废物，废物代码为900-249-08，作为原料回用于生产。</w:t>
            </w:r>
          </w:p>
          <w:p w14:paraId="12B5BAE7">
            <w:pPr>
              <w:pStyle w:val="167"/>
              <w:ind w:firstLine="480"/>
              <w:rPr>
                <w:rFonts w:hint="default" w:ascii="Times New Roman" w:hAnsi="Times New Roman" w:cs="Times New Roman"/>
                <w:color w:val="auto"/>
              </w:rPr>
            </w:pPr>
            <w:bookmarkStart w:id="54" w:name="_Hlk215149789"/>
            <w:r>
              <w:rPr>
                <w:rFonts w:hint="default" w:ascii="Times New Roman" w:hAnsi="Times New Roman" w:cs="Times New Roman"/>
                <w:color w:val="auto"/>
              </w:rPr>
              <w:t>（4）固体废物管理要求</w:t>
            </w:r>
          </w:p>
          <w:bookmarkEnd w:id="54"/>
          <w:p w14:paraId="2C697413">
            <w:pPr>
              <w:pStyle w:val="167"/>
              <w:ind w:firstLine="480"/>
              <w:rPr>
                <w:rFonts w:hint="default" w:ascii="Times New Roman" w:hAnsi="Times New Roman" w:cs="Times New Roman"/>
                <w:color w:val="auto"/>
              </w:rPr>
            </w:pPr>
            <w:r>
              <w:rPr>
                <w:rFonts w:hint="default" w:ascii="Times New Roman" w:hAnsi="Times New Roman" w:cs="Times New Roman"/>
                <w:color w:val="auto"/>
              </w:rPr>
              <w:t>①一般固体废物管理要求</w:t>
            </w:r>
          </w:p>
          <w:p w14:paraId="3804D3B8">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产生的除尘灰、沥青渣、沉砂池底泥均可回用于生产，废骨料在厂区暂存后定期外售。运营期应建立一般工业固体废物管理台账，暂存处应参照《一般工业固体废物贮存和填埋污染控制标准》（GB18599-2020）相关要求规范化建设，应满足如下要求：</w:t>
            </w:r>
          </w:p>
          <w:p w14:paraId="07C7BF13">
            <w:pPr>
              <w:pStyle w:val="167"/>
              <w:ind w:firstLine="480"/>
              <w:rPr>
                <w:rFonts w:hint="default" w:ascii="Times New Roman" w:hAnsi="Times New Roman" w:cs="Times New Roman"/>
                <w:color w:val="auto"/>
              </w:rPr>
            </w:pPr>
            <w:r>
              <w:rPr>
                <w:rFonts w:hint="default" w:ascii="Times New Roman" w:hAnsi="Times New Roman" w:cs="Times New Roman"/>
                <w:color w:val="auto"/>
              </w:rPr>
              <w:t>※地面应采取硬化措施并满足承载力要求，必要时采取相应措施防止地基下沉；</w:t>
            </w:r>
          </w:p>
          <w:p w14:paraId="14F9DEF9">
            <w:pPr>
              <w:pStyle w:val="167"/>
              <w:ind w:firstLine="480"/>
              <w:rPr>
                <w:rFonts w:hint="default" w:ascii="Times New Roman" w:hAnsi="Times New Roman" w:cs="Times New Roman"/>
                <w:color w:val="auto"/>
              </w:rPr>
            </w:pPr>
            <w:r>
              <w:rPr>
                <w:rFonts w:hint="default" w:ascii="Times New Roman" w:hAnsi="Times New Roman" w:cs="Times New Roman"/>
                <w:color w:val="auto"/>
              </w:rPr>
              <w:t>※要求设置必要的防风、防雨、防晒措施；</w:t>
            </w:r>
          </w:p>
          <w:p w14:paraId="50EBAA3B">
            <w:pPr>
              <w:pStyle w:val="167"/>
              <w:ind w:firstLine="480"/>
              <w:rPr>
                <w:rFonts w:hint="default" w:ascii="Times New Roman" w:hAnsi="Times New Roman" w:cs="Times New Roman"/>
                <w:color w:val="auto"/>
              </w:rPr>
            </w:pPr>
            <w:r>
              <w:rPr>
                <w:rFonts w:hint="default" w:ascii="Times New Roman" w:hAnsi="Times New Roman" w:cs="Times New Roman"/>
                <w:color w:val="auto"/>
              </w:rPr>
              <w:t>※按《环境保护图形标识固体废物贮存（处置）场》（GB15562.2-1995）要求设置环境保护图形标志。</w:t>
            </w:r>
          </w:p>
          <w:p w14:paraId="58B88627">
            <w:pPr>
              <w:pStyle w:val="167"/>
              <w:ind w:firstLine="480"/>
              <w:rPr>
                <w:rFonts w:hint="default" w:ascii="Times New Roman" w:hAnsi="Times New Roman" w:cs="Times New Roman"/>
                <w:color w:val="auto"/>
              </w:rPr>
            </w:pPr>
            <w:r>
              <w:rPr>
                <w:rFonts w:hint="default" w:ascii="Times New Roman" w:hAnsi="Times New Roman" w:cs="Times New Roman"/>
                <w:color w:val="auto"/>
              </w:rPr>
              <w:t>②危险废物管理要求</w:t>
            </w:r>
          </w:p>
          <w:p w14:paraId="464F7591">
            <w:pPr>
              <w:pStyle w:val="167"/>
              <w:ind w:firstLine="480"/>
              <w:rPr>
                <w:rFonts w:hint="default" w:ascii="Times New Roman" w:hAnsi="Times New Roman" w:cs="Times New Roman"/>
                <w:color w:val="auto"/>
              </w:rPr>
            </w:pPr>
            <w:r>
              <w:rPr>
                <w:rFonts w:hint="default" w:ascii="Times New Roman" w:hAnsi="Times New Roman" w:cs="Times New Roman"/>
                <w:color w:val="auto"/>
              </w:rPr>
              <w:t>危险废物的收集、贮存、运输须符合《危险废物收集 贮存 运输 技术规范》（HJ2025-2012）和《危险废物转移管理办法》（生态环境部、公安部、交通运输部令第23号）要求，相关资料存档备查。具体如下：</w:t>
            </w:r>
          </w:p>
          <w:p w14:paraId="1A645A91">
            <w:pPr>
              <w:pStyle w:val="167"/>
              <w:ind w:firstLine="480"/>
              <w:rPr>
                <w:rFonts w:hint="default" w:ascii="Times New Roman" w:hAnsi="Times New Roman" w:cs="Times New Roman"/>
                <w:color w:val="auto"/>
              </w:rPr>
            </w:pPr>
            <w:r>
              <w:rPr>
                <w:rFonts w:hint="default" w:ascii="Times New Roman" w:hAnsi="Times New Roman" w:cs="Times New Roman"/>
                <w:color w:val="auto"/>
              </w:rPr>
              <w:t>※危废收集过程污染防治措施</w:t>
            </w:r>
          </w:p>
          <w:p w14:paraId="16F32314">
            <w:pPr>
              <w:pStyle w:val="167"/>
              <w:ind w:firstLine="480"/>
              <w:rPr>
                <w:rFonts w:hint="default" w:ascii="Times New Roman" w:hAnsi="Times New Roman" w:cs="Times New Roman"/>
                <w:color w:val="auto"/>
              </w:rPr>
            </w:pPr>
            <w:r>
              <w:rPr>
                <w:rFonts w:hint="default" w:ascii="Times New Roman" w:hAnsi="Times New Roman" w:cs="Times New Roman"/>
                <w:color w:val="auto"/>
              </w:rPr>
              <w:t>危险废物收集时应根据危险废物的种类、数量、危险特性、物理形态、运输要求等因素确定包装形式，各类危险废物使用符合标准的容器盛装，装载危险废物的容器及材质要满足相应的强度要求，容器必须完好无损，材质和衬里要与危险废物相容（不相互反应）；性质类似的废物可收集到同一容器中，性质不相容的危险废物不应混合包装；危险废物包装应能有效隔断危险废物迁移扩散途径，并达到防渗、防漏要求；容器上必须粘贴符合标准的标签，标签信息填写完整翔实；盛装危废后的废包装桶及时转运至处置场所进行处置；盛装过危险废物的包装袋或包装容器破损后应按危险废物进行管理和处置；在危险废物的收集和转运过程中，应采取相应的安全防护和污染防治措施，包括防爆、防火、防中毒、防感染、防泄漏、防飞扬、防雨等其他防治污染环境的措施。</w:t>
            </w:r>
          </w:p>
          <w:p w14:paraId="089564CD">
            <w:pPr>
              <w:pStyle w:val="167"/>
              <w:ind w:firstLine="480"/>
              <w:rPr>
                <w:rFonts w:hint="default" w:ascii="Times New Roman" w:hAnsi="Times New Roman" w:cs="Times New Roman"/>
                <w:color w:val="auto"/>
              </w:rPr>
            </w:pPr>
            <w:bookmarkStart w:id="55" w:name="_Hlk215149764"/>
            <w:r>
              <w:rPr>
                <w:rFonts w:hint="default" w:ascii="Times New Roman" w:hAnsi="Times New Roman" w:cs="Times New Roman"/>
                <w:color w:val="auto"/>
              </w:rPr>
              <w:t>※危险废物贮存污染防治措施</w:t>
            </w:r>
          </w:p>
          <w:bookmarkEnd w:id="55"/>
          <w:p w14:paraId="6648B83B">
            <w:pPr>
              <w:pStyle w:val="167"/>
              <w:ind w:firstLine="480"/>
              <w:rPr>
                <w:rFonts w:hint="default" w:ascii="Times New Roman" w:hAnsi="Times New Roman" w:cs="Times New Roman"/>
                <w:color w:val="auto"/>
              </w:rPr>
            </w:pPr>
            <w:r>
              <w:rPr>
                <w:rFonts w:hint="default" w:ascii="Times New Roman" w:hAnsi="Times New Roman" w:cs="Times New Roman"/>
                <w:color w:val="auto"/>
              </w:rPr>
              <w:t>项目危险废物在厂区危废暂存间暂存，危废暂存间按照《危险废物贮存污染控制标准》（GB18597-2023）中的要求建设。运营期间应加强环境管理，危险废物存入危险废物暂存场前应对危险废物类别和特性与危险废物标签等危险废物识别标志的一致性进行核验，不一致的或类别、特性不明的不应存入；应定期检查危险废物暂存场状况，及时清理暂存场地面，更换破损泄漏的危险废物贮存容器和包装物，保证堆存危险废物的防雨、防风、防扬尘等设施功能完好；作业设备及车辆等结束作业离开危险废物暂存场时，应对其残留的危险废物进行清理，清理的废物或清洗废水应收集处理；贮存设施运行期间，应按国家有关标准和规定建立危险废物管理台账并保存；</w:t>
            </w:r>
            <w:bookmarkStart w:id="56" w:name="_Hlk215149702"/>
            <w:r>
              <w:rPr>
                <w:rFonts w:hint="default" w:ascii="Times New Roman" w:hAnsi="Times New Roman" w:cs="Times New Roman"/>
                <w:color w:val="auto"/>
              </w:rPr>
              <w:t>贮存的各类危险废物总量不得超过3t，贮存周期均不得超过1年</w:t>
            </w:r>
            <w:bookmarkEnd w:id="56"/>
            <w:r>
              <w:rPr>
                <w:rFonts w:hint="default" w:ascii="Times New Roman" w:hAnsi="Times New Roman" w:cs="Times New Roman"/>
                <w:color w:val="auto"/>
              </w:rPr>
              <w:t>。</w:t>
            </w:r>
          </w:p>
          <w:p w14:paraId="0ED08C46">
            <w:pPr>
              <w:pStyle w:val="167"/>
              <w:ind w:firstLine="480"/>
              <w:rPr>
                <w:rFonts w:hint="default" w:ascii="Times New Roman" w:hAnsi="Times New Roman" w:cs="Times New Roman"/>
                <w:color w:val="auto"/>
              </w:rPr>
            </w:pPr>
            <w:r>
              <w:rPr>
                <w:rFonts w:hint="default" w:ascii="Times New Roman" w:hAnsi="Times New Roman" w:cs="Times New Roman"/>
                <w:color w:val="auto"/>
              </w:rPr>
              <w:t>※危险废物的运输</w:t>
            </w:r>
          </w:p>
          <w:p w14:paraId="71A20EED">
            <w:pPr>
              <w:pStyle w:val="167"/>
              <w:ind w:firstLine="480"/>
              <w:rPr>
                <w:rFonts w:hint="default" w:ascii="Times New Roman" w:hAnsi="Times New Roman" w:cs="Times New Roman"/>
                <w:color w:val="auto"/>
              </w:rPr>
            </w:pPr>
            <w:r>
              <w:rPr>
                <w:rFonts w:hint="default" w:ascii="Times New Roman" w:hAnsi="Times New Roman" w:cs="Times New Roman"/>
                <w:color w:val="auto"/>
              </w:rPr>
              <w:t>危险废物运输应由持有危险废物经营许可证的单位按照其许可证的经营范围组织实施，承担危险废物运输的单位应获得交通运输部门颁发的危险货物运输资质；危险废物公路运输应按照《道路危险货物运输管理规定》(交通部令〔2005年〕第9号)、JT617以及JT618执行；运输单位承运危险废物时，应在危险废物包装上按照GB18597附录A设置标志；危险废物公路运输时，运输车辆应按GB13392设置车辆标志；危险废物运输时的中转、装卸过程应遵守如下技术要求：卸载区的工作人员应熟悉废物的危险特性，并配备适当的个人防护装备；卸载区应配备必要的消防设备和设施，并设置明显的指示标志；危险废物装卸区应设置隔离设施，液态废物卸载区应设置收集槽和缓冲罐。</w:t>
            </w:r>
          </w:p>
          <w:p w14:paraId="0D7309D8">
            <w:pPr>
              <w:pStyle w:val="167"/>
              <w:ind w:firstLine="480"/>
              <w:rPr>
                <w:rFonts w:hint="default" w:ascii="Times New Roman" w:hAnsi="Times New Roman" w:cs="Times New Roman"/>
                <w:color w:val="auto"/>
              </w:rPr>
            </w:pPr>
            <w:r>
              <w:rPr>
                <w:rFonts w:hint="default" w:ascii="Times New Roman" w:hAnsi="Times New Roman" w:cs="Times New Roman"/>
                <w:color w:val="auto"/>
              </w:rPr>
              <w:t>※其他环境管理要求</w:t>
            </w:r>
          </w:p>
          <w:p w14:paraId="654E4706">
            <w:pPr>
              <w:pStyle w:val="167"/>
              <w:ind w:firstLine="480"/>
              <w:rPr>
                <w:rFonts w:hint="default" w:ascii="Times New Roman" w:hAnsi="Times New Roman" w:cs="Times New Roman"/>
                <w:color w:val="auto"/>
              </w:rPr>
            </w:pPr>
            <w:bookmarkStart w:id="57" w:name="_Hlk215529930"/>
            <w:r>
              <w:rPr>
                <w:rFonts w:hint="default" w:ascii="Times New Roman" w:hAnsi="Times New Roman" w:cs="Times New Roman"/>
                <w:color w:val="auto"/>
              </w:rPr>
              <w:t>运营期应根据《危险废物管理计划和管理台账制定技术导则》（HJ 1259-2022）制定台账，规定的分类管理要求，制定危险废物管理计划，内容应当包括减少危险废物产生量和降低危险废物危害性的措施以及危险废物贮存、利用、处置措施；建立危险废物管理台账，如实记录危险废物的种类、产生量、流向、贮存、利用、处置等有关信息；通过国家危险废物信息管理系统向所在地生态环境主管部门备案危险废物管理计划，申报危险废物有关资料。</w:t>
            </w:r>
          </w:p>
          <w:bookmarkEnd w:id="57"/>
          <w:p w14:paraId="63BA7567">
            <w:pPr>
              <w:pStyle w:val="167"/>
              <w:ind w:firstLine="480"/>
              <w:rPr>
                <w:rFonts w:hint="default" w:ascii="Times New Roman" w:hAnsi="Times New Roman" w:cs="Times New Roman"/>
                <w:color w:val="auto"/>
              </w:rPr>
            </w:pPr>
            <w:r>
              <w:rPr>
                <w:rFonts w:hint="default" w:ascii="Times New Roman" w:hAnsi="Times New Roman" w:cs="Times New Roman"/>
                <w:color w:val="auto"/>
              </w:rPr>
              <w:t>落实污染环境防治责任制度，建立危险废物管理台账，落实危废转移联单制度。落实危废产生、收集、贮存、运输、利用、处置全过程的污染环境防治责任制度，危废暂存周期不得超过1年。</w:t>
            </w:r>
          </w:p>
          <w:p w14:paraId="5B02D5C6">
            <w:pPr>
              <w:pStyle w:val="167"/>
              <w:ind w:firstLine="480"/>
              <w:rPr>
                <w:rFonts w:hint="default" w:ascii="Times New Roman" w:hAnsi="Times New Roman" w:cs="Times New Roman"/>
                <w:color w:val="auto"/>
              </w:rPr>
            </w:pPr>
            <w:r>
              <w:rPr>
                <w:rFonts w:hint="default" w:ascii="Times New Roman" w:hAnsi="Times New Roman" w:cs="Times New Roman"/>
                <w:color w:val="auto"/>
              </w:rPr>
              <w:t>贮存设施应采取技术和管理措施防止无关人员进入，并在危险废物暂存场所显著位置张贴危险废物的标识，根据《危险废物贮存污染控制标准》（GB18597-2023）的相关要求，盛装危险废物的容器上必须粘贴符合标准的标签。贮存设施或场所、容器和包装物应按 HJ1276要求设置危险废物贮存设施或场所标志、危险废物贮存分区标志和危险废物标签等危险废物识别标志。危险废物标识详见下表。</w:t>
            </w:r>
          </w:p>
          <w:p w14:paraId="3C19C064">
            <w:pPr>
              <w:pStyle w:val="11"/>
              <w:keepNext/>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29</w:t>
            </w:r>
            <w:r>
              <w:rPr>
                <w:rFonts w:hint="default" w:ascii="Times New Roman" w:hAnsi="Times New Roman" w:cs="Times New Roman"/>
                <w:color w:val="auto"/>
              </w:rPr>
              <w:t xml:space="preserve">  危险废物标识</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4"/>
              <w:gridCol w:w="4428"/>
            </w:tblGrid>
            <w:tr w14:paraId="2307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29" w:type="pct"/>
                  <w:vAlign w:val="center"/>
                </w:tcPr>
                <w:p w14:paraId="230A0012">
                  <w:pPr>
                    <w:pStyle w:val="94"/>
                    <w:rPr>
                      <w:rFonts w:hint="default" w:ascii="Times New Roman" w:hAnsi="Times New Roman" w:cs="Times New Roman"/>
                      <w:color w:val="auto"/>
                      <w:sz w:val="24"/>
                    </w:rPr>
                  </w:pPr>
                  <w:r>
                    <w:rPr>
                      <w:rFonts w:hint="default" w:ascii="Times New Roman" w:hAnsi="Times New Roman" w:cs="Times New Roman"/>
                      <w:color w:val="auto"/>
                    </w:rPr>
                    <w:t>危险废物</w:t>
                  </w:r>
                </w:p>
              </w:tc>
              <w:tc>
                <w:tcPr>
                  <w:tcW w:w="2571" w:type="pct"/>
                  <w:vAlign w:val="center"/>
                </w:tcPr>
                <w:p w14:paraId="51B189FB">
                  <w:pPr>
                    <w:pStyle w:val="94"/>
                    <w:rPr>
                      <w:rFonts w:hint="default" w:ascii="Times New Roman" w:hAnsi="Times New Roman" w:cs="Times New Roman"/>
                      <w:color w:val="auto"/>
                      <w:sz w:val="24"/>
                    </w:rPr>
                  </w:pPr>
                  <w:r>
                    <w:rPr>
                      <w:rFonts w:hint="default" w:ascii="Times New Roman" w:hAnsi="Times New Roman" w:cs="Times New Roman"/>
                      <w:color w:val="auto"/>
                      <w:sz w:val="24"/>
                    </w:rPr>
                    <w:t>危险废物贮存设施</w:t>
                  </w:r>
                </w:p>
              </w:tc>
            </w:tr>
            <w:tr w14:paraId="4248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29" w:type="pct"/>
                  <w:vAlign w:val="center"/>
                </w:tcPr>
                <w:p w14:paraId="67712588">
                  <w:pPr>
                    <w:pStyle w:val="94"/>
                    <w:spacing w:line="240" w:lineRule="auto"/>
                    <w:rPr>
                      <w:rFonts w:hint="default" w:ascii="Times New Roman" w:hAnsi="Times New Roman" w:cs="Times New Roman"/>
                      <w:color w:val="auto"/>
                      <w:sz w:val="24"/>
                    </w:rPr>
                  </w:pPr>
                  <w:r>
                    <w:rPr>
                      <w:rFonts w:hint="default" w:ascii="Times New Roman" w:hAnsi="Times New Roman" w:cs="Times New Roman"/>
                      <w:color w:val="auto"/>
                      <w:sz w:val="24"/>
                    </w:rPr>
                    <w:drawing>
                      <wp:inline distT="0" distB="0" distL="0" distR="0">
                        <wp:extent cx="1908175" cy="1693545"/>
                        <wp:effectExtent l="0" t="0" r="0" b="1905"/>
                        <wp:docPr id="8556851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85128" name="图片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908175" cy="1693545"/>
                                </a:xfrm>
                                <a:prstGeom prst="rect">
                                  <a:avLst/>
                                </a:prstGeom>
                                <a:noFill/>
                                <a:ln>
                                  <a:noFill/>
                                </a:ln>
                              </pic:spPr>
                            </pic:pic>
                          </a:graphicData>
                        </a:graphic>
                      </wp:inline>
                    </w:drawing>
                  </w:r>
                </w:p>
              </w:tc>
              <w:tc>
                <w:tcPr>
                  <w:tcW w:w="2571" w:type="pct"/>
                  <w:vAlign w:val="center"/>
                </w:tcPr>
                <w:p w14:paraId="7AB9BB01">
                  <w:pPr>
                    <w:pStyle w:val="94"/>
                    <w:spacing w:line="240" w:lineRule="auto"/>
                    <w:rPr>
                      <w:rFonts w:hint="default" w:ascii="Times New Roman" w:hAnsi="Times New Roman" w:cs="Times New Roman"/>
                      <w:color w:val="auto"/>
                      <w:sz w:val="24"/>
                    </w:rPr>
                  </w:pPr>
                  <w:r>
                    <w:rPr>
                      <w:rFonts w:hint="default" w:ascii="Times New Roman" w:hAnsi="Times New Roman" w:cs="Times New Roman"/>
                      <w:color w:val="auto"/>
                      <w:sz w:val="24"/>
                    </w:rPr>
                    <w:drawing>
                      <wp:inline distT="0" distB="0" distL="0" distR="0">
                        <wp:extent cx="1955800" cy="1232535"/>
                        <wp:effectExtent l="0" t="0" r="6350" b="5715"/>
                        <wp:docPr id="98196626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66269" name="图片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955800" cy="1232535"/>
                                </a:xfrm>
                                <a:prstGeom prst="rect">
                                  <a:avLst/>
                                </a:prstGeom>
                                <a:noFill/>
                                <a:ln>
                                  <a:noFill/>
                                </a:ln>
                              </pic:spPr>
                            </pic:pic>
                          </a:graphicData>
                        </a:graphic>
                      </wp:inline>
                    </w:drawing>
                  </w:r>
                </w:p>
              </w:tc>
            </w:tr>
          </w:tbl>
          <w:p w14:paraId="12944D91">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5、环境风险</w:t>
            </w:r>
          </w:p>
          <w:p w14:paraId="5E705E15">
            <w:pPr>
              <w:pStyle w:val="167"/>
              <w:ind w:firstLine="480"/>
              <w:rPr>
                <w:rFonts w:hint="default" w:ascii="Times New Roman" w:hAnsi="Times New Roman" w:cs="Times New Roman"/>
                <w:color w:val="auto"/>
              </w:rPr>
            </w:pPr>
            <w:r>
              <w:rPr>
                <w:rFonts w:hint="default" w:ascii="Times New Roman" w:hAnsi="Times New Roman" w:cs="Times New Roman"/>
                <w:color w:val="auto"/>
              </w:rPr>
              <w:t>（1）评价依据</w:t>
            </w:r>
          </w:p>
          <w:p w14:paraId="11C33447">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本项目涉及的风险物质有沥青、废导热油、废润滑油，根据《建设项目环境风险评价技术导则》（HJ169-2018）中相关要求计算Q值，计算结果为0.0</w:t>
            </w:r>
            <w:r>
              <w:rPr>
                <w:rFonts w:hint="eastAsia" w:ascii="Times New Roman" w:hAnsi="Times New Roman" w:cs="Times New Roman"/>
                <w:color w:val="auto"/>
                <w:lang w:val="en-US" w:eastAsia="zh-CN"/>
              </w:rPr>
              <w:t>8688</w:t>
            </w:r>
            <w:r>
              <w:rPr>
                <w:rFonts w:hint="default" w:ascii="Times New Roman" w:hAnsi="Times New Roman" w:cs="Times New Roman"/>
                <w:color w:val="auto"/>
              </w:rPr>
              <w:t>，小于1，本次评价仅进行简单分析。</w:t>
            </w:r>
          </w:p>
          <w:p w14:paraId="676F55B5">
            <w:pPr>
              <w:pStyle w:val="11"/>
              <w:keepNext/>
              <w:rPr>
                <w:rFonts w:hint="default" w:ascii="Times New Roman" w:hAnsi="Times New Roman" w:cs="Times New Roman"/>
                <w:color w:val="auto"/>
              </w:rPr>
            </w:pPr>
          </w:p>
          <w:p w14:paraId="3F407ABB">
            <w:pPr>
              <w:pStyle w:val="11"/>
              <w:keepNext/>
              <w:rPr>
                <w:rFonts w:hint="default" w:ascii="Times New Roman" w:hAnsi="Times New Roman" w:cs="Times New Roman"/>
                <w:color w:val="auto"/>
              </w:rPr>
            </w:pPr>
          </w:p>
          <w:p w14:paraId="6308AD91">
            <w:pPr>
              <w:pStyle w:val="11"/>
              <w:keepNext/>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eastAsia" w:cs="Times New Roman"/>
                <w:color w:val="auto"/>
                <w:lang w:val="en-US" w:eastAsia="zh-CN"/>
              </w:rPr>
              <w:t>0</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本项目Q计算一览表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9"/>
              <w:gridCol w:w="2498"/>
              <w:gridCol w:w="2391"/>
              <w:gridCol w:w="1974"/>
            </w:tblGrid>
            <w:tr w14:paraId="7C7A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5" w:type="pct"/>
                  <w:vAlign w:val="center"/>
                </w:tcPr>
                <w:p w14:paraId="44B5144C">
                  <w:pPr>
                    <w:pStyle w:val="94"/>
                    <w:rPr>
                      <w:rFonts w:hint="default" w:ascii="Times New Roman" w:hAnsi="Times New Roman" w:cs="Times New Roman"/>
                      <w:color w:val="auto"/>
                    </w:rPr>
                  </w:pPr>
                  <w:r>
                    <w:rPr>
                      <w:rFonts w:hint="default" w:ascii="Times New Roman" w:hAnsi="Times New Roman" w:cs="Times New Roman"/>
                      <w:color w:val="auto"/>
                    </w:rPr>
                    <w:t>危险物质</w:t>
                  </w:r>
                </w:p>
              </w:tc>
              <w:tc>
                <w:tcPr>
                  <w:tcW w:w="1450" w:type="pct"/>
                  <w:vAlign w:val="center"/>
                </w:tcPr>
                <w:p w14:paraId="71D8935B">
                  <w:pPr>
                    <w:pStyle w:val="94"/>
                    <w:rPr>
                      <w:rFonts w:hint="default" w:ascii="Times New Roman" w:hAnsi="Times New Roman" w:cs="Times New Roman"/>
                      <w:color w:val="auto"/>
                    </w:rPr>
                  </w:pPr>
                  <w:r>
                    <w:rPr>
                      <w:rFonts w:hint="default" w:ascii="Times New Roman" w:hAnsi="Times New Roman" w:cs="Times New Roman"/>
                      <w:color w:val="auto"/>
                    </w:rPr>
                    <w:t>储存量（t）</w:t>
                  </w:r>
                </w:p>
              </w:tc>
              <w:tc>
                <w:tcPr>
                  <w:tcW w:w="1388" w:type="pct"/>
                  <w:vAlign w:val="center"/>
                </w:tcPr>
                <w:p w14:paraId="1C99EB8B">
                  <w:pPr>
                    <w:pStyle w:val="94"/>
                    <w:rPr>
                      <w:rFonts w:hint="default" w:ascii="Times New Roman" w:hAnsi="Times New Roman" w:cs="Times New Roman"/>
                      <w:color w:val="auto"/>
                    </w:rPr>
                  </w:pPr>
                  <w:r>
                    <w:rPr>
                      <w:rFonts w:hint="default" w:ascii="Times New Roman" w:hAnsi="Times New Roman" w:cs="Times New Roman"/>
                      <w:color w:val="auto"/>
                    </w:rPr>
                    <w:t>临界量（t）</w:t>
                  </w:r>
                </w:p>
              </w:tc>
              <w:tc>
                <w:tcPr>
                  <w:tcW w:w="1146" w:type="pct"/>
                  <w:vAlign w:val="center"/>
                </w:tcPr>
                <w:p w14:paraId="57EDF31C">
                  <w:pPr>
                    <w:pStyle w:val="94"/>
                    <w:rPr>
                      <w:rFonts w:hint="default" w:ascii="Times New Roman" w:hAnsi="Times New Roman" w:cs="Times New Roman"/>
                      <w:color w:val="auto"/>
                    </w:rPr>
                  </w:pPr>
                  <w:r>
                    <w:rPr>
                      <w:rFonts w:hint="default" w:ascii="Times New Roman" w:hAnsi="Times New Roman" w:cs="Times New Roman"/>
                      <w:color w:val="auto"/>
                    </w:rPr>
                    <w:t>Q值</w:t>
                  </w:r>
                </w:p>
              </w:tc>
            </w:tr>
            <w:tr w14:paraId="0F0A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5" w:type="pct"/>
                  <w:vAlign w:val="center"/>
                </w:tcPr>
                <w:p w14:paraId="0BCB0751">
                  <w:pPr>
                    <w:pStyle w:val="94"/>
                    <w:rPr>
                      <w:rFonts w:hint="default" w:ascii="Times New Roman" w:hAnsi="Times New Roman" w:cs="Times New Roman"/>
                      <w:color w:val="auto"/>
                    </w:rPr>
                  </w:pPr>
                  <w:r>
                    <w:rPr>
                      <w:rFonts w:hint="default" w:ascii="Times New Roman" w:hAnsi="Times New Roman" w:cs="Times New Roman"/>
                      <w:color w:val="auto"/>
                    </w:rPr>
                    <w:t>沥青</w:t>
                  </w:r>
                </w:p>
              </w:tc>
              <w:tc>
                <w:tcPr>
                  <w:tcW w:w="1450" w:type="pct"/>
                  <w:vAlign w:val="center"/>
                </w:tcPr>
                <w:p w14:paraId="06E458EA">
                  <w:pPr>
                    <w:pStyle w:val="94"/>
                    <w:rPr>
                      <w:rFonts w:hint="default" w:ascii="Times New Roman" w:hAnsi="Times New Roman" w:cs="Times New Roman"/>
                      <w:color w:val="auto"/>
                    </w:rPr>
                  </w:pPr>
                  <w:r>
                    <w:rPr>
                      <w:rFonts w:hint="default" w:ascii="Times New Roman" w:hAnsi="Times New Roman" w:cs="Times New Roman"/>
                      <w:color w:val="auto"/>
                    </w:rPr>
                    <w:t>216</w:t>
                  </w:r>
                </w:p>
              </w:tc>
              <w:tc>
                <w:tcPr>
                  <w:tcW w:w="1388" w:type="pct"/>
                  <w:vAlign w:val="center"/>
                </w:tcPr>
                <w:p w14:paraId="0133BC1D">
                  <w:pPr>
                    <w:pStyle w:val="94"/>
                    <w:rPr>
                      <w:rFonts w:hint="default" w:ascii="Times New Roman" w:hAnsi="Times New Roman" w:cs="Times New Roman"/>
                      <w:color w:val="auto"/>
                    </w:rPr>
                  </w:pPr>
                  <w:r>
                    <w:rPr>
                      <w:rFonts w:hint="default" w:ascii="Times New Roman" w:hAnsi="Times New Roman" w:cs="Times New Roman"/>
                      <w:color w:val="auto"/>
                    </w:rPr>
                    <w:t>2500</w:t>
                  </w:r>
                </w:p>
              </w:tc>
              <w:tc>
                <w:tcPr>
                  <w:tcW w:w="1146" w:type="pct"/>
                  <w:vAlign w:val="center"/>
                </w:tcPr>
                <w:p w14:paraId="38C4535E">
                  <w:pPr>
                    <w:pStyle w:val="94"/>
                    <w:rPr>
                      <w:rFonts w:hint="default" w:ascii="Times New Roman" w:hAnsi="Times New Roman" w:cs="Times New Roman"/>
                      <w:color w:val="auto"/>
                    </w:rPr>
                  </w:pPr>
                  <w:r>
                    <w:rPr>
                      <w:rFonts w:hint="default" w:ascii="Times New Roman" w:hAnsi="Times New Roman" w:cs="Times New Roman"/>
                      <w:color w:val="auto"/>
                    </w:rPr>
                    <w:t>0.0864</w:t>
                  </w:r>
                </w:p>
              </w:tc>
            </w:tr>
            <w:tr w14:paraId="0006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5" w:type="pct"/>
                  <w:vAlign w:val="center"/>
                </w:tcPr>
                <w:p w14:paraId="20A55E9C">
                  <w:pPr>
                    <w:pStyle w:val="94"/>
                    <w:rPr>
                      <w:rFonts w:hint="default" w:ascii="Times New Roman" w:hAnsi="Times New Roman" w:cs="Times New Roman"/>
                      <w:color w:val="auto"/>
                    </w:rPr>
                  </w:pPr>
                  <w:r>
                    <w:rPr>
                      <w:rFonts w:hint="default" w:ascii="Times New Roman" w:hAnsi="Times New Roman" w:cs="Times New Roman"/>
                      <w:color w:val="auto"/>
                    </w:rPr>
                    <w:t>导热油</w:t>
                  </w:r>
                </w:p>
              </w:tc>
              <w:tc>
                <w:tcPr>
                  <w:tcW w:w="1450" w:type="pct"/>
                  <w:vAlign w:val="center"/>
                </w:tcPr>
                <w:p w14:paraId="032B3E6C">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1388" w:type="pct"/>
                  <w:vAlign w:val="center"/>
                </w:tcPr>
                <w:p w14:paraId="2D066E1B">
                  <w:pPr>
                    <w:pStyle w:val="94"/>
                    <w:rPr>
                      <w:rFonts w:hint="default" w:ascii="Times New Roman" w:hAnsi="Times New Roman" w:cs="Times New Roman"/>
                      <w:color w:val="auto"/>
                    </w:rPr>
                  </w:pPr>
                  <w:r>
                    <w:rPr>
                      <w:rFonts w:hint="default" w:ascii="Times New Roman" w:hAnsi="Times New Roman" w:cs="Times New Roman"/>
                      <w:color w:val="auto"/>
                    </w:rPr>
                    <w:t>2500</w:t>
                  </w:r>
                </w:p>
              </w:tc>
              <w:tc>
                <w:tcPr>
                  <w:tcW w:w="1146" w:type="pct"/>
                  <w:vAlign w:val="center"/>
                </w:tcPr>
                <w:p w14:paraId="6ABAD67A">
                  <w:pPr>
                    <w:pStyle w:val="94"/>
                    <w:rPr>
                      <w:rFonts w:hint="default" w:ascii="Times New Roman" w:hAnsi="Times New Roman" w:cs="Times New Roman"/>
                      <w:color w:val="auto"/>
                    </w:rPr>
                  </w:pPr>
                  <w:r>
                    <w:rPr>
                      <w:rFonts w:hint="default" w:ascii="Times New Roman" w:hAnsi="Times New Roman" w:cs="Times New Roman"/>
                      <w:color w:val="auto"/>
                    </w:rPr>
                    <w:t>0.0004</w:t>
                  </w:r>
                </w:p>
              </w:tc>
            </w:tr>
            <w:tr w14:paraId="17BA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5" w:type="pct"/>
                  <w:vAlign w:val="center"/>
                </w:tcPr>
                <w:p w14:paraId="04AC7046">
                  <w:pPr>
                    <w:pStyle w:val="94"/>
                    <w:rPr>
                      <w:rFonts w:hint="default" w:ascii="Times New Roman" w:hAnsi="Times New Roman" w:cs="Times New Roman"/>
                      <w:color w:val="auto"/>
                    </w:rPr>
                  </w:pPr>
                  <w:r>
                    <w:rPr>
                      <w:rFonts w:hint="default" w:ascii="Times New Roman" w:hAnsi="Times New Roman" w:cs="Times New Roman"/>
                      <w:color w:val="auto"/>
                    </w:rPr>
                    <w:t>废润滑油</w:t>
                  </w:r>
                </w:p>
              </w:tc>
              <w:tc>
                <w:tcPr>
                  <w:tcW w:w="1450" w:type="pct"/>
                  <w:vAlign w:val="center"/>
                </w:tcPr>
                <w:p w14:paraId="665BECD1">
                  <w:pPr>
                    <w:pStyle w:val="94"/>
                    <w:rPr>
                      <w:rFonts w:hint="default" w:ascii="Times New Roman" w:hAnsi="Times New Roman" w:cs="Times New Roman"/>
                      <w:color w:val="auto"/>
                    </w:rPr>
                  </w:pPr>
                  <w:r>
                    <w:rPr>
                      <w:rFonts w:hint="default" w:ascii="Times New Roman" w:hAnsi="Times New Roman" w:cs="Times New Roman"/>
                      <w:color w:val="auto"/>
                    </w:rPr>
                    <w:t>0.2</w:t>
                  </w:r>
                </w:p>
              </w:tc>
              <w:tc>
                <w:tcPr>
                  <w:tcW w:w="1388" w:type="pct"/>
                  <w:vAlign w:val="center"/>
                </w:tcPr>
                <w:p w14:paraId="6F990163">
                  <w:pPr>
                    <w:pStyle w:val="94"/>
                    <w:rPr>
                      <w:rFonts w:hint="default" w:ascii="Times New Roman" w:hAnsi="Times New Roman" w:cs="Times New Roman"/>
                      <w:color w:val="auto"/>
                    </w:rPr>
                  </w:pPr>
                  <w:r>
                    <w:rPr>
                      <w:rFonts w:hint="default" w:ascii="Times New Roman" w:hAnsi="Times New Roman" w:cs="Times New Roman"/>
                      <w:color w:val="auto"/>
                    </w:rPr>
                    <w:t>2500</w:t>
                  </w:r>
                </w:p>
              </w:tc>
              <w:tc>
                <w:tcPr>
                  <w:tcW w:w="1146" w:type="pct"/>
                  <w:vAlign w:val="center"/>
                </w:tcPr>
                <w:p w14:paraId="5BD72FA5">
                  <w:pPr>
                    <w:pStyle w:val="94"/>
                    <w:rPr>
                      <w:rFonts w:hint="default" w:ascii="Times New Roman" w:hAnsi="Times New Roman" w:cs="Times New Roman"/>
                      <w:color w:val="auto"/>
                    </w:rPr>
                  </w:pPr>
                  <w:r>
                    <w:rPr>
                      <w:rFonts w:hint="default" w:ascii="Times New Roman" w:hAnsi="Times New Roman" w:cs="Times New Roman"/>
                      <w:color w:val="auto"/>
                    </w:rPr>
                    <w:t>0.00008</w:t>
                  </w:r>
                </w:p>
              </w:tc>
            </w:tr>
            <w:tr w14:paraId="078E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5" w:type="pct"/>
                  <w:vAlign w:val="center"/>
                </w:tcPr>
                <w:p w14:paraId="244EB19F">
                  <w:pPr>
                    <w:pStyle w:val="94"/>
                    <w:rPr>
                      <w:rFonts w:hint="default" w:ascii="Times New Roman" w:hAnsi="Times New Roman" w:cs="Times New Roman"/>
                      <w:color w:val="auto"/>
                    </w:rPr>
                  </w:pPr>
                  <w:r>
                    <w:rPr>
                      <w:rFonts w:hint="default" w:ascii="Times New Roman" w:hAnsi="Times New Roman" w:cs="Times New Roman"/>
                      <w:color w:val="auto"/>
                    </w:rPr>
                    <w:t>合计</w:t>
                  </w:r>
                </w:p>
              </w:tc>
              <w:tc>
                <w:tcPr>
                  <w:tcW w:w="1450" w:type="pct"/>
                  <w:vAlign w:val="center"/>
                </w:tcPr>
                <w:p w14:paraId="7A00F175">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1388" w:type="pct"/>
                  <w:vAlign w:val="center"/>
                </w:tcPr>
                <w:p w14:paraId="113C0766">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1146" w:type="pct"/>
                  <w:vAlign w:val="center"/>
                </w:tcPr>
                <w:p w14:paraId="46F48B20">
                  <w:pPr>
                    <w:pStyle w:val="94"/>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0.08688</w:t>
                  </w:r>
                </w:p>
              </w:tc>
            </w:tr>
          </w:tbl>
          <w:p w14:paraId="120E48BA">
            <w:pPr>
              <w:pStyle w:val="167"/>
              <w:ind w:firstLine="480"/>
              <w:rPr>
                <w:rFonts w:hint="default" w:ascii="Times New Roman" w:hAnsi="Times New Roman" w:cs="Times New Roman"/>
                <w:color w:val="auto"/>
                <w:lang w:val="zh-CN"/>
              </w:rPr>
            </w:pPr>
            <w:r>
              <w:rPr>
                <w:rFonts w:hint="default" w:ascii="Times New Roman" w:hAnsi="Times New Roman" w:cs="Times New Roman"/>
                <w:color w:val="auto"/>
              </w:rPr>
              <w:t>（2）环境</w:t>
            </w:r>
            <w:r>
              <w:rPr>
                <w:rFonts w:hint="default" w:ascii="Times New Roman" w:hAnsi="Times New Roman" w:cs="Times New Roman"/>
                <w:color w:val="auto"/>
                <w:lang w:val="zh-CN"/>
              </w:rPr>
              <w:t>风险识别</w:t>
            </w:r>
          </w:p>
          <w:p w14:paraId="048CC901">
            <w:pPr>
              <w:pStyle w:val="167"/>
              <w:ind w:firstLine="480"/>
              <w:rPr>
                <w:rFonts w:hint="default" w:ascii="Times New Roman" w:hAnsi="Times New Roman" w:cs="Times New Roman"/>
                <w:color w:val="auto"/>
                <w:szCs w:val="21"/>
              </w:rPr>
            </w:pPr>
            <w:r>
              <w:rPr>
                <w:rFonts w:hint="default" w:ascii="Times New Roman" w:hAnsi="Times New Roman" w:cs="Times New Roman"/>
                <w:color w:val="auto"/>
                <w:szCs w:val="21"/>
              </w:rPr>
              <w:t>①物质风险识别</w:t>
            </w:r>
          </w:p>
          <w:p w14:paraId="4908CED4">
            <w:pPr>
              <w:pStyle w:val="167"/>
              <w:ind w:firstLine="480"/>
              <w:rPr>
                <w:rFonts w:hint="default" w:ascii="Times New Roman" w:hAnsi="Times New Roman" w:cs="Times New Roman"/>
                <w:color w:val="auto"/>
                <w:szCs w:val="21"/>
              </w:rPr>
            </w:pPr>
            <w:r>
              <w:rPr>
                <w:rFonts w:hint="default" w:ascii="Times New Roman" w:hAnsi="Times New Roman" w:cs="Times New Roman"/>
                <w:color w:val="auto"/>
                <w:szCs w:val="21"/>
              </w:rPr>
              <w:t>本项目涉及的危险物质为沥青、废导热油、废润滑油等，其基本性质详见</w:t>
            </w:r>
            <w:r>
              <w:rPr>
                <w:rFonts w:hint="default" w:ascii="Times New Roman" w:hAnsi="Times New Roman" w:cs="Times New Roman"/>
                <w:color w:val="auto"/>
                <w:szCs w:val="21"/>
              </w:rPr>
              <w:fldChar w:fldCharType="begin"/>
            </w:r>
            <w:r>
              <w:instrText xml:space="preserve"> REF _Ref209101123 \h  \* MERGEFORMAT</w:instrText>
            </w:r>
            <w:r>
              <w:rPr>
                <w:rFonts w:hint="default" w:ascii="Times New Roman" w:hAnsi="Times New Roman" w:cs="Times New Roman"/>
                <w:color w:val="auto"/>
                <w:szCs w:val="21"/>
              </w:rPr>
              <w:fldChar w:fldCharType="separate"/>
            </w:r>
            <w:r>
              <w:rPr>
                <w:rFonts w:hint="default" w:ascii="Times New Roman" w:hAnsi="Times New Roman" w:cs="Times New Roman"/>
                <w:color w:val="auto"/>
              </w:rPr>
              <w:t>表3</w:t>
            </w:r>
            <w:r>
              <w:rPr>
                <w:rFonts w:hint="eastAsia" w:ascii="Times New Roman" w:hAnsi="Times New Roman" w:cs="Times New Roman"/>
                <w:color w:val="auto"/>
                <w:lang w:val="en-US" w:eastAsia="zh-CN"/>
              </w:rPr>
              <w:t>1</w:t>
            </w:r>
            <w:r>
              <w:rPr>
                <w:rFonts w:hint="default" w:ascii="Times New Roman" w:hAnsi="Times New Roman" w:cs="Times New Roman"/>
                <w:color w:val="auto"/>
                <w:szCs w:val="21"/>
              </w:rPr>
              <w:fldChar w:fldCharType="end"/>
            </w:r>
            <w:r>
              <w:rPr>
                <w:rFonts w:hint="default" w:ascii="Times New Roman" w:hAnsi="Times New Roman" w:cs="Times New Roman"/>
                <w:color w:val="auto"/>
                <w:szCs w:val="21"/>
              </w:rPr>
              <w:t>，废矿物油危险特性见</w:t>
            </w:r>
            <w:r>
              <w:rPr>
                <w:rFonts w:hint="default" w:ascii="Times New Roman" w:hAnsi="Times New Roman" w:cs="Times New Roman"/>
                <w:color w:val="auto"/>
                <w:szCs w:val="21"/>
              </w:rPr>
              <w:fldChar w:fldCharType="begin"/>
            </w:r>
            <w:r>
              <w:instrText xml:space="preserve"> REF _Ref209101120 \h  \* MERGEFORMAT</w:instrText>
            </w:r>
            <w:r>
              <w:rPr>
                <w:rFonts w:hint="default" w:ascii="Times New Roman" w:hAnsi="Times New Roman" w:cs="Times New Roman"/>
                <w:color w:val="auto"/>
                <w:szCs w:val="21"/>
              </w:rPr>
              <w:fldChar w:fldCharType="separate"/>
            </w:r>
            <w:r>
              <w:rPr>
                <w:rFonts w:hint="default" w:ascii="Times New Roman" w:hAnsi="Times New Roman" w:cs="Times New Roman"/>
                <w:color w:val="auto"/>
              </w:rPr>
              <w:t>表3</w:t>
            </w:r>
            <w:r>
              <w:rPr>
                <w:rFonts w:hint="eastAsia" w:ascii="Times New Roman" w:hAnsi="Times New Roman" w:cs="Times New Roman"/>
                <w:color w:val="auto"/>
                <w:lang w:val="en-US" w:eastAsia="zh-CN"/>
              </w:rPr>
              <w:t>2</w:t>
            </w:r>
            <w:r>
              <w:rPr>
                <w:rFonts w:hint="default" w:ascii="Times New Roman" w:hAnsi="Times New Roman" w:cs="Times New Roman"/>
                <w:color w:val="auto"/>
                <w:szCs w:val="21"/>
              </w:rPr>
              <w:fldChar w:fldCharType="end"/>
            </w:r>
            <w:r>
              <w:rPr>
                <w:rFonts w:hint="default" w:ascii="Times New Roman" w:hAnsi="Times New Roman" w:cs="Times New Roman"/>
                <w:color w:val="auto"/>
                <w:szCs w:val="21"/>
              </w:rPr>
              <w:t>。</w:t>
            </w:r>
          </w:p>
          <w:p w14:paraId="71F36AE3">
            <w:pPr>
              <w:pStyle w:val="92"/>
              <w:rPr>
                <w:rFonts w:hint="default" w:ascii="Times New Roman" w:hAnsi="Times New Roman" w:cs="Times New Roman"/>
                <w:color w:val="auto"/>
              </w:rPr>
            </w:pPr>
            <w:bookmarkStart w:id="58" w:name="_Ref209101123"/>
            <w:r>
              <w:rPr>
                <w:rFonts w:hint="default" w:ascii="Times New Roman" w:hAnsi="Times New Roman" w:cs="Times New Roman"/>
                <w:color w:val="auto"/>
              </w:rPr>
              <w:t>表</w:t>
            </w:r>
            <w:bookmarkEnd w:id="58"/>
            <w:r>
              <w:rPr>
                <w:rFonts w:hint="eastAsia" w:cs="Times New Roman"/>
                <w:color w:val="auto"/>
                <w:lang w:val="en-US" w:eastAsia="zh-CN"/>
              </w:rPr>
              <w:t>31</w:t>
            </w:r>
            <w:r>
              <w:rPr>
                <w:rFonts w:hint="default" w:ascii="Times New Roman" w:hAnsi="Times New Roman" w:cs="Times New Roman"/>
                <w:color w:val="auto"/>
              </w:rPr>
              <w:t xml:space="preserve">  本项目涉及的风险物质基本性质一览表</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19"/>
              <w:gridCol w:w="4763"/>
              <w:gridCol w:w="1560"/>
              <w:gridCol w:w="1370"/>
            </w:tblGrid>
            <w:tr w14:paraId="5B1F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31" w:type="dxa"/>
                  <w:vAlign w:val="center"/>
                </w:tcPr>
                <w:p w14:paraId="2A05BEE4">
                  <w:pPr>
                    <w:pStyle w:val="94"/>
                    <w:spacing w:line="280" w:lineRule="exact"/>
                    <w:rPr>
                      <w:rFonts w:hint="default" w:ascii="Times New Roman" w:hAnsi="Times New Roman" w:cs="Times New Roman"/>
                      <w:color w:val="auto"/>
                    </w:rPr>
                  </w:pPr>
                  <w:r>
                    <w:rPr>
                      <w:rFonts w:hint="default" w:ascii="Times New Roman" w:hAnsi="Times New Roman" w:cs="Times New Roman"/>
                      <w:color w:val="auto"/>
                    </w:rPr>
                    <w:t>名称</w:t>
                  </w:r>
                </w:p>
              </w:tc>
              <w:tc>
                <w:tcPr>
                  <w:tcW w:w="4854" w:type="dxa"/>
                  <w:vAlign w:val="center"/>
                </w:tcPr>
                <w:p w14:paraId="3978EAD3">
                  <w:pPr>
                    <w:pStyle w:val="94"/>
                    <w:spacing w:line="280" w:lineRule="exact"/>
                    <w:rPr>
                      <w:rFonts w:hint="default" w:ascii="Times New Roman" w:hAnsi="Times New Roman" w:cs="Times New Roman"/>
                      <w:color w:val="auto"/>
                    </w:rPr>
                  </w:pPr>
                  <w:r>
                    <w:rPr>
                      <w:rFonts w:hint="default" w:ascii="Times New Roman" w:hAnsi="Times New Roman" w:cs="Times New Roman"/>
                      <w:color w:val="auto"/>
                    </w:rPr>
                    <w:t>理化性质</w:t>
                  </w:r>
                </w:p>
              </w:tc>
              <w:tc>
                <w:tcPr>
                  <w:tcW w:w="1589" w:type="dxa"/>
                  <w:vAlign w:val="center"/>
                </w:tcPr>
                <w:p w14:paraId="6ED56AC1">
                  <w:pPr>
                    <w:pStyle w:val="94"/>
                    <w:spacing w:line="280" w:lineRule="exact"/>
                    <w:rPr>
                      <w:rFonts w:hint="default" w:ascii="Times New Roman" w:hAnsi="Times New Roman" w:cs="Times New Roman"/>
                      <w:color w:val="auto"/>
                    </w:rPr>
                  </w:pPr>
                  <w:r>
                    <w:rPr>
                      <w:rFonts w:hint="default" w:ascii="Times New Roman" w:hAnsi="Times New Roman" w:cs="Times New Roman"/>
                      <w:color w:val="auto"/>
                    </w:rPr>
                    <w:t>燃烧爆炸性</w:t>
                  </w:r>
                </w:p>
              </w:tc>
              <w:tc>
                <w:tcPr>
                  <w:tcW w:w="1394" w:type="dxa"/>
                  <w:vAlign w:val="center"/>
                </w:tcPr>
                <w:p w14:paraId="0C6D609B">
                  <w:pPr>
                    <w:pStyle w:val="94"/>
                    <w:spacing w:line="280" w:lineRule="exact"/>
                    <w:rPr>
                      <w:rFonts w:hint="default" w:ascii="Times New Roman" w:hAnsi="Times New Roman" w:cs="Times New Roman"/>
                      <w:color w:val="auto"/>
                    </w:rPr>
                  </w:pPr>
                  <w:r>
                    <w:rPr>
                      <w:rFonts w:hint="default" w:ascii="Times New Roman" w:hAnsi="Times New Roman" w:cs="Times New Roman"/>
                      <w:color w:val="auto"/>
                    </w:rPr>
                    <w:t>毒性毒理</w:t>
                  </w:r>
                </w:p>
              </w:tc>
            </w:tr>
            <w:tr w14:paraId="7490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31" w:type="dxa"/>
                  <w:vAlign w:val="center"/>
                </w:tcPr>
                <w:p w14:paraId="1AB40161">
                  <w:pPr>
                    <w:pStyle w:val="94"/>
                    <w:spacing w:line="280" w:lineRule="exact"/>
                    <w:rPr>
                      <w:rFonts w:hint="default" w:ascii="Times New Roman" w:hAnsi="Times New Roman" w:cs="Times New Roman"/>
                      <w:color w:val="auto"/>
                    </w:rPr>
                  </w:pPr>
                  <w:r>
                    <w:rPr>
                      <w:rFonts w:hint="default" w:ascii="Times New Roman" w:hAnsi="Times New Roman" w:cs="Times New Roman"/>
                      <w:color w:val="auto"/>
                    </w:rPr>
                    <w:t>沥青</w:t>
                  </w:r>
                </w:p>
              </w:tc>
              <w:tc>
                <w:tcPr>
                  <w:tcW w:w="4854" w:type="dxa"/>
                  <w:vAlign w:val="center"/>
                </w:tcPr>
                <w:p w14:paraId="1AAD8BA7">
                  <w:pPr>
                    <w:pStyle w:val="94"/>
                    <w:spacing w:line="280" w:lineRule="exact"/>
                    <w:rPr>
                      <w:rFonts w:hint="default" w:ascii="Times New Roman" w:hAnsi="Times New Roman" w:cs="Times New Roman"/>
                      <w:color w:val="auto"/>
                    </w:rPr>
                  </w:pPr>
                  <w:r>
                    <w:rPr>
                      <w:rFonts w:hint="default" w:ascii="Times New Roman" w:hAnsi="Times New Roman" w:cs="Times New Roman"/>
                      <w:color w:val="auto"/>
                    </w:rPr>
                    <w:t>本项目使用的沥青为石油沥青，是原油加工过程的一种产品，在常温下是黑色或黑褐色的黏稠的液体、半固体或固体，主要含有可溶于三氯乙烯的烃类及非烃类衍生物，其性质和组成随原油来源和生产方法的不同而变化。</w:t>
                  </w:r>
                </w:p>
              </w:tc>
              <w:tc>
                <w:tcPr>
                  <w:tcW w:w="1589" w:type="dxa"/>
                  <w:vAlign w:val="center"/>
                </w:tcPr>
                <w:p w14:paraId="69303980">
                  <w:pPr>
                    <w:pStyle w:val="94"/>
                    <w:spacing w:line="280" w:lineRule="exact"/>
                    <w:rPr>
                      <w:rFonts w:hint="default" w:ascii="Times New Roman" w:hAnsi="Times New Roman" w:cs="Times New Roman"/>
                      <w:color w:val="auto"/>
                    </w:rPr>
                  </w:pPr>
                  <w:r>
                    <w:rPr>
                      <w:rFonts w:hint="default" w:ascii="Times New Roman" w:hAnsi="Times New Roman" w:cs="Times New Roman"/>
                      <w:color w:val="auto"/>
                    </w:rPr>
                    <w:t>不易燃、不易爆</w:t>
                  </w:r>
                </w:p>
              </w:tc>
              <w:tc>
                <w:tcPr>
                  <w:tcW w:w="1394" w:type="dxa"/>
                  <w:vAlign w:val="center"/>
                </w:tcPr>
                <w:p w14:paraId="2C027009">
                  <w:pPr>
                    <w:pStyle w:val="94"/>
                    <w:spacing w:line="280" w:lineRule="exact"/>
                    <w:rPr>
                      <w:rFonts w:hint="default" w:ascii="Times New Roman" w:hAnsi="Times New Roman" w:cs="Times New Roman"/>
                      <w:color w:val="auto"/>
                    </w:rPr>
                  </w:pPr>
                  <w:r>
                    <w:rPr>
                      <w:rFonts w:hint="default" w:ascii="Times New Roman" w:hAnsi="Times New Roman" w:cs="Times New Roman"/>
                      <w:color w:val="auto"/>
                    </w:rPr>
                    <w:t>/</w:t>
                  </w:r>
                </w:p>
              </w:tc>
            </w:tr>
            <w:tr w14:paraId="2573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31" w:type="dxa"/>
                  <w:vAlign w:val="center"/>
                </w:tcPr>
                <w:p w14:paraId="3054F07F">
                  <w:pPr>
                    <w:pStyle w:val="94"/>
                    <w:spacing w:line="280" w:lineRule="exact"/>
                    <w:rPr>
                      <w:rFonts w:hint="default" w:ascii="Times New Roman" w:hAnsi="Times New Roman" w:cs="Times New Roman"/>
                      <w:color w:val="auto"/>
                    </w:rPr>
                  </w:pPr>
                  <w:r>
                    <w:rPr>
                      <w:rFonts w:hint="default" w:ascii="Times New Roman" w:hAnsi="Times New Roman" w:cs="Times New Roman"/>
                      <w:color w:val="auto"/>
                    </w:rPr>
                    <w:t>废矿物油（导热油/废润滑油）</w:t>
                  </w:r>
                </w:p>
              </w:tc>
              <w:tc>
                <w:tcPr>
                  <w:tcW w:w="4854" w:type="dxa"/>
                  <w:vAlign w:val="center"/>
                </w:tcPr>
                <w:p w14:paraId="66E58E52">
                  <w:pPr>
                    <w:pStyle w:val="94"/>
                    <w:spacing w:line="280" w:lineRule="exact"/>
                    <w:rPr>
                      <w:rFonts w:hint="default" w:ascii="Times New Roman" w:hAnsi="Times New Roman" w:cs="Times New Roman"/>
                      <w:color w:val="auto"/>
                    </w:rPr>
                  </w:pPr>
                  <w:r>
                    <w:rPr>
                      <w:rFonts w:hint="default" w:ascii="Times New Roman" w:hAnsi="Times New Roman" w:cs="Times New Roman"/>
                      <w:color w:val="auto"/>
                    </w:rPr>
                    <w:t>是用于间接传递热量的一类稳定性较好的专用油品，化学性质较稳定，热稳定性好，使用寿命较长，导热性能、流动性能及可泵性能良好。导热油的密度一般在0.82～0.95，比热在10000～11000kcal/kg左右。</w:t>
                  </w:r>
                </w:p>
              </w:tc>
              <w:tc>
                <w:tcPr>
                  <w:tcW w:w="1589" w:type="dxa"/>
                  <w:vAlign w:val="center"/>
                </w:tcPr>
                <w:p w14:paraId="6811BE8D">
                  <w:pPr>
                    <w:pStyle w:val="94"/>
                    <w:spacing w:line="280" w:lineRule="exact"/>
                    <w:rPr>
                      <w:rFonts w:hint="default" w:ascii="Times New Roman" w:hAnsi="Times New Roman" w:cs="Times New Roman"/>
                      <w:color w:val="auto"/>
                    </w:rPr>
                  </w:pPr>
                  <w:r>
                    <w:rPr>
                      <w:rFonts w:hint="default" w:ascii="Times New Roman" w:hAnsi="Times New Roman" w:cs="Times New Roman"/>
                      <w:color w:val="auto"/>
                    </w:rPr>
                    <w:t>易燃、不易爆</w:t>
                  </w:r>
                </w:p>
              </w:tc>
              <w:tc>
                <w:tcPr>
                  <w:tcW w:w="1394" w:type="dxa"/>
                  <w:vAlign w:val="center"/>
                </w:tcPr>
                <w:p w14:paraId="35E4CC01">
                  <w:pPr>
                    <w:pStyle w:val="94"/>
                    <w:spacing w:line="280" w:lineRule="exact"/>
                    <w:rPr>
                      <w:rFonts w:hint="default" w:ascii="Times New Roman" w:hAnsi="Times New Roman" w:cs="Times New Roman"/>
                      <w:color w:val="auto"/>
                    </w:rPr>
                  </w:pPr>
                  <w:r>
                    <w:rPr>
                      <w:rFonts w:hint="default" w:ascii="Times New Roman" w:hAnsi="Times New Roman" w:cs="Times New Roman"/>
                      <w:color w:val="auto"/>
                    </w:rPr>
                    <w:t>封闭毛孔，皮肤不能正常代谢，造成皮肤生理功能受损</w:t>
                  </w:r>
                </w:p>
              </w:tc>
            </w:tr>
          </w:tbl>
          <w:p w14:paraId="2AFC0B42">
            <w:pPr>
              <w:pStyle w:val="92"/>
              <w:rPr>
                <w:rFonts w:hint="default" w:ascii="Times New Roman" w:hAnsi="Times New Roman" w:cs="Times New Roman"/>
                <w:color w:val="auto"/>
              </w:rPr>
            </w:pPr>
            <w:bookmarkStart w:id="59" w:name="_Ref209101120"/>
            <w:r>
              <w:rPr>
                <w:rFonts w:hint="default" w:ascii="Times New Roman" w:hAnsi="Times New Roman" w:cs="Times New Roman"/>
                <w:color w:val="auto"/>
              </w:rPr>
              <w:t>表</w:t>
            </w:r>
            <w:bookmarkEnd w:id="59"/>
            <w:r>
              <w:rPr>
                <w:rFonts w:hint="eastAsia" w:cs="Times New Roman"/>
                <w:color w:val="auto"/>
                <w:lang w:val="en-US" w:eastAsia="zh-CN"/>
              </w:rPr>
              <w:t>32</w:t>
            </w:r>
            <w:r>
              <w:rPr>
                <w:rFonts w:hint="default" w:ascii="Times New Roman" w:hAnsi="Times New Roman" w:cs="Times New Roman"/>
                <w:color w:val="auto"/>
              </w:rPr>
              <w:t xml:space="preserve">  废矿物油危害性质及应急处置</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3194"/>
              <w:gridCol w:w="4686"/>
            </w:tblGrid>
            <w:tr w14:paraId="2117D0C8">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restart"/>
                  <w:vAlign w:val="center"/>
                </w:tcPr>
                <w:p w14:paraId="2258786F">
                  <w:pPr>
                    <w:pStyle w:val="88"/>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标识</w:t>
                  </w:r>
                </w:p>
              </w:tc>
              <w:tc>
                <w:tcPr>
                  <w:tcW w:w="8036" w:type="dxa"/>
                  <w:gridSpan w:val="2"/>
                  <w:vAlign w:val="center"/>
                </w:tcPr>
                <w:p w14:paraId="3710F871">
                  <w:pPr>
                    <w:pStyle w:val="88"/>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中文名：废矿物油</w:t>
                  </w:r>
                </w:p>
              </w:tc>
            </w:tr>
            <w:tr w14:paraId="1DB9C482">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continue"/>
                  <w:vAlign w:val="center"/>
                </w:tcPr>
                <w:p w14:paraId="29B1584F">
                  <w:pPr>
                    <w:pStyle w:val="88"/>
                    <w:spacing w:line="240" w:lineRule="exact"/>
                    <w:rPr>
                      <w:rFonts w:hint="default" w:ascii="Times New Roman" w:hAnsi="Times New Roman" w:cs="Times New Roman"/>
                      <w:color w:val="auto"/>
                      <w:sz w:val="21"/>
                      <w:szCs w:val="21"/>
                    </w:rPr>
                  </w:pPr>
                </w:p>
              </w:tc>
              <w:tc>
                <w:tcPr>
                  <w:tcW w:w="3260" w:type="dxa"/>
                  <w:vAlign w:val="center"/>
                </w:tcPr>
                <w:p w14:paraId="13958566">
                  <w:pPr>
                    <w:pStyle w:val="88"/>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废物类别：HW08</w:t>
                  </w:r>
                </w:p>
              </w:tc>
              <w:tc>
                <w:tcPr>
                  <w:tcW w:w="4776" w:type="dxa"/>
                  <w:vAlign w:val="center"/>
                </w:tcPr>
                <w:p w14:paraId="6A2B6475">
                  <w:pPr>
                    <w:pStyle w:val="88"/>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废物代码：900-214-08、900-217-08、900-218-08、900-219-08、900-220-08</w:t>
                  </w:r>
                </w:p>
              </w:tc>
            </w:tr>
            <w:tr w14:paraId="5B21C1CA">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continue"/>
                  <w:vAlign w:val="center"/>
                </w:tcPr>
                <w:p w14:paraId="7AB46732">
                  <w:pPr>
                    <w:pStyle w:val="88"/>
                    <w:spacing w:line="240" w:lineRule="exact"/>
                    <w:rPr>
                      <w:rFonts w:hint="default" w:ascii="Times New Roman" w:hAnsi="Times New Roman" w:cs="Times New Roman"/>
                      <w:color w:val="auto"/>
                      <w:sz w:val="21"/>
                      <w:szCs w:val="21"/>
                    </w:rPr>
                  </w:pPr>
                </w:p>
              </w:tc>
              <w:tc>
                <w:tcPr>
                  <w:tcW w:w="8036" w:type="dxa"/>
                  <w:gridSpan w:val="2"/>
                  <w:vAlign w:val="center"/>
                </w:tcPr>
                <w:p w14:paraId="75E7DD4D">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危险特性：T/In</w:t>
                  </w:r>
                </w:p>
              </w:tc>
            </w:tr>
            <w:tr w14:paraId="26063E54">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Align w:val="center"/>
                </w:tcPr>
                <w:p w14:paraId="39145519">
                  <w:pPr>
                    <w:pStyle w:val="88"/>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理化性质</w:t>
                  </w:r>
                </w:p>
              </w:tc>
              <w:tc>
                <w:tcPr>
                  <w:tcW w:w="8036" w:type="dxa"/>
                  <w:gridSpan w:val="2"/>
                  <w:vAlign w:val="center"/>
                </w:tcPr>
                <w:p w14:paraId="5C117D71">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形状：液体</w:t>
                  </w:r>
                </w:p>
              </w:tc>
            </w:tr>
            <w:tr w14:paraId="5DAE56B6">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restart"/>
                  <w:vAlign w:val="center"/>
                </w:tcPr>
                <w:p w14:paraId="5891F408">
                  <w:pPr>
                    <w:pStyle w:val="88"/>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燃烧爆炸危险特性</w:t>
                  </w:r>
                </w:p>
              </w:tc>
              <w:tc>
                <w:tcPr>
                  <w:tcW w:w="8036" w:type="dxa"/>
                  <w:gridSpan w:val="2"/>
                  <w:vAlign w:val="center"/>
                </w:tcPr>
                <w:p w14:paraId="724BB6BD">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燃爆危险：可燃</w:t>
                  </w:r>
                </w:p>
              </w:tc>
            </w:tr>
            <w:tr w14:paraId="326C94EF">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continue"/>
                  <w:vAlign w:val="center"/>
                </w:tcPr>
                <w:p w14:paraId="04416D3F">
                  <w:pPr>
                    <w:pStyle w:val="88"/>
                    <w:spacing w:line="240" w:lineRule="exact"/>
                    <w:rPr>
                      <w:rFonts w:hint="default" w:ascii="Times New Roman" w:hAnsi="Times New Roman" w:cs="Times New Roman"/>
                      <w:color w:val="auto"/>
                      <w:sz w:val="21"/>
                      <w:szCs w:val="21"/>
                    </w:rPr>
                  </w:pPr>
                </w:p>
              </w:tc>
              <w:tc>
                <w:tcPr>
                  <w:tcW w:w="8036" w:type="dxa"/>
                  <w:gridSpan w:val="2"/>
                  <w:vAlign w:val="center"/>
                </w:tcPr>
                <w:p w14:paraId="5D08B74B">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危险特性：易燃、火灾、毒性</w:t>
                  </w:r>
                </w:p>
              </w:tc>
            </w:tr>
            <w:tr w14:paraId="11E32DBD">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continue"/>
                  <w:vAlign w:val="center"/>
                </w:tcPr>
                <w:p w14:paraId="0A9A62C1">
                  <w:pPr>
                    <w:pStyle w:val="88"/>
                    <w:spacing w:line="240" w:lineRule="exact"/>
                    <w:rPr>
                      <w:rFonts w:hint="default" w:ascii="Times New Roman" w:hAnsi="Times New Roman" w:cs="Times New Roman"/>
                      <w:color w:val="auto"/>
                      <w:sz w:val="21"/>
                      <w:szCs w:val="21"/>
                    </w:rPr>
                  </w:pPr>
                </w:p>
              </w:tc>
              <w:tc>
                <w:tcPr>
                  <w:tcW w:w="8036" w:type="dxa"/>
                  <w:gridSpan w:val="2"/>
                  <w:vAlign w:val="center"/>
                </w:tcPr>
                <w:p w14:paraId="5FCB35FE">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燃烧分解产物：一氧化碳、碳氢化合物、氮氧化物</w:t>
                  </w:r>
                </w:p>
              </w:tc>
            </w:tr>
            <w:tr w14:paraId="01A1B244">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continue"/>
                  <w:vAlign w:val="center"/>
                </w:tcPr>
                <w:p w14:paraId="535E64AE">
                  <w:pPr>
                    <w:pStyle w:val="88"/>
                    <w:spacing w:line="240" w:lineRule="exact"/>
                    <w:rPr>
                      <w:rFonts w:hint="default" w:ascii="Times New Roman" w:hAnsi="Times New Roman" w:cs="Times New Roman"/>
                      <w:color w:val="auto"/>
                      <w:sz w:val="21"/>
                      <w:szCs w:val="21"/>
                    </w:rPr>
                  </w:pPr>
                </w:p>
              </w:tc>
              <w:tc>
                <w:tcPr>
                  <w:tcW w:w="8036" w:type="dxa"/>
                  <w:gridSpan w:val="2"/>
                  <w:vAlign w:val="center"/>
                </w:tcPr>
                <w:p w14:paraId="674949D1">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灭火方法：消防人员须佩戴防毒面具、穿全身消防服，在上风向灭火</w:t>
                  </w:r>
                </w:p>
              </w:tc>
            </w:tr>
            <w:tr w14:paraId="53F11EFC">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continue"/>
                  <w:vAlign w:val="center"/>
                </w:tcPr>
                <w:p w14:paraId="33409E4A">
                  <w:pPr>
                    <w:pStyle w:val="88"/>
                    <w:spacing w:line="240" w:lineRule="exact"/>
                    <w:rPr>
                      <w:rFonts w:hint="default" w:ascii="Times New Roman" w:hAnsi="Times New Roman" w:cs="Times New Roman"/>
                      <w:color w:val="auto"/>
                      <w:sz w:val="21"/>
                      <w:szCs w:val="21"/>
                    </w:rPr>
                  </w:pPr>
                </w:p>
              </w:tc>
              <w:tc>
                <w:tcPr>
                  <w:tcW w:w="8036" w:type="dxa"/>
                  <w:gridSpan w:val="2"/>
                  <w:vAlign w:val="center"/>
                </w:tcPr>
                <w:p w14:paraId="51055094">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灭火剂：泡沫、干粉、二氧化碳、砂土</w:t>
                  </w:r>
                </w:p>
              </w:tc>
            </w:tr>
            <w:tr w14:paraId="5ACE70A7">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restart"/>
                  <w:vAlign w:val="center"/>
                </w:tcPr>
                <w:p w14:paraId="643E8A34">
                  <w:pPr>
                    <w:pStyle w:val="88"/>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健康危害</w:t>
                  </w:r>
                </w:p>
              </w:tc>
              <w:tc>
                <w:tcPr>
                  <w:tcW w:w="8036" w:type="dxa"/>
                  <w:gridSpan w:val="2"/>
                  <w:vAlign w:val="center"/>
                </w:tcPr>
                <w:p w14:paraId="4E48D2DE">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侵入途径：食入、经皮吸入</w:t>
                  </w:r>
                </w:p>
              </w:tc>
            </w:tr>
            <w:tr w14:paraId="405C1425">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continue"/>
                  <w:vAlign w:val="center"/>
                </w:tcPr>
                <w:p w14:paraId="3CC4A6FC">
                  <w:pPr>
                    <w:pStyle w:val="88"/>
                    <w:spacing w:line="240" w:lineRule="exact"/>
                    <w:rPr>
                      <w:rFonts w:hint="default" w:ascii="Times New Roman" w:hAnsi="Times New Roman" w:cs="Times New Roman"/>
                      <w:color w:val="auto"/>
                      <w:sz w:val="21"/>
                      <w:szCs w:val="21"/>
                    </w:rPr>
                  </w:pPr>
                </w:p>
              </w:tc>
              <w:tc>
                <w:tcPr>
                  <w:tcW w:w="8036" w:type="dxa"/>
                  <w:gridSpan w:val="2"/>
                  <w:vAlign w:val="center"/>
                </w:tcPr>
                <w:p w14:paraId="5F46F619">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健康危害：封闭毛孔，皮肤不能正常代谢，造成皮肤生理功能受损</w:t>
                  </w:r>
                </w:p>
              </w:tc>
            </w:tr>
            <w:tr w14:paraId="0BA79D4B">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Align w:val="center"/>
                </w:tcPr>
                <w:p w14:paraId="277D9AF9">
                  <w:pPr>
                    <w:pStyle w:val="88"/>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环境危害</w:t>
                  </w:r>
                </w:p>
              </w:tc>
              <w:tc>
                <w:tcPr>
                  <w:tcW w:w="8036" w:type="dxa"/>
                  <w:gridSpan w:val="2"/>
                  <w:vAlign w:val="center"/>
                </w:tcPr>
                <w:p w14:paraId="18AEF988">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对土壤、水体有危害</w:t>
                  </w:r>
                </w:p>
              </w:tc>
            </w:tr>
            <w:tr w14:paraId="07A6A189">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restart"/>
                  <w:vAlign w:val="center"/>
                </w:tcPr>
                <w:p w14:paraId="3849F347">
                  <w:pPr>
                    <w:pStyle w:val="88"/>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急救措施</w:t>
                  </w:r>
                </w:p>
              </w:tc>
              <w:tc>
                <w:tcPr>
                  <w:tcW w:w="8036" w:type="dxa"/>
                  <w:gridSpan w:val="2"/>
                  <w:vAlign w:val="center"/>
                </w:tcPr>
                <w:p w14:paraId="0806CB01">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皮肤接触：及时清洗。</w:t>
                  </w:r>
                </w:p>
              </w:tc>
            </w:tr>
            <w:tr w14:paraId="2F9F8752">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continue"/>
                  <w:vAlign w:val="center"/>
                </w:tcPr>
                <w:p w14:paraId="1E8FB2C7">
                  <w:pPr>
                    <w:pStyle w:val="88"/>
                    <w:spacing w:line="240" w:lineRule="exact"/>
                    <w:rPr>
                      <w:rFonts w:hint="default" w:ascii="Times New Roman" w:hAnsi="Times New Roman" w:cs="Times New Roman"/>
                      <w:color w:val="auto"/>
                      <w:sz w:val="21"/>
                      <w:szCs w:val="21"/>
                    </w:rPr>
                  </w:pPr>
                </w:p>
              </w:tc>
              <w:tc>
                <w:tcPr>
                  <w:tcW w:w="8036" w:type="dxa"/>
                  <w:gridSpan w:val="2"/>
                  <w:vAlign w:val="center"/>
                </w:tcPr>
                <w:p w14:paraId="09CA4401">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眼睛接触：提起眼睑，用流动清水或生理盐水冲洗，就医</w:t>
                  </w:r>
                </w:p>
              </w:tc>
            </w:tr>
            <w:tr w14:paraId="4860B729">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Merge w:val="continue"/>
                  <w:vAlign w:val="center"/>
                </w:tcPr>
                <w:p w14:paraId="16172E08">
                  <w:pPr>
                    <w:pStyle w:val="88"/>
                    <w:spacing w:line="240" w:lineRule="exact"/>
                    <w:rPr>
                      <w:rFonts w:hint="default" w:ascii="Times New Roman" w:hAnsi="Times New Roman" w:cs="Times New Roman"/>
                      <w:color w:val="auto"/>
                      <w:sz w:val="21"/>
                      <w:szCs w:val="21"/>
                    </w:rPr>
                  </w:pPr>
                </w:p>
              </w:tc>
              <w:tc>
                <w:tcPr>
                  <w:tcW w:w="8036" w:type="dxa"/>
                  <w:gridSpan w:val="2"/>
                  <w:vAlign w:val="center"/>
                </w:tcPr>
                <w:p w14:paraId="124DA933">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食入：饮足量温水，催吐，就医</w:t>
                  </w:r>
                </w:p>
              </w:tc>
            </w:tr>
            <w:tr w14:paraId="5408C14B">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tcBorders>
                    <w:bottom w:val="single" w:color="auto" w:sz="4" w:space="0"/>
                  </w:tcBorders>
                  <w:vAlign w:val="center"/>
                </w:tcPr>
                <w:p w14:paraId="415F6B1F">
                  <w:pPr>
                    <w:pStyle w:val="88"/>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防护措施</w:t>
                  </w:r>
                </w:p>
              </w:tc>
              <w:tc>
                <w:tcPr>
                  <w:tcW w:w="8036" w:type="dxa"/>
                  <w:gridSpan w:val="2"/>
                  <w:tcBorders>
                    <w:bottom w:val="single" w:color="auto" w:sz="4" w:space="0"/>
                  </w:tcBorders>
                  <w:vAlign w:val="center"/>
                </w:tcPr>
                <w:p w14:paraId="049D6C31">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工程控制：提供良好的自然通风条件，地面采用防渗漏处理</w:t>
                  </w:r>
                </w:p>
                <w:p w14:paraId="264C44CE">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眼睛防护：戴化学安全防护眼镜</w:t>
                  </w:r>
                </w:p>
                <w:p w14:paraId="56F864BB">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手防护：戴橡胶耐油手套</w:t>
                  </w:r>
                </w:p>
                <w:p w14:paraId="123D483B">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其他防护：工作现场严禁吸烟</w:t>
                  </w:r>
                </w:p>
              </w:tc>
            </w:tr>
            <w:tr w14:paraId="0B262A83">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dxa"/>
                  <w:vAlign w:val="center"/>
                </w:tcPr>
                <w:p w14:paraId="6EEC4D7C">
                  <w:pPr>
                    <w:pStyle w:val="88"/>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泄漏处理</w:t>
                  </w:r>
                </w:p>
              </w:tc>
              <w:tc>
                <w:tcPr>
                  <w:tcW w:w="8036" w:type="dxa"/>
                  <w:gridSpan w:val="2"/>
                  <w:vAlign w:val="center"/>
                </w:tcPr>
                <w:p w14:paraId="7A6575D2">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应急处置：迅速撤离泄漏污染区人员至安全区，并进行隔离，严格限制出入。</w:t>
                  </w:r>
                </w:p>
                <w:p w14:paraId="2165E929">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建议应急处理人员戴自给正压式呼吸器，穿防毒服。</w:t>
                  </w:r>
                </w:p>
                <w:p w14:paraId="5DAE84B6">
                  <w:pPr>
                    <w:pStyle w:val="88"/>
                    <w:spacing w:line="240" w:lineRule="exact"/>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尽可能切断泄漏源。防止流入下水道、雨水沟等限制性空间</w:t>
                  </w:r>
                </w:p>
              </w:tc>
            </w:tr>
          </w:tbl>
          <w:p w14:paraId="76B227C0">
            <w:pPr>
              <w:pStyle w:val="167"/>
              <w:ind w:firstLine="480"/>
              <w:rPr>
                <w:rFonts w:hint="default" w:ascii="Times New Roman" w:hAnsi="Times New Roman" w:cs="Times New Roman"/>
                <w:color w:val="auto"/>
              </w:rPr>
            </w:pPr>
            <w:r>
              <w:rPr>
                <w:rFonts w:hint="default" w:ascii="Times New Roman" w:hAnsi="Times New Roman" w:cs="Times New Roman"/>
                <w:color w:val="auto"/>
              </w:rPr>
              <w:t>②可能影响环境的途径</w:t>
            </w:r>
          </w:p>
          <w:p w14:paraId="4474DCF8">
            <w:pPr>
              <w:pStyle w:val="167"/>
              <w:ind w:firstLine="480"/>
              <w:rPr>
                <w:rFonts w:hint="default" w:ascii="Times New Roman" w:hAnsi="Times New Roman" w:cs="Times New Roman"/>
                <w:color w:val="auto"/>
              </w:rPr>
            </w:pPr>
            <w:r>
              <w:rPr>
                <w:rFonts w:hint="default" w:ascii="Times New Roman" w:hAnsi="Times New Roman" w:cs="Times New Roman"/>
                <w:color w:val="auto"/>
              </w:rPr>
              <w:t>导热油、废润滑油、沥青等物质发生泄漏，其中的油类物及其他污染物可能直接污染土壤，还有可能通过包气带渗漏进入地下含水层，污染地下水；</w:t>
            </w:r>
            <w:r>
              <w:rPr>
                <w:rFonts w:hint="default" w:ascii="Times New Roman" w:hAnsi="Times New Roman" w:cs="Times New Roman"/>
                <w:color w:val="auto"/>
                <w:spacing w:val="-6"/>
              </w:rPr>
              <w:t>泄漏的导热油、废润滑油、沥青若遇明火，发生火灾、爆炸，污染大气环境。</w:t>
            </w:r>
          </w:p>
          <w:p w14:paraId="6751D625">
            <w:pPr>
              <w:pStyle w:val="167"/>
              <w:ind w:firstLine="480"/>
              <w:rPr>
                <w:rFonts w:hint="default" w:ascii="Times New Roman" w:hAnsi="Times New Roman" w:cs="Times New Roman"/>
                <w:color w:val="auto"/>
              </w:rPr>
            </w:pPr>
            <w:r>
              <w:rPr>
                <w:rFonts w:hint="default" w:ascii="Times New Roman" w:hAnsi="Times New Roman" w:cs="Times New Roman"/>
                <w:color w:val="auto"/>
              </w:rPr>
              <w:t>（4）环境风险分析</w:t>
            </w:r>
          </w:p>
          <w:p w14:paraId="44996645">
            <w:pPr>
              <w:pStyle w:val="167"/>
              <w:ind w:firstLine="480"/>
              <w:rPr>
                <w:rFonts w:hint="default" w:ascii="Times New Roman" w:hAnsi="Times New Roman" w:cs="Times New Roman"/>
                <w:color w:val="auto"/>
              </w:rPr>
            </w:pPr>
            <w:r>
              <w:rPr>
                <w:rFonts w:hint="default" w:ascii="Times New Roman" w:hAnsi="Times New Roman" w:cs="Times New Roman"/>
                <w:color w:val="auto"/>
              </w:rPr>
              <w:t>导热油、废润滑油等废矿物油为易燃品，生产原料沥青为可燃物。一旦出现设备故障，管口破裂或误操作，就会造成风险物质泄漏事故；若操作不慎，或遇明火，有可能引起火灾等，将会酿成人民群众的生产和财产损失。火灾爆炸产生的CO等次生污染物也会污染环境空气。沥青及其烟气对皮肤黏膜具有刺激性，具有光毒作用和致肿瘤作用。接触沥青对皮肤损害尤其突出。长期接触，因沥青中含有苯并[a]芘故有致癌的危险。应注意其粉尘及挥发物蒸气均可导致中毒。急性中毒会出现恶心、呕吐、心悸、呼吸困难等症状，甚至血压降低、体温升高等。慢性中毒会出现皮肤色素沉着、黑粉刺等面部呈棕褐色。严重时会引起皮肤癌。</w:t>
            </w:r>
          </w:p>
          <w:p w14:paraId="0470F9AB">
            <w:pPr>
              <w:pStyle w:val="167"/>
              <w:ind w:firstLine="480"/>
              <w:rPr>
                <w:rFonts w:hint="default" w:ascii="Times New Roman" w:hAnsi="Times New Roman" w:cs="Times New Roman"/>
                <w:color w:val="auto"/>
              </w:rPr>
            </w:pPr>
            <w:r>
              <w:rPr>
                <w:rFonts w:hint="default" w:ascii="Times New Roman" w:hAnsi="Times New Roman" w:cs="Times New Roman"/>
                <w:color w:val="auto"/>
              </w:rPr>
              <w:t>（5）风险防范应急措施及应急要求</w:t>
            </w:r>
          </w:p>
          <w:p w14:paraId="68A5BFBA">
            <w:pPr>
              <w:pStyle w:val="167"/>
              <w:ind w:firstLine="480"/>
              <w:rPr>
                <w:rFonts w:hint="default" w:ascii="Times New Roman" w:hAnsi="Times New Roman" w:cs="Times New Roman"/>
                <w:color w:val="auto"/>
              </w:rPr>
            </w:pPr>
            <w:bookmarkStart w:id="60" w:name="_Hlk190042172"/>
            <w:r>
              <w:rPr>
                <w:rFonts w:hint="default" w:ascii="Times New Roman" w:hAnsi="Times New Roman" w:cs="Times New Roman"/>
                <w:color w:val="auto"/>
              </w:rPr>
              <w:t>①总图布置风险防范措施</w:t>
            </w:r>
          </w:p>
          <w:p w14:paraId="00A1E9F5">
            <w:pPr>
              <w:pStyle w:val="167"/>
              <w:ind w:firstLine="480"/>
              <w:rPr>
                <w:rFonts w:hint="default" w:ascii="Times New Roman" w:hAnsi="Times New Roman" w:cs="Times New Roman"/>
                <w:color w:val="auto"/>
              </w:rPr>
            </w:pPr>
            <w:r>
              <w:rPr>
                <w:rFonts w:hint="default" w:ascii="Times New Roman" w:hAnsi="Times New Roman" w:cs="Times New Roman"/>
                <w:color w:val="auto"/>
              </w:rPr>
              <w:t>厂区构筑物按照相应防火等级设计，室外消防程环形布置，消控室设置在厂区中部，室内采用移动消防，按规定设置一定数量的灭火器。</w:t>
            </w:r>
          </w:p>
          <w:p w14:paraId="6769F252">
            <w:pPr>
              <w:pStyle w:val="167"/>
              <w:ind w:firstLine="480"/>
              <w:rPr>
                <w:rFonts w:hint="default" w:ascii="Times New Roman" w:hAnsi="Times New Roman" w:cs="Times New Roman"/>
                <w:color w:val="auto"/>
              </w:rPr>
            </w:pPr>
            <w:r>
              <w:rPr>
                <w:rFonts w:hint="default" w:ascii="Times New Roman" w:hAnsi="Times New Roman" w:cs="Times New Roman"/>
                <w:color w:val="auto"/>
              </w:rPr>
              <w:t>②</w:t>
            </w:r>
            <w:bookmarkStart w:id="61" w:name="_Hlk215530776"/>
            <w:bookmarkStart w:id="62" w:name="_Hlk215530724"/>
            <w:r>
              <w:rPr>
                <w:rFonts w:hint="default" w:ascii="Times New Roman" w:hAnsi="Times New Roman" w:cs="Times New Roman"/>
                <w:color w:val="auto"/>
              </w:rPr>
              <w:t>风险物质贮储存与使用风险防范措施</w:t>
            </w:r>
          </w:p>
          <w:bookmarkEnd w:id="61"/>
          <w:p w14:paraId="63491AE6">
            <w:pPr>
              <w:pStyle w:val="167"/>
              <w:ind w:firstLine="480"/>
              <w:rPr>
                <w:rFonts w:hint="default" w:ascii="Times New Roman" w:hAnsi="Times New Roman" w:cs="Times New Roman"/>
                <w:color w:val="auto"/>
              </w:rPr>
            </w:pPr>
            <w:bookmarkStart w:id="63" w:name="_Hlk215530756"/>
            <w:r>
              <w:rPr>
                <w:rFonts w:hint="default" w:ascii="Times New Roman" w:hAnsi="Times New Roman" w:cs="Times New Roman"/>
                <w:color w:val="auto"/>
              </w:rPr>
              <w:t>※罐区按照相应防火等级设计，储罐之间按规范设置安全距离，满足安全生产要求。</w:t>
            </w:r>
          </w:p>
          <w:p w14:paraId="2DF08BB9">
            <w:pPr>
              <w:pStyle w:val="167"/>
              <w:ind w:firstLine="480"/>
              <w:rPr>
                <w:rFonts w:hint="default" w:ascii="Times New Roman" w:hAnsi="Times New Roman" w:cs="Times New Roman"/>
                <w:color w:val="auto"/>
              </w:rPr>
            </w:pPr>
            <w:r>
              <w:rPr>
                <w:rFonts w:hint="default" w:ascii="Times New Roman" w:hAnsi="Times New Roman" w:cs="Times New Roman"/>
                <w:color w:val="auto"/>
              </w:rPr>
              <w:t>※罐区位于沥青生产车间内部，生产过程实施封闭管理，具备防晒措施，罐区安装可燃气报警装置，并安装防雷击装置。</w:t>
            </w:r>
          </w:p>
          <w:p w14:paraId="17075063">
            <w:pPr>
              <w:pStyle w:val="167"/>
              <w:ind w:firstLine="480"/>
              <w:rPr>
                <w:rFonts w:hint="default" w:ascii="Times New Roman" w:hAnsi="Times New Roman" w:cs="Times New Roman"/>
                <w:color w:val="auto"/>
              </w:rPr>
            </w:pPr>
            <w:r>
              <w:rPr>
                <w:rFonts w:hint="default" w:ascii="Times New Roman" w:hAnsi="Times New Roman" w:cs="Times New Roman"/>
                <w:color w:val="auto"/>
              </w:rPr>
              <w:t>※沥青储罐、导热油区划分为重点防渗区，设置非燃烧材料的防火堤围堰，防火堤内的有效容积不小于最大贮罐的容积。</w:t>
            </w:r>
          </w:p>
          <w:p w14:paraId="5D2FFFB0">
            <w:pPr>
              <w:pStyle w:val="167"/>
              <w:ind w:firstLine="480"/>
              <w:rPr>
                <w:rFonts w:hint="default" w:ascii="Times New Roman" w:hAnsi="Times New Roman" w:cs="Times New Roman"/>
                <w:color w:val="auto"/>
              </w:rPr>
            </w:pPr>
            <w:r>
              <w:rPr>
                <w:rFonts w:hint="default" w:ascii="Times New Roman" w:hAnsi="Times New Roman" w:cs="Times New Roman"/>
                <w:color w:val="auto"/>
              </w:rPr>
              <w:t>※加强设备维护保养，所有机泵、管道、阀门等连接部位都应连接牢固，做到严密、不渗、不漏。预防意外泄漏事故。</w:t>
            </w:r>
          </w:p>
          <w:p w14:paraId="284AF384">
            <w:pPr>
              <w:pStyle w:val="167"/>
              <w:ind w:firstLine="480"/>
              <w:rPr>
                <w:rFonts w:hint="default" w:ascii="Times New Roman" w:hAnsi="Times New Roman" w:cs="Times New Roman"/>
                <w:color w:val="auto"/>
              </w:rPr>
            </w:pPr>
            <w:r>
              <w:rPr>
                <w:rFonts w:hint="default" w:ascii="Times New Roman" w:hAnsi="Times New Roman" w:cs="Times New Roman"/>
                <w:color w:val="auto"/>
              </w:rPr>
              <w:t>※在罐区醒目位置设立“严禁烟火”、“禁火区”等警戒标语和标牌。禁止任何人携带火种（如打火机、火柴、烟头等）和易产生碰撞火花的钉鞋器具等进入厂区。操作</w:t>
            </w:r>
            <w:r>
              <w:rPr>
                <w:rFonts w:hint="default" w:ascii="Times New Roman" w:hAnsi="Times New Roman" w:cs="Times New Roman"/>
                <w:color w:val="auto"/>
                <w:spacing w:val="-6"/>
                <w:sz w:val="24"/>
              </w:rPr>
              <w:t>和维修设备时，应采用不发火的工具，储罐区设置推车式和手提式磷酸铵盐干粉灭火器。</w:t>
            </w:r>
          </w:p>
          <w:p w14:paraId="5E6CD010">
            <w:pPr>
              <w:pStyle w:val="167"/>
              <w:ind w:firstLine="480"/>
              <w:rPr>
                <w:rFonts w:hint="default" w:ascii="Times New Roman" w:hAnsi="Times New Roman" w:cs="Times New Roman"/>
                <w:color w:val="auto"/>
              </w:rPr>
            </w:pPr>
            <w:r>
              <w:rPr>
                <w:rFonts w:hint="default" w:ascii="Times New Roman" w:hAnsi="Times New Roman" w:cs="Times New Roman"/>
                <w:color w:val="auto"/>
              </w:rPr>
              <w:t>※提高操作管理水平，储罐区严禁明火，操作、维修人员进行培训，避免操作失误引发的事故。储罐与管道都必须作防静电、防雷接地设计。</w:t>
            </w:r>
          </w:p>
          <w:p w14:paraId="2896510A">
            <w:pPr>
              <w:pStyle w:val="167"/>
              <w:ind w:firstLine="480"/>
              <w:rPr>
                <w:rFonts w:hint="default" w:ascii="Times New Roman" w:hAnsi="Times New Roman" w:cs="Times New Roman"/>
                <w:color w:val="auto"/>
              </w:rPr>
            </w:pPr>
            <w:r>
              <w:rPr>
                <w:rFonts w:hint="default" w:ascii="Times New Roman" w:hAnsi="Times New Roman" w:cs="Times New Roman"/>
                <w:color w:val="auto"/>
              </w:rPr>
              <w:t>※在罐区设置围堰（围堰高度1m），当发生泄漏事故时可有效拦挡和收集泄漏油品，防止事故进一步扩大。</w:t>
            </w:r>
          </w:p>
          <w:bookmarkEnd w:id="62"/>
          <w:bookmarkEnd w:id="63"/>
          <w:p w14:paraId="396CC5BE">
            <w:pPr>
              <w:pStyle w:val="167"/>
              <w:ind w:firstLine="480"/>
              <w:rPr>
                <w:rFonts w:hint="default" w:ascii="Times New Roman" w:hAnsi="Times New Roman" w:cs="Times New Roman"/>
                <w:color w:val="auto"/>
              </w:rPr>
            </w:pPr>
            <w:r>
              <w:rPr>
                <w:rFonts w:hint="default" w:ascii="Times New Roman" w:hAnsi="Times New Roman" w:cs="Times New Roman"/>
                <w:color w:val="auto"/>
              </w:rPr>
              <w:t>③运输过程风险防范措施</w:t>
            </w:r>
          </w:p>
          <w:p w14:paraId="25479FB8">
            <w:pPr>
              <w:pStyle w:val="167"/>
              <w:ind w:firstLine="480"/>
              <w:rPr>
                <w:rFonts w:hint="default" w:ascii="Times New Roman" w:hAnsi="Times New Roman" w:cs="Times New Roman"/>
                <w:color w:val="auto"/>
              </w:rPr>
            </w:pPr>
            <w:r>
              <w:rPr>
                <w:rFonts w:hint="default" w:ascii="Times New Roman" w:hAnsi="Times New Roman" w:cs="Times New Roman"/>
                <w:color w:val="auto"/>
              </w:rPr>
              <w:t>※配备具有危险货物运输资质的驾驶员和押运员。导热油、废润滑油等危险废物的运输的驾驶员和押运员必须经过专门培训并取得道路危险货物运输驾驶证和押运证才能上岗作业。危险货物驾驶员除了掌握一定的驾驶技能外，还要学习掌握一定的化工知识，熟悉采出液的物理化学性质、危险特性、注意事项。</w:t>
            </w:r>
          </w:p>
          <w:p w14:paraId="3E2CCD61">
            <w:pPr>
              <w:pStyle w:val="167"/>
              <w:ind w:firstLine="480"/>
              <w:rPr>
                <w:rFonts w:hint="default" w:ascii="Times New Roman" w:hAnsi="Times New Roman" w:cs="Times New Roman"/>
                <w:color w:val="auto"/>
              </w:rPr>
            </w:pPr>
            <w:r>
              <w:rPr>
                <w:rFonts w:hint="default" w:ascii="Times New Roman" w:hAnsi="Times New Roman" w:cs="Times New Roman"/>
                <w:color w:val="auto"/>
              </w:rPr>
              <w:t>※车辆安全状况和安全性能合格。出车前必须对车辆的安全技术状况进行认真检查，发现故障排除后方可投入运行。要特别注意检查罐车罐体的安全性能，逐个部位检查液位计、压力表、阀门、温度表、紧急切断阀、导静电装置等安全装置是否安全可靠，杜绝跑、冒、滴、漏，故障未处置好不得承运。要保持驾驶室干净，不得有发火用具，危险品标志灯、标志牌要完好。</w:t>
            </w:r>
          </w:p>
          <w:p w14:paraId="58FD09F6">
            <w:pPr>
              <w:pStyle w:val="167"/>
              <w:ind w:firstLine="480"/>
              <w:rPr>
                <w:rFonts w:hint="default" w:ascii="Times New Roman" w:hAnsi="Times New Roman" w:cs="Times New Roman"/>
                <w:color w:val="auto"/>
              </w:rPr>
            </w:pPr>
            <w:r>
              <w:rPr>
                <w:rFonts w:hint="default" w:ascii="Times New Roman" w:hAnsi="Times New Roman" w:cs="Times New Roman"/>
                <w:color w:val="auto"/>
              </w:rPr>
              <w:t>※精心驾驶，平稳行车。行车要遵守交通、消防、治安等法律法规。控制车速，保持与前车安全距离，严禁违法超车，不能疲劳驾驶。</w:t>
            </w:r>
          </w:p>
          <w:p w14:paraId="45540FC2">
            <w:pPr>
              <w:pStyle w:val="167"/>
              <w:ind w:firstLine="480"/>
              <w:rPr>
                <w:rFonts w:hint="default" w:ascii="Times New Roman" w:hAnsi="Times New Roman" w:cs="Times New Roman"/>
                <w:color w:val="auto"/>
              </w:rPr>
            </w:pPr>
            <w:r>
              <w:rPr>
                <w:rFonts w:hint="default" w:ascii="Times New Roman" w:hAnsi="Times New Roman" w:cs="Times New Roman"/>
                <w:color w:val="auto"/>
              </w:rPr>
              <w:t>※行车途中勤检查。危险品运输的事故隐患主要是从泄漏开始的。因此，行车途中要勤于检查。当行驶一定时间后要查看一下车箱底部四周有无泄漏液体，若有原油泄漏，应查找泄漏点，采取相应的应急措施，防止液体继续泄漏，将受到污染的土壤要全部回收，送至具备相应危废处理资质的单位进行无害化处理。</w:t>
            </w:r>
          </w:p>
          <w:p w14:paraId="73C56D6F">
            <w:pPr>
              <w:pStyle w:val="167"/>
              <w:ind w:firstLine="480"/>
              <w:rPr>
                <w:rFonts w:hint="default" w:ascii="Times New Roman" w:hAnsi="Times New Roman" w:cs="Times New Roman"/>
                <w:color w:val="auto"/>
              </w:rPr>
            </w:pPr>
            <w:r>
              <w:rPr>
                <w:rFonts w:hint="default" w:ascii="Times New Roman" w:hAnsi="Times New Roman" w:cs="Times New Roman"/>
                <w:color w:val="auto"/>
              </w:rPr>
              <w:t>※应急处理准备充分。要检查随车配备的消防器材的数量及有效性。要随车携带不发火的工具、专业堵漏设备、劳动防护用品，不得穿钉子鞋和化纤服装。运输过程中如发生事故时，驾驶员和押运员应立即向安全生产管理部门、环境保护部门、质检部门报告，并应看护好车辆，共同配合采取一切可能的警示、救援措施。</w:t>
            </w:r>
          </w:p>
          <w:p w14:paraId="3D1E55FB">
            <w:pPr>
              <w:pStyle w:val="167"/>
              <w:ind w:firstLine="480"/>
              <w:rPr>
                <w:rFonts w:hint="default" w:ascii="Times New Roman" w:hAnsi="Times New Roman" w:cs="Times New Roman"/>
                <w:color w:val="auto"/>
              </w:rPr>
            </w:pPr>
            <w:r>
              <w:rPr>
                <w:rFonts w:hint="default" w:ascii="Times New Roman" w:hAnsi="Times New Roman" w:cs="Times New Roman"/>
                <w:color w:val="auto"/>
              </w:rPr>
              <w:t>④应急管理要求</w:t>
            </w:r>
          </w:p>
          <w:p w14:paraId="774EAA2F">
            <w:pPr>
              <w:pStyle w:val="167"/>
              <w:ind w:firstLine="480"/>
              <w:rPr>
                <w:rFonts w:hint="default" w:ascii="Times New Roman" w:hAnsi="Times New Roman" w:cs="Times New Roman"/>
                <w:color w:val="auto"/>
              </w:rPr>
            </w:pPr>
            <w:r>
              <w:rPr>
                <w:rFonts w:hint="default" w:ascii="Times New Roman" w:hAnsi="Times New Roman" w:cs="Times New Roman"/>
                <w:color w:val="auto"/>
              </w:rPr>
              <w:t>※储区设置推车式和手提式磷酸铵盐干粉灭火器等应急物资，定期检查应急物资的储备量、保质期，确保应急物资充足、有效。</w:t>
            </w:r>
          </w:p>
          <w:p w14:paraId="723A42A1">
            <w:pPr>
              <w:pStyle w:val="167"/>
              <w:ind w:firstLine="480"/>
              <w:rPr>
                <w:rFonts w:hint="default" w:ascii="Times New Roman" w:hAnsi="Times New Roman" w:cs="Times New Roman"/>
                <w:color w:val="auto"/>
              </w:rPr>
            </w:pPr>
            <w:r>
              <w:rPr>
                <w:rFonts w:hint="default" w:ascii="Times New Roman" w:hAnsi="Times New Roman" w:cs="Times New Roman"/>
                <w:color w:val="auto"/>
              </w:rPr>
              <w:t>※提高操作管理水平，储罐区严禁明火，对操作、维修人员进行培训，避免操作失误引发的事故。</w:t>
            </w:r>
          </w:p>
          <w:p w14:paraId="6AA24CA2">
            <w:pPr>
              <w:pStyle w:val="167"/>
              <w:ind w:firstLine="480"/>
              <w:rPr>
                <w:rFonts w:hint="default" w:ascii="Times New Roman" w:hAnsi="Times New Roman" w:cs="Times New Roman"/>
                <w:color w:val="auto"/>
              </w:rPr>
            </w:pPr>
            <w:r>
              <w:rPr>
                <w:rFonts w:hint="default" w:ascii="Times New Roman" w:hAnsi="Times New Roman" w:cs="Times New Roman"/>
                <w:color w:val="auto"/>
              </w:rPr>
              <w:t>※储区与管道都必须作防静电、防雷接地设计。</w:t>
            </w:r>
          </w:p>
          <w:p w14:paraId="51B8FF32">
            <w:pPr>
              <w:pStyle w:val="167"/>
              <w:ind w:firstLine="480"/>
              <w:rPr>
                <w:rFonts w:hint="default" w:ascii="Times New Roman" w:hAnsi="Times New Roman" w:cs="Times New Roman"/>
                <w:color w:val="auto"/>
              </w:rPr>
            </w:pPr>
            <w:r>
              <w:rPr>
                <w:rFonts w:hint="default" w:ascii="Times New Roman" w:hAnsi="Times New Roman" w:cs="Times New Roman"/>
                <w:color w:val="auto"/>
              </w:rPr>
              <w:t>※加强巡查管理，及时发现泄漏情况便于及时处理。</w:t>
            </w:r>
          </w:p>
          <w:p w14:paraId="27AB3D2C">
            <w:pPr>
              <w:pStyle w:val="167"/>
              <w:ind w:firstLine="480"/>
              <w:rPr>
                <w:rFonts w:hint="default" w:ascii="Times New Roman" w:hAnsi="Times New Roman" w:cs="Times New Roman"/>
                <w:color w:val="auto"/>
              </w:rPr>
            </w:pPr>
            <w:r>
              <w:rPr>
                <w:rFonts w:hint="default" w:ascii="Times New Roman" w:hAnsi="Times New Roman" w:cs="Times New Roman"/>
                <w:color w:val="auto"/>
              </w:rPr>
              <w:t>⑤应急预案</w:t>
            </w:r>
          </w:p>
          <w:p w14:paraId="16E40FD7">
            <w:pPr>
              <w:pStyle w:val="167"/>
              <w:ind w:firstLine="480"/>
              <w:rPr>
                <w:rFonts w:hint="default" w:ascii="Times New Roman" w:hAnsi="Times New Roman" w:cs="Times New Roman"/>
                <w:color w:val="auto"/>
              </w:rPr>
            </w:pPr>
            <w:r>
              <w:rPr>
                <w:rFonts w:hint="default" w:ascii="Times New Roman" w:hAnsi="Times New Roman" w:cs="Times New Roman"/>
                <w:color w:val="auto"/>
              </w:rPr>
              <w:t>建设单位应编制突发环境事件应急预案，并按要求完成备案，运营期还需定期进行演习以检查行动计划的效果。事故应急预案的内容及要求见表33。</w:t>
            </w:r>
            <w:bookmarkStart w:id="64" w:name="_Ref211777762"/>
          </w:p>
          <w:p w14:paraId="1569200E">
            <w:pPr>
              <w:pStyle w:val="11"/>
              <w:keepNext/>
              <w:rPr>
                <w:rFonts w:hint="default" w:ascii="Times New Roman" w:hAnsi="Times New Roman" w:cs="Times New Roman"/>
                <w:color w:val="auto"/>
              </w:rPr>
            </w:pPr>
            <w:r>
              <w:rPr>
                <w:rFonts w:hint="default" w:ascii="Times New Roman" w:hAnsi="Times New Roman" w:cs="Times New Roman"/>
                <w:color w:val="auto"/>
              </w:rPr>
              <w:t>表</w:t>
            </w:r>
            <w:bookmarkEnd w:id="64"/>
            <w:r>
              <w:rPr>
                <w:rFonts w:hint="eastAsia" w:cs="Times New Roman"/>
                <w:color w:val="auto"/>
                <w:lang w:val="en-US" w:eastAsia="zh-CN"/>
              </w:rPr>
              <w:t>33</w:t>
            </w:r>
            <w:r>
              <w:rPr>
                <w:rFonts w:hint="default" w:ascii="Times New Roman" w:hAnsi="Times New Roman" w:cs="Times New Roman"/>
                <w:color w:val="auto"/>
              </w:rPr>
              <w:t xml:space="preserve"> </w:t>
            </w:r>
            <w:r>
              <w:rPr>
                <w:rFonts w:hint="default" w:ascii="Times New Roman" w:hAnsi="Times New Roman" w:eastAsia="黑体" w:cs="Times New Roman"/>
                <w:color w:val="auto"/>
                <w:szCs w:val="21"/>
              </w:rPr>
              <w:t xml:space="preserve"> </w:t>
            </w:r>
            <w:r>
              <w:rPr>
                <w:rFonts w:hint="default" w:ascii="Times New Roman" w:hAnsi="Times New Roman" w:cs="Times New Roman"/>
                <w:color w:val="auto"/>
              </w:rPr>
              <w:t>应急预案基本内容</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85"/>
              <w:gridCol w:w="2445"/>
              <w:gridCol w:w="5382"/>
            </w:tblGrid>
            <w:tr w14:paraId="3D99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58" w:type="dxa"/>
                  <w:vAlign w:val="center"/>
                </w:tcPr>
                <w:p w14:paraId="22BCFC63">
                  <w:pPr>
                    <w:pStyle w:val="94"/>
                    <w:rPr>
                      <w:rFonts w:hint="default" w:ascii="Times New Roman" w:hAnsi="Times New Roman" w:cs="Times New Roman"/>
                      <w:color w:val="auto"/>
                    </w:rPr>
                  </w:pPr>
                  <w:r>
                    <w:rPr>
                      <w:rFonts w:hint="default" w:ascii="Times New Roman" w:hAnsi="Times New Roman" w:cs="Times New Roman"/>
                      <w:color w:val="auto"/>
                    </w:rPr>
                    <w:t>序号</w:t>
                  </w:r>
                </w:p>
              </w:tc>
              <w:tc>
                <w:tcPr>
                  <w:tcW w:w="2360" w:type="dxa"/>
                  <w:vAlign w:val="center"/>
                </w:tcPr>
                <w:p w14:paraId="472B1AD6">
                  <w:pPr>
                    <w:pStyle w:val="94"/>
                    <w:rPr>
                      <w:rFonts w:hint="default" w:ascii="Times New Roman" w:hAnsi="Times New Roman" w:cs="Times New Roman"/>
                      <w:color w:val="auto"/>
                    </w:rPr>
                  </w:pPr>
                  <w:r>
                    <w:rPr>
                      <w:rFonts w:hint="default" w:ascii="Times New Roman" w:hAnsi="Times New Roman" w:cs="Times New Roman"/>
                      <w:color w:val="auto"/>
                    </w:rPr>
                    <w:t>项目</w:t>
                  </w:r>
                </w:p>
              </w:tc>
              <w:tc>
                <w:tcPr>
                  <w:tcW w:w="5196" w:type="dxa"/>
                  <w:vAlign w:val="center"/>
                </w:tcPr>
                <w:p w14:paraId="5BB15869">
                  <w:pPr>
                    <w:pStyle w:val="94"/>
                    <w:rPr>
                      <w:rFonts w:hint="default" w:ascii="Times New Roman" w:hAnsi="Times New Roman" w:cs="Times New Roman"/>
                      <w:color w:val="auto"/>
                    </w:rPr>
                  </w:pPr>
                  <w:r>
                    <w:rPr>
                      <w:rFonts w:hint="default" w:ascii="Times New Roman" w:hAnsi="Times New Roman" w:cs="Times New Roman"/>
                      <w:color w:val="auto"/>
                    </w:rPr>
                    <w:t>内容及要求</w:t>
                  </w:r>
                </w:p>
              </w:tc>
            </w:tr>
            <w:tr w14:paraId="6DFE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58" w:type="dxa"/>
                  <w:vAlign w:val="center"/>
                </w:tcPr>
                <w:p w14:paraId="485E7D68">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2360" w:type="dxa"/>
                  <w:vAlign w:val="center"/>
                </w:tcPr>
                <w:p w14:paraId="6BFDD984">
                  <w:pPr>
                    <w:pStyle w:val="94"/>
                    <w:rPr>
                      <w:rFonts w:hint="default" w:ascii="Times New Roman" w:hAnsi="Times New Roman" w:cs="Times New Roman"/>
                      <w:color w:val="auto"/>
                    </w:rPr>
                  </w:pPr>
                  <w:r>
                    <w:rPr>
                      <w:rFonts w:hint="default" w:ascii="Times New Roman" w:hAnsi="Times New Roman" w:cs="Times New Roman"/>
                      <w:color w:val="auto"/>
                    </w:rPr>
                    <w:t>应急计划区</w:t>
                  </w:r>
                </w:p>
              </w:tc>
              <w:tc>
                <w:tcPr>
                  <w:tcW w:w="5196" w:type="dxa"/>
                  <w:vAlign w:val="center"/>
                </w:tcPr>
                <w:p w14:paraId="048E9BE3">
                  <w:pPr>
                    <w:pStyle w:val="94"/>
                    <w:rPr>
                      <w:rFonts w:hint="default" w:ascii="Times New Roman" w:hAnsi="Times New Roman" w:cs="Times New Roman"/>
                      <w:color w:val="auto"/>
                    </w:rPr>
                  </w:pPr>
                  <w:r>
                    <w:rPr>
                      <w:rFonts w:hint="default" w:ascii="Times New Roman" w:hAnsi="Times New Roman" w:cs="Times New Roman"/>
                      <w:color w:val="auto"/>
                    </w:rPr>
                    <w:t>装置区、库房、环境保护目标等</w:t>
                  </w:r>
                </w:p>
              </w:tc>
            </w:tr>
            <w:tr w14:paraId="6500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58" w:type="dxa"/>
                  <w:vAlign w:val="center"/>
                </w:tcPr>
                <w:p w14:paraId="6A0530E1">
                  <w:pPr>
                    <w:pStyle w:val="94"/>
                    <w:rPr>
                      <w:rFonts w:hint="default" w:ascii="Times New Roman" w:hAnsi="Times New Roman" w:cs="Times New Roman"/>
                      <w:color w:val="auto"/>
                    </w:rPr>
                  </w:pPr>
                  <w:r>
                    <w:rPr>
                      <w:rFonts w:hint="default" w:ascii="Times New Roman" w:hAnsi="Times New Roman" w:cs="Times New Roman"/>
                      <w:color w:val="auto"/>
                    </w:rPr>
                    <w:t>2</w:t>
                  </w:r>
                </w:p>
              </w:tc>
              <w:tc>
                <w:tcPr>
                  <w:tcW w:w="2360" w:type="dxa"/>
                  <w:vAlign w:val="center"/>
                </w:tcPr>
                <w:p w14:paraId="64310DDD">
                  <w:pPr>
                    <w:pStyle w:val="94"/>
                    <w:rPr>
                      <w:rFonts w:hint="default" w:ascii="Times New Roman" w:hAnsi="Times New Roman" w:cs="Times New Roman"/>
                      <w:color w:val="auto"/>
                    </w:rPr>
                  </w:pPr>
                  <w:r>
                    <w:rPr>
                      <w:rFonts w:hint="default" w:ascii="Times New Roman" w:hAnsi="Times New Roman" w:cs="Times New Roman"/>
                      <w:color w:val="auto"/>
                    </w:rPr>
                    <w:t>应急组织机构、人员</w:t>
                  </w:r>
                </w:p>
              </w:tc>
              <w:tc>
                <w:tcPr>
                  <w:tcW w:w="5196" w:type="dxa"/>
                  <w:vAlign w:val="center"/>
                </w:tcPr>
                <w:p w14:paraId="48EDC73A">
                  <w:pPr>
                    <w:pStyle w:val="94"/>
                    <w:rPr>
                      <w:rFonts w:hint="default" w:ascii="Times New Roman" w:hAnsi="Times New Roman" w:cs="Times New Roman"/>
                      <w:color w:val="auto"/>
                    </w:rPr>
                  </w:pPr>
                  <w:r>
                    <w:rPr>
                      <w:rFonts w:hint="default" w:ascii="Times New Roman" w:hAnsi="Times New Roman" w:cs="Times New Roman"/>
                      <w:color w:val="auto"/>
                    </w:rPr>
                    <w:t>工厂、场区应急组织机构、人员</w:t>
                  </w:r>
                </w:p>
              </w:tc>
            </w:tr>
            <w:tr w14:paraId="6116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58" w:type="dxa"/>
                  <w:vAlign w:val="center"/>
                </w:tcPr>
                <w:p w14:paraId="6E3D44BE">
                  <w:pPr>
                    <w:pStyle w:val="94"/>
                    <w:rPr>
                      <w:rFonts w:hint="default" w:ascii="Times New Roman" w:hAnsi="Times New Roman" w:cs="Times New Roman"/>
                      <w:color w:val="auto"/>
                    </w:rPr>
                  </w:pPr>
                  <w:r>
                    <w:rPr>
                      <w:rFonts w:hint="default" w:ascii="Times New Roman" w:hAnsi="Times New Roman" w:cs="Times New Roman"/>
                      <w:color w:val="auto"/>
                    </w:rPr>
                    <w:t>3</w:t>
                  </w:r>
                </w:p>
              </w:tc>
              <w:tc>
                <w:tcPr>
                  <w:tcW w:w="2360" w:type="dxa"/>
                  <w:vAlign w:val="center"/>
                </w:tcPr>
                <w:p w14:paraId="3F831D0B">
                  <w:pPr>
                    <w:pStyle w:val="94"/>
                    <w:rPr>
                      <w:rFonts w:hint="default" w:ascii="Times New Roman" w:hAnsi="Times New Roman" w:cs="Times New Roman"/>
                      <w:color w:val="auto"/>
                    </w:rPr>
                  </w:pPr>
                  <w:r>
                    <w:rPr>
                      <w:rFonts w:hint="default" w:ascii="Times New Roman" w:hAnsi="Times New Roman" w:cs="Times New Roman"/>
                      <w:color w:val="auto"/>
                    </w:rPr>
                    <w:t>预案分级响应条件</w:t>
                  </w:r>
                </w:p>
              </w:tc>
              <w:tc>
                <w:tcPr>
                  <w:tcW w:w="5196" w:type="dxa"/>
                  <w:vAlign w:val="center"/>
                </w:tcPr>
                <w:p w14:paraId="23FDF7C1">
                  <w:pPr>
                    <w:pStyle w:val="94"/>
                    <w:rPr>
                      <w:rFonts w:hint="default" w:ascii="Times New Roman" w:hAnsi="Times New Roman" w:cs="Times New Roman"/>
                      <w:color w:val="auto"/>
                    </w:rPr>
                  </w:pPr>
                  <w:r>
                    <w:rPr>
                      <w:rFonts w:hint="default" w:ascii="Times New Roman" w:hAnsi="Times New Roman" w:cs="Times New Roman"/>
                      <w:color w:val="auto"/>
                    </w:rPr>
                    <w:t>规定预案的级别及分级响应程序</w:t>
                  </w:r>
                </w:p>
              </w:tc>
            </w:tr>
            <w:tr w14:paraId="1A67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58" w:type="dxa"/>
                  <w:vAlign w:val="center"/>
                </w:tcPr>
                <w:p w14:paraId="33C32BD4">
                  <w:pPr>
                    <w:pStyle w:val="94"/>
                    <w:rPr>
                      <w:rFonts w:hint="default" w:ascii="Times New Roman" w:hAnsi="Times New Roman" w:cs="Times New Roman"/>
                      <w:color w:val="auto"/>
                    </w:rPr>
                  </w:pPr>
                  <w:r>
                    <w:rPr>
                      <w:rFonts w:hint="default" w:ascii="Times New Roman" w:hAnsi="Times New Roman" w:cs="Times New Roman"/>
                      <w:color w:val="auto"/>
                    </w:rPr>
                    <w:t>4</w:t>
                  </w:r>
                </w:p>
              </w:tc>
              <w:tc>
                <w:tcPr>
                  <w:tcW w:w="2360" w:type="dxa"/>
                  <w:vAlign w:val="center"/>
                </w:tcPr>
                <w:p w14:paraId="6175298C">
                  <w:pPr>
                    <w:pStyle w:val="94"/>
                    <w:rPr>
                      <w:rFonts w:hint="default" w:ascii="Times New Roman" w:hAnsi="Times New Roman" w:cs="Times New Roman"/>
                      <w:color w:val="auto"/>
                    </w:rPr>
                  </w:pPr>
                  <w:r>
                    <w:rPr>
                      <w:rFonts w:hint="default" w:ascii="Times New Roman" w:hAnsi="Times New Roman" w:cs="Times New Roman"/>
                      <w:color w:val="auto"/>
                    </w:rPr>
                    <w:t>应急救援保障</w:t>
                  </w:r>
                </w:p>
              </w:tc>
              <w:tc>
                <w:tcPr>
                  <w:tcW w:w="5196" w:type="dxa"/>
                  <w:vAlign w:val="center"/>
                </w:tcPr>
                <w:p w14:paraId="66C7CF47">
                  <w:pPr>
                    <w:pStyle w:val="94"/>
                    <w:rPr>
                      <w:rFonts w:hint="default" w:ascii="Times New Roman" w:hAnsi="Times New Roman" w:cs="Times New Roman"/>
                      <w:color w:val="auto"/>
                    </w:rPr>
                  </w:pPr>
                  <w:r>
                    <w:rPr>
                      <w:rFonts w:hint="default" w:ascii="Times New Roman" w:hAnsi="Times New Roman" w:cs="Times New Roman"/>
                      <w:color w:val="auto"/>
                    </w:rPr>
                    <w:t>应急设施、设备与器材等</w:t>
                  </w:r>
                </w:p>
              </w:tc>
            </w:tr>
            <w:tr w14:paraId="118C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58" w:type="dxa"/>
                  <w:vAlign w:val="center"/>
                </w:tcPr>
                <w:p w14:paraId="1782A1EE">
                  <w:pPr>
                    <w:pStyle w:val="94"/>
                    <w:rPr>
                      <w:rFonts w:hint="default" w:ascii="Times New Roman" w:hAnsi="Times New Roman" w:cs="Times New Roman"/>
                      <w:color w:val="auto"/>
                    </w:rPr>
                  </w:pPr>
                  <w:r>
                    <w:rPr>
                      <w:rFonts w:hint="default" w:ascii="Times New Roman" w:hAnsi="Times New Roman" w:cs="Times New Roman"/>
                      <w:color w:val="auto"/>
                    </w:rPr>
                    <w:t>5</w:t>
                  </w:r>
                </w:p>
              </w:tc>
              <w:tc>
                <w:tcPr>
                  <w:tcW w:w="2360" w:type="dxa"/>
                  <w:vAlign w:val="center"/>
                </w:tcPr>
                <w:p w14:paraId="098AEE7F">
                  <w:pPr>
                    <w:pStyle w:val="94"/>
                    <w:rPr>
                      <w:rFonts w:hint="default" w:ascii="Times New Roman" w:hAnsi="Times New Roman" w:cs="Times New Roman"/>
                      <w:color w:val="auto"/>
                    </w:rPr>
                  </w:pPr>
                  <w:r>
                    <w:rPr>
                      <w:rFonts w:hint="default" w:ascii="Times New Roman" w:hAnsi="Times New Roman" w:cs="Times New Roman"/>
                      <w:color w:val="auto"/>
                    </w:rPr>
                    <w:t>报警、通讯联络方式</w:t>
                  </w:r>
                </w:p>
              </w:tc>
              <w:tc>
                <w:tcPr>
                  <w:tcW w:w="5196" w:type="dxa"/>
                  <w:vAlign w:val="center"/>
                </w:tcPr>
                <w:p w14:paraId="31EC391B">
                  <w:pPr>
                    <w:pStyle w:val="94"/>
                    <w:rPr>
                      <w:rFonts w:hint="default" w:ascii="Times New Roman" w:hAnsi="Times New Roman" w:cs="Times New Roman"/>
                      <w:color w:val="auto"/>
                    </w:rPr>
                  </w:pPr>
                  <w:r>
                    <w:rPr>
                      <w:rFonts w:hint="default" w:ascii="Times New Roman" w:hAnsi="Times New Roman" w:cs="Times New Roman"/>
                      <w:color w:val="auto"/>
                    </w:rPr>
                    <w:t>规定应急状态下的报警通讯方式、通知方式和交通</w:t>
                  </w:r>
                </w:p>
                <w:p w14:paraId="4E5798C6">
                  <w:pPr>
                    <w:pStyle w:val="94"/>
                    <w:rPr>
                      <w:rFonts w:hint="default" w:ascii="Times New Roman" w:hAnsi="Times New Roman" w:cs="Times New Roman"/>
                      <w:color w:val="auto"/>
                    </w:rPr>
                  </w:pPr>
                  <w:r>
                    <w:rPr>
                      <w:rFonts w:hint="default" w:ascii="Times New Roman" w:hAnsi="Times New Roman" w:cs="Times New Roman"/>
                      <w:color w:val="auto"/>
                    </w:rPr>
                    <w:t>保障、管制</w:t>
                  </w:r>
                </w:p>
              </w:tc>
            </w:tr>
            <w:tr w14:paraId="6451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58" w:type="dxa"/>
                  <w:vAlign w:val="center"/>
                </w:tcPr>
                <w:p w14:paraId="3B131BC6">
                  <w:pPr>
                    <w:pStyle w:val="94"/>
                    <w:rPr>
                      <w:rFonts w:hint="default" w:ascii="Times New Roman" w:hAnsi="Times New Roman" w:cs="Times New Roman"/>
                      <w:color w:val="auto"/>
                    </w:rPr>
                  </w:pPr>
                  <w:r>
                    <w:rPr>
                      <w:rFonts w:hint="default" w:ascii="Times New Roman" w:hAnsi="Times New Roman" w:cs="Times New Roman"/>
                      <w:color w:val="auto"/>
                    </w:rPr>
                    <w:t>6</w:t>
                  </w:r>
                </w:p>
              </w:tc>
              <w:tc>
                <w:tcPr>
                  <w:tcW w:w="2360" w:type="dxa"/>
                  <w:vAlign w:val="center"/>
                </w:tcPr>
                <w:p w14:paraId="671D51FF">
                  <w:pPr>
                    <w:pStyle w:val="94"/>
                    <w:rPr>
                      <w:rFonts w:hint="default" w:ascii="Times New Roman" w:hAnsi="Times New Roman" w:cs="Times New Roman"/>
                      <w:color w:val="auto"/>
                    </w:rPr>
                  </w:pPr>
                  <w:r>
                    <w:rPr>
                      <w:rFonts w:hint="default" w:ascii="Times New Roman" w:hAnsi="Times New Roman" w:cs="Times New Roman"/>
                      <w:color w:val="auto"/>
                    </w:rPr>
                    <w:t>应急环境监测、抢险、救援及控制措施</w:t>
                  </w:r>
                </w:p>
              </w:tc>
              <w:tc>
                <w:tcPr>
                  <w:tcW w:w="5196" w:type="dxa"/>
                  <w:vAlign w:val="center"/>
                </w:tcPr>
                <w:p w14:paraId="6ADF8005">
                  <w:pPr>
                    <w:pStyle w:val="94"/>
                    <w:rPr>
                      <w:rFonts w:hint="default" w:ascii="Times New Roman" w:hAnsi="Times New Roman" w:cs="Times New Roman"/>
                      <w:color w:val="auto"/>
                    </w:rPr>
                  </w:pPr>
                  <w:r>
                    <w:rPr>
                      <w:rFonts w:hint="default" w:ascii="Times New Roman" w:hAnsi="Times New Roman" w:cs="Times New Roman"/>
                      <w:color w:val="auto"/>
                    </w:rPr>
                    <w:t>由专业队伍负责对事故现场进行侦查监测，对事故</w:t>
                  </w:r>
                </w:p>
                <w:p w14:paraId="1B3F3E99">
                  <w:pPr>
                    <w:pStyle w:val="94"/>
                    <w:rPr>
                      <w:rFonts w:hint="default" w:ascii="Times New Roman" w:hAnsi="Times New Roman" w:cs="Times New Roman"/>
                      <w:color w:val="auto"/>
                    </w:rPr>
                  </w:pPr>
                  <w:r>
                    <w:rPr>
                      <w:rFonts w:hint="default" w:ascii="Times New Roman" w:hAnsi="Times New Roman" w:cs="Times New Roman"/>
                      <w:color w:val="auto"/>
                    </w:rPr>
                    <w:t>性质、参数与后果进行评估，为指挥部门提供决策依据</w:t>
                  </w:r>
                </w:p>
              </w:tc>
            </w:tr>
            <w:tr w14:paraId="5838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58" w:type="dxa"/>
                  <w:vAlign w:val="center"/>
                </w:tcPr>
                <w:p w14:paraId="1A42A5E1">
                  <w:pPr>
                    <w:pStyle w:val="94"/>
                    <w:rPr>
                      <w:rFonts w:hint="default" w:ascii="Times New Roman" w:hAnsi="Times New Roman" w:cs="Times New Roman"/>
                      <w:color w:val="auto"/>
                    </w:rPr>
                  </w:pPr>
                  <w:r>
                    <w:rPr>
                      <w:rFonts w:hint="default" w:ascii="Times New Roman" w:hAnsi="Times New Roman" w:cs="Times New Roman"/>
                      <w:color w:val="auto"/>
                    </w:rPr>
                    <w:t>7</w:t>
                  </w:r>
                </w:p>
              </w:tc>
              <w:tc>
                <w:tcPr>
                  <w:tcW w:w="2360" w:type="dxa"/>
                  <w:vAlign w:val="center"/>
                </w:tcPr>
                <w:p w14:paraId="09E26FD9">
                  <w:pPr>
                    <w:pStyle w:val="94"/>
                    <w:rPr>
                      <w:rFonts w:hint="default" w:ascii="Times New Roman" w:hAnsi="Times New Roman" w:cs="Times New Roman"/>
                      <w:color w:val="auto"/>
                    </w:rPr>
                  </w:pPr>
                  <w:r>
                    <w:rPr>
                      <w:rFonts w:hint="default" w:ascii="Times New Roman" w:hAnsi="Times New Roman" w:cs="Times New Roman"/>
                      <w:color w:val="auto"/>
                    </w:rPr>
                    <w:t>应急检测、防护措施、清</w:t>
                  </w:r>
                </w:p>
                <w:p w14:paraId="4EE999C5">
                  <w:pPr>
                    <w:pStyle w:val="94"/>
                    <w:rPr>
                      <w:rFonts w:hint="default" w:ascii="Times New Roman" w:hAnsi="Times New Roman" w:cs="Times New Roman"/>
                      <w:color w:val="auto"/>
                    </w:rPr>
                  </w:pPr>
                  <w:r>
                    <w:rPr>
                      <w:rFonts w:hint="default" w:ascii="Times New Roman" w:hAnsi="Times New Roman" w:cs="Times New Roman"/>
                      <w:color w:val="auto"/>
                    </w:rPr>
                    <w:t>除泄漏措施和器材</w:t>
                  </w:r>
                </w:p>
              </w:tc>
              <w:tc>
                <w:tcPr>
                  <w:tcW w:w="5196" w:type="dxa"/>
                  <w:vAlign w:val="center"/>
                </w:tcPr>
                <w:p w14:paraId="72BCEE69">
                  <w:pPr>
                    <w:pStyle w:val="94"/>
                    <w:rPr>
                      <w:rFonts w:hint="default" w:ascii="Times New Roman" w:hAnsi="Times New Roman" w:cs="Times New Roman"/>
                      <w:color w:val="auto"/>
                    </w:rPr>
                  </w:pPr>
                  <w:r>
                    <w:rPr>
                      <w:rFonts w:hint="default" w:ascii="Times New Roman" w:hAnsi="Times New Roman" w:cs="Times New Roman"/>
                      <w:color w:val="auto"/>
                    </w:rPr>
                    <w:t>事故现场、邻近区域、控制防火区域，控制和清除</w:t>
                  </w:r>
                </w:p>
                <w:p w14:paraId="551315CC">
                  <w:pPr>
                    <w:pStyle w:val="94"/>
                    <w:rPr>
                      <w:rFonts w:hint="default" w:ascii="Times New Roman" w:hAnsi="Times New Roman" w:cs="Times New Roman"/>
                      <w:color w:val="auto"/>
                    </w:rPr>
                  </w:pPr>
                  <w:r>
                    <w:rPr>
                      <w:rFonts w:hint="default" w:ascii="Times New Roman" w:hAnsi="Times New Roman" w:cs="Times New Roman"/>
                      <w:color w:val="auto"/>
                    </w:rPr>
                    <w:t>污染措施及相应设备</w:t>
                  </w:r>
                </w:p>
              </w:tc>
            </w:tr>
            <w:tr w14:paraId="4407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58" w:type="dxa"/>
                  <w:vAlign w:val="center"/>
                </w:tcPr>
                <w:p w14:paraId="1E3735DE">
                  <w:pPr>
                    <w:pStyle w:val="94"/>
                    <w:rPr>
                      <w:rFonts w:hint="default" w:ascii="Times New Roman" w:hAnsi="Times New Roman" w:cs="Times New Roman"/>
                      <w:color w:val="auto"/>
                    </w:rPr>
                  </w:pPr>
                  <w:r>
                    <w:rPr>
                      <w:rFonts w:hint="default" w:ascii="Times New Roman" w:hAnsi="Times New Roman" w:cs="Times New Roman"/>
                      <w:color w:val="auto"/>
                    </w:rPr>
                    <w:t>8</w:t>
                  </w:r>
                </w:p>
              </w:tc>
              <w:tc>
                <w:tcPr>
                  <w:tcW w:w="2360" w:type="dxa"/>
                  <w:vAlign w:val="center"/>
                </w:tcPr>
                <w:p w14:paraId="471A5140">
                  <w:pPr>
                    <w:pStyle w:val="94"/>
                    <w:rPr>
                      <w:rFonts w:hint="default" w:ascii="Times New Roman" w:hAnsi="Times New Roman" w:cs="Times New Roman"/>
                      <w:color w:val="auto"/>
                    </w:rPr>
                  </w:pPr>
                  <w:r>
                    <w:rPr>
                      <w:rFonts w:hint="default" w:ascii="Times New Roman" w:hAnsi="Times New Roman" w:cs="Times New Roman"/>
                      <w:color w:val="auto"/>
                    </w:rPr>
                    <w:t>人员紧急撤离、疏散，应</w:t>
                  </w:r>
                </w:p>
                <w:p w14:paraId="57ABE8A7">
                  <w:pPr>
                    <w:pStyle w:val="94"/>
                    <w:rPr>
                      <w:rFonts w:hint="default" w:ascii="Times New Roman" w:hAnsi="Times New Roman" w:cs="Times New Roman"/>
                      <w:color w:val="auto"/>
                    </w:rPr>
                  </w:pPr>
                  <w:r>
                    <w:rPr>
                      <w:rFonts w:hint="default" w:ascii="Times New Roman" w:hAnsi="Times New Roman" w:cs="Times New Roman"/>
                      <w:color w:val="auto"/>
                    </w:rPr>
                    <w:t>急剂量控制、撤离组织计划</w:t>
                  </w:r>
                </w:p>
              </w:tc>
              <w:tc>
                <w:tcPr>
                  <w:tcW w:w="5196" w:type="dxa"/>
                  <w:vAlign w:val="center"/>
                </w:tcPr>
                <w:p w14:paraId="790937CA">
                  <w:pPr>
                    <w:pStyle w:val="94"/>
                    <w:rPr>
                      <w:rFonts w:hint="default" w:ascii="Times New Roman" w:hAnsi="Times New Roman" w:cs="Times New Roman"/>
                      <w:color w:val="auto"/>
                    </w:rPr>
                  </w:pPr>
                  <w:r>
                    <w:rPr>
                      <w:rFonts w:hint="default" w:ascii="Times New Roman" w:hAnsi="Times New Roman" w:cs="Times New Roman"/>
                      <w:color w:val="auto"/>
                    </w:rPr>
                    <w:t>事故现场、工厂邻近区域、受事故影响的区域人员及</w:t>
                  </w:r>
                </w:p>
                <w:p w14:paraId="71AE3A83">
                  <w:pPr>
                    <w:pStyle w:val="94"/>
                    <w:rPr>
                      <w:rFonts w:hint="default" w:ascii="Times New Roman" w:hAnsi="Times New Roman" w:cs="Times New Roman"/>
                      <w:color w:val="auto"/>
                    </w:rPr>
                  </w:pPr>
                  <w:r>
                    <w:rPr>
                      <w:rFonts w:hint="default" w:ascii="Times New Roman" w:hAnsi="Times New Roman" w:cs="Times New Roman"/>
                      <w:color w:val="auto"/>
                    </w:rPr>
                    <w:t>公众对毒物应急剂量控制规定、撤离组织计划及救护，医疗救护与公众健康</w:t>
                  </w:r>
                </w:p>
              </w:tc>
            </w:tr>
            <w:tr w14:paraId="495C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58" w:type="dxa"/>
                  <w:vAlign w:val="center"/>
                </w:tcPr>
                <w:p w14:paraId="76FC3F51">
                  <w:pPr>
                    <w:pStyle w:val="94"/>
                    <w:rPr>
                      <w:rFonts w:hint="default" w:ascii="Times New Roman" w:hAnsi="Times New Roman" w:cs="Times New Roman"/>
                      <w:color w:val="auto"/>
                    </w:rPr>
                  </w:pPr>
                  <w:r>
                    <w:rPr>
                      <w:rFonts w:hint="default" w:ascii="Times New Roman" w:hAnsi="Times New Roman" w:cs="Times New Roman"/>
                      <w:color w:val="auto"/>
                    </w:rPr>
                    <w:t>9</w:t>
                  </w:r>
                </w:p>
              </w:tc>
              <w:tc>
                <w:tcPr>
                  <w:tcW w:w="2360" w:type="dxa"/>
                  <w:vAlign w:val="center"/>
                </w:tcPr>
                <w:p w14:paraId="461601C2">
                  <w:pPr>
                    <w:pStyle w:val="94"/>
                    <w:rPr>
                      <w:rFonts w:hint="default" w:ascii="Times New Roman" w:hAnsi="Times New Roman" w:cs="Times New Roman"/>
                      <w:color w:val="auto"/>
                    </w:rPr>
                  </w:pPr>
                  <w:r>
                    <w:rPr>
                      <w:rFonts w:hint="default" w:ascii="Times New Roman" w:hAnsi="Times New Roman" w:cs="Times New Roman"/>
                      <w:color w:val="auto"/>
                    </w:rPr>
                    <w:t>事故应急救援关闭程序与</w:t>
                  </w:r>
                </w:p>
                <w:p w14:paraId="554E48B7">
                  <w:pPr>
                    <w:pStyle w:val="94"/>
                    <w:rPr>
                      <w:rFonts w:hint="default" w:ascii="Times New Roman" w:hAnsi="Times New Roman" w:cs="Times New Roman"/>
                      <w:color w:val="auto"/>
                    </w:rPr>
                  </w:pPr>
                  <w:r>
                    <w:rPr>
                      <w:rFonts w:hint="default" w:ascii="Times New Roman" w:hAnsi="Times New Roman" w:cs="Times New Roman"/>
                      <w:color w:val="auto"/>
                    </w:rPr>
                    <w:t>恢复措施</w:t>
                  </w:r>
                </w:p>
              </w:tc>
              <w:tc>
                <w:tcPr>
                  <w:tcW w:w="5196" w:type="dxa"/>
                  <w:vAlign w:val="center"/>
                </w:tcPr>
                <w:p w14:paraId="37487B22">
                  <w:pPr>
                    <w:pStyle w:val="94"/>
                    <w:rPr>
                      <w:rFonts w:hint="default" w:ascii="Times New Roman" w:hAnsi="Times New Roman" w:cs="Times New Roman"/>
                      <w:color w:val="auto"/>
                    </w:rPr>
                  </w:pPr>
                  <w:r>
                    <w:rPr>
                      <w:rFonts w:hint="default" w:ascii="Times New Roman" w:hAnsi="Times New Roman" w:cs="Times New Roman"/>
                      <w:color w:val="auto"/>
                    </w:rPr>
                    <w:t>规定应急状态终止程序事故现场善后处理，恢复措施</w:t>
                  </w:r>
                </w:p>
                <w:p w14:paraId="72A89B58">
                  <w:pPr>
                    <w:pStyle w:val="94"/>
                    <w:rPr>
                      <w:rFonts w:hint="default" w:ascii="Times New Roman" w:hAnsi="Times New Roman" w:cs="Times New Roman"/>
                      <w:color w:val="auto"/>
                    </w:rPr>
                  </w:pPr>
                  <w:r>
                    <w:rPr>
                      <w:rFonts w:hint="default" w:ascii="Times New Roman" w:hAnsi="Times New Roman" w:cs="Times New Roman"/>
                      <w:color w:val="auto"/>
                    </w:rPr>
                    <w:t>施邻近区域解除事故警戒及善后恢复措施</w:t>
                  </w:r>
                </w:p>
              </w:tc>
            </w:tr>
            <w:tr w14:paraId="4B04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58" w:type="dxa"/>
                  <w:vAlign w:val="center"/>
                </w:tcPr>
                <w:p w14:paraId="7A5705DF">
                  <w:pPr>
                    <w:pStyle w:val="94"/>
                    <w:rPr>
                      <w:rFonts w:hint="default" w:ascii="Times New Roman" w:hAnsi="Times New Roman" w:cs="Times New Roman"/>
                      <w:color w:val="auto"/>
                    </w:rPr>
                  </w:pPr>
                  <w:r>
                    <w:rPr>
                      <w:rFonts w:hint="default" w:ascii="Times New Roman" w:hAnsi="Times New Roman" w:cs="Times New Roman"/>
                      <w:color w:val="auto"/>
                    </w:rPr>
                    <w:t>10</w:t>
                  </w:r>
                </w:p>
              </w:tc>
              <w:tc>
                <w:tcPr>
                  <w:tcW w:w="2360" w:type="dxa"/>
                  <w:vAlign w:val="center"/>
                </w:tcPr>
                <w:p w14:paraId="778939BD">
                  <w:pPr>
                    <w:pStyle w:val="94"/>
                    <w:rPr>
                      <w:rFonts w:hint="default" w:ascii="Times New Roman" w:hAnsi="Times New Roman" w:cs="Times New Roman"/>
                      <w:color w:val="auto"/>
                    </w:rPr>
                  </w:pPr>
                  <w:r>
                    <w:rPr>
                      <w:rFonts w:hint="default" w:ascii="Times New Roman" w:hAnsi="Times New Roman" w:cs="Times New Roman"/>
                      <w:color w:val="auto"/>
                    </w:rPr>
                    <w:t>应急培训计划</w:t>
                  </w:r>
                </w:p>
              </w:tc>
              <w:tc>
                <w:tcPr>
                  <w:tcW w:w="5196" w:type="dxa"/>
                  <w:vAlign w:val="center"/>
                </w:tcPr>
                <w:p w14:paraId="66790011">
                  <w:pPr>
                    <w:pStyle w:val="94"/>
                    <w:rPr>
                      <w:rFonts w:hint="default" w:ascii="Times New Roman" w:hAnsi="Times New Roman" w:cs="Times New Roman"/>
                      <w:color w:val="auto"/>
                    </w:rPr>
                  </w:pPr>
                  <w:r>
                    <w:rPr>
                      <w:rFonts w:hint="default" w:ascii="Times New Roman" w:hAnsi="Times New Roman" w:cs="Times New Roman"/>
                      <w:color w:val="auto"/>
                    </w:rPr>
                    <w:t>应急计划制定后，平时安排人员培训与演练</w:t>
                  </w:r>
                </w:p>
              </w:tc>
            </w:tr>
            <w:tr w14:paraId="7DD1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58" w:type="dxa"/>
                  <w:vAlign w:val="center"/>
                </w:tcPr>
                <w:p w14:paraId="07F4BDA4">
                  <w:pPr>
                    <w:pStyle w:val="94"/>
                    <w:rPr>
                      <w:rFonts w:hint="default" w:ascii="Times New Roman" w:hAnsi="Times New Roman" w:cs="Times New Roman"/>
                      <w:color w:val="auto"/>
                    </w:rPr>
                  </w:pPr>
                  <w:r>
                    <w:rPr>
                      <w:rFonts w:hint="default" w:ascii="Times New Roman" w:hAnsi="Times New Roman" w:cs="Times New Roman"/>
                      <w:color w:val="auto"/>
                    </w:rPr>
                    <w:t>11</w:t>
                  </w:r>
                </w:p>
              </w:tc>
              <w:tc>
                <w:tcPr>
                  <w:tcW w:w="2360" w:type="dxa"/>
                  <w:vAlign w:val="center"/>
                </w:tcPr>
                <w:p w14:paraId="531BDFB8">
                  <w:pPr>
                    <w:pStyle w:val="94"/>
                    <w:rPr>
                      <w:rFonts w:hint="default" w:ascii="Times New Roman" w:hAnsi="Times New Roman" w:cs="Times New Roman"/>
                      <w:color w:val="auto"/>
                    </w:rPr>
                  </w:pPr>
                  <w:r>
                    <w:rPr>
                      <w:rFonts w:hint="default" w:ascii="Times New Roman" w:hAnsi="Times New Roman" w:cs="Times New Roman"/>
                      <w:color w:val="auto"/>
                    </w:rPr>
                    <w:t>公众教育和信息</w:t>
                  </w:r>
                </w:p>
              </w:tc>
              <w:tc>
                <w:tcPr>
                  <w:tcW w:w="5196" w:type="dxa"/>
                  <w:vAlign w:val="center"/>
                </w:tcPr>
                <w:p w14:paraId="6F6276F3">
                  <w:pPr>
                    <w:pStyle w:val="94"/>
                    <w:rPr>
                      <w:rFonts w:hint="default" w:ascii="Times New Roman" w:hAnsi="Times New Roman" w:cs="Times New Roman"/>
                      <w:color w:val="auto"/>
                    </w:rPr>
                  </w:pPr>
                  <w:r>
                    <w:rPr>
                      <w:rFonts w:hint="default" w:ascii="Times New Roman" w:hAnsi="Times New Roman" w:cs="Times New Roman"/>
                      <w:color w:val="auto"/>
                    </w:rPr>
                    <w:t>对工厂邻近地区展开公众教育、培训和发布有关信息</w:t>
                  </w:r>
                </w:p>
                <w:p w14:paraId="2F7A31B4">
                  <w:pPr>
                    <w:pStyle w:val="94"/>
                    <w:rPr>
                      <w:rFonts w:hint="default" w:ascii="Times New Roman" w:hAnsi="Times New Roman" w:cs="Times New Roman"/>
                      <w:color w:val="auto"/>
                    </w:rPr>
                  </w:pPr>
                  <w:r>
                    <w:rPr>
                      <w:rFonts w:hint="default" w:ascii="Times New Roman" w:hAnsi="Times New Roman" w:cs="Times New Roman"/>
                      <w:color w:val="auto"/>
                    </w:rPr>
                    <w:t>息</w:t>
                  </w:r>
                </w:p>
              </w:tc>
            </w:tr>
          </w:tbl>
          <w:p w14:paraId="2934290F">
            <w:pPr>
              <w:pStyle w:val="167"/>
              <w:ind w:firstLine="480"/>
              <w:rPr>
                <w:rFonts w:hint="default" w:ascii="Times New Roman" w:hAnsi="Times New Roman" w:cs="Times New Roman"/>
                <w:color w:val="auto"/>
              </w:rPr>
            </w:pPr>
            <w:r>
              <w:rPr>
                <w:rFonts w:hint="default" w:ascii="Times New Roman" w:hAnsi="Times New Roman" w:cs="Times New Roman"/>
                <w:color w:val="auto"/>
              </w:rPr>
              <w:t>（6）建设项目环境风险简单分析内容表</w:t>
            </w:r>
          </w:p>
          <w:p w14:paraId="1B6CAAF8">
            <w:pPr>
              <w:adjustRightInd w:val="0"/>
              <w:snapToGrid w:val="0"/>
              <w:spacing w:line="500" w:lineRule="exact"/>
              <w:ind w:firstLine="480"/>
              <w:jc w:val="left"/>
              <w:rPr>
                <w:rFonts w:hint="default" w:ascii="Times New Roman" w:hAnsi="Times New Roman" w:cs="Times New Roman"/>
                <w:color w:val="auto"/>
              </w:rPr>
            </w:pPr>
            <w:r>
              <w:rPr>
                <w:rFonts w:hint="default" w:ascii="Times New Roman" w:hAnsi="Times New Roman" w:cs="Times New Roman"/>
                <w:color w:val="auto"/>
                <w:kern w:val="0"/>
              </w:rPr>
              <w:t>本项目环境风险简单分析表见下表。</w:t>
            </w:r>
            <w:bookmarkStart w:id="65" w:name="_Ref209104563"/>
          </w:p>
          <w:p w14:paraId="1ED217AC">
            <w:pPr>
              <w:pStyle w:val="11"/>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bookmarkEnd w:id="65"/>
            <w:r>
              <w:rPr>
                <w:rFonts w:hint="eastAsia" w:cs="Times New Roman"/>
                <w:color w:val="auto"/>
                <w:lang w:val="en-US" w:eastAsia="zh-CN"/>
              </w:rPr>
              <w:t>4</w:t>
            </w:r>
            <w:r>
              <w:rPr>
                <w:rFonts w:hint="default" w:ascii="Times New Roman" w:hAnsi="Times New Roman" w:cs="Times New Roman"/>
                <w:color w:val="auto"/>
              </w:rPr>
              <w:t xml:space="preserve">     建设项目环境风险简单分析内容表</w:t>
            </w:r>
          </w:p>
          <w:tbl>
            <w:tblPr>
              <w:tblStyle w:val="34"/>
              <w:tblW w:w="0" w:type="dxa"/>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1566"/>
              <w:gridCol w:w="1269"/>
              <w:gridCol w:w="1980"/>
              <w:gridCol w:w="1120"/>
              <w:gridCol w:w="2670"/>
            </w:tblGrid>
            <w:tr w14:paraId="3BAD01C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66" w:type="dxa"/>
                  <w:tcBorders>
                    <w:tl2br w:val="nil"/>
                    <w:tr2bl w:val="nil"/>
                  </w:tcBorders>
                  <w:tcMar>
                    <w:left w:w="0" w:type="dxa"/>
                    <w:right w:w="0" w:type="dxa"/>
                  </w:tcMar>
                  <w:vAlign w:val="center"/>
                </w:tcPr>
                <w:p w14:paraId="7CE2E01F">
                  <w:pPr>
                    <w:pStyle w:val="175"/>
                    <w:rPr>
                      <w:rFonts w:hint="default" w:ascii="Times New Roman" w:hAnsi="Times New Roman" w:cs="Times New Roman"/>
                      <w:color w:val="auto"/>
                    </w:rPr>
                  </w:pPr>
                  <w:r>
                    <w:rPr>
                      <w:rFonts w:hint="default" w:ascii="Times New Roman" w:hAnsi="Times New Roman" w:cs="Times New Roman"/>
                      <w:color w:val="auto"/>
                    </w:rPr>
                    <w:t>建设项目名称</w:t>
                  </w:r>
                </w:p>
              </w:tc>
              <w:tc>
                <w:tcPr>
                  <w:tcW w:w="7039" w:type="dxa"/>
                  <w:gridSpan w:val="4"/>
                  <w:tcBorders>
                    <w:tl2br w:val="nil"/>
                    <w:tr2bl w:val="nil"/>
                  </w:tcBorders>
                  <w:tcMar>
                    <w:left w:w="0" w:type="dxa"/>
                    <w:right w:w="0" w:type="dxa"/>
                  </w:tcMar>
                  <w:vAlign w:val="center"/>
                </w:tcPr>
                <w:p w14:paraId="26BCFFC5">
                  <w:pPr>
                    <w:pStyle w:val="175"/>
                    <w:rPr>
                      <w:rFonts w:hint="default" w:ascii="Times New Roman" w:hAnsi="Times New Roman" w:cs="Times New Roman"/>
                      <w:color w:val="auto"/>
                    </w:rPr>
                  </w:pPr>
                  <w:r>
                    <w:rPr>
                      <w:rFonts w:hint="default" w:ascii="Times New Roman" w:hAnsi="Times New Roman" w:cs="Times New Roman"/>
                      <w:color w:val="auto"/>
                    </w:rPr>
                    <w:t>新疆君阳新型环保建材有限公司建设年产5万吨黑色沥青混合料、5万吨彩色沥青混合料环保型全封闭沥青搅拌站项目</w:t>
                  </w:r>
                </w:p>
              </w:tc>
            </w:tr>
            <w:tr w14:paraId="6BC506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66" w:type="dxa"/>
                  <w:tcBorders>
                    <w:tl2br w:val="nil"/>
                    <w:tr2bl w:val="nil"/>
                  </w:tcBorders>
                  <w:tcMar>
                    <w:left w:w="0" w:type="dxa"/>
                    <w:right w:w="0" w:type="dxa"/>
                  </w:tcMar>
                  <w:vAlign w:val="center"/>
                </w:tcPr>
                <w:p w14:paraId="772B227C">
                  <w:pPr>
                    <w:pStyle w:val="175"/>
                    <w:rPr>
                      <w:rFonts w:hint="default" w:ascii="Times New Roman" w:hAnsi="Times New Roman" w:cs="Times New Roman"/>
                      <w:color w:val="auto"/>
                    </w:rPr>
                  </w:pPr>
                  <w:r>
                    <w:rPr>
                      <w:rFonts w:hint="default" w:ascii="Times New Roman" w:hAnsi="Times New Roman" w:cs="Times New Roman"/>
                      <w:color w:val="auto"/>
                    </w:rPr>
                    <w:t>建设地点</w:t>
                  </w:r>
                </w:p>
              </w:tc>
              <w:tc>
                <w:tcPr>
                  <w:tcW w:w="7039" w:type="dxa"/>
                  <w:gridSpan w:val="4"/>
                  <w:tcBorders>
                    <w:tl2br w:val="nil"/>
                    <w:tr2bl w:val="nil"/>
                  </w:tcBorders>
                  <w:tcMar>
                    <w:left w:w="0" w:type="dxa"/>
                    <w:right w:w="0" w:type="dxa"/>
                  </w:tcMar>
                  <w:vAlign w:val="center"/>
                </w:tcPr>
                <w:p w14:paraId="4CD6E968">
                  <w:pPr>
                    <w:pStyle w:val="175"/>
                    <w:rPr>
                      <w:rFonts w:hint="default" w:ascii="Times New Roman" w:hAnsi="Times New Roman" w:cs="Times New Roman"/>
                      <w:color w:val="auto"/>
                    </w:rPr>
                  </w:pPr>
                  <w:r>
                    <w:rPr>
                      <w:rFonts w:hint="default" w:ascii="Times New Roman" w:hAnsi="Times New Roman" w:cs="Times New Roman"/>
                      <w:color w:val="auto"/>
                    </w:rPr>
                    <w:t>新疆维吾尔自治区昌吉回族自治州阜康市</w:t>
                  </w:r>
                </w:p>
              </w:tc>
            </w:tr>
            <w:tr w14:paraId="5FC9E71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66" w:type="dxa"/>
                  <w:tcBorders>
                    <w:tl2br w:val="nil"/>
                    <w:tr2bl w:val="nil"/>
                  </w:tcBorders>
                  <w:tcMar>
                    <w:left w:w="0" w:type="dxa"/>
                    <w:right w:w="0" w:type="dxa"/>
                  </w:tcMar>
                  <w:vAlign w:val="center"/>
                </w:tcPr>
                <w:p w14:paraId="00874287">
                  <w:pPr>
                    <w:pStyle w:val="175"/>
                    <w:rPr>
                      <w:rFonts w:hint="default" w:ascii="Times New Roman" w:hAnsi="Times New Roman" w:cs="Times New Roman"/>
                      <w:color w:val="auto"/>
                    </w:rPr>
                  </w:pPr>
                  <w:r>
                    <w:rPr>
                      <w:rFonts w:hint="default" w:ascii="Times New Roman" w:hAnsi="Times New Roman" w:cs="Times New Roman"/>
                      <w:color w:val="auto"/>
                    </w:rPr>
                    <w:t>地理坐标</w:t>
                  </w:r>
                </w:p>
              </w:tc>
              <w:tc>
                <w:tcPr>
                  <w:tcW w:w="1269" w:type="dxa"/>
                  <w:tcBorders>
                    <w:tl2br w:val="nil"/>
                    <w:tr2bl w:val="nil"/>
                  </w:tcBorders>
                  <w:tcMar>
                    <w:left w:w="0" w:type="dxa"/>
                    <w:right w:w="0" w:type="dxa"/>
                  </w:tcMar>
                  <w:vAlign w:val="center"/>
                </w:tcPr>
                <w:p w14:paraId="600FE1EC">
                  <w:pPr>
                    <w:pStyle w:val="175"/>
                    <w:rPr>
                      <w:rFonts w:hint="default" w:ascii="Times New Roman" w:hAnsi="Times New Roman" w:cs="Times New Roman"/>
                      <w:color w:val="auto"/>
                    </w:rPr>
                  </w:pPr>
                  <w:r>
                    <w:rPr>
                      <w:rFonts w:hint="default" w:ascii="Times New Roman" w:hAnsi="Times New Roman" w:cs="Times New Roman"/>
                      <w:color w:val="auto"/>
                    </w:rPr>
                    <w:t>经度</w:t>
                  </w:r>
                </w:p>
              </w:tc>
              <w:tc>
                <w:tcPr>
                  <w:tcW w:w="1980" w:type="dxa"/>
                  <w:tcBorders>
                    <w:tl2br w:val="nil"/>
                    <w:tr2bl w:val="nil"/>
                  </w:tcBorders>
                  <w:tcMar>
                    <w:left w:w="0" w:type="dxa"/>
                    <w:right w:w="0" w:type="dxa"/>
                  </w:tcMar>
                  <w:vAlign w:val="center"/>
                </w:tcPr>
                <w:p w14:paraId="5C5B135E">
                  <w:pPr>
                    <w:pStyle w:val="175"/>
                    <w:rPr>
                      <w:rFonts w:hint="default" w:ascii="Times New Roman" w:hAnsi="Times New Roman" w:cs="Times New Roman"/>
                      <w:color w:val="auto"/>
                    </w:rPr>
                  </w:pPr>
                  <w:r>
                    <w:rPr>
                      <w:rFonts w:hint="default" w:ascii="Times New Roman" w:hAnsi="Times New Roman" w:cs="Times New Roman"/>
                      <w:color w:val="auto"/>
                    </w:rPr>
                    <w:t>88°13′23.300"</w:t>
                  </w:r>
                </w:p>
              </w:tc>
              <w:tc>
                <w:tcPr>
                  <w:tcW w:w="1120" w:type="dxa"/>
                  <w:tcBorders>
                    <w:tl2br w:val="nil"/>
                    <w:tr2bl w:val="nil"/>
                  </w:tcBorders>
                  <w:tcMar>
                    <w:left w:w="0" w:type="dxa"/>
                    <w:right w:w="0" w:type="dxa"/>
                  </w:tcMar>
                  <w:vAlign w:val="center"/>
                </w:tcPr>
                <w:p w14:paraId="2D02F363">
                  <w:pPr>
                    <w:pStyle w:val="175"/>
                    <w:rPr>
                      <w:rFonts w:hint="default" w:ascii="Times New Roman" w:hAnsi="Times New Roman" w:cs="Times New Roman"/>
                      <w:color w:val="auto"/>
                    </w:rPr>
                  </w:pPr>
                  <w:r>
                    <w:rPr>
                      <w:rFonts w:hint="default" w:ascii="Times New Roman" w:hAnsi="Times New Roman" w:cs="Times New Roman"/>
                      <w:color w:val="auto"/>
                    </w:rPr>
                    <w:t>纬度</w:t>
                  </w:r>
                </w:p>
              </w:tc>
              <w:tc>
                <w:tcPr>
                  <w:tcW w:w="2670" w:type="dxa"/>
                  <w:tcBorders>
                    <w:tl2br w:val="nil"/>
                    <w:tr2bl w:val="nil"/>
                  </w:tcBorders>
                  <w:tcMar>
                    <w:left w:w="0" w:type="dxa"/>
                    <w:right w:w="0" w:type="dxa"/>
                  </w:tcMar>
                  <w:vAlign w:val="center"/>
                </w:tcPr>
                <w:p w14:paraId="653FE891">
                  <w:pPr>
                    <w:pStyle w:val="175"/>
                    <w:rPr>
                      <w:rFonts w:hint="default" w:ascii="Times New Roman" w:hAnsi="Times New Roman" w:cs="Times New Roman"/>
                      <w:color w:val="auto"/>
                    </w:rPr>
                  </w:pPr>
                  <w:r>
                    <w:rPr>
                      <w:rFonts w:hint="default" w:ascii="Times New Roman" w:hAnsi="Times New Roman" w:cs="Times New Roman"/>
                      <w:color w:val="auto"/>
                    </w:rPr>
                    <w:t>44°08′37.800"</w:t>
                  </w:r>
                </w:p>
              </w:tc>
            </w:tr>
            <w:tr w14:paraId="2B39D6C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66" w:type="dxa"/>
                  <w:tcBorders>
                    <w:tl2br w:val="nil"/>
                    <w:tr2bl w:val="nil"/>
                  </w:tcBorders>
                  <w:tcMar>
                    <w:left w:w="0" w:type="dxa"/>
                    <w:right w:w="0" w:type="dxa"/>
                  </w:tcMar>
                  <w:vAlign w:val="center"/>
                </w:tcPr>
                <w:p w14:paraId="5FB2D363">
                  <w:pPr>
                    <w:pStyle w:val="175"/>
                    <w:rPr>
                      <w:rFonts w:hint="default" w:ascii="Times New Roman" w:hAnsi="Times New Roman" w:cs="Times New Roman"/>
                      <w:color w:val="auto"/>
                    </w:rPr>
                  </w:pPr>
                  <w:r>
                    <w:rPr>
                      <w:rFonts w:hint="default" w:ascii="Times New Roman" w:hAnsi="Times New Roman" w:cs="Times New Roman"/>
                      <w:color w:val="auto"/>
                    </w:rPr>
                    <w:t>主要危险物质及分布</w:t>
                  </w:r>
                </w:p>
              </w:tc>
              <w:tc>
                <w:tcPr>
                  <w:tcW w:w="7039" w:type="dxa"/>
                  <w:gridSpan w:val="4"/>
                  <w:tcBorders>
                    <w:tl2br w:val="nil"/>
                    <w:tr2bl w:val="nil"/>
                  </w:tcBorders>
                  <w:tcMar>
                    <w:left w:w="0" w:type="dxa"/>
                    <w:right w:w="0" w:type="dxa"/>
                  </w:tcMar>
                  <w:vAlign w:val="center"/>
                </w:tcPr>
                <w:p w14:paraId="6A647718">
                  <w:pPr>
                    <w:pStyle w:val="175"/>
                    <w:jc w:val="both"/>
                    <w:rPr>
                      <w:rFonts w:hint="default" w:ascii="Times New Roman" w:hAnsi="Times New Roman" w:cs="Times New Roman"/>
                      <w:color w:val="auto"/>
                    </w:rPr>
                  </w:pPr>
                  <w:r>
                    <w:rPr>
                      <w:rFonts w:hint="default" w:ascii="Times New Roman" w:hAnsi="Times New Roman" w:cs="Times New Roman"/>
                      <w:color w:val="auto"/>
                    </w:rPr>
                    <w:t>本项目涉及的危险物质为沥青、废导热油、废润滑油。主要分布在沥青罐、导热油炉和危废暂存间</w:t>
                  </w:r>
                </w:p>
              </w:tc>
            </w:tr>
            <w:tr w14:paraId="14B6A6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66" w:type="dxa"/>
                  <w:tcBorders>
                    <w:tl2br w:val="nil"/>
                    <w:tr2bl w:val="nil"/>
                  </w:tcBorders>
                  <w:tcMar>
                    <w:left w:w="0" w:type="dxa"/>
                    <w:right w:w="0" w:type="dxa"/>
                  </w:tcMar>
                  <w:vAlign w:val="center"/>
                </w:tcPr>
                <w:p w14:paraId="64F1117D">
                  <w:pPr>
                    <w:pStyle w:val="175"/>
                    <w:rPr>
                      <w:rFonts w:hint="default" w:ascii="Times New Roman" w:hAnsi="Times New Roman" w:cs="Times New Roman"/>
                      <w:color w:val="auto"/>
                    </w:rPr>
                  </w:pPr>
                  <w:r>
                    <w:rPr>
                      <w:rFonts w:hint="default" w:ascii="Times New Roman" w:hAnsi="Times New Roman" w:cs="Times New Roman"/>
                      <w:color w:val="auto"/>
                    </w:rPr>
                    <w:t>环境影响途径及危害后果（大气、地表水、地下水等）</w:t>
                  </w:r>
                </w:p>
              </w:tc>
              <w:tc>
                <w:tcPr>
                  <w:tcW w:w="7039" w:type="dxa"/>
                  <w:gridSpan w:val="4"/>
                  <w:tcBorders>
                    <w:tl2br w:val="nil"/>
                    <w:tr2bl w:val="nil"/>
                  </w:tcBorders>
                  <w:tcMar>
                    <w:left w:w="0" w:type="dxa"/>
                    <w:right w:w="0" w:type="dxa"/>
                  </w:tcMar>
                  <w:vAlign w:val="center"/>
                </w:tcPr>
                <w:p w14:paraId="0F38E505">
                  <w:pPr>
                    <w:pStyle w:val="175"/>
                    <w:jc w:val="both"/>
                    <w:rPr>
                      <w:rFonts w:hint="default" w:ascii="Times New Roman" w:hAnsi="Times New Roman" w:cs="Times New Roman"/>
                      <w:color w:val="auto"/>
                    </w:rPr>
                  </w:pPr>
                  <w:r>
                    <w:rPr>
                      <w:rFonts w:hint="default" w:ascii="Times New Roman" w:hAnsi="Times New Roman" w:cs="Times New Roman"/>
                      <w:color w:val="auto"/>
                    </w:rPr>
                    <w:t>导热油、废润滑油、沥青等油品发生泄漏，其中的污染物可能直接污染土壤，还有可能通过包气带渗漏进入地下含水层，污染地下水；泄漏的导热油、废润滑油、沥青若遇明火，发生火灾、爆炸，污染大气环境。</w:t>
                  </w:r>
                </w:p>
              </w:tc>
            </w:tr>
            <w:tr w14:paraId="554370D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66" w:type="dxa"/>
                  <w:tcBorders>
                    <w:tl2br w:val="nil"/>
                    <w:tr2bl w:val="nil"/>
                  </w:tcBorders>
                  <w:tcMar>
                    <w:left w:w="0" w:type="dxa"/>
                    <w:right w:w="0" w:type="dxa"/>
                  </w:tcMar>
                  <w:vAlign w:val="center"/>
                </w:tcPr>
                <w:p w14:paraId="3E2E3E64">
                  <w:pPr>
                    <w:pStyle w:val="175"/>
                    <w:rPr>
                      <w:rFonts w:hint="default" w:ascii="Times New Roman" w:hAnsi="Times New Roman" w:cs="Times New Roman"/>
                      <w:color w:val="auto"/>
                    </w:rPr>
                  </w:pPr>
                  <w:r>
                    <w:rPr>
                      <w:rFonts w:hint="default" w:ascii="Times New Roman" w:hAnsi="Times New Roman" w:cs="Times New Roman"/>
                      <w:color w:val="auto"/>
                    </w:rPr>
                    <w:t>风险防范</w:t>
                  </w:r>
                </w:p>
                <w:p w14:paraId="0F1C64F0">
                  <w:pPr>
                    <w:pStyle w:val="175"/>
                    <w:rPr>
                      <w:rFonts w:hint="default" w:ascii="Times New Roman" w:hAnsi="Times New Roman" w:cs="Times New Roman"/>
                      <w:color w:val="auto"/>
                    </w:rPr>
                  </w:pPr>
                  <w:r>
                    <w:rPr>
                      <w:rFonts w:hint="default" w:ascii="Times New Roman" w:hAnsi="Times New Roman" w:cs="Times New Roman"/>
                      <w:color w:val="auto"/>
                    </w:rPr>
                    <w:t>措施</w:t>
                  </w:r>
                </w:p>
              </w:tc>
              <w:tc>
                <w:tcPr>
                  <w:tcW w:w="7039" w:type="dxa"/>
                  <w:gridSpan w:val="4"/>
                  <w:tcBorders>
                    <w:tl2br w:val="nil"/>
                    <w:tr2bl w:val="nil"/>
                  </w:tcBorders>
                  <w:tcMar>
                    <w:left w:w="0" w:type="dxa"/>
                    <w:right w:w="0" w:type="dxa"/>
                  </w:tcMar>
                  <w:vAlign w:val="center"/>
                </w:tcPr>
                <w:p w14:paraId="173DF899">
                  <w:pPr>
                    <w:pStyle w:val="175"/>
                    <w:jc w:val="both"/>
                    <w:rPr>
                      <w:rFonts w:hint="default" w:ascii="Times New Roman" w:hAnsi="Times New Roman" w:cs="Times New Roman"/>
                      <w:color w:val="auto"/>
                    </w:rPr>
                  </w:pPr>
                  <w:r>
                    <w:rPr>
                      <w:rFonts w:hint="default" w:ascii="Times New Roman" w:hAnsi="Times New Roman" w:cs="Times New Roman"/>
                      <w:color w:val="auto"/>
                    </w:rPr>
                    <w:t>①罐区风险防范措施</w:t>
                  </w:r>
                </w:p>
                <w:p w14:paraId="3F76C592">
                  <w:pPr>
                    <w:pStyle w:val="175"/>
                    <w:jc w:val="both"/>
                    <w:rPr>
                      <w:rFonts w:hint="default" w:ascii="Times New Roman" w:hAnsi="Times New Roman" w:cs="Times New Roman"/>
                      <w:color w:val="auto"/>
                    </w:rPr>
                  </w:pPr>
                  <w:r>
                    <w:rPr>
                      <w:rFonts w:hint="default" w:ascii="Times New Roman" w:hAnsi="Times New Roman" w:cs="Times New Roman"/>
                      <w:color w:val="auto"/>
                    </w:rPr>
                    <w:t>※加强设备维护保养，所有机泵、管道、阀门等连接部位都应连接牢固，做到严密、不渗、不漏。预防意外泄漏事故。</w:t>
                  </w:r>
                </w:p>
                <w:p w14:paraId="4A865086">
                  <w:pPr>
                    <w:pStyle w:val="175"/>
                    <w:jc w:val="both"/>
                    <w:rPr>
                      <w:rFonts w:hint="default" w:ascii="Times New Roman" w:hAnsi="Times New Roman" w:cs="Times New Roman"/>
                      <w:color w:val="auto"/>
                    </w:rPr>
                  </w:pPr>
                  <w:r>
                    <w:rPr>
                      <w:rFonts w:hint="default" w:ascii="Times New Roman" w:hAnsi="Times New Roman" w:cs="Times New Roman"/>
                      <w:color w:val="auto"/>
                    </w:rPr>
                    <w:t>※沥青储罐、导热油区划分为重点防渗区，设置非燃烧材料的防火堤围堰，防火堤内的有效容积不小于最大贮罐的容积。</w:t>
                  </w:r>
                </w:p>
                <w:p w14:paraId="1DCC0065">
                  <w:pPr>
                    <w:pStyle w:val="175"/>
                    <w:jc w:val="both"/>
                    <w:rPr>
                      <w:rFonts w:hint="default" w:ascii="Times New Roman" w:hAnsi="Times New Roman" w:cs="Times New Roman"/>
                      <w:color w:val="auto"/>
                    </w:rPr>
                  </w:pPr>
                  <w:r>
                    <w:rPr>
                      <w:rFonts w:hint="default" w:ascii="Times New Roman" w:hAnsi="Times New Roman" w:cs="Times New Roman"/>
                      <w:color w:val="auto"/>
                    </w:rPr>
                    <w:t>※在罐区醒目位置设立“严禁烟火”、“禁火区”等警戒标语和标牌。禁止任何人携带火种（如打火机、火柴、烟头等）和易产生碰撞火花的钉鞋器具等进入厂区。操作和维修设备时，应采用不发火的工具，储罐区设置推车式和手提式磷酸铵盐干粉灭火器。</w:t>
                  </w:r>
                </w:p>
                <w:p w14:paraId="3637E2C2">
                  <w:pPr>
                    <w:pStyle w:val="175"/>
                    <w:jc w:val="both"/>
                    <w:rPr>
                      <w:rFonts w:hint="default" w:ascii="Times New Roman" w:hAnsi="Times New Roman" w:cs="Times New Roman"/>
                      <w:color w:val="auto"/>
                    </w:rPr>
                  </w:pPr>
                  <w:r>
                    <w:rPr>
                      <w:rFonts w:hint="default" w:ascii="Times New Roman" w:hAnsi="Times New Roman" w:cs="Times New Roman"/>
                      <w:color w:val="auto"/>
                    </w:rPr>
                    <w:t>※提高操作管理水平，储罐区严禁明火，对操作、维修人员进行培训，避免操作失误引发的事故。储罐与管道都必须作防静电、防雷接地设计。</w:t>
                  </w:r>
                </w:p>
                <w:p w14:paraId="1902EB92">
                  <w:pPr>
                    <w:pStyle w:val="175"/>
                    <w:jc w:val="both"/>
                    <w:rPr>
                      <w:rFonts w:hint="default" w:ascii="Times New Roman" w:hAnsi="Times New Roman" w:cs="Times New Roman"/>
                      <w:color w:val="auto"/>
                    </w:rPr>
                  </w:pPr>
                  <w:r>
                    <w:rPr>
                      <w:rFonts w:hint="default" w:ascii="Times New Roman" w:hAnsi="Times New Roman" w:cs="Times New Roman"/>
                      <w:color w:val="auto"/>
                    </w:rPr>
                    <w:t>※在罐区设置围堰（围堰高度1m），当发生泄漏事故时可有效拦挡和收集泄漏油品，防止事故进一步扩大。</w:t>
                  </w:r>
                </w:p>
                <w:p w14:paraId="2013F145">
                  <w:pPr>
                    <w:pStyle w:val="175"/>
                    <w:jc w:val="both"/>
                    <w:rPr>
                      <w:rFonts w:hint="default" w:ascii="Times New Roman" w:hAnsi="Times New Roman" w:cs="Times New Roman"/>
                      <w:color w:val="auto"/>
                    </w:rPr>
                  </w:pPr>
                  <w:r>
                    <w:rPr>
                      <w:rFonts w:hint="default" w:ascii="Times New Roman" w:hAnsi="Times New Roman" w:cs="Times New Roman"/>
                      <w:color w:val="auto"/>
                    </w:rPr>
                    <w:t>②应急管理要求</w:t>
                  </w:r>
                </w:p>
                <w:p w14:paraId="381BA481">
                  <w:pPr>
                    <w:pStyle w:val="175"/>
                    <w:jc w:val="both"/>
                    <w:rPr>
                      <w:rFonts w:hint="default" w:ascii="Times New Roman" w:hAnsi="Times New Roman" w:cs="Times New Roman"/>
                      <w:color w:val="auto"/>
                    </w:rPr>
                  </w:pPr>
                  <w:r>
                    <w:rPr>
                      <w:rFonts w:hint="default" w:ascii="Times New Roman" w:hAnsi="Times New Roman" w:cs="Times New Roman"/>
                      <w:color w:val="auto"/>
                    </w:rPr>
                    <w:t>※储区设置推车式和手提式磷酸铵盐干粉灭火器。</w:t>
                  </w:r>
                </w:p>
                <w:p w14:paraId="1782CACC">
                  <w:pPr>
                    <w:pStyle w:val="175"/>
                    <w:jc w:val="both"/>
                    <w:rPr>
                      <w:rFonts w:hint="default" w:ascii="Times New Roman" w:hAnsi="Times New Roman" w:cs="Times New Roman"/>
                      <w:color w:val="auto"/>
                    </w:rPr>
                  </w:pPr>
                  <w:r>
                    <w:rPr>
                      <w:rFonts w:hint="default" w:ascii="Times New Roman" w:hAnsi="Times New Roman" w:cs="Times New Roman"/>
                      <w:color w:val="auto"/>
                    </w:rPr>
                    <w:t>※提高操作管理水平，储罐区严禁明火，对操作、维修人员进行培训，避免操作失误引发的事故。</w:t>
                  </w:r>
                </w:p>
                <w:p w14:paraId="0FAAB719">
                  <w:pPr>
                    <w:pStyle w:val="175"/>
                    <w:jc w:val="both"/>
                    <w:rPr>
                      <w:rFonts w:hint="default" w:ascii="Times New Roman" w:hAnsi="Times New Roman" w:cs="Times New Roman"/>
                      <w:color w:val="auto"/>
                    </w:rPr>
                  </w:pPr>
                  <w:r>
                    <w:rPr>
                      <w:rFonts w:hint="default" w:ascii="Times New Roman" w:hAnsi="Times New Roman" w:cs="Times New Roman"/>
                      <w:color w:val="auto"/>
                    </w:rPr>
                    <w:t>※储区与管道都必须作防静电、防雷接地设计。</w:t>
                  </w:r>
                </w:p>
                <w:p w14:paraId="09F348FB">
                  <w:pPr>
                    <w:pStyle w:val="175"/>
                    <w:jc w:val="both"/>
                    <w:rPr>
                      <w:rFonts w:hint="default" w:ascii="Times New Roman" w:hAnsi="Times New Roman" w:cs="Times New Roman"/>
                      <w:color w:val="auto"/>
                    </w:rPr>
                  </w:pPr>
                  <w:r>
                    <w:rPr>
                      <w:rFonts w:hint="default" w:ascii="Times New Roman" w:hAnsi="Times New Roman" w:cs="Times New Roman"/>
                      <w:color w:val="auto"/>
                    </w:rPr>
                    <w:t>※加强巡查管理，及时发现泄漏情况便于及时处理。</w:t>
                  </w:r>
                </w:p>
              </w:tc>
            </w:tr>
            <w:tr w14:paraId="3F0D09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05" w:type="dxa"/>
                  <w:gridSpan w:val="5"/>
                  <w:tcBorders>
                    <w:tl2br w:val="nil"/>
                    <w:tr2bl w:val="nil"/>
                  </w:tcBorders>
                  <w:tcMar>
                    <w:left w:w="0" w:type="dxa"/>
                    <w:right w:w="0" w:type="dxa"/>
                  </w:tcMar>
                  <w:vAlign w:val="center"/>
                </w:tcPr>
                <w:p w14:paraId="174DCA85">
                  <w:pPr>
                    <w:pStyle w:val="175"/>
                    <w:jc w:val="both"/>
                    <w:rPr>
                      <w:rFonts w:hint="default" w:ascii="Times New Roman" w:hAnsi="Times New Roman" w:cs="Times New Roman"/>
                      <w:color w:val="auto"/>
                    </w:rPr>
                  </w:pPr>
                  <w:r>
                    <w:rPr>
                      <w:rFonts w:hint="default" w:ascii="Times New Roman" w:hAnsi="Times New Roman" w:cs="Times New Roman"/>
                      <w:color w:val="auto"/>
                    </w:rPr>
                    <w:t>填表说明（列出项目相关信息及评价说明）：</w:t>
                  </w:r>
                </w:p>
                <w:p w14:paraId="1E5F09F0">
                  <w:pPr>
                    <w:pStyle w:val="175"/>
                    <w:jc w:val="both"/>
                    <w:rPr>
                      <w:rFonts w:hint="default" w:ascii="Times New Roman" w:hAnsi="Times New Roman" w:cs="Times New Roman"/>
                      <w:color w:val="auto"/>
                    </w:rPr>
                  </w:pPr>
                  <w:r>
                    <w:rPr>
                      <w:rFonts w:hint="default" w:ascii="Times New Roman" w:hAnsi="Times New Roman" w:cs="Times New Roman"/>
                      <w:color w:val="auto"/>
                    </w:rPr>
                    <w:t>本项目建成后由新疆君阳新型环保建材有限公司运营管理，建设单位应及时编制突发环境事件应急预案，并按要求完成备案，从而对环境风险进行有效防治。</w:t>
                  </w:r>
                </w:p>
              </w:tc>
            </w:tr>
            <w:bookmarkEnd w:id="60"/>
          </w:tbl>
          <w:p w14:paraId="10F4806F">
            <w:pPr>
              <w:pStyle w:val="167"/>
              <w:spacing w:line="360" w:lineRule="auto"/>
              <w:ind w:firstLine="480"/>
              <w:rPr>
                <w:rFonts w:hint="default" w:ascii="Times New Roman" w:hAnsi="Times New Roman" w:cs="Times New Roman"/>
                <w:color w:val="auto"/>
              </w:rPr>
            </w:pPr>
            <w:r>
              <w:rPr>
                <w:rFonts w:hint="default" w:ascii="Times New Roman" w:hAnsi="Times New Roman" w:cs="Times New Roman"/>
                <w:color w:val="auto"/>
              </w:rPr>
              <w:t>（7）分析结论</w:t>
            </w:r>
          </w:p>
          <w:p w14:paraId="7F9C2EE1">
            <w:pPr>
              <w:pStyle w:val="167"/>
              <w:spacing w:line="360" w:lineRule="auto"/>
              <w:ind w:firstLine="480"/>
              <w:rPr>
                <w:rFonts w:hint="default" w:ascii="Times New Roman" w:hAnsi="Times New Roman" w:cs="Times New Roman"/>
                <w:color w:val="auto"/>
              </w:rPr>
            </w:pPr>
            <w:r>
              <w:rPr>
                <w:rFonts w:hint="default" w:ascii="Times New Roman" w:hAnsi="Times New Roman" w:cs="Times New Roman"/>
                <w:color w:val="auto"/>
              </w:rPr>
              <w:t>本项目采取的风险措施有效可行，在严格落实提出的风险防范措施的前提下，环境风险可防可控的。</w:t>
            </w:r>
          </w:p>
          <w:p w14:paraId="7AA6D2AE">
            <w:pPr>
              <w:ind w:firstLine="0" w:firstLineChars="0"/>
              <w:rPr>
                <w:rFonts w:hint="default" w:ascii="Times New Roman" w:hAnsi="Times New Roman" w:cs="Times New Roman"/>
                <w:b/>
                <w:bCs/>
                <w:color w:val="auto"/>
              </w:rPr>
            </w:pPr>
            <w:r>
              <w:rPr>
                <w:rFonts w:hint="default" w:ascii="Times New Roman" w:hAnsi="Times New Roman" w:cs="Times New Roman"/>
                <w:b/>
                <w:bCs/>
                <w:color w:val="auto"/>
              </w:rPr>
              <w:t>6、环保投资</w:t>
            </w:r>
          </w:p>
          <w:p w14:paraId="6CED5804">
            <w:pPr>
              <w:ind w:firstLine="480"/>
              <w:rPr>
                <w:rFonts w:hint="default" w:ascii="Times New Roman" w:hAnsi="Times New Roman" w:cs="Times New Roman"/>
                <w:color w:val="auto"/>
              </w:rPr>
            </w:pPr>
            <w:r>
              <w:rPr>
                <w:rFonts w:hint="default" w:ascii="Times New Roman" w:hAnsi="Times New Roman" w:cs="Times New Roman"/>
                <w:color w:val="auto"/>
              </w:rPr>
              <w:t>本项目总投资1000万元，其中环保投资为4</w:t>
            </w:r>
            <w:r>
              <w:rPr>
                <w:rFonts w:hint="eastAsia" w:cs="Times New Roman"/>
                <w:color w:val="auto"/>
                <w:lang w:val="en-US" w:eastAsia="zh-CN"/>
              </w:rPr>
              <w:t>2</w:t>
            </w:r>
            <w:r>
              <w:rPr>
                <w:rFonts w:hint="default" w:ascii="Times New Roman" w:hAnsi="Times New Roman" w:cs="Times New Roman"/>
                <w:color w:val="auto"/>
              </w:rPr>
              <w:t>，占总投资比例为4.</w:t>
            </w:r>
            <w:r>
              <w:rPr>
                <w:rFonts w:hint="eastAsia" w:cs="Times New Roman"/>
                <w:color w:val="auto"/>
                <w:lang w:val="en-US" w:eastAsia="zh-CN"/>
              </w:rPr>
              <w:t>2</w:t>
            </w:r>
            <w:r>
              <w:rPr>
                <w:rFonts w:hint="default" w:ascii="Times New Roman" w:hAnsi="Times New Roman" w:cs="Times New Roman"/>
                <w:color w:val="auto"/>
              </w:rPr>
              <w:t>0%。</w:t>
            </w:r>
          </w:p>
          <w:p w14:paraId="627573FD">
            <w:pPr>
              <w:pStyle w:val="11"/>
              <w:keepNext/>
              <w:rPr>
                <w:rFonts w:hint="default" w:ascii="Times New Roman" w:hAnsi="Times New Roman" w:cs="Times New Roman"/>
                <w:color w:val="auto"/>
              </w:rPr>
            </w:pPr>
            <w:bookmarkStart w:id="66" w:name="_Hlk215150026"/>
            <w:r>
              <w:rPr>
                <w:rFonts w:hint="default" w:ascii="Times New Roman" w:hAnsi="Times New Roman" w:cs="Times New Roman"/>
                <w:color w:val="auto"/>
              </w:rPr>
              <w:t>表</w:t>
            </w:r>
            <w:r>
              <w:rPr>
                <w:rFonts w:hint="eastAsia" w:cs="Times New Roman"/>
                <w:color w:val="auto"/>
                <w:lang w:val="en-US" w:eastAsia="zh-CN"/>
              </w:rPr>
              <w:t>35</w:t>
            </w:r>
            <w:r>
              <w:rPr>
                <w:rFonts w:hint="default" w:ascii="Times New Roman" w:hAnsi="Times New Roman" w:cs="Times New Roman"/>
                <w:color w:val="auto"/>
              </w:rPr>
              <w:t xml:space="preserve">  本项目环保投资一览表</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3"/>
              <w:gridCol w:w="534"/>
              <w:gridCol w:w="732"/>
              <w:gridCol w:w="1135"/>
              <w:gridCol w:w="4828"/>
              <w:gridCol w:w="940"/>
            </w:tblGrid>
            <w:tr w14:paraId="21FAC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Align w:val="center"/>
                </w:tcPr>
                <w:p w14:paraId="20B61AF5">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序号</w:t>
                  </w:r>
                </w:p>
              </w:tc>
              <w:tc>
                <w:tcPr>
                  <w:tcW w:w="310" w:type="pct"/>
                  <w:vAlign w:val="center"/>
                </w:tcPr>
                <w:p w14:paraId="0534F416">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类别</w:t>
                  </w:r>
                </w:p>
              </w:tc>
              <w:tc>
                <w:tcPr>
                  <w:tcW w:w="424" w:type="pct"/>
                  <w:vAlign w:val="center"/>
                </w:tcPr>
                <w:p w14:paraId="0990F4EB">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时段</w:t>
                  </w:r>
                </w:p>
              </w:tc>
              <w:tc>
                <w:tcPr>
                  <w:tcW w:w="3461" w:type="pct"/>
                  <w:gridSpan w:val="2"/>
                  <w:vAlign w:val="center"/>
                </w:tcPr>
                <w:p w14:paraId="5B84A39E">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环保措施</w:t>
                  </w:r>
                </w:p>
              </w:tc>
              <w:tc>
                <w:tcPr>
                  <w:tcW w:w="545" w:type="pct"/>
                  <w:vAlign w:val="center"/>
                </w:tcPr>
                <w:p w14:paraId="0A85C403">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环保投资</w:t>
                  </w:r>
                </w:p>
                <w:p w14:paraId="48BD51E0">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（万元）</w:t>
                  </w:r>
                </w:p>
              </w:tc>
            </w:tr>
            <w:tr w14:paraId="2C07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restart"/>
                  <w:vAlign w:val="center"/>
                </w:tcPr>
                <w:p w14:paraId="7414A3DF">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1</w:t>
                  </w:r>
                </w:p>
              </w:tc>
              <w:tc>
                <w:tcPr>
                  <w:tcW w:w="310" w:type="pct"/>
                  <w:vMerge w:val="restart"/>
                  <w:vAlign w:val="center"/>
                </w:tcPr>
                <w:p w14:paraId="56DFA270">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废气</w:t>
                  </w:r>
                </w:p>
              </w:tc>
              <w:tc>
                <w:tcPr>
                  <w:tcW w:w="424" w:type="pct"/>
                  <w:vAlign w:val="center"/>
                </w:tcPr>
                <w:p w14:paraId="5C67896A">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施工期</w:t>
                  </w:r>
                </w:p>
              </w:tc>
              <w:tc>
                <w:tcPr>
                  <w:tcW w:w="3461" w:type="pct"/>
                  <w:gridSpan w:val="2"/>
                  <w:vAlign w:val="center"/>
                </w:tcPr>
                <w:p w14:paraId="0B0F8279">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加强施工管理，建设工程施工现场必须全封闭设置围挡墙，严禁敞开式作业；定期洒水抑尘。</w:t>
                  </w:r>
                </w:p>
              </w:tc>
              <w:tc>
                <w:tcPr>
                  <w:tcW w:w="545" w:type="pct"/>
                  <w:vAlign w:val="center"/>
                </w:tcPr>
                <w:p w14:paraId="6D0D2310">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2</w:t>
                  </w:r>
                </w:p>
              </w:tc>
            </w:tr>
            <w:tr w14:paraId="3ED0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continue"/>
                  <w:vAlign w:val="center"/>
                </w:tcPr>
                <w:p w14:paraId="2DA4BA68">
                  <w:pPr>
                    <w:pStyle w:val="94"/>
                    <w:spacing w:line="300" w:lineRule="exact"/>
                    <w:rPr>
                      <w:rFonts w:hint="default" w:ascii="Times New Roman" w:hAnsi="Times New Roman" w:cs="Times New Roman"/>
                      <w:color w:val="auto"/>
                    </w:rPr>
                  </w:pPr>
                </w:p>
              </w:tc>
              <w:tc>
                <w:tcPr>
                  <w:tcW w:w="310" w:type="pct"/>
                  <w:vMerge w:val="continue"/>
                  <w:vAlign w:val="center"/>
                </w:tcPr>
                <w:p w14:paraId="238FF0EA">
                  <w:pPr>
                    <w:pStyle w:val="94"/>
                    <w:spacing w:line="300" w:lineRule="exact"/>
                    <w:rPr>
                      <w:rFonts w:hint="default" w:ascii="Times New Roman" w:hAnsi="Times New Roman" w:cs="Times New Roman"/>
                      <w:color w:val="auto"/>
                    </w:rPr>
                  </w:pPr>
                </w:p>
              </w:tc>
              <w:tc>
                <w:tcPr>
                  <w:tcW w:w="424" w:type="pct"/>
                  <w:vMerge w:val="restart"/>
                  <w:vAlign w:val="center"/>
                </w:tcPr>
                <w:p w14:paraId="294263A8">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运营期</w:t>
                  </w:r>
                </w:p>
              </w:tc>
              <w:tc>
                <w:tcPr>
                  <w:tcW w:w="659" w:type="pct"/>
                  <w:vAlign w:val="center"/>
                </w:tcPr>
                <w:p w14:paraId="6419FF45">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骨料预处理废气</w:t>
                  </w:r>
                </w:p>
              </w:tc>
              <w:tc>
                <w:tcPr>
                  <w:tcW w:w="2802" w:type="pct"/>
                  <w:vAlign w:val="center"/>
                </w:tcPr>
                <w:p w14:paraId="5462F818">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脉冲布袋除尘器，通过15m高排气筒（DA001）排放</w:t>
                  </w:r>
                </w:p>
              </w:tc>
              <w:tc>
                <w:tcPr>
                  <w:tcW w:w="545" w:type="pct"/>
                  <w:vAlign w:val="center"/>
                </w:tcPr>
                <w:p w14:paraId="73D49E7C">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3</w:t>
                  </w:r>
                </w:p>
              </w:tc>
            </w:tr>
            <w:tr w14:paraId="32B7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continue"/>
                  <w:vAlign w:val="center"/>
                </w:tcPr>
                <w:p w14:paraId="796A5585">
                  <w:pPr>
                    <w:pStyle w:val="94"/>
                    <w:spacing w:line="300" w:lineRule="exact"/>
                    <w:rPr>
                      <w:rFonts w:hint="default" w:ascii="Times New Roman" w:hAnsi="Times New Roman" w:cs="Times New Roman"/>
                      <w:color w:val="auto"/>
                    </w:rPr>
                  </w:pPr>
                </w:p>
              </w:tc>
              <w:tc>
                <w:tcPr>
                  <w:tcW w:w="310" w:type="pct"/>
                  <w:vMerge w:val="continue"/>
                  <w:vAlign w:val="center"/>
                </w:tcPr>
                <w:p w14:paraId="7F5FB823">
                  <w:pPr>
                    <w:pStyle w:val="94"/>
                    <w:spacing w:line="300" w:lineRule="exact"/>
                    <w:rPr>
                      <w:rFonts w:hint="default" w:ascii="Times New Roman" w:hAnsi="Times New Roman" w:cs="Times New Roman"/>
                      <w:color w:val="auto"/>
                    </w:rPr>
                  </w:pPr>
                </w:p>
              </w:tc>
              <w:tc>
                <w:tcPr>
                  <w:tcW w:w="424" w:type="pct"/>
                  <w:vMerge w:val="continue"/>
                  <w:vAlign w:val="center"/>
                </w:tcPr>
                <w:p w14:paraId="4B97A784">
                  <w:pPr>
                    <w:pStyle w:val="94"/>
                    <w:spacing w:line="300" w:lineRule="exact"/>
                    <w:rPr>
                      <w:rFonts w:hint="default" w:ascii="Times New Roman" w:hAnsi="Times New Roman" w:cs="Times New Roman"/>
                      <w:color w:val="auto"/>
                    </w:rPr>
                  </w:pPr>
                </w:p>
              </w:tc>
              <w:tc>
                <w:tcPr>
                  <w:tcW w:w="659" w:type="pct"/>
                  <w:vAlign w:val="center"/>
                </w:tcPr>
                <w:p w14:paraId="16281B6A">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沥青存储、沥青混合料搅拌和出料口废气</w:t>
                  </w:r>
                </w:p>
              </w:tc>
              <w:tc>
                <w:tcPr>
                  <w:tcW w:w="2802" w:type="pct"/>
                  <w:vAlign w:val="center"/>
                </w:tcPr>
                <w:p w14:paraId="1BB07F5C">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电捕焦油器+活性炭吸附+15m排气筒（DA00</w:t>
                  </w:r>
                  <w:r>
                    <w:rPr>
                      <w:rFonts w:hint="eastAsia" w:ascii="Times New Roman" w:hAnsi="Times New Roman" w:cs="Times New Roman"/>
                      <w:color w:val="auto"/>
                      <w:lang w:val="en-US" w:eastAsia="zh-CN"/>
                    </w:rPr>
                    <w:t>2</w:t>
                  </w:r>
                  <w:r>
                    <w:rPr>
                      <w:rFonts w:hint="default" w:ascii="Times New Roman" w:hAnsi="Times New Roman" w:cs="Times New Roman"/>
                      <w:color w:val="auto"/>
                    </w:rPr>
                    <w:t>）排放</w:t>
                  </w:r>
                </w:p>
              </w:tc>
              <w:tc>
                <w:tcPr>
                  <w:tcW w:w="545" w:type="pct"/>
                  <w:vAlign w:val="center"/>
                </w:tcPr>
                <w:p w14:paraId="5D12BBB2">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5</w:t>
                  </w:r>
                </w:p>
              </w:tc>
            </w:tr>
            <w:tr w14:paraId="4C86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continue"/>
                  <w:vAlign w:val="center"/>
                </w:tcPr>
                <w:p w14:paraId="44265BE5">
                  <w:pPr>
                    <w:pStyle w:val="94"/>
                    <w:spacing w:line="300" w:lineRule="exact"/>
                    <w:rPr>
                      <w:rFonts w:hint="default" w:ascii="Times New Roman" w:hAnsi="Times New Roman" w:cs="Times New Roman"/>
                      <w:color w:val="auto"/>
                    </w:rPr>
                  </w:pPr>
                </w:p>
              </w:tc>
              <w:tc>
                <w:tcPr>
                  <w:tcW w:w="310" w:type="pct"/>
                  <w:vMerge w:val="continue"/>
                  <w:vAlign w:val="center"/>
                </w:tcPr>
                <w:p w14:paraId="0EA04652">
                  <w:pPr>
                    <w:pStyle w:val="94"/>
                    <w:spacing w:line="300" w:lineRule="exact"/>
                    <w:rPr>
                      <w:rFonts w:hint="default" w:ascii="Times New Roman" w:hAnsi="Times New Roman" w:cs="Times New Roman"/>
                      <w:color w:val="auto"/>
                    </w:rPr>
                  </w:pPr>
                </w:p>
              </w:tc>
              <w:tc>
                <w:tcPr>
                  <w:tcW w:w="424" w:type="pct"/>
                  <w:vMerge w:val="continue"/>
                  <w:vAlign w:val="center"/>
                </w:tcPr>
                <w:p w14:paraId="3937432D">
                  <w:pPr>
                    <w:pStyle w:val="94"/>
                    <w:spacing w:line="300" w:lineRule="exact"/>
                    <w:rPr>
                      <w:rFonts w:hint="default" w:ascii="Times New Roman" w:hAnsi="Times New Roman" w:cs="Times New Roman"/>
                      <w:color w:val="auto"/>
                    </w:rPr>
                  </w:pPr>
                </w:p>
              </w:tc>
              <w:tc>
                <w:tcPr>
                  <w:tcW w:w="659" w:type="pct"/>
                  <w:vAlign w:val="center"/>
                </w:tcPr>
                <w:p w14:paraId="35B6815F">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筒仓粉尘</w:t>
                  </w:r>
                </w:p>
              </w:tc>
              <w:tc>
                <w:tcPr>
                  <w:tcW w:w="2802" w:type="pct"/>
                  <w:vAlign w:val="center"/>
                </w:tcPr>
                <w:p w14:paraId="358DDB3A">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水泥仓、矿粉筒仓采用密闭形式并在顶端配套安装有除尘器，粉尘经配套的除尘器处理后通过筒仓顶部呼吸阀排放</w:t>
                  </w:r>
                </w:p>
              </w:tc>
              <w:tc>
                <w:tcPr>
                  <w:tcW w:w="545" w:type="pct"/>
                  <w:vAlign w:val="center"/>
                </w:tcPr>
                <w:p w14:paraId="1E1FFF03">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2</w:t>
                  </w:r>
                </w:p>
              </w:tc>
            </w:tr>
            <w:tr w14:paraId="405A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continue"/>
                  <w:vAlign w:val="center"/>
                </w:tcPr>
                <w:p w14:paraId="31C35B8E">
                  <w:pPr>
                    <w:pStyle w:val="94"/>
                    <w:spacing w:line="300" w:lineRule="exact"/>
                    <w:rPr>
                      <w:rFonts w:hint="default" w:ascii="Times New Roman" w:hAnsi="Times New Roman" w:cs="Times New Roman"/>
                      <w:color w:val="auto"/>
                    </w:rPr>
                  </w:pPr>
                </w:p>
              </w:tc>
              <w:tc>
                <w:tcPr>
                  <w:tcW w:w="310" w:type="pct"/>
                  <w:vMerge w:val="continue"/>
                  <w:vAlign w:val="center"/>
                </w:tcPr>
                <w:p w14:paraId="2E9C1BBF">
                  <w:pPr>
                    <w:pStyle w:val="94"/>
                    <w:spacing w:line="300" w:lineRule="exact"/>
                    <w:rPr>
                      <w:rFonts w:hint="default" w:ascii="Times New Roman" w:hAnsi="Times New Roman" w:cs="Times New Roman"/>
                      <w:color w:val="auto"/>
                    </w:rPr>
                  </w:pPr>
                </w:p>
              </w:tc>
              <w:tc>
                <w:tcPr>
                  <w:tcW w:w="424" w:type="pct"/>
                  <w:vMerge w:val="continue"/>
                  <w:vAlign w:val="center"/>
                </w:tcPr>
                <w:p w14:paraId="35E13AF7">
                  <w:pPr>
                    <w:pStyle w:val="94"/>
                    <w:spacing w:line="300" w:lineRule="exact"/>
                    <w:rPr>
                      <w:rFonts w:hint="default" w:ascii="Times New Roman" w:hAnsi="Times New Roman" w:cs="Times New Roman"/>
                      <w:color w:val="auto"/>
                    </w:rPr>
                  </w:pPr>
                </w:p>
              </w:tc>
              <w:tc>
                <w:tcPr>
                  <w:tcW w:w="659" w:type="pct"/>
                  <w:vAlign w:val="center"/>
                </w:tcPr>
                <w:p w14:paraId="1C9FE1A3">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水稳料搅拌废气</w:t>
                  </w:r>
                </w:p>
              </w:tc>
              <w:tc>
                <w:tcPr>
                  <w:tcW w:w="2802" w:type="pct"/>
                  <w:vAlign w:val="center"/>
                </w:tcPr>
                <w:p w14:paraId="3C9FDDC4">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搅拌设备均为密闭设施，废气经收集采取布袋除尘处理，处理达标后在车间内自然沉降</w:t>
                  </w:r>
                </w:p>
              </w:tc>
              <w:tc>
                <w:tcPr>
                  <w:tcW w:w="545" w:type="pct"/>
                  <w:vAlign w:val="center"/>
                </w:tcPr>
                <w:p w14:paraId="5C0B80D8">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2</w:t>
                  </w:r>
                </w:p>
              </w:tc>
            </w:tr>
            <w:tr w14:paraId="4062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continue"/>
                  <w:vAlign w:val="center"/>
                </w:tcPr>
                <w:p w14:paraId="6D426B11">
                  <w:pPr>
                    <w:pStyle w:val="94"/>
                    <w:spacing w:line="300" w:lineRule="exact"/>
                    <w:rPr>
                      <w:rFonts w:hint="default" w:ascii="Times New Roman" w:hAnsi="Times New Roman" w:cs="Times New Roman"/>
                      <w:color w:val="auto"/>
                    </w:rPr>
                  </w:pPr>
                </w:p>
              </w:tc>
              <w:tc>
                <w:tcPr>
                  <w:tcW w:w="310" w:type="pct"/>
                  <w:vMerge w:val="continue"/>
                  <w:vAlign w:val="center"/>
                </w:tcPr>
                <w:p w14:paraId="28124C5C">
                  <w:pPr>
                    <w:pStyle w:val="94"/>
                    <w:spacing w:line="300" w:lineRule="exact"/>
                    <w:rPr>
                      <w:rFonts w:hint="default" w:ascii="Times New Roman" w:hAnsi="Times New Roman" w:cs="Times New Roman"/>
                      <w:color w:val="auto"/>
                    </w:rPr>
                  </w:pPr>
                </w:p>
              </w:tc>
              <w:tc>
                <w:tcPr>
                  <w:tcW w:w="424" w:type="pct"/>
                  <w:vMerge w:val="continue"/>
                  <w:vAlign w:val="center"/>
                </w:tcPr>
                <w:p w14:paraId="0CCE3672">
                  <w:pPr>
                    <w:pStyle w:val="94"/>
                    <w:spacing w:line="300" w:lineRule="exact"/>
                    <w:rPr>
                      <w:rFonts w:hint="default" w:ascii="Times New Roman" w:hAnsi="Times New Roman" w:cs="Times New Roman"/>
                      <w:color w:val="auto"/>
                    </w:rPr>
                  </w:pPr>
                </w:p>
              </w:tc>
              <w:tc>
                <w:tcPr>
                  <w:tcW w:w="659" w:type="pct"/>
                  <w:vAlign w:val="center"/>
                </w:tcPr>
                <w:p w14:paraId="61082F86">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无组织废气</w:t>
                  </w:r>
                </w:p>
              </w:tc>
              <w:tc>
                <w:tcPr>
                  <w:tcW w:w="2802" w:type="pct"/>
                  <w:vAlign w:val="center"/>
                </w:tcPr>
                <w:p w14:paraId="12141A2C">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生产运输环节</w:t>
                  </w:r>
                  <w:r>
                    <w:rPr>
                      <w:rFonts w:hint="eastAsia" w:ascii="Times New Roman" w:hAnsi="Times New Roman" w:cs="Times New Roman"/>
                      <w:color w:val="auto"/>
                      <w:lang w:eastAsia="zh-CN"/>
                    </w:rPr>
                    <w:t>封闭</w:t>
                  </w:r>
                  <w:r>
                    <w:rPr>
                      <w:rFonts w:hint="default" w:ascii="Times New Roman" w:hAnsi="Times New Roman" w:cs="Times New Roman"/>
                      <w:color w:val="auto"/>
                    </w:rPr>
                    <w:t>；应定期对料仓、水稳料车间进行喷淋洒水</w:t>
                  </w:r>
                </w:p>
              </w:tc>
              <w:tc>
                <w:tcPr>
                  <w:tcW w:w="545" w:type="pct"/>
                  <w:vAlign w:val="center"/>
                </w:tcPr>
                <w:p w14:paraId="283CD271">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3</w:t>
                  </w:r>
                </w:p>
              </w:tc>
            </w:tr>
            <w:tr w14:paraId="08B1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restart"/>
                  <w:vAlign w:val="center"/>
                </w:tcPr>
                <w:p w14:paraId="0B733DE9">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2</w:t>
                  </w:r>
                </w:p>
              </w:tc>
              <w:tc>
                <w:tcPr>
                  <w:tcW w:w="310" w:type="pct"/>
                  <w:vMerge w:val="restart"/>
                  <w:vAlign w:val="center"/>
                </w:tcPr>
                <w:p w14:paraId="5F1AD7AE">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噪声</w:t>
                  </w:r>
                </w:p>
              </w:tc>
              <w:tc>
                <w:tcPr>
                  <w:tcW w:w="424" w:type="pct"/>
                  <w:vAlign w:val="center"/>
                </w:tcPr>
                <w:p w14:paraId="759114D8">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施工期</w:t>
                  </w:r>
                </w:p>
              </w:tc>
              <w:tc>
                <w:tcPr>
                  <w:tcW w:w="3461" w:type="pct"/>
                  <w:gridSpan w:val="2"/>
                  <w:vAlign w:val="center"/>
                </w:tcPr>
                <w:p w14:paraId="23D1055B">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合理安排施工时段、施工场地布局</w:t>
                  </w:r>
                </w:p>
              </w:tc>
              <w:tc>
                <w:tcPr>
                  <w:tcW w:w="545" w:type="pct"/>
                  <w:vAlign w:val="center"/>
                </w:tcPr>
                <w:p w14:paraId="24C7310D">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0.5</w:t>
                  </w:r>
                </w:p>
              </w:tc>
            </w:tr>
            <w:tr w14:paraId="5CA5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continue"/>
                  <w:vAlign w:val="center"/>
                </w:tcPr>
                <w:p w14:paraId="37DE7151">
                  <w:pPr>
                    <w:pStyle w:val="94"/>
                    <w:spacing w:line="300" w:lineRule="exact"/>
                    <w:rPr>
                      <w:rFonts w:hint="default" w:ascii="Times New Roman" w:hAnsi="Times New Roman" w:cs="Times New Roman"/>
                      <w:color w:val="auto"/>
                    </w:rPr>
                  </w:pPr>
                </w:p>
              </w:tc>
              <w:tc>
                <w:tcPr>
                  <w:tcW w:w="310" w:type="pct"/>
                  <w:vMerge w:val="continue"/>
                  <w:vAlign w:val="center"/>
                </w:tcPr>
                <w:p w14:paraId="6BAE0ED5">
                  <w:pPr>
                    <w:pStyle w:val="94"/>
                    <w:spacing w:line="300" w:lineRule="exact"/>
                    <w:rPr>
                      <w:rFonts w:hint="default" w:ascii="Times New Roman" w:hAnsi="Times New Roman" w:cs="Times New Roman"/>
                      <w:color w:val="auto"/>
                    </w:rPr>
                  </w:pPr>
                </w:p>
              </w:tc>
              <w:tc>
                <w:tcPr>
                  <w:tcW w:w="424" w:type="pct"/>
                  <w:vAlign w:val="center"/>
                </w:tcPr>
                <w:p w14:paraId="0F7BFC7D">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运营期</w:t>
                  </w:r>
                </w:p>
              </w:tc>
              <w:tc>
                <w:tcPr>
                  <w:tcW w:w="3461" w:type="pct"/>
                  <w:gridSpan w:val="2"/>
                  <w:vAlign w:val="center"/>
                </w:tcPr>
                <w:p w14:paraId="22920BAC">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设备安装基础减振，加强设备维修、保养，厂房隔声</w:t>
                  </w:r>
                </w:p>
              </w:tc>
              <w:tc>
                <w:tcPr>
                  <w:tcW w:w="545" w:type="pct"/>
                  <w:vAlign w:val="center"/>
                </w:tcPr>
                <w:p w14:paraId="57D68B2B">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2</w:t>
                  </w:r>
                </w:p>
              </w:tc>
            </w:tr>
            <w:tr w14:paraId="6A77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restart"/>
                  <w:vAlign w:val="center"/>
                </w:tcPr>
                <w:p w14:paraId="55AC98B0">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3</w:t>
                  </w:r>
                </w:p>
              </w:tc>
              <w:tc>
                <w:tcPr>
                  <w:tcW w:w="310" w:type="pct"/>
                  <w:vMerge w:val="restart"/>
                  <w:vAlign w:val="center"/>
                </w:tcPr>
                <w:p w14:paraId="596A6B1B">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废水</w:t>
                  </w:r>
                </w:p>
              </w:tc>
              <w:tc>
                <w:tcPr>
                  <w:tcW w:w="424" w:type="pct"/>
                  <w:vMerge w:val="restart"/>
                  <w:vAlign w:val="center"/>
                </w:tcPr>
                <w:p w14:paraId="629BDC79">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运营期</w:t>
                  </w:r>
                </w:p>
              </w:tc>
              <w:tc>
                <w:tcPr>
                  <w:tcW w:w="3461" w:type="pct"/>
                  <w:gridSpan w:val="2"/>
                  <w:vAlign w:val="center"/>
                </w:tcPr>
                <w:p w14:paraId="1065FCDB">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生活污水排至化粪池，经预处理后排至园区下水管网</w:t>
                  </w:r>
                </w:p>
              </w:tc>
              <w:tc>
                <w:tcPr>
                  <w:tcW w:w="545" w:type="pct"/>
                  <w:vAlign w:val="center"/>
                </w:tcPr>
                <w:p w14:paraId="33A20A71">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1</w:t>
                  </w:r>
                </w:p>
              </w:tc>
            </w:tr>
            <w:tr w14:paraId="7694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continue"/>
                  <w:vAlign w:val="center"/>
                </w:tcPr>
                <w:p w14:paraId="381736AC">
                  <w:pPr>
                    <w:pStyle w:val="94"/>
                    <w:spacing w:line="300" w:lineRule="exact"/>
                    <w:rPr>
                      <w:rFonts w:hint="default" w:ascii="Times New Roman" w:hAnsi="Times New Roman" w:cs="Times New Roman"/>
                      <w:color w:val="auto"/>
                    </w:rPr>
                  </w:pPr>
                </w:p>
              </w:tc>
              <w:tc>
                <w:tcPr>
                  <w:tcW w:w="310" w:type="pct"/>
                  <w:vMerge w:val="continue"/>
                  <w:vAlign w:val="center"/>
                </w:tcPr>
                <w:p w14:paraId="6D99485D">
                  <w:pPr>
                    <w:pStyle w:val="94"/>
                    <w:spacing w:line="300" w:lineRule="exact"/>
                    <w:rPr>
                      <w:rFonts w:hint="default" w:ascii="Times New Roman" w:hAnsi="Times New Roman" w:cs="Times New Roman"/>
                      <w:color w:val="auto"/>
                    </w:rPr>
                  </w:pPr>
                </w:p>
              </w:tc>
              <w:tc>
                <w:tcPr>
                  <w:tcW w:w="424" w:type="pct"/>
                  <w:vMerge w:val="continue"/>
                  <w:vAlign w:val="center"/>
                </w:tcPr>
                <w:p w14:paraId="2C79F67F">
                  <w:pPr>
                    <w:pStyle w:val="94"/>
                    <w:spacing w:line="300" w:lineRule="exact"/>
                    <w:rPr>
                      <w:rFonts w:hint="default" w:ascii="Times New Roman" w:hAnsi="Times New Roman" w:cs="Times New Roman"/>
                      <w:color w:val="auto"/>
                    </w:rPr>
                  </w:pPr>
                </w:p>
              </w:tc>
              <w:tc>
                <w:tcPr>
                  <w:tcW w:w="3461" w:type="pct"/>
                  <w:gridSpan w:val="2"/>
                  <w:vAlign w:val="center"/>
                </w:tcPr>
                <w:p w14:paraId="5DF23064">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建设车辆冲洗平台循环水池、水稳搅拌机清洗水沉淀池</w:t>
                  </w:r>
                </w:p>
              </w:tc>
              <w:tc>
                <w:tcPr>
                  <w:tcW w:w="545" w:type="pct"/>
                  <w:vAlign w:val="center"/>
                </w:tcPr>
                <w:p w14:paraId="2F374665">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1.5</w:t>
                  </w:r>
                </w:p>
              </w:tc>
            </w:tr>
            <w:tr w14:paraId="58DD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restart"/>
                  <w:vAlign w:val="center"/>
                </w:tcPr>
                <w:p w14:paraId="1F88448F">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4</w:t>
                  </w:r>
                </w:p>
              </w:tc>
              <w:tc>
                <w:tcPr>
                  <w:tcW w:w="310" w:type="pct"/>
                  <w:vMerge w:val="restart"/>
                  <w:vAlign w:val="center"/>
                </w:tcPr>
                <w:p w14:paraId="49BAD307">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固废</w:t>
                  </w:r>
                </w:p>
              </w:tc>
              <w:tc>
                <w:tcPr>
                  <w:tcW w:w="424" w:type="pct"/>
                  <w:vAlign w:val="center"/>
                </w:tcPr>
                <w:p w14:paraId="0ADB4DE9">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施工期</w:t>
                  </w:r>
                </w:p>
              </w:tc>
              <w:tc>
                <w:tcPr>
                  <w:tcW w:w="3461" w:type="pct"/>
                  <w:gridSpan w:val="2"/>
                  <w:vAlign w:val="center"/>
                </w:tcPr>
                <w:p w14:paraId="1F3E8C69">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建筑垃圾无法回收利用的，按照城管部门要求合规处置</w:t>
                  </w:r>
                </w:p>
              </w:tc>
              <w:tc>
                <w:tcPr>
                  <w:tcW w:w="545" w:type="pct"/>
                  <w:vAlign w:val="center"/>
                </w:tcPr>
                <w:p w14:paraId="3D9D5BF5">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2</w:t>
                  </w:r>
                </w:p>
              </w:tc>
            </w:tr>
            <w:tr w14:paraId="5205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continue"/>
                  <w:vAlign w:val="center"/>
                </w:tcPr>
                <w:p w14:paraId="0D284F21">
                  <w:pPr>
                    <w:pStyle w:val="94"/>
                    <w:spacing w:line="300" w:lineRule="exact"/>
                    <w:rPr>
                      <w:rFonts w:hint="default" w:ascii="Times New Roman" w:hAnsi="Times New Roman" w:cs="Times New Roman"/>
                      <w:color w:val="auto"/>
                    </w:rPr>
                  </w:pPr>
                </w:p>
              </w:tc>
              <w:tc>
                <w:tcPr>
                  <w:tcW w:w="310" w:type="pct"/>
                  <w:vMerge w:val="continue"/>
                  <w:vAlign w:val="center"/>
                </w:tcPr>
                <w:p w14:paraId="5E7066C6">
                  <w:pPr>
                    <w:pStyle w:val="94"/>
                    <w:spacing w:line="300" w:lineRule="exact"/>
                    <w:rPr>
                      <w:rFonts w:hint="default" w:ascii="Times New Roman" w:hAnsi="Times New Roman" w:cs="Times New Roman"/>
                      <w:color w:val="auto"/>
                    </w:rPr>
                  </w:pPr>
                </w:p>
              </w:tc>
              <w:tc>
                <w:tcPr>
                  <w:tcW w:w="424" w:type="pct"/>
                  <w:vMerge w:val="restart"/>
                  <w:vAlign w:val="center"/>
                </w:tcPr>
                <w:p w14:paraId="1923A634">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运营期</w:t>
                  </w:r>
                </w:p>
              </w:tc>
              <w:tc>
                <w:tcPr>
                  <w:tcW w:w="3461" w:type="pct"/>
                  <w:gridSpan w:val="2"/>
                  <w:vAlign w:val="center"/>
                </w:tcPr>
                <w:p w14:paraId="07ABDE6E">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生活垃圾：厂区设置垃圾收集箱，集中收集后委托环卫部门定期拉运处置</w:t>
                  </w:r>
                </w:p>
              </w:tc>
              <w:tc>
                <w:tcPr>
                  <w:tcW w:w="545" w:type="pct"/>
                  <w:vAlign w:val="center"/>
                </w:tcPr>
                <w:p w14:paraId="6780C4A7">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3</w:t>
                  </w:r>
                </w:p>
              </w:tc>
            </w:tr>
            <w:tr w14:paraId="4AE7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Merge w:val="continue"/>
                  <w:vAlign w:val="center"/>
                </w:tcPr>
                <w:p w14:paraId="45C07BE1">
                  <w:pPr>
                    <w:pStyle w:val="94"/>
                    <w:spacing w:line="300" w:lineRule="exact"/>
                    <w:rPr>
                      <w:rFonts w:hint="default" w:ascii="Times New Roman" w:hAnsi="Times New Roman" w:cs="Times New Roman"/>
                      <w:color w:val="auto"/>
                    </w:rPr>
                  </w:pPr>
                </w:p>
              </w:tc>
              <w:tc>
                <w:tcPr>
                  <w:tcW w:w="310" w:type="pct"/>
                  <w:vMerge w:val="continue"/>
                  <w:vAlign w:val="center"/>
                </w:tcPr>
                <w:p w14:paraId="045D39EA">
                  <w:pPr>
                    <w:pStyle w:val="94"/>
                    <w:spacing w:line="300" w:lineRule="exact"/>
                    <w:rPr>
                      <w:rFonts w:hint="default" w:ascii="Times New Roman" w:hAnsi="Times New Roman" w:cs="Times New Roman"/>
                      <w:color w:val="auto"/>
                    </w:rPr>
                  </w:pPr>
                </w:p>
              </w:tc>
              <w:tc>
                <w:tcPr>
                  <w:tcW w:w="424" w:type="pct"/>
                  <w:vMerge w:val="continue"/>
                  <w:vAlign w:val="center"/>
                </w:tcPr>
                <w:p w14:paraId="6EC32775">
                  <w:pPr>
                    <w:pStyle w:val="94"/>
                    <w:spacing w:line="300" w:lineRule="exact"/>
                    <w:rPr>
                      <w:rFonts w:hint="default" w:ascii="Times New Roman" w:hAnsi="Times New Roman" w:cs="Times New Roman"/>
                      <w:color w:val="auto"/>
                    </w:rPr>
                  </w:pPr>
                </w:p>
              </w:tc>
              <w:tc>
                <w:tcPr>
                  <w:tcW w:w="3461" w:type="pct"/>
                  <w:gridSpan w:val="2"/>
                  <w:vAlign w:val="center"/>
                </w:tcPr>
                <w:p w14:paraId="07836AF4">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新建危险废物暂存间，做好防风、防雨、防晒及地面、裙角防渗等措施，由专用收集桶收集，并设置标识标牌，定期委托有资质单位处理</w:t>
                  </w:r>
                </w:p>
              </w:tc>
              <w:tc>
                <w:tcPr>
                  <w:tcW w:w="545" w:type="pct"/>
                  <w:vAlign w:val="center"/>
                </w:tcPr>
                <w:p w14:paraId="57AAB4CF">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5</w:t>
                  </w:r>
                </w:p>
              </w:tc>
            </w:tr>
            <w:tr w14:paraId="4255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Align w:val="center"/>
                </w:tcPr>
                <w:p w14:paraId="2406B3B0">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5</w:t>
                  </w:r>
                </w:p>
              </w:tc>
              <w:tc>
                <w:tcPr>
                  <w:tcW w:w="310" w:type="pct"/>
                  <w:vAlign w:val="center"/>
                </w:tcPr>
                <w:p w14:paraId="30282B59">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其他</w:t>
                  </w:r>
                </w:p>
              </w:tc>
              <w:tc>
                <w:tcPr>
                  <w:tcW w:w="424" w:type="pct"/>
                  <w:vAlign w:val="center"/>
                </w:tcPr>
                <w:p w14:paraId="1D5AC7C8">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运营期</w:t>
                  </w:r>
                </w:p>
              </w:tc>
              <w:tc>
                <w:tcPr>
                  <w:tcW w:w="3461" w:type="pct"/>
                  <w:gridSpan w:val="2"/>
                  <w:vAlign w:val="center"/>
                </w:tcPr>
                <w:p w14:paraId="1013C8F5">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沥青储罐、导热油罐罐区，以及危废暂存间等采取重点防渗措施</w:t>
                  </w:r>
                </w:p>
              </w:tc>
              <w:tc>
                <w:tcPr>
                  <w:tcW w:w="545" w:type="pct"/>
                  <w:vAlign w:val="center"/>
                </w:tcPr>
                <w:p w14:paraId="62110763">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5</w:t>
                  </w:r>
                </w:p>
              </w:tc>
            </w:tr>
            <w:tr w14:paraId="72FF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57" w:type="pct"/>
                  <w:vAlign w:val="center"/>
                </w:tcPr>
                <w:p w14:paraId="2417A4E0">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6</w:t>
                  </w:r>
                </w:p>
              </w:tc>
              <w:tc>
                <w:tcPr>
                  <w:tcW w:w="735" w:type="pct"/>
                  <w:gridSpan w:val="2"/>
                  <w:vAlign w:val="center"/>
                </w:tcPr>
                <w:p w14:paraId="038948E6">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绿化</w:t>
                  </w:r>
                </w:p>
              </w:tc>
              <w:tc>
                <w:tcPr>
                  <w:tcW w:w="3461" w:type="pct"/>
                  <w:gridSpan w:val="2"/>
                  <w:vAlign w:val="center"/>
                </w:tcPr>
                <w:p w14:paraId="44BE64DD">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厂区采取绿化措施</w:t>
                  </w:r>
                </w:p>
              </w:tc>
              <w:tc>
                <w:tcPr>
                  <w:tcW w:w="545" w:type="pct"/>
                  <w:vAlign w:val="center"/>
                </w:tcPr>
                <w:p w14:paraId="57304CCC">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5</w:t>
                  </w:r>
                </w:p>
              </w:tc>
            </w:tr>
            <w:tr w14:paraId="2037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67" w:type="pct"/>
                  <w:gridSpan w:val="2"/>
                  <w:vAlign w:val="center"/>
                </w:tcPr>
                <w:p w14:paraId="5FF0A6A1">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总计</w:t>
                  </w:r>
                </w:p>
              </w:tc>
              <w:tc>
                <w:tcPr>
                  <w:tcW w:w="424" w:type="pct"/>
                  <w:vAlign w:val="center"/>
                </w:tcPr>
                <w:p w14:paraId="5C849FE8">
                  <w:pPr>
                    <w:pStyle w:val="94"/>
                    <w:spacing w:line="300" w:lineRule="exact"/>
                    <w:rPr>
                      <w:rFonts w:hint="default" w:ascii="Times New Roman" w:hAnsi="Times New Roman" w:cs="Times New Roman"/>
                      <w:color w:val="auto"/>
                    </w:rPr>
                  </w:pPr>
                </w:p>
              </w:tc>
              <w:tc>
                <w:tcPr>
                  <w:tcW w:w="3461" w:type="pct"/>
                  <w:gridSpan w:val="2"/>
                  <w:vAlign w:val="center"/>
                </w:tcPr>
                <w:p w14:paraId="2E3551FF">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w:t>
                  </w:r>
                </w:p>
              </w:tc>
              <w:tc>
                <w:tcPr>
                  <w:tcW w:w="545" w:type="pct"/>
                  <w:vAlign w:val="center"/>
                </w:tcPr>
                <w:p w14:paraId="4E975F81">
                  <w:pPr>
                    <w:pStyle w:val="94"/>
                    <w:spacing w:line="300" w:lineRule="exact"/>
                    <w:rPr>
                      <w:rFonts w:hint="eastAsia" w:ascii="Times New Roman" w:hAnsi="Times New Roman" w:eastAsia="宋体" w:cs="Times New Roman"/>
                      <w:color w:val="auto"/>
                      <w:lang w:val="en-US" w:eastAsia="zh-CN"/>
                    </w:rPr>
                  </w:pPr>
                  <w:r>
                    <w:rPr>
                      <w:rFonts w:hint="default" w:ascii="Times New Roman" w:hAnsi="Times New Roman" w:cs="Times New Roman"/>
                      <w:color w:val="auto"/>
                    </w:rPr>
                    <w:t>4</w:t>
                  </w:r>
                  <w:r>
                    <w:rPr>
                      <w:rFonts w:hint="eastAsia" w:ascii="Times New Roman" w:hAnsi="Times New Roman" w:cs="Times New Roman"/>
                      <w:color w:val="auto"/>
                      <w:lang w:val="en-US" w:eastAsia="zh-CN"/>
                    </w:rPr>
                    <w:t>2</w:t>
                  </w:r>
                </w:p>
              </w:tc>
            </w:tr>
            <w:bookmarkEnd w:id="66"/>
          </w:tbl>
          <w:p w14:paraId="301209F9">
            <w:pPr>
              <w:pStyle w:val="11"/>
              <w:rPr>
                <w:rFonts w:hint="default" w:ascii="Times New Roman" w:hAnsi="Times New Roman" w:cs="Times New Roman"/>
                <w:color w:val="auto"/>
              </w:rPr>
            </w:pPr>
            <w:bookmarkStart w:id="67" w:name="_Hlk37704697"/>
            <w:r>
              <w:rPr>
                <w:rFonts w:hint="default" w:ascii="Times New Roman" w:hAnsi="Times New Roman" w:cs="Times New Roman"/>
                <w:color w:val="auto"/>
              </w:rPr>
              <w:t>表</w:t>
            </w:r>
            <w:r>
              <w:rPr>
                <w:rFonts w:hint="eastAsia" w:cs="Times New Roman"/>
                <w:color w:val="auto"/>
                <w:lang w:val="en-US" w:eastAsia="zh-CN"/>
              </w:rPr>
              <w:t>36</w:t>
            </w:r>
            <w:r>
              <w:rPr>
                <w:rFonts w:hint="default" w:ascii="Times New Roman" w:hAnsi="Times New Roman" w:cs="Times New Roman"/>
                <w:color w:val="auto"/>
              </w:rPr>
              <w:t xml:space="preserve">  “三同时”竣工验收调查建议清单</w:t>
            </w:r>
          </w:p>
          <w:bookmarkEnd w:id="67"/>
          <w:tbl>
            <w:tblPr>
              <w:tblStyle w:val="36"/>
              <w:tblpPr w:leftFromText="181" w:rightFromText="181" w:bottomFromText="284" w:vertAnchor="text" w:tblpY="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2"/>
              <w:gridCol w:w="568"/>
              <w:gridCol w:w="6605"/>
              <w:gridCol w:w="877"/>
            </w:tblGrid>
            <w:tr w14:paraId="5E5A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6" w:type="pct"/>
                  <w:vAlign w:val="center"/>
                </w:tcPr>
                <w:p w14:paraId="195F913F">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工程类别</w:t>
                  </w:r>
                </w:p>
              </w:tc>
              <w:tc>
                <w:tcPr>
                  <w:tcW w:w="330" w:type="pct"/>
                  <w:vAlign w:val="center"/>
                </w:tcPr>
                <w:p w14:paraId="41FFAD46">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验收内容</w:t>
                  </w:r>
                </w:p>
              </w:tc>
              <w:tc>
                <w:tcPr>
                  <w:tcW w:w="3835" w:type="pct"/>
                  <w:vAlign w:val="center"/>
                </w:tcPr>
                <w:p w14:paraId="52A8F762">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验收要求</w:t>
                  </w:r>
                </w:p>
              </w:tc>
              <w:tc>
                <w:tcPr>
                  <w:tcW w:w="509" w:type="pct"/>
                  <w:vAlign w:val="center"/>
                </w:tcPr>
                <w:p w14:paraId="7371B790">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备注</w:t>
                  </w:r>
                </w:p>
              </w:tc>
            </w:tr>
            <w:tr w14:paraId="457C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6" w:type="pct"/>
                  <w:vMerge w:val="restart"/>
                  <w:vAlign w:val="center"/>
                </w:tcPr>
                <w:p w14:paraId="3A101942">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废气</w:t>
                  </w:r>
                </w:p>
              </w:tc>
              <w:tc>
                <w:tcPr>
                  <w:tcW w:w="330" w:type="pct"/>
                  <w:vAlign w:val="center"/>
                </w:tcPr>
                <w:p w14:paraId="47AC98A8">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治理措施</w:t>
                  </w:r>
                </w:p>
              </w:tc>
              <w:tc>
                <w:tcPr>
                  <w:tcW w:w="3835" w:type="pct"/>
                  <w:vAlign w:val="center"/>
                </w:tcPr>
                <w:p w14:paraId="43547F6B">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①有组织废气</w:t>
                  </w:r>
                </w:p>
                <w:p w14:paraId="6808A459">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骨料预处理废气采用布袋除尘器处理，通过15m高排气筒（DA001）排放。沥青存储、沥青混合料搅拌和出料废气采用电捕焦油器+活性炭吸附处理，通过15高排气筒（DA00</w:t>
                  </w:r>
                  <w:r>
                    <w:rPr>
                      <w:rFonts w:hint="eastAsia" w:ascii="Times New Roman" w:hAnsi="Times New Roman" w:cs="Times New Roman"/>
                      <w:color w:val="auto"/>
                      <w:lang w:val="en-US" w:eastAsia="zh-CN"/>
                    </w:rPr>
                    <w:t>2</w:t>
                  </w:r>
                  <w:r>
                    <w:rPr>
                      <w:rFonts w:hint="default" w:ascii="Times New Roman" w:hAnsi="Times New Roman" w:cs="Times New Roman"/>
                      <w:color w:val="auto"/>
                    </w:rPr>
                    <w:t>）排放。</w:t>
                  </w:r>
                </w:p>
                <w:p w14:paraId="40D03218">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②无组织废气</w:t>
                  </w:r>
                </w:p>
                <w:p w14:paraId="1D50D715">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料仓、输送带颗粒物采取生产运输环节</w:t>
                  </w:r>
                  <w:r>
                    <w:rPr>
                      <w:rFonts w:hint="eastAsia" w:ascii="Times New Roman" w:hAnsi="Times New Roman" w:cs="Times New Roman"/>
                      <w:color w:val="auto"/>
                      <w:lang w:eastAsia="zh-CN"/>
                    </w:rPr>
                    <w:t>封闭</w:t>
                  </w:r>
                  <w:r>
                    <w:rPr>
                      <w:rFonts w:hint="default" w:ascii="Times New Roman" w:hAnsi="Times New Roman" w:cs="Times New Roman"/>
                      <w:color w:val="auto"/>
                    </w:rPr>
                    <w:t>；料场封闭，喷淋洒水抑尘防治措施。矿粉筒仓采用密闭形式并在顶端配套安装有除尘器，粉尘经配套的除尘器处理后通过筒仓顶部呼吸阀排放；成品出料口无组织废气，沥青烟采用负压集气设施收集，运营期应加强巡检，确保集气设施正常运行，减少无组织废气的排放量。</w:t>
                  </w:r>
                </w:p>
              </w:tc>
              <w:tc>
                <w:tcPr>
                  <w:tcW w:w="509" w:type="pct"/>
                  <w:vAlign w:val="center"/>
                </w:tcPr>
                <w:p w14:paraId="02A02D19">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是否建设并稳定运行</w:t>
                  </w:r>
                </w:p>
              </w:tc>
            </w:tr>
            <w:tr w14:paraId="4AC7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6" w:type="pct"/>
                  <w:vMerge w:val="continue"/>
                  <w:vAlign w:val="center"/>
                </w:tcPr>
                <w:p w14:paraId="56EFC3AD">
                  <w:pPr>
                    <w:pStyle w:val="94"/>
                    <w:spacing w:line="300" w:lineRule="exact"/>
                    <w:rPr>
                      <w:rFonts w:hint="default" w:ascii="Times New Roman" w:hAnsi="Times New Roman" w:cs="Times New Roman"/>
                      <w:color w:val="auto"/>
                      <w:shd w:val="clear" w:color="auto" w:fill="FFFFFF"/>
                    </w:rPr>
                  </w:pPr>
                </w:p>
              </w:tc>
              <w:tc>
                <w:tcPr>
                  <w:tcW w:w="330" w:type="pct"/>
                  <w:vMerge w:val="restart"/>
                  <w:vAlign w:val="center"/>
                </w:tcPr>
                <w:p w14:paraId="5C3B6975">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达标排放</w:t>
                  </w:r>
                </w:p>
              </w:tc>
              <w:tc>
                <w:tcPr>
                  <w:tcW w:w="3835" w:type="pct"/>
                  <w:vAlign w:val="center"/>
                </w:tcPr>
                <w:p w14:paraId="6A55C116">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①有组织废气</w:t>
                  </w:r>
                </w:p>
                <w:p w14:paraId="6DFD09A8">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骨料预处理废气执行《新疆维吾尔自治区工业炉窑大气污染综合治理实施方案》中：重点区域原则上颗粒</w:t>
                  </w:r>
                  <w:r>
                    <w:rPr>
                      <w:rFonts w:hint="eastAsia" w:ascii="Times New Roman" w:hAnsi="Times New Roman" w:cs="Times New Roman"/>
                      <w:color w:val="auto"/>
                      <w:lang w:val="en-US" w:eastAsia="zh-CN"/>
                    </w:rPr>
                    <w:t>不</w:t>
                  </w:r>
                  <w:r>
                    <w:rPr>
                      <w:rFonts w:hint="default" w:ascii="Times New Roman" w:hAnsi="Times New Roman" w:cs="Times New Roman"/>
                      <w:color w:val="auto"/>
                    </w:rPr>
                    <w:t>高于30mg/m</w:t>
                  </w:r>
                  <w:r>
                    <w:rPr>
                      <w:rFonts w:hint="default" w:ascii="Times New Roman" w:hAnsi="Times New Roman" w:cs="Times New Roman"/>
                      <w:color w:val="auto"/>
                      <w:vertAlign w:val="superscript"/>
                    </w:rPr>
                    <w:t>3</w:t>
                  </w:r>
                  <w:r>
                    <w:rPr>
                      <w:rFonts w:hint="default" w:ascii="Times New Roman" w:hAnsi="Times New Roman" w:cs="Times New Roman"/>
                      <w:color w:val="auto"/>
                    </w:rPr>
                    <w:t>。沥青存储、沥青混合料搅拌和出料口废气《大气污染物综合排放标准》（GB16297-1996）表2中二级标准要求。</w:t>
                  </w:r>
                </w:p>
              </w:tc>
              <w:tc>
                <w:tcPr>
                  <w:tcW w:w="509" w:type="pct"/>
                  <w:vAlign w:val="center"/>
                </w:tcPr>
                <w:p w14:paraId="6DDEE67C">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各类废气处理设施进出口</w:t>
                  </w:r>
                </w:p>
              </w:tc>
            </w:tr>
            <w:tr w14:paraId="18C0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6" w:type="pct"/>
                  <w:vMerge w:val="continue"/>
                  <w:vAlign w:val="center"/>
                </w:tcPr>
                <w:p w14:paraId="039E8BC2">
                  <w:pPr>
                    <w:pStyle w:val="94"/>
                    <w:spacing w:line="300" w:lineRule="exact"/>
                    <w:rPr>
                      <w:rFonts w:hint="default" w:ascii="Times New Roman" w:hAnsi="Times New Roman" w:cs="Times New Roman"/>
                      <w:color w:val="auto"/>
                      <w:shd w:val="clear" w:color="auto" w:fill="FFFFFF"/>
                    </w:rPr>
                  </w:pPr>
                </w:p>
              </w:tc>
              <w:tc>
                <w:tcPr>
                  <w:tcW w:w="330" w:type="pct"/>
                  <w:vMerge w:val="continue"/>
                  <w:vAlign w:val="center"/>
                </w:tcPr>
                <w:p w14:paraId="532BDD00">
                  <w:pPr>
                    <w:pStyle w:val="94"/>
                    <w:spacing w:line="300" w:lineRule="exact"/>
                    <w:rPr>
                      <w:rFonts w:hint="default" w:ascii="Times New Roman" w:hAnsi="Times New Roman" w:cs="Times New Roman"/>
                      <w:color w:val="auto"/>
                      <w:shd w:val="clear" w:color="auto" w:fill="FFFFFF"/>
                    </w:rPr>
                  </w:pPr>
                </w:p>
              </w:tc>
              <w:tc>
                <w:tcPr>
                  <w:tcW w:w="3835" w:type="pct"/>
                  <w:vAlign w:val="center"/>
                </w:tcPr>
                <w:p w14:paraId="23F3B712">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②无组织排放废气</w:t>
                  </w:r>
                </w:p>
                <w:p w14:paraId="01C998DD">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苯并[a]芘、非甲烷总烃《大气污染物综合排放标准》（GB16297-1996）表2中无组织排放监控浓度限值；颗粒物执行《水泥工业大气污染物排放标准》（GB 4915-2013）表3无组织排放限值。</w:t>
                  </w:r>
                </w:p>
              </w:tc>
              <w:tc>
                <w:tcPr>
                  <w:tcW w:w="509" w:type="pct"/>
                  <w:vAlign w:val="center"/>
                </w:tcPr>
                <w:p w14:paraId="70059098">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厂界</w:t>
                  </w:r>
                </w:p>
              </w:tc>
            </w:tr>
            <w:tr w14:paraId="6ABB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6" w:type="pct"/>
                  <w:vMerge w:val="continue"/>
                  <w:vAlign w:val="center"/>
                </w:tcPr>
                <w:p w14:paraId="3594106C">
                  <w:pPr>
                    <w:pStyle w:val="94"/>
                    <w:spacing w:line="300" w:lineRule="exact"/>
                    <w:rPr>
                      <w:rFonts w:hint="default" w:ascii="Times New Roman" w:hAnsi="Times New Roman" w:cs="Times New Roman"/>
                      <w:color w:val="auto"/>
                      <w:shd w:val="clear" w:color="auto" w:fill="FFFFFF"/>
                    </w:rPr>
                  </w:pPr>
                </w:p>
              </w:tc>
              <w:tc>
                <w:tcPr>
                  <w:tcW w:w="330" w:type="pct"/>
                  <w:vAlign w:val="center"/>
                </w:tcPr>
                <w:p w14:paraId="2BBD76D1">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总量控制</w:t>
                  </w:r>
                </w:p>
              </w:tc>
              <w:tc>
                <w:tcPr>
                  <w:tcW w:w="3835" w:type="pct"/>
                  <w:vAlign w:val="center"/>
                </w:tcPr>
                <w:p w14:paraId="02444C56">
                  <w:pPr>
                    <w:pStyle w:val="94"/>
                    <w:spacing w:line="300" w:lineRule="exact"/>
                    <w:rPr>
                      <w:rFonts w:hint="default" w:ascii="Times New Roman" w:hAnsi="Times New Roman" w:cs="Times New Roman"/>
                      <w:color w:val="auto"/>
                      <w:highlight w:val="yellow"/>
                    </w:rPr>
                  </w:pPr>
                  <w:r>
                    <w:rPr>
                      <w:rFonts w:hint="default" w:ascii="Times New Roman" w:hAnsi="Times New Roman" w:cs="Times New Roman"/>
                      <w:color w:val="auto"/>
                      <w:highlight w:val="none"/>
                    </w:rPr>
                    <w:t>本项目申请总量为颗粒物</w:t>
                  </w:r>
                  <w:r>
                    <w:rPr>
                      <w:rFonts w:hint="eastAsia" w:ascii="Times New Roman" w:hAnsi="Times New Roman" w:cs="Times New Roman"/>
                      <w:color w:val="auto"/>
                      <w:highlight w:val="none"/>
                      <w:lang w:eastAsia="zh-CN"/>
                    </w:rPr>
                    <w:t>0.069t/a</w:t>
                  </w:r>
                  <w:r>
                    <w:rPr>
                      <w:rFonts w:hint="default" w:ascii="Times New Roman" w:hAnsi="Times New Roman" w:cs="Times New Roman"/>
                      <w:color w:val="auto"/>
                      <w:highlight w:val="none"/>
                    </w:rPr>
                    <w:t>、VOCs0.0079t/a。项目位于乌昌石重点区域，实行总量2倍量替代，替代总量指标为：颗粒物</w:t>
                  </w:r>
                  <w:r>
                    <w:rPr>
                      <w:rFonts w:hint="eastAsia" w:ascii="Times New Roman" w:hAnsi="Times New Roman" w:cs="Times New Roman"/>
                      <w:color w:val="auto"/>
                      <w:highlight w:val="none"/>
                      <w:lang w:eastAsia="zh-CN"/>
                    </w:rPr>
                    <w:t>0.138t/a</w:t>
                  </w:r>
                  <w:r>
                    <w:rPr>
                      <w:rFonts w:hint="default" w:ascii="Times New Roman" w:hAnsi="Times New Roman" w:cs="Times New Roman"/>
                      <w:color w:val="auto"/>
                      <w:highlight w:val="none"/>
                    </w:rPr>
                    <w:t>、VOCs0.0158t/a。</w:t>
                  </w:r>
                </w:p>
              </w:tc>
              <w:tc>
                <w:tcPr>
                  <w:tcW w:w="509" w:type="pct"/>
                  <w:vAlign w:val="center"/>
                </w:tcPr>
                <w:p w14:paraId="67D45C9C">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不超过</w:t>
                  </w:r>
                </w:p>
              </w:tc>
            </w:tr>
            <w:tr w14:paraId="42B7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6" w:type="pct"/>
                  <w:vMerge w:val="continue"/>
                  <w:vAlign w:val="center"/>
                </w:tcPr>
                <w:p w14:paraId="13F78BE2">
                  <w:pPr>
                    <w:pStyle w:val="94"/>
                    <w:spacing w:line="300" w:lineRule="exact"/>
                    <w:rPr>
                      <w:rFonts w:hint="default" w:ascii="Times New Roman" w:hAnsi="Times New Roman" w:cs="Times New Roman"/>
                      <w:color w:val="auto"/>
                      <w:shd w:val="clear" w:color="auto" w:fill="FFFFFF"/>
                    </w:rPr>
                  </w:pPr>
                </w:p>
              </w:tc>
              <w:tc>
                <w:tcPr>
                  <w:tcW w:w="330" w:type="pct"/>
                  <w:vAlign w:val="center"/>
                </w:tcPr>
                <w:p w14:paraId="40A99719">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排污口规范化建设</w:t>
                  </w:r>
                </w:p>
              </w:tc>
              <w:tc>
                <w:tcPr>
                  <w:tcW w:w="3835" w:type="pct"/>
                  <w:vAlign w:val="center"/>
                </w:tcPr>
                <w:p w14:paraId="19E0EBAF">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废气排污口规范化建设，应设立标志牌、永久采样监测孔及其相关设施。</w:t>
                  </w:r>
                </w:p>
              </w:tc>
              <w:tc>
                <w:tcPr>
                  <w:tcW w:w="509" w:type="pct"/>
                  <w:vAlign w:val="center"/>
                </w:tcPr>
                <w:p w14:paraId="6F109461">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废气排放口有无建设</w:t>
                  </w:r>
                </w:p>
              </w:tc>
            </w:tr>
            <w:tr w14:paraId="185F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6" w:type="pct"/>
                  <w:vAlign w:val="center"/>
                </w:tcPr>
                <w:p w14:paraId="32B51383">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废水</w:t>
                  </w:r>
                </w:p>
              </w:tc>
              <w:tc>
                <w:tcPr>
                  <w:tcW w:w="330" w:type="pct"/>
                  <w:vAlign w:val="center"/>
                </w:tcPr>
                <w:p w14:paraId="6D6ACE85">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处理设施</w:t>
                  </w:r>
                </w:p>
              </w:tc>
              <w:tc>
                <w:tcPr>
                  <w:tcW w:w="3835" w:type="pct"/>
                  <w:vAlign w:val="center"/>
                </w:tcPr>
                <w:p w14:paraId="5ACD8052">
                  <w:pPr>
                    <w:pStyle w:val="94"/>
                    <w:spacing w:line="300" w:lineRule="exact"/>
                    <w:jc w:val="left"/>
                    <w:rPr>
                      <w:rFonts w:hint="default" w:ascii="Times New Roman" w:hAnsi="Times New Roman" w:cs="Times New Roman"/>
                      <w:color w:val="auto"/>
                    </w:rPr>
                  </w:pPr>
                  <w:r>
                    <w:rPr>
                      <w:rFonts w:hint="default" w:ascii="Times New Roman" w:hAnsi="Times New Roman" w:cs="Times New Roman"/>
                      <w:color w:val="auto"/>
                    </w:rPr>
                    <w:t>生活污水排至化粪池，排至园区下水管网，依托园区污水处理厂处理。废水满足</w:t>
                  </w:r>
                  <w:r>
                    <w:rPr>
                      <w:rFonts w:hint="default" w:ascii="Times New Roman" w:hAnsi="Times New Roman" w:cs="Times New Roman"/>
                      <w:bCs/>
                      <w:color w:val="auto"/>
                    </w:rPr>
                    <w:t>《污水综合排放标准》（GB8978-1996）中三级标准要求</w:t>
                  </w:r>
                  <w:r>
                    <w:rPr>
                      <w:rFonts w:hint="default" w:ascii="Times New Roman" w:hAnsi="Times New Roman" w:cs="Times New Roman"/>
                      <w:bCs/>
                      <w:color w:val="auto"/>
                    </w:rPr>
                    <w:t>。</w:t>
                  </w:r>
                </w:p>
              </w:tc>
              <w:tc>
                <w:tcPr>
                  <w:tcW w:w="509" w:type="pct"/>
                  <w:vAlign w:val="center"/>
                </w:tcPr>
                <w:p w14:paraId="1B0EF6BD">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有无建设</w:t>
                  </w:r>
                </w:p>
              </w:tc>
            </w:tr>
            <w:tr w14:paraId="48AC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56" w:type="pct"/>
                  <w:gridSpan w:val="2"/>
                  <w:vAlign w:val="center"/>
                </w:tcPr>
                <w:p w14:paraId="4EAC5E30">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地下水污染防控措施</w:t>
                  </w:r>
                </w:p>
              </w:tc>
              <w:tc>
                <w:tcPr>
                  <w:tcW w:w="3835" w:type="pct"/>
                  <w:vAlign w:val="center"/>
                </w:tcPr>
                <w:p w14:paraId="30671D7C">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①重点防渗区</w:t>
                  </w:r>
                </w:p>
                <w:p w14:paraId="4C7D44A9">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包括危废暂存间、沥青储罐及沉淀池，采取重点防渗，等效黏土防渗层Mb≥6m，渗透系数k≤1.0×10</w:t>
                  </w:r>
                  <w:r>
                    <w:rPr>
                      <w:rFonts w:hint="default" w:ascii="Times New Roman" w:hAnsi="Times New Roman" w:cs="Times New Roman"/>
                      <w:color w:val="auto"/>
                      <w:vertAlign w:val="superscript"/>
                    </w:rPr>
                    <w:t>-7</w:t>
                  </w:r>
                  <w:r>
                    <w:rPr>
                      <w:rFonts w:hint="default" w:ascii="Times New Roman" w:hAnsi="Times New Roman" w:cs="Times New Roman"/>
                      <w:color w:val="auto"/>
                    </w:rPr>
                    <w:t>cm/s。</w:t>
                  </w:r>
                </w:p>
                <w:p w14:paraId="296E0787">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②一般污染防区</w:t>
                  </w:r>
                </w:p>
                <w:p w14:paraId="00F61B99">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包括生产区、原料库、道路，采取一般防渗措施，等效黏土防渗层Mb≥1.5m，渗透系数k≤1.0×10</w:t>
                  </w:r>
                  <w:r>
                    <w:rPr>
                      <w:rFonts w:hint="default" w:ascii="Times New Roman" w:hAnsi="Times New Roman" w:cs="Times New Roman"/>
                      <w:color w:val="auto"/>
                      <w:vertAlign w:val="superscript"/>
                    </w:rPr>
                    <w:t>-7</w:t>
                  </w:r>
                  <w:r>
                    <w:rPr>
                      <w:rFonts w:hint="default" w:ascii="Times New Roman" w:hAnsi="Times New Roman" w:cs="Times New Roman"/>
                      <w:color w:val="auto"/>
                    </w:rPr>
                    <w:t>cm/s。</w:t>
                  </w:r>
                </w:p>
                <w:p w14:paraId="39E80BCE">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③简单污染防治区防渗措施</w:t>
                  </w:r>
                </w:p>
                <w:p w14:paraId="487D9997">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办公生活区、进出场道路、消控室等，采取一般地面硬化措施。</w:t>
                  </w:r>
                </w:p>
              </w:tc>
              <w:tc>
                <w:tcPr>
                  <w:tcW w:w="509" w:type="pct"/>
                  <w:vAlign w:val="center"/>
                </w:tcPr>
                <w:p w14:paraId="70BAA8BF">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出具施工期环境监理报告</w:t>
                  </w:r>
                </w:p>
              </w:tc>
            </w:tr>
            <w:tr w14:paraId="3BE0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6" w:type="pct"/>
                  <w:vAlign w:val="center"/>
                </w:tcPr>
                <w:p w14:paraId="7CE0D4DC">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固体废物</w:t>
                  </w:r>
                </w:p>
              </w:tc>
              <w:tc>
                <w:tcPr>
                  <w:tcW w:w="330" w:type="pct"/>
                  <w:vAlign w:val="center"/>
                </w:tcPr>
                <w:p w14:paraId="07C73E90">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固废临时堆放场建设情况、固废处置及综合利用情况</w:t>
                  </w:r>
                </w:p>
              </w:tc>
              <w:tc>
                <w:tcPr>
                  <w:tcW w:w="3835" w:type="pct"/>
                  <w:vAlign w:val="center"/>
                </w:tcPr>
                <w:p w14:paraId="098A148A">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①危废暂存间为新建，项目机械维修过程中产生的废润滑油、废润滑油桶废导热油、废活性炭等危险废物在危废暂存间暂存，定期委托有资质的单位处置。与有资质单位签订收运、处置相关协议。</w:t>
                  </w:r>
                </w:p>
                <w:p w14:paraId="32529ECB">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②沥青拌和残渣、</w:t>
                  </w:r>
                  <w:r>
                    <w:rPr>
                      <w:rFonts w:hint="eastAsia" w:ascii="Times New Roman" w:hAnsi="Times New Roman" w:cs="Times New Roman"/>
                      <w:color w:val="auto"/>
                      <w:lang w:eastAsia="zh-CN"/>
                    </w:rPr>
                    <w:t>沥青储罐底泥</w:t>
                  </w:r>
                  <w:r>
                    <w:rPr>
                      <w:rFonts w:hint="default" w:ascii="Times New Roman" w:hAnsi="Times New Roman" w:cs="Times New Roman"/>
                      <w:color w:val="auto"/>
                    </w:rPr>
                    <w:t>回用于沥青混合料生产。</w:t>
                  </w:r>
                </w:p>
                <w:p w14:paraId="2EE8F361">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③生活垃圾在厂区生活垃圾箱暂存，由园区环卫负责处置。</w:t>
                  </w:r>
                </w:p>
              </w:tc>
              <w:tc>
                <w:tcPr>
                  <w:tcW w:w="509" w:type="pct"/>
                  <w:vAlign w:val="center"/>
                </w:tcPr>
                <w:p w14:paraId="763C850C">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有无建设</w:t>
                  </w:r>
                </w:p>
                <w:p w14:paraId="24CC47A1">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和执行</w:t>
                  </w:r>
                </w:p>
              </w:tc>
            </w:tr>
            <w:tr w14:paraId="60AB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26" w:type="pct"/>
                  <w:vAlign w:val="center"/>
                </w:tcPr>
                <w:p w14:paraId="168F8349">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噪声</w:t>
                  </w:r>
                </w:p>
              </w:tc>
              <w:tc>
                <w:tcPr>
                  <w:tcW w:w="330" w:type="pct"/>
                  <w:vAlign w:val="center"/>
                </w:tcPr>
                <w:p w14:paraId="79F5BBA3">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厂界噪声</w:t>
                  </w:r>
                </w:p>
              </w:tc>
              <w:tc>
                <w:tcPr>
                  <w:tcW w:w="3835" w:type="pct"/>
                  <w:vAlign w:val="center"/>
                </w:tcPr>
                <w:p w14:paraId="3B3EDBC4">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①监测内容：等效连续A声级；</w:t>
                  </w:r>
                </w:p>
                <w:p w14:paraId="73E1DB33">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②执行标准：《工业企业厂界环境噪声排放标准》（GB12348-2008）</w:t>
                  </w:r>
                  <w:r>
                    <w:rPr>
                      <w:rFonts w:hint="eastAsia" w:ascii="Times New Roman" w:hAnsi="Times New Roman" w:cs="Times New Roman"/>
                      <w:color w:val="auto"/>
                      <w:lang w:val="en-US" w:eastAsia="zh-CN"/>
                    </w:rPr>
                    <w:t>3</w:t>
                  </w:r>
                  <w:r>
                    <w:rPr>
                      <w:rFonts w:hint="default" w:ascii="Times New Roman" w:hAnsi="Times New Roman" w:cs="Times New Roman"/>
                      <w:color w:val="auto"/>
                    </w:rPr>
                    <w:t>类区限值（昼间≤6</w:t>
                  </w:r>
                  <w:r>
                    <w:rPr>
                      <w:rFonts w:hint="eastAsia" w:ascii="Times New Roman" w:hAnsi="Times New Roman" w:cs="Times New Roman"/>
                      <w:color w:val="auto"/>
                      <w:lang w:val="en-US" w:eastAsia="zh-CN"/>
                    </w:rPr>
                    <w:t>5</w:t>
                  </w:r>
                  <w:r>
                    <w:rPr>
                      <w:rFonts w:hint="default" w:ascii="Times New Roman" w:hAnsi="Times New Roman" w:cs="Times New Roman"/>
                      <w:color w:val="auto"/>
                    </w:rPr>
                    <w:t>dB(A)、夜间≤5</w:t>
                  </w:r>
                  <w:r>
                    <w:rPr>
                      <w:rFonts w:hint="eastAsia" w:ascii="Times New Roman" w:hAnsi="Times New Roman" w:cs="Times New Roman"/>
                      <w:color w:val="auto"/>
                      <w:lang w:val="en-US" w:eastAsia="zh-CN"/>
                    </w:rPr>
                    <w:t>5</w:t>
                  </w:r>
                  <w:r>
                    <w:rPr>
                      <w:rFonts w:hint="default" w:ascii="Times New Roman" w:hAnsi="Times New Roman" w:cs="Times New Roman"/>
                      <w:color w:val="auto"/>
                    </w:rPr>
                    <w:t>dB(A)）。</w:t>
                  </w:r>
                </w:p>
              </w:tc>
              <w:tc>
                <w:tcPr>
                  <w:tcW w:w="509" w:type="pct"/>
                  <w:vAlign w:val="center"/>
                </w:tcPr>
                <w:p w14:paraId="2C24848B">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厂界</w:t>
                  </w:r>
                </w:p>
              </w:tc>
            </w:tr>
            <w:tr w14:paraId="4881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56" w:type="pct"/>
                  <w:gridSpan w:val="2"/>
                  <w:vAlign w:val="center"/>
                </w:tcPr>
                <w:p w14:paraId="283B5681">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环境风险</w:t>
                  </w:r>
                </w:p>
              </w:tc>
              <w:tc>
                <w:tcPr>
                  <w:tcW w:w="3835" w:type="pct"/>
                  <w:vAlign w:val="center"/>
                </w:tcPr>
                <w:p w14:paraId="3F4201C8">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（1）建设完善的消防设施</w:t>
                  </w:r>
                </w:p>
                <w:p w14:paraId="029165EF">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罐区、沥青拌合区均设置火灾报警器，配备完善的消防防火设施。各个构筑物和库房内均设置室内消火栓系统、室外设置环状布置的消火栓系统，各个构筑物内均设置多台干粉灭火器。</w:t>
                  </w:r>
                </w:p>
                <w:p w14:paraId="61C81291">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（2）编制应急预案</w:t>
                  </w:r>
                </w:p>
                <w:p w14:paraId="2E7A4560">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组织环境突发环境事件应急预案，报送当地生态环境保护主管部门备案，并定期演练。</w:t>
                  </w:r>
                </w:p>
              </w:tc>
              <w:tc>
                <w:tcPr>
                  <w:tcW w:w="509" w:type="pct"/>
                  <w:vAlign w:val="center"/>
                </w:tcPr>
                <w:p w14:paraId="372E15F2">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有无建设</w:t>
                  </w:r>
                </w:p>
                <w:p w14:paraId="748885AE">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有无备案</w:t>
                  </w:r>
                </w:p>
              </w:tc>
            </w:tr>
            <w:tr w14:paraId="4C0E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56" w:type="pct"/>
                  <w:gridSpan w:val="2"/>
                  <w:vAlign w:val="center"/>
                </w:tcPr>
                <w:p w14:paraId="573D5894">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排污许可</w:t>
                  </w:r>
                </w:p>
              </w:tc>
              <w:tc>
                <w:tcPr>
                  <w:tcW w:w="3835" w:type="pct"/>
                  <w:vAlign w:val="center"/>
                </w:tcPr>
                <w:p w14:paraId="746DCEA1">
                  <w:pPr>
                    <w:pStyle w:val="94"/>
                    <w:spacing w:line="300" w:lineRule="exact"/>
                    <w:rPr>
                      <w:rFonts w:hint="default" w:ascii="Times New Roman" w:hAnsi="Times New Roman" w:cs="Times New Roman"/>
                      <w:color w:val="auto"/>
                    </w:rPr>
                  </w:pPr>
                  <w:r>
                    <w:rPr>
                      <w:rFonts w:hint="default" w:ascii="Times New Roman" w:hAnsi="Times New Roman" w:cs="Times New Roman"/>
                      <w:color w:val="auto"/>
                    </w:rPr>
                    <w:t>本项目属于简化管理，需要取得排污许可证，应按照《排污许可管理条例》（国务院令第736号）、《排污许可管理办法（试行）》（部令第48号，2019年修订）相关规定，应当在启动生产设施或者在实际排污之前申请排污许可证。</w:t>
                  </w:r>
                </w:p>
              </w:tc>
              <w:tc>
                <w:tcPr>
                  <w:tcW w:w="509" w:type="pct"/>
                  <w:vAlign w:val="center"/>
                </w:tcPr>
                <w:p w14:paraId="0560D388">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是否取得排污许可证</w:t>
                  </w:r>
                </w:p>
              </w:tc>
            </w:tr>
            <w:tr w14:paraId="7081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56" w:type="pct"/>
                  <w:gridSpan w:val="2"/>
                  <w:vAlign w:val="center"/>
                </w:tcPr>
                <w:p w14:paraId="5A938CF0">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环保管理制度</w:t>
                  </w:r>
                </w:p>
              </w:tc>
              <w:tc>
                <w:tcPr>
                  <w:tcW w:w="3835" w:type="pct"/>
                  <w:vAlign w:val="center"/>
                </w:tcPr>
                <w:p w14:paraId="2F13A411">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①建立完善的环保管理制度，设立环境管理科。</w:t>
                  </w:r>
                </w:p>
                <w:p w14:paraId="7715BDE7">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②制订各污染物自行监测方案，配备专业人员进行日常运行管理和维护保养，建立台账。</w:t>
                  </w:r>
                </w:p>
                <w:p w14:paraId="417E720A">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③做好废水、废气处理和固废处置的有关记录和管理工作。</w:t>
                  </w:r>
                </w:p>
                <w:p w14:paraId="0109EC01">
                  <w:pPr>
                    <w:pStyle w:val="94"/>
                    <w:spacing w:line="300" w:lineRule="exact"/>
                    <w:jc w:val="both"/>
                    <w:rPr>
                      <w:rFonts w:hint="default" w:ascii="Times New Roman" w:hAnsi="Times New Roman" w:cs="Times New Roman"/>
                      <w:color w:val="auto"/>
                    </w:rPr>
                  </w:pPr>
                  <w:r>
                    <w:rPr>
                      <w:rFonts w:hint="default" w:ascii="Times New Roman" w:hAnsi="Times New Roman" w:cs="Times New Roman"/>
                      <w:color w:val="auto"/>
                    </w:rPr>
                    <w:t>④加强环境保护管理工作，“三废”处理岗位应配备高素质人员，确保环保设施正常稳定运行；规范全厂“三废”排污口，设置明显图形标志。</w:t>
                  </w:r>
                </w:p>
              </w:tc>
              <w:tc>
                <w:tcPr>
                  <w:tcW w:w="509" w:type="pct"/>
                  <w:vAlign w:val="center"/>
                </w:tcPr>
                <w:p w14:paraId="2BC17676">
                  <w:pPr>
                    <w:pStyle w:val="94"/>
                    <w:spacing w:line="300" w:lineRule="exact"/>
                    <w:rPr>
                      <w:rFonts w:hint="default" w:ascii="Times New Roman" w:hAnsi="Times New Roman" w:cs="Times New Roman"/>
                      <w:color w:val="auto"/>
                      <w:shd w:val="clear" w:color="auto" w:fill="FFFFFF"/>
                    </w:rPr>
                  </w:pPr>
                  <w:r>
                    <w:rPr>
                      <w:rFonts w:hint="default" w:ascii="Times New Roman" w:hAnsi="Times New Roman" w:cs="Times New Roman"/>
                      <w:color w:val="auto"/>
                      <w:shd w:val="clear" w:color="auto" w:fill="FFFFFF"/>
                    </w:rPr>
                    <w:t>有无执行</w:t>
                  </w:r>
                </w:p>
              </w:tc>
            </w:tr>
          </w:tbl>
          <w:p w14:paraId="490ED32C">
            <w:pPr>
              <w:pStyle w:val="15"/>
              <w:keepNext w:val="0"/>
              <w:keepLines w:val="0"/>
              <w:pageBreakBefore w:val="0"/>
              <w:kinsoku/>
              <w:wordWrap/>
              <w:overflowPunct/>
              <w:topLinePunct w:val="0"/>
              <w:autoSpaceDE/>
              <w:autoSpaceDN/>
              <w:bidi w:val="0"/>
              <w:adjustRightInd/>
              <w:snapToGrid/>
              <w:spacing w:before="0" w:after="0" w:line="360" w:lineRule="auto"/>
              <w:ind w:left="0" w:leftChars="0" w:right="0" w:firstLine="480" w:firstLineChars="200"/>
              <w:textAlignment w:val="auto"/>
              <w:rPr>
                <w:rFonts w:hint="default" w:ascii="Times New Roman" w:hAnsi="Times New Roman" w:cs="Times New Roman"/>
                <w:color w:val="auto"/>
                <w:sz w:val="24"/>
                <w:szCs w:val="24"/>
              </w:rPr>
            </w:pPr>
          </w:p>
          <w:p w14:paraId="18163220">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cs="Times New Roman"/>
                <w:color w:val="auto"/>
                <w:sz w:val="24"/>
                <w:szCs w:val="24"/>
              </w:rPr>
            </w:pPr>
          </w:p>
          <w:p w14:paraId="3D188D38">
            <w:pPr>
              <w:pStyle w:val="15"/>
              <w:keepNext w:val="0"/>
              <w:keepLines w:val="0"/>
              <w:pageBreakBefore w:val="0"/>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cs="Times New Roman"/>
                <w:color w:val="auto"/>
                <w:sz w:val="24"/>
                <w:szCs w:val="24"/>
              </w:rPr>
            </w:pPr>
          </w:p>
          <w:p w14:paraId="1D6A4FE2">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cs="Times New Roman"/>
                <w:color w:val="auto"/>
                <w:sz w:val="24"/>
                <w:szCs w:val="24"/>
              </w:rPr>
            </w:pPr>
          </w:p>
          <w:p w14:paraId="3AA99FCE">
            <w:pPr>
              <w:pStyle w:val="15"/>
              <w:keepNext w:val="0"/>
              <w:keepLines w:val="0"/>
              <w:pageBreakBefore w:val="0"/>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cs="Times New Roman"/>
                <w:color w:val="auto"/>
                <w:sz w:val="24"/>
                <w:szCs w:val="24"/>
              </w:rPr>
            </w:pPr>
          </w:p>
          <w:p w14:paraId="0267683F">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cs="Times New Roman"/>
                <w:color w:val="auto"/>
                <w:sz w:val="24"/>
                <w:szCs w:val="24"/>
              </w:rPr>
            </w:pPr>
          </w:p>
          <w:p w14:paraId="0A5E3880">
            <w:pPr>
              <w:pStyle w:val="15"/>
              <w:keepNext w:val="0"/>
              <w:keepLines w:val="0"/>
              <w:pageBreakBefore w:val="0"/>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cs="Times New Roman"/>
                <w:color w:val="auto"/>
                <w:sz w:val="24"/>
                <w:szCs w:val="24"/>
              </w:rPr>
            </w:pPr>
          </w:p>
          <w:p w14:paraId="47004D7C">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cs="Times New Roman"/>
                <w:color w:val="auto"/>
                <w:sz w:val="24"/>
                <w:szCs w:val="24"/>
              </w:rPr>
            </w:pPr>
          </w:p>
          <w:p w14:paraId="48A9F2DE">
            <w:pPr>
              <w:pStyle w:val="15"/>
              <w:keepNext w:val="0"/>
              <w:keepLines w:val="0"/>
              <w:pageBreakBefore w:val="0"/>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cs="Times New Roman"/>
                <w:color w:val="auto"/>
                <w:sz w:val="24"/>
                <w:szCs w:val="24"/>
              </w:rPr>
            </w:pPr>
          </w:p>
          <w:p w14:paraId="664461F3">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cs="Times New Roman"/>
                <w:color w:val="auto"/>
                <w:sz w:val="24"/>
                <w:szCs w:val="24"/>
              </w:rPr>
            </w:pPr>
          </w:p>
          <w:p w14:paraId="7EED49FB">
            <w:pPr>
              <w:pStyle w:val="15"/>
              <w:keepNext w:val="0"/>
              <w:keepLines w:val="0"/>
              <w:pageBreakBefore w:val="0"/>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cs="Times New Roman"/>
                <w:color w:val="auto"/>
                <w:sz w:val="24"/>
                <w:szCs w:val="24"/>
              </w:rPr>
            </w:pPr>
          </w:p>
          <w:p w14:paraId="2497E85A">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cs="Times New Roman"/>
                <w:color w:val="auto"/>
                <w:sz w:val="24"/>
                <w:szCs w:val="24"/>
              </w:rPr>
            </w:pPr>
          </w:p>
          <w:p w14:paraId="3C7124AB">
            <w:pPr>
              <w:pStyle w:val="15"/>
              <w:keepNext w:val="0"/>
              <w:keepLines w:val="0"/>
              <w:pageBreakBefore w:val="0"/>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cs="Times New Roman"/>
                <w:color w:val="auto"/>
                <w:sz w:val="24"/>
                <w:szCs w:val="24"/>
              </w:rPr>
            </w:pPr>
          </w:p>
          <w:p w14:paraId="369B853F">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cs="Times New Roman"/>
                <w:color w:val="auto"/>
                <w:sz w:val="24"/>
                <w:szCs w:val="24"/>
              </w:rPr>
            </w:pPr>
          </w:p>
          <w:p w14:paraId="0856B855">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cs="Times New Roman"/>
                <w:color w:val="auto"/>
                <w:sz w:val="24"/>
                <w:szCs w:val="24"/>
              </w:rPr>
            </w:pPr>
          </w:p>
          <w:p w14:paraId="636B3792">
            <w:pPr>
              <w:pStyle w:val="15"/>
              <w:keepNext w:val="0"/>
              <w:keepLines w:val="0"/>
              <w:pageBreakBefore w:val="0"/>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cs="Times New Roman"/>
                <w:color w:val="auto"/>
                <w:sz w:val="24"/>
                <w:szCs w:val="24"/>
              </w:rPr>
            </w:pPr>
          </w:p>
          <w:p w14:paraId="255A7825">
            <w:pPr>
              <w:keepNext w:val="0"/>
              <w:keepLines w:val="0"/>
              <w:pageBreakBefore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cs="Times New Roman"/>
                <w:color w:val="auto"/>
                <w:sz w:val="24"/>
                <w:szCs w:val="24"/>
              </w:rPr>
            </w:pPr>
          </w:p>
          <w:p w14:paraId="5D6372A3">
            <w:pPr>
              <w:pStyle w:val="15"/>
              <w:rPr>
                <w:rFonts w:hint="default"/>
                <w:color w:val="auto"/>
                <w:sz w:val="24"/>
                <w:szCs w:val="24"/>
              </w:rPr>
            </w:pPr>
          </w:p>
          <w:p w14:paraId="56CDAE49">
            <w:pPr>
              <w:rPr>
                <w:rFonts w:hint="default"/>
                <w:color w:val="auto"/>
                <w:sz w:val="24"/>
                <w:szCs w:val="24"/>
              </w:rPr>
            </w:pPr>
          </w:p>
          <w:p w14:paraId="2939182C">
            <w:pPr>
              <w:rPr>
                <w:rFonts w:hint="default"/>
                <w:color w:val="auto"/>
              </w:rPr>
            </w:pPr>
          </w:p>
        </w:tc>
      </w:tr>
    </w:tbl>
    <w:p w14:paraId="70454EC8">
      <w:pPr>
        <w:adjustRightInd w:val="0"/>
        <w:snapToGrid w:val="0"/>
        <w:ind w:firstLine="562"/>
        <w:rPr>
          <w:rFonts w:hint="default" w:ascii="Times New Roman" w:hAnsi="Times New Roman" w:cs="Times New Roman"/>
          <w:b/>
          <w:color w:val="auto"/>
          <w:kern w:val="0"/>
          <w:sz w:val="28"/>
          <w:szCs w:val="28"/>
        </w:rPr>
        <w:sectPr>
          <w:pgSz w:w="11907" w:h="16840"/>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DEC3FB9">
      <w:pPr>
        <w:pStyle w:val="30"/>
        <w:spacing w:before="0" w:beforeAutospacing="0" w:after="0" w:afterAutospacing="0" w:line="240" w:lineRule="auto"/>
        <w:ind w:firstLine="602"/>
        <w:jc w:val="center"/>
        <w:outlineLvl w:val="0"/>
        <w:rPr>
          <w:rFonts w:hint="default" w:ascii="Times New Roman" w:hAnsi="Times New Roman" w:cs="Times New Roman"/>
          <w:b/>
          <w:bCs/>
          <w:snapToGrid w:val="0"/>
          <w:color w:val="auto"/>
          <w:sz w:val="30"/>
          <w:szCs w:val="30"/>
        </w:rPr>
      </w:pPr>
      <w:r>
        <w:rPr>
          <w:rFonts w:hint="default" w:ascii="Times New Roman" w:hAnsi="Times New Roman" w:cs="Times New Roman"/>
          <w:b/>
          <w:bCs/>
          <w:snapToGrid w:val="0"/>
          <w:color w:val="auto"/>
          <w:sz w:val="30"/>
          <w:szCs w:val="30"/>
        </w:rPr>
        <w:t>五、</w:t>
      </w:r>
      <w:bookmarkStart w:id="68" w:name="_Hlk54167917"/>
      <w:r>
        <w:rPr>
          <w:rFonts w:hint="default" w:ascii="Times New Roman" w:hAnsi="Times New Roman" w:cs="Times New Roman"/>
          <w:b/>
          <w:bCs/>
          <w:snapToGrid w:val="0"/>
          <w:color w:val="auto"/>
          <w:sz w:val="30"/>
          <w:szCs w:val="30"/>
        </w:rPr>
        <w:t>环境保护措施监督检查清单</w:t>
      </w:r>
      <w:bookmarkEnd w:id="68"/>
    </w:p>
    <w:tbl>
      <w:tblPr>
        <w:tblStyle w:val="34"/>
        <w:tblW w:w="517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35"/>
        <w:gridCol w:w="1062"/>
        <w:gridCol w:w="562"/>
        <w:gridCol w:w="783"/>
        <w:gridCol w:w="976"/>
        <w:gridCol w:w="2526"/>
        <w:gridCol w:w="3080"/>
      </w:tblGrid>
      <w:tr w14:paraId="66F191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tcBorders>
              <w:tl2br w:val="single" w:color="auto" w:sz="4" w:space="0"/>
            </w:tcBorders>
            <w:vAlign w:val="center"/>
          </w:tcPr>
          <w:p w14:paraId="5B5579CB">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  内容</w:t>
            </w:r>
          </w:p>
          <w:p w14:paraId="792E3590">
            <w:pPr>
              <w:adjustRightInd w:val="0"/>
              <w:snapToGrid w:val="0"/>
              <w:spacing w:line="30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要素</w:t>
            </w:r>
          </w:p>
        </w:tc>
        <w:tc>
          <w:tcPr>
            <w:tcW w:w="737" w:type="pct"/>
            <w:gridSpan w:val="2"/>
            <w:vAlign w:val="center"/>
          </w:tcPr>
          <w:p w14:paraId="7CC9C6D3">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排放口（编号、名称）/污染源</w:t>
            </w:r>
          </w:p>
        </w:tc>
        <w:tc>
          <w:tcPr>
            <w:tcW w:w="535" w:type="pct"/>
            <w:vAlign w:val="center"/>
          </w:tcPr>
          <w:p w14:paraId="7C2444A5">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w:t>
            </w:r>
          </w:p>
          <w:p w14:paraId="63DD940C">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w:t>
            </w:r>
          </w:p>
        </w:tc>
        <w:tc>
          <w:tcPr>
            <w:tcW w:w="1384" w:type="pct"/>
            <w:vAlign w:val="center"/>
          </w:tcPr>
          <w:p w14:paraId="468572E4">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环境保护措施</w:t>
            </w:r>
          </w:p>
        </w:tc>
        <w:tc>
          <w:tcPr>
            <w:tcW w:w="1687" w:type="pct"/>
            <w:vAlign w:val="center"/>
          </w:tcPr>
          <w:p w14:paraId="08956933">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执行标准</w:t>
            </w:r>
          </w:p>
        </w:tc>
      </w:tr>
      <w:tr w14:paraId="255B1E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vMerge w:val="restart"/>
            <w:vAlign w:val="center"/>
          </w:tcPr>
          <w:p w14:paraId="5C5D7E1E">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w:t>
            </w:r>
          </w:p>
          <w:p w14:paraId="09BC1E24">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w:t>
            </w:r>
          </w:p>
        </w:tc>
        <w:tc>
          <w:tcPr>
            <w:tcW w:w="737" w:type="pct"/>
            <w:gridSpan w:val="2"/>
            <w:vAlign w:val="center"/>
          </w:tcPr>
          <w:p w14:paraId="10DD0B5F">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骨料预处理废气（DA001）</w:t>
            </w:r>
          </w:p>
        </w:tc>
        <w:tc>
          <w:tcPr>
            <w:tcW w:w="535" w:type="pct"/>
            <w:tcBorders>
              <w:bottom w:val="single" w:color="auto" w:sz="4" w:space="0"/>
            </w:tcBorders>
            <w:vAlign w:val="center"/>
          </w:tcPr>
          <w:p w14:paraId="0B09E926">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颗粒物</w:t>
            </w:r>
          </w:p>
        </w:tc>
        <w:tc>
          <w:tcPr>
            <w:tcW w:w="1384" w:type="pct"/>
            <w:tcBorders>
              <w:bottom w:val="single" w:color="auto" w:sz="4" w:space="0"/>
            </w:tcBorders>
            <w:vAlign w:val="center"/>
          </w:tcPr>
          <w:p w14:paraId="1641FBAC">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布袋除尘器，通过15m高排气筒排放</w:t>
            </w:r>
          </w:p>
        </w:tc>
        <w:tc>
          <w:tcPr>
            <w:tcW w:w="1687" w:type="pct"/>
            <w:tcBorders>
              <w:bottom w:val="single" w:color="auto" w:sz="4" w:space="0"/>
            </w:tcBorders>
            <w:vAlign w:val="center"/>
          </w:tcPr>
          <w:p w14:paraId="7C60B70B">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《新疆维吾尔自治区工业炉窑大气污染综合治理实施方案》中：重点区域原则上颗粒物不高于30mg/m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w:t>
            </w:r>
          </w:p>
        </w:tc>
      </w:tr>
      <w:tr w14:paraId="3E09DC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vMerge w:val="continue"/>
            <w:vAlign w:val="center"/>
          </w:tcPr>
          <w:p w14:paraId="1D0441D5">
            <w:pPr>
              <w:adjustRightInd w:val="0"/>
              <w:snapToGrid w:val="0"/>
              <w:spacing w:line="300" w:lineRule="exact"/>
              <w:ind w:firstLine="0" w:firstLineChars="0"/>
              <w:jc w:val="center"/>
              <w:rPr>
                <w:rFonts w:hint="default" w:ascii="Times New Roman" w:hAnsi="Times New Roman" w:cs="Times New Roman"/>
                <w:color w:val="auto"/>
                <w:sz w:val="21"/>
                <w:szCs w:val="21"/>
              </w:rPr>
            </w:pPr>
          </w:p>
        </w:tc>
        <w:tc>
          <w:tcPr>
            <w:tcW w:w="737" w:type="pct"/>
            <w:gridSpan w:val="2"/>
            <w:vAlign w:val="center"/>
          </w:tcPr>
          <w:p w14:paraId="475E45F8">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沥青存储、沥青混合料搅拌和出料口废气（DA00</w:t>
            </w:r>
            <w:r>
              <w:rPr>
                <w:rFonts w:hint="eastAsia" w:cs="Times New Roman"/>
                <w:color w:val="auto"/>
                <w:sz w:val="21"/>
                <w:szCs w:val="21"/>
                <w:lang w:val="en-US" w:eastAsia="zh-CN"/>
              </w:rPr>
              <w:t>2</w:t>
            </w:r>
            <w:r>
              <w:rPr>
                <w:rFonts w:hint="default" w:ascii="Times New Roman" w:hAnsi="Times New Roman" w:cs="Times New Roman"/>
                <w:color w:val="auto"/>
                <w:sz w:val="21"/>
                <w:szCs w:val="21"/>
              </w:rPr>
              <w:t>）</w:t>
            </w:r>
          </w:p>
        </w:tc>
        <w:tc>
          <w:tcPr>
            <w:tcW w:w="535" w:type="pct"/>
            <w:tcBorders>
              <w:bottom w:val="single" w:color="auto" w:sz="4" w:space="0"/>
            </w:tcBorders>
            <w:vAlign w:val="center"/>
          </w:tcPr>
          <w:p w14:paraId="06AF20C6">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沥青烟气、苯并[a]芘、非甲烷总烃</w:t>
            </w:r>
          </w:p>
        </w:tc>
        <w:tc>
          <w:tcPr>
            <w:tcW w:w="1384" w:type="pct"/>
            <w:tcBorders>
              <w:bottom w:val="single" w:color="auto" w:sz="4" w:space="0"/>
            </w:tcBorders>
            <w:vAlign w:val="center"/>
          </w:tcPr>
          <w:p w14:paraId="07891211">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电捕焦油器+活性炭吸附+15高排气筒排放</w:t>
            </w:r>
          </w:p>
        </w:tc>
        <w:tc>
          <w:tcPr>
            <w:tcW w:w="1687" w:type="pct"/>
            <w:tcBorders>
              <w:bottom w:val="single" w:color="auto" w:sz="4" w:space="0"/>
            </w:tcBorders>
            <w:vAlign w:val="center"/>
          </w:tcPr>
          <w:p w14:paraId="3086CA41">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《大气污染物综合排放标准》（GB16297-1996）表2中二级标准要求。</w:t>
            </w:r>
          </w:p>
        </w:tc>
      </w:tr>
      <w:tr w14:paraId="2690E0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vMerge w:val="continue"/>
            <w:vAlign w:val="center"/>
          </w:tcPr>
          <w:p w14:paraId="3D7513E9">
            <w:pPr>
              <w:adjustRightInd w:val="0"/>
              <w:snapToGrid w:val="0"/>
              <w:spacing w:line="300" w:lineRule="exact"/>
              <w:ind w:firstLine="0" w:firstLineChars="0"/>
              <w:jc w:val="center"/>
              <w:rPr>
                <w:rFonts w:hint="default" w:ascii="Times New Roman" w:hAnsi="Times New Roman" w:cs="Times New Roman"/>
                <w:color w:val="auto"/>
                <w:sz w:val="21"/>
                <w:szCs w:val="21"/>
              </w:rPr>
            </w:pPr>
          </w:p>
        </w:tc>
        <w:tc>
          <w:tcPr>
            <w:tcW w:w="308" w:type="pct"/>
            <w:vMerge w:val="restart"/>
            <w:vAlign w:val="center"/>
          </w:tcPr>
          <w:p w14:paraId="4F899408">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厂界</w:t>
            </w:r>
          </w:p>
        </w:tc>
        <w:tc>
          <w:tcPr>
            <w:tcW w:w="428" w:type="pct"/>
            <w:vAlign w:val="center"/>
          </w:tcPr>
          <w:p w14:paraId="145E3BC0">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料仓、输送带</w:t>
            </w:r>
          </w:p>
        </w:tc>
        <w:tc>
          <w:tcPr>
            <w:tcW w:w="535" w:type="pct"/>
            <w:tcBorders>
              <w:bottom w:val="single" w:color="auto" w:sz="4" w:space="0"/>
            </w:tcBorders>
            <w:vAlign w:val="center"/>
          </w:tcPr>
          <w:p w14:paraId="6C00CE32">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颗粒物</w:t>
            </w:r>
          </w:p>
        </w:tc>
        <w:tc>
          <w:tcPr>
            <w:tcW w:w="1384" w:type="pct"/>
            <w:tcBorders>
              <w:bottom w:val="single" w:color="auto" w:sz="4" w:space="0"/>
            </w:tcBorders>
            <w:vAlign w:val="center"/>
          </w:tcPr>
          <w:p w14:paraId="75F34574">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生产运输环节</w:t>
            </w:r>
            <w:r>
              <w:rPr>
                <w:rFonts w:hint="eastAsia" w:cs="Times New Roman"/>
                <w:color w:val="auto"/>
                <w:sz w:val="21"/>
                <w:szCs w:val="21"/>
                <w:lang w:eastAsia="zh-CN"/>
              </w:rPr>
              <w:t>封闭</w:t>
            </w:r>
            <w:r>
              <w:rPr>
                <w:rFonts w:hint="default" w:ascii="Times New Roman" w:hAnsi="Times New Roman" w:cs="Times New Roman"/>
                <w:color w:val="auto"/>
                <w:sz w:val="21"/>
                <w:szCs w:val="21"/>
              </w:rPr>
              <w:t>；料场封闭，喷淋洒水抑尘</w:t>
            </w:r>
          </w:p>
        </w:tc>
        <w:tc>
          <w:tcPr>
            <w:tcW w:w="1687" w:type="pct"/>
            <w:vMerge w:val="restart"/>
            <w:vAlign w:val="center"/>
          </w:tcPr>
          <w:p w14:paraId="10BC658F">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苯并[a]芘、非甲烷总烃《大气污染物综合排放标准》（GB16297-1996）表2中无组织排放监控浓度限值；颗粒物执行《水泥工业大气污染物排放标准》（GB 4915-2013）表3无组织排放限值。</w:t>
            </w:r>
          </w:p>
        </w:tc>
      </w:tr>
      <w:tr w14:paraId="647111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vMerge w:val="continue"/>
            <w:vAlign w:val="center"/>
          </w:tcPr>
          <w:p w14:paraId="449A5D41">
            <w:pPr>
              <w:adjustRightInd w:val="0"/>
              <w:snapToGrid w:val="0"/>
              <w:spacing w:line="300" w:lineRule="exact"/>
              <w:ind w:firstLine="0" w:firstLineChars="0"/>
              <w:jc w:val="center"/>
              <w:rPr>
                <w:rFonts w:hint="default" w:ascii="Times New Roman" w:hAnsi="Times New Roman" w:cs="Times New Roman"/>
                <w:color w:val="auto"/>
                <w:sz w:val="21"/>
                <w:szCs w:val="21"/>
              </w:rPr>
            </w:pPr>
          </w:p>
        </w:tc>
        <w:tc>
          <w:tcPr>
            <w:tcW w:w="308" w:type="pct"/>
            <w:vMerge w:val="continue"/>
            <w:vAlign w:val="center"/>
          </w:tcPr>
          <w:p w14:paraId="70F85E34">
            <w:pPr>
              <w:adjustRightInd w:val="0"/>
              <w:snapToGrid w:val="0"/>
              <w:spacing w:line="300" w:lineRule="exact"/>
              <w:ind w:firstLine="420"/>
              <w:jc w:val="center"/>
              <w:rPr>
                <w:rFonts w:hint="default" w:ascii="Times New Roman" w:hAnsi="Times New Roman" w:cs="Times New Roman"/>
                <w:color w:val="auto"/>
                <w:sz w:val="21"/>
                <w:szCs w:val="21"/>
              </w:rPr>
            </w:pPr>
          </w:p>
        </w:tc>
        <w:tc>
          <w:tcPr>
            <w:tcW w:w="428" w:type="pct"/>
            <w:vAlign w:val="center"/>
          </w:tcPr>
          <w:p w14:paraId="4EBBDDF6">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筒仓</w:t>
            </w:r>
          </w:p>
          <w:p w14:paraId="0342D7B2">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粉尘</w:t>
            </w:r>
          </w:p>
        </w:tc>
        <w:tc>
          <w:tcPr>
            <w:tcW w:w="535" w:type="pct"/>
            <w:tcBorders>
              <w:bottom w:val="single" w:color="auto" w:sz="4" w:space="0"/>
            </w:tcBorders>
            <w:vAlign w:val="center"/>
          </w:tcPr>
          <w:p w14:paraId="3659833C">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颗粒物</w:t>
            </w:r>
          </w:p>
        </w:tc>
        <w:tc>
          <w:tcPr>
            <w:tcW w:w="1384" w:type="pct"/>
            <w:tcBorders>
              <w:bottom w:val="single" w:color="auto" w:sz="4" w:space="0"/>
            </w:tcBorders>
            <w:vAlign w:val="center"/>
          </w:tcPr>
          <w:p w14:paraId="230C57CA">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水泥筒仓、矿粉筒仓采用密闭形式并在顶端配套安装有除尘器，粉尘经配套的除尘器处理后通过筒仓顶部呼吸阀排放</w:t>
            </w:r>
          </w:p>
        </w:tc>
        <w:tc>
          <w:tcPr>
            <w:tcW w:w="1687" w:type="pct"/>
            <w:vMerge w:val="continue"/>
            <w:vAlign w:val="center"/>
          </w:tcPr>
          <w:p w14:paraId="2B909356">
            <w:pPr>
              <w:adjustRightInd w:val="0"/>
              <w:snapToGrid w:val="0"/>
              <w:spacing w:line="300" w:lineRule="exact"/>
              <w:ind w:firstLine="31" w:firstLineChars="15"/>
              <w:jc w:val="center"/>
              <w:rPr>
                <w:rFonts w:hint="default" w:ascii="Times New Roman" w:hAnsi="Times New Roman" w:cs="Times New Roman"/>
                <w:color w:val="auto"/>
                <w:sz w:val="21"/>
                <w:szCs w:val="21"/>
              </w:rPr>
            </w:pPr>
          </w:p>
        </w:tc>
      </w:tr>
      <w:tr w14:paraId="6BBD6A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vMerge w:val="continue"/>
            <w:vAlign w:val="center"/>
          </w:tcPr>
          <w:p w14:paraId="206839BA">
            <w:pPr>
              <w:adjustRightInd w:val="0"/>
              <w:snapToGrid w:val="0"/>
              <w:spacing w:line="300" w:lineRule="exact"/>
              <w:ind w:firstLine="0" w:firstLineChars="0"/>
              <w:jc w:val="center"/>
              <w:rPr>
                <w:rFonts w:hint="default" w:ascii="Times New Roman" w:hAnsi="Times New Roman" w:cs="Times New Roman"/>
                <w:color w:val="auto"/>
                <w:sz w:val="21"/>
                <w:szCs w:val="21"/>
              </w:rPr>
            </w:pPr>
          </w:p>
        </w:tc>
        <w:tc>
          <w:tcPr>
            <w:tcW w:w="308" w:type="pct"/>
            <w:vMerge w:val="continue"/>
            <w:vAlign w:val="center"/>
          </w:tcPr>
          <w:p w14:paraId="597B5648">
            <w:pPr>
              <w:adjustRightInd w:val="0"/>
              <w:snapToGrid w:val="0"/>
              <w:spacing w:line="300" w:lineRule="exact"/>
              <w:ind w:firstLine="420"/>
              <w:jc w:val="center"/>
              <w:rPr>
                <w:rFonts w:hint="default" w:ascii="Times New Roman" w:hAnsi="Times New Roman" w:cs="Times New Roman"/>
                <w:color w:val="auto"/>
                <w:sz w:val="21"/>
                <w:szCs w:val="21"/>
              </w:rPr>
            </w:pPr>
          </w:p>
        </w:tc>
        <w:tc>
          <w:tcPr>
            <w:tcW w:w="428" w:type="pct"/>
            <w:vAlign w:val="center"/>
          </w:tcPr>
          <w:p w14:paraId="6BA9ED75">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水稳料车间</w:t>
            </w:r>
          </w:p>
        </w:tc>
        <w:tc>
          <w:tcPr>
            <w:tcW w:w="535" w:type="pct"/>
            <w:tcBorders>
              <w:bottom w:val="single" w:color="auto" w:sz="4" w:space="0"/>
            </w:tcBorders>
            <w:vAlign w:val="center"/>
          </w:tcPr>
          <w:p w14:paraId="71079185">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颗粒物</w:t>
            </w:r>
          </w:p>
        </w:tc>
        <w:tc>
          <w:tcPr>
            <w:tcW w:w="1384" w:type="pct"/>
            <w:tcBorders>
              <w:bottom w:val="single" w:color="auto" w:sz="4" w:space="0"/>
            </w:tcBorders>
            <w:vAlign w:val="center"/>
          </w:tcPr>
          <w:p w14:paraId="4A668A6F">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搅拌设备均为</w:t>
            </w:r>
            <w:r>
              <w:rPr>
                <w:rFonts w:hint="eastAsia" w:cs="Times New Roman"/>
                <w:color w:val="auto"/>
                <w:sz w:val="21"/>
                <w:szCs w:val="21"/>
                <w:lang w:eastAsia="zh-CN"/>
              </w:rPr>
              <w:t>封闭</w:t>
            </w:r>
            <w:r>
              <w:rPr>
                <w:rFonts w:hint="default" w:ascii="Times New Roman" w:hAnsi="Times New Roman" w:cs="Times New Roman"/>
                <w:color w:val="auto"/>
                <w:sz w:val="21"/>
                <w:szCs w:val="21"/>
              </w:rPr>
              <w:t>设施，废气经收集采取布袋除尘处理，处理达标后在车间内自然沉降</w:t>
            </w:r>
          </w:p>
        </w:tc>
        <w:tc>
          <w:tcPr>
            <w:tcW w:w="1687" w:type="pct"/>
            <w:vMerge w:val="continue"/>
            <w:vAlign w:val="center"/>
          </w:tcPr>
          <w:p w14:paraId="5AD9AC8C">
            <w:pPr>
              <w:adjustRightInd w:val="0"/>
              <w:snapToGrid w:val="0"/>
              <w:spacing w:line="300" w:lineRule="exact"/>
              <w:ind w:firstLine="31" w:firstLineChars="15"/>
              <w:jc w:val="center"/>
              <w:rPr>
                <w:rFonts w:hint="default" w:ascii="Times New Roman" w:hAnsi="Times New Roman" w:cs="Times New Roman"/>
                <w:color w:val="auto"/>
                <w:sz w:val="21"/>
                <w:szCs w:val="21"/>
              </w:rPr>
            </w:pPr>
          </w:p>
        </w:tc>
      </w:tr>
      <w:tr w14:paraId="351FF8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vMerge w:val="continue"/>
            <w:vAlign w:val="center"/>
          </w:tcPr>
          <w:p w14:paraId="742EA104">
            <w:pPr>
              <w:adjustRightInd w:val="0"/>
              <w:snapToGrid w:val="0"/>
              <w:spacing w:line="300" w:lineRule="exact"/>
              <w:ind w:firstLine="0" w:firstLineChars="0"/>
              <w:jc w:val="center"/>
              <w:rPr>
                <w:rFonts w:hint="default" w:ascii="Times New Roman" w:hAnsi="Times New Roman" w:cs="Times New Roman"/>
                <w:color w:val="auto"/>
                <w:sz w:val="21"/>
                <w:szCs w:val="21"/>
              </w:rPr>
            </w:pPr>
          </w:p>
        </w:tc>
        <w:tc>
          <w:tcPr>
            <w:tcW w:w="308" w:type="pct"/>
            <w:vMerge w:val="continue"/>
            <w:vAlign w:val="center"/>
          </w:tcPr>
          <w:p w14:paraId="3BE401AD">
            <w:pPr>
              <w:adjustRightInd w:val="0"/>
              <w:snapToGrid w:val="0"/>
              <w:spacing w:line="300" w:lineRule="exact"/>
              <w:ind w:firstLine="420"/>
              <w:jc w:val="center"/>
              <w:rPr>
                <w:rFonts w:hint="default" w:ascii="Times New Roman" w:hAnsi="Times New Roman" w:cs="Times New Roman"/>
                <w:color w:val="auto"/>
                <w:sz w:val="21"/>
                <w:szCs w:val="21"/>
              </w:rPr>
            </w:pPr>
          </w:p>
        </w:tc>
        <w:tc>
          <w:tcPr>
            <w:tcW w:w="428" w:type="pct"/>
            <w:vAlign w:val="center"/>
          </w:tcPr>
          <w:p w14:paraId="352120FE">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成品出料口无组织废气</w:t>
            </w:r>
          </w:p>
        </w:tc>
        <w:tc>
          <w:tcPr>
            <w:tcW w:w="535" w:type="pct"/>
            <w:tcBorders>
              <w:bottom w:val="single" w:color="auto" w:sz="4" w:space="0"/>
            </w:tcBorders>
            <w:vAlign w:val="center"/>
          </w:tcPr>
          <w:p w14:paraId="52FB6D44">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沥青烟气、苯并[a]芘、非甲烷总烃</w:t>
            </w:r>
          </w:p>
        </w:tc>
        <w:tc>
          <w:tcPr>
            <w:tcW w:w="1384" w:type="pct"/>
            <w:tcBorders>
              <w:bottom w:val="single" w:color="auto" w:sz="4" w:space="0"/>
            </w:tcBorders>
            <w:vAlign w:val="center"/>
          </w:tcPr>
          <w:p w14:paraId="129B9E00">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沥青烟采用负压集气设施收集，运营期应加强巡检，确保集气设施正常运行，减少无组织废气的排放量</w:t>
            </w:r>
          </w:p>
        </w:tc>
        <w:tc>
          <w:tcPr>
            <w:tcW w:w="1687" w:type="pct"/>
            <w:vMerge w:val="continue"/>
            <w:tcBorders>
              <w:bottom w:val="single" w:color="auto" w:sz="4" w:space="0"/>
            </w:tcBorders>
            <w:vAlign w:val="center"/>
          </w:tcPr>
          <w:p w14:paraId="770926BC">
            <w:pPr>
              <w:adjustRightInd w:val="0"/>
              <w:snapToGrid w:val="0"/>
              <w:spacing w:line="300" w:lineRule="exact"/>
              <w:ind w:firstLine="31" w:firstLineChars="15"/>
              <w:jc w:val="center"/>
              <w:rPr>
                <w:rFonts w:hint="default" w:ascii="Times New Roman" w:hAnsi="Times New Roman" w:cs="Times New Roman"/>
                <w:color w:val="auto"/>
                <w:sz w:val="21"/>
                <w:szCs w:val="21"/>
              </w:rPr>
            </w:pPr>
          </w:p>
        </w:tc>
      </w:tr>
      <w:tr w14:paraId="648E91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vMerge w:val="continue"/>
            <w:vAlign w:val="center"/>
          </w:tcPr>
          <w:p w14:paraId="2CF4C9BB">
            <w:pPr>
              <w:adjustRightInd w:val="0"/>
              <w:snapToGrid w:val="0"/>
              <w:spacing w:line="300" w:lineRule="exact"/>
              <w:ind w:firstLine="0" w:firstLineChars="0"/>
              <w:jc w:val="center"/>
              <w:rPr>
                <w:rFonts w:hint="default" w:ascii="Times New Roman" w:hAnsi="Times New Roman" w:cs="Times New Roman"/>
                <w:color w:val="auto"/>
                <w:sz w:val="21"/>
                <w:szCs w:val="21"/>
              </w:rPr>
            </w:pPr>
          </w:p>
        </w:tc>
        <w:tc>
          <w:tcPr>
            <w:tcW w:w="737" w:type="pct"/>
            <w:gridSpan w:val="2"/>
            <w:vAlign w:val="center"/>
          </w:tcPr>
          <w:p w14:paraId="051ED855">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厂界</w:t>
            </w:r>
          </w:p>
        </w:tc>
        <w:tc>
          <w:tcPr>
            <w:tcW w:w="535" w:type="pct"/>
            <w:tcBorders>
              <w:bottom w:val="single" w:color="auto" w:sz="4" w:space="0"/>
            </w:tcBorders>
            <w:vAlign w:val="center"/>
          </w:tcPr>
          <w:p w14:paraId="0B5DD806">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臭气</w:t>
            </w:r>
          </w:p>
        </w:tc>
        <w:tc>
          <w:tcPr>
            <w:tcW w:w="1384" w:type="pct"/>
            <w:tcBorders>
              <w:bottom w:val="single" w:color="auto" w:sz="4" w:space="0"/>
            </w:tcBorders>
            <w:vAlign w:val="center"/>
          </w:tcPr>
          <w:p w14:paraId="2A3518ED">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687" w:type="pct"/>
            <w:vAlign w:val="center"/>
          </w:tcPr>
          <w:p w14:paraId="5209FF28">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《恶臭污染物排放标准》（GB14554-93）新改扩二级标准的要求</w:t>
            </w:r>
          </w:p>
        </w:tc>
      </w:tr>
      <w:tr w14:paraId="5CE59A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vMerge w:val="continue"/>
            <w:vAlign w:val="center"/>
          </w:tcPr>
          <w:p w14:paraId="16DFE790">
            <w:pPr>
              <w:adjustRightInd w:val="0"/>
              <w:snapToGrid w:val="0"/>
              <w:spacing w:line="300" w:lineRule="exact"/>
              <w:ind w:firstLine="0" w:firstLineChars="0"/>
              <w:jc w:val="center"/>
              <w:rPr>
                <w:rFonts w:hint="default" w:ascii="Times New Roman" w:hAnsi="Times New Roman" w:cs="Times New Roman"/>
                <w:color w:val="auto"/>
                <w:sz w:val="21"/>
                <w:szCs w:val="21"/>
              </w:rPr>
            </w:pPr>
          </w:p>
        </w:tc>
        <w:tc>
          <w:tcPr>
            <w:tcW w:w="737" w:type="pct"/>
            <w:gridSpan w:val="2"/>
            <w:vAlign w:val="center"/>
          </w:tcPr>
          <w:p w14:paraId="2CFE38D6">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厂区内监控点</w:t>
            </w:r>
          </w:p>
        </w:tc>
        <w:tc>
          <w:tcPr>
            <w:tcW w:w="535" w:type="pct"/>
            <w:tcBorders>
              <w:bottom w:val="single" w:color="auto" w:sz="4" w:space="0"/>
            </w:tcBorders>
            <w:vAlign w:val="center"/>
          </w:tcPr>
          <w:p w14:paraId="264DA629">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非甲烷</w:t>
            </w:r>
          </w:p>
          <w:p w14:paraId="2FD73379">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总烃</w:t>
            </w:r>
          </w:p>
        </w:tc>
        <w:tc>
          <w:tcPr>
            <w:tcW w:w="1384" w:type="pct"/>
            <w:tcBorders>
              <w:bottom w:val="single" w:color="auto" w:sz="4" w:space="0"/>
            </w:tcBorders>
            <w:vAlign w:val="center"/>
          </w:tcPr>
          <w:p w14:paraId="6DDE789A">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687" w:type="pct"/>
            <w:tcBorders>
              <w:bottom w:val="single" w:color="auto" w:sz="4" w:space="0"/>
            </w:tcBorders>
            <w:vAlign w:val="center"/>
          </w:tcPr>
          <w:p w14:paraId="0AC5AF60">
            <w:pPr>
              <w:adjustRightInd w:val="0"/>
              <w:snapToGrid w:val="0"/>
              <w:spacing w:line="300" w:lineRule="exact"/>
              <w:ind w:firstLine="31" w:firstLineChars="15"/>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《挥发性有机物无组织排放控制标准》（GB37822—2019）</w:t>
            </w:r>
          </w:p>
        </w:tc>
      </w:tr>
      <w:tr w14:paraId="4ACB36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vAlign w:val="center"/>
          </w:tcPr>
          <w:p w14:paraId="08E27367">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地表水环境</w:t>
            </w:r>
          </w:p>
        </w:tc>
        <w:tc>
          <w:tcPr>
            <w:tcW w:w="737" w:type="pct"/>
            <w:gridSpan w:val="2"/>
            <w:tcBorders>
              <w:top w:val="single" w:color="auto" w:sz="4" w:space="0"/>
            </w:tcBorders>
            <w:vAlign w:val="center"/>
          </w:tcPr>
          <w:p w14:paraId="7271F97A">
            <w:pPr>
              <w:pStyle w:val="11"/>
              <w:spacing w:line="300" w:lineRule="exact"/>
              <w:rPr>
                <w:rFonts w:hint="default" w:ascii="Times New Roman" w:hAnsi="Times New Roman" w:cs="Times New Roman"/>
                <w:b w:val="0"/>
                <w:bCs/>
                <w:color w:val="auto"/>
              </w:rPr>
            </w:pPr>
            <w:r>
              <w:rPr>
                <w:rFonts w:hint="default" w:ascii="Times New Roman" w:hAnsi="Times New Roman" w:cs="Times New Roman"/>
                <w:b w:val="0"/>
                <w:bCs/>
                <w:color w:val="auto"/>
              </w:rPr>
              <w:t>生活污水</w:t>
            </w:r>
          </w:p>
        </w:tc>
        <w:tc>
          <w:tcPr>
            <w:tcW w:w="535" w:type="pct"/>
            <w:tcBorders>
              <w:top w:val="single" w:color="auto" w:sz="4" w:space="0"/>
            </w:tcBorders>
            <w:vAlign w:val="center"/>
          </w:tcPr>
          <w:p w14:paraId="197CACF7">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SS、NH</w:t>
            </w:r>
            <w:r>
              <w:rPr>
                <w:rFonts w:hint="default" w:ascii="Times New Roman" w:hAnsi="Times New Roman" w:cs="Times New Roman"/>
                <w:color w:val="auto"/>
                <w:sz w:val="21"/>
                <w:szCs w:val="21"/>
                <w:vertAlign w:val="subscript"/>
              </w:rPr>
              <w:t>3</w:t>
            </w:r>
            <w:r>
              <w:rPr>
                <w:rFonts w:hint="default" w:ascii="Times New Roman" w:hAnsi="Times New Roman" w:cs="Times New Roman"/>
                <w:color w:val="auto"/>
                <w:sz w:val="21"/>
                <w:szCs w:val="21"/>
              </w:rPr>
              <w:t>-N、COD、BOD</w:t>
            </w:r>
          </w:p>
        </w:tc>
        <w:tc>
          <w:tcPr>
            <w:tcW w:w="1384" w:type="pct"/>
            <w:tcBorders>
              <w:top w:val="single" w:color="auto" w:sz="4" w:space="0"/>
            </w:tcBorders>
            <w:vAlign w:val="center"/>
          </w:tcPr>
          <w:p w14:paraId="5F044C15">
            <w:pPr>
              <w:pStyle w:val="11"/>
              <w:spacing w:line="300" w:lineRule="exact"/>
              <w:rPr>
                <w:rFonts w:hint="default" w:ascii="Times New Roman" w:hAnsi="Times New Roman" w:cs="Times New Roman"/>
                <w:b w:val="0"/>
                <w:bCs/>
                <w:color w:val="auto"/>
              </w:rPr>
            </w:pPr>
            <w:r>
              <w:rPr>
                <w:rFonts w:hint="default" w:ascii="Times New Roman" w:hAnsi="Times New Roman" w:cs="Times New Roman"/>
                <w:b w:val="0"/>
                <w:bCs/>
                <w:color w:val="auto"/>
              </w:rPr>
              <w:t>排至化粪池进行预处理，最终排至园区下水管网</w:t>
            </w:r>
          </w:p>
        </w:tc>
        <w:tc>
          <w:tcPr>
            <w:tcW w:w="1687" w:type="pct"/>
            <w:tcBorders>
              <w:top w:val="single" w:color="auto" w:sz="4" w:space="0"/>
            </w:tcBorders>
            <w:vAlign w:val="center"/>
          </w:tcPr>
          <w:p w14:paraId="42E79EFD">
            <w:pPr>
              <w:pStyle w:val="11"/>
              <w:spacing w:line="300" w:lineRule="exact"/>
              <w:rPr>
                <w:rFonts w:hint="default" w:ascii="Times New Roman" w:hAnsi="Times New Roman" w:cs="Times New Roman"/>
                <w:b w:val="0"/>
                <w:bCs/>
                <w:color w:val="auto"/>
              </w:rPr>
            </w:pPr>
            <w:r>
              <w:rPr>
                <w:rFonts w:hint="default" w:ascii="Times New Roman" w:hAnsi="Times New Roman" w:cs="Times New Roman"/>
                <w:color w:val="auto"/>
              </w:rPr>
              <w:t>《污水综合排放标准》（GB8978-1996）</w:t>
            </w:r>
            <w:r>
              <w:rPr>
                <w:rFonts w:hint="eastAsia" w:cs="Times New Roman"/>
                <w:color w:val="auto"/>
                <w:lang w:val="en-US" w:eastAsia="zh-CN"/>
              </w:rPr>
              <w:t>中三级标准</w:t>
            </w:r>
            <w:r>
              <w:rPr>
                <w:rFonts w:hint="default" w:ascii="Times New Roman" w:hAnsi="Times New Roman" w:cs="Times New Roman"/>
                <w:color w:val="auto"/>
              </w:rPr>
              <w:t>要求</w:t>
            </w:r>
          </w:p>
        </w:tc>
      </w:tr>
      <w:tr w14:paraId="7D5D6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vAlign w:val="center"/>
          </w:tcPr>
          <w:p w14:paraId="70EAA6F3">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声环境</w:t>
            </w:r>
          </w:p>
        </w:tc>
        <w:tc>
          <w:tcPr>
            <w:tcW w:w="737" w:type="pct"/>
            <w:gridSpan w:val="2"/>
            <w:tcBorders>
              <w:top w:val="single" w:color="000000" w:sz="4" w:space="0"/>
              <w:left w:val="single" w:color="000000" w:sz="4" w:space="0"/>
              <w:bottom w:val="single" w:color="000000" w:sz="4" w:space="0"/>
              <w:right w:val="single" w:color="000000" w:sz="4" w:space="0"/>
            </w:tcBorders>
          </w:tcPr>
          <w:p w14:paraId="7513BE79">
            <w:pPr>
              <w:pStyle w:val="11"/>
              <w:spacing w:line="300" w:lineRule="exact"/>
              <w:rPr>
                <w:rFonts w:hint="default" w:ascii="Times New Roman" w:hAnsi="Times New Roman" w:cs="Times New Roman"/>
                <w:b w:val="0"/>
                <w:bCs/>
                <w:color w:val="auto"/>
              </w:rPr>
            </w:pPr>
            <w:r>
              <w:rPr>
                <w:rFonts w:hint="default" w:ascii="Times New Roman" w:hAnsi="Times New Roman" w:cs="Times New Roman"/>
                <w:b w:val="0"/>
                <w:bCs/>
                <w:color w:val="auto"/>
              </w:rPr>
              <w:t>生产车间</w:t>
            </w:r>
          </w:p>
        </w:tc>
        <w:tc>
          <w:tcPr>
            <w:tcW w:w="535" w:type="pct"/>
            <w:tcBorders>
              <w:top w:val="single" w:color="000000" w:sz="4" w:space="0"/>
              <w:left w:val="single" w:color="000000" w:sz="4" w:space="0"/>
              <w:bottom w:val="single" w:color="000000" w:sz="4" w:space="0"/>
              <w:right w:val="single" w:color="000000" w:sz="4" w:space="0"/>
            </w:tcBorders>
          </w:tcPr>
          <w:p w14:paraId="117F0E16">
            <w:pPr>
              <w:adjustRightInd w:val="0"/>
              <w:snapToGrid w:val="0"/>
              <w:spacing w:line="300" w:lineRule="exact"/>
              <w:ind w:firstLine="0" w:firstLineChars="0"/>
              <w:jc w:val="center"/>
              <w:rPr>
                <w:rFonts w:hint="default" w:ascii="Times New Roman" w:hAnsi="Times New Roman" w:cs="Times New Roman"/>
                <w:bCs/>
                <w:color w:val="auto"/>
                <w:sz w:val="21"/>
              </w:rPr>
            </w:pPr>
            <w:r>
              <w:rPr>
                <w:rFonts w:hint="default" w:ascii="Times New Roman" w:hAnsi="Times New Roman" w:cs="Times New Roman"/>
                <w:bCs/>
                <w:color w:val="auto"/>
                <w:sz w:val="21"/>
              </w:rPr>
              <w:t>等效A声级</w:t>
            </w:r>
          </w:p>
        </w:tc>
        <w:tc>
          <w:tcPr>
            <w:tcW w:w="1384" w:type="pct"/>
            <w:tcBorders>
              <w:top w:val="single" w:color="000000" w:sz="4" w:space="0"/>
              <w:left w:val="single" w:color="000000" w:sz="4" w:space="0"/>
              <w:bottom w:val="single" w:color="000000" w:sz="4" w:space="0"/>
              <w:right w:val="single" w:color="000000" w:sz="4" w:space="0"/>
            </w:tcBorders>
          </w:tcPr>
          <w:p w14:paraId="524C2BA5">
            <w:pPr>
              <w:widowControl/>
              <w:spacing w:line="300" w:lineRule="exact"/>
              <w:ind w:firstLine="0" w:firstLineChars="0"/>
              <w:jc w:val="center"/>
              <w:rPr>
                <w:rFonts w:hint="default" w:ascii="Times New Roman" w:hAnsi="Times New Roman" w:cs="Times New Roman"/>
                <w:bCs/>
                <w:color w:val="auto"/>
                <w:sz w:val="21"/>
              </w:rPr>
            </w:pPr>
            <w:r>
              <w:rPr>
                <w:rFonts w:hint="default" w:ascii="Times New Roman" w:hAnsi="Times New Roman" w:cs="Times New Roman"/>
                <w:bCs/>
                <w:color w:val="auto"/>
                <w:sz w:val="21"/>
              </w:rPr>
              <w:t>优选低噪声设备，高噪声设备均设置在厂房内，动力传动、各类电机设备等设施采取基础减振措施</w:t>
            </w:r>
          </w:p>
        </w:tc>
        <w:tc>
          <w:tcPr>
            <w:tcW w:w="1687" w:type="pct"/>
            <w:tcBorders>
              <w:top w:val="single" w:color="000000" w:sz="4" w:space="0"/>
              <w:left w:val="single" w:color="000000" w:sz="4" w:space="0"/>
              <w:bottom w:val="single" w:color="000000" w:sz="4" w:space="0"/>
              <w:right w:val="single" w:color="000000" w:sz="4" w:space="0"/>
            </w:tcBorders>
          </w:tcPr>
          <w:p w14:paraId="4F3347FC">
            <w:pPr>
              <w:pStyle w:val="78"/>
              <w:kinsoku w:val="0"/>
              <w:overflowPunct w:val="0"/>
              <w:spacing w:before="154" w:line="242" w:lineRule="auto"/>
              <w:ind w:left="112" w:right="105" w:firstLine="420"/>
              <w:jc w:val="center"/>
              <w:rPr>
                <w:rFonts w:hint="default" w:ascii="Times New Roman" w:hAnsi="Times New Roman" w:cs="Times New Roman"/>
                <w:bCs/>
                <w:color w:val="auto"/>
                <w:sz w:val="21"/>
              </w:rPr>
            </w:pPr>
            <w:r>
              <w:rPr>
                <w:rFonts w:hint="default" w:ascii="Times New Roman" w:hAnsi="Times New Roman" w:cs="Times New Roman"/>
                <w:bCs/>
                <w:color w:val="auto"/>
                <w:sz w:val="21"/>
              </w:rPr>
              <w:t>厂界噪声符合《工业企业厂界噪声排放标准》（GB12348-2008）</w:t>
            </w:r>
            <w:r>
              <w:rPr>
                <w:rFonts w:hint="eastAsia" w:cs="Times New Roman"/>
                <w:bCs/>
                <w:color w:val="auto"/>
                <w:sz w:val="21"/>
                <w:lang w:val="en-US" w:eastAsia="zh-CN"/>
              </w:rPr>
              <w:t>3</w:t>
            </w:r>
            <w:r>
              <w:rPr>
                <w:rFonts w:hint="default" w:ascii="Times New Roman" w:hAnsi="Times New Roman" w:cs="Times New Roman"/>
                <w:bCs/>
                <w:color w:val="auto"/>
                <w:sz w:val="21"/>
              </w:rPr>
              <w:t>类标准</w:t>
            </w:r>
          </w:p>
        </w:tc>
      </w:tr>
      <w:tr w14:paraId="1E08CE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vAlign w:val="center"/>
          </w:tcPr>
          <w:p w14:paraId="049422F7">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电磁</w:t>
            </w:r>
          </w:p>
          <w:p w14:paraId="420E22E4">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辐射</w:t>
            </w:r>
          </w:p>
        </w:tc>
        <w:tc>
          <w:tcPr>
            <w:tcW w:w="4343" w:type="pct"/>
            <w:gridSpan w:val="5"/>
            <w:vAlign w:val="center"/>
          </w:tcPr>
          <w:p w14:paraId="335D5168">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49DBB3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56" w:type="pct"/>
            <w:gridSpan w:val="2"/>
            <w:vAlign w:val="center"/>
          </w:tcPr>
          <w:p w14:paraId="52EDE97D">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固体</w:t>
            </w:r>
          </w:p>
          <w:p w14:paraId="0C23390E">
            <w:pPr>
              <w:adjustRightInd w:val="0"/>
              <w:snapToGrid w:val="0"/>
              <w:spacing w:line="3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废物</w:t>
            </w:r>
          </w:p>
        </w:tc>
        <w:tc>
          <w:tcPr>
            <w:tcW w:w="4343" w:type="pct"/>
            <w:gridSpan w:val="5"/>
            <w:vAlign w:val="center"/>
          </w:tcPr>
          <w:p w14:paraId="4FCE1793">
            <w:pPr>
              <w:pStyle w:val="76"/>
              <w:spacing w:line="300" w:lineRule="exact"/>
              <w:jc w:val="both"/>
              <w:rPr>
                <w:rFonts w:hint="default" w:ascii="Times New Roman" w:hAnsi="Times New Roman" w:cs="Times New Roman"/>
                <w:color w:val="auto"/>
              </w:rPr>
            </w:pPr>
            <w:r>
              <w:rPr>
                <w:rFonts w:hint="default" w:ascii="Times New Roman" w:hAnsi="Times New Roman" w:cs="Times New Roman"/>
                <w:color w:val="auto"/>
              </w:rPr>
              <w:t>不合格骨料收集后出售给石料厂，用于石料建材生产；</w:t>
            </w:r>
          </w:p>
          <w:p w14:paraId="596F4DB9">
            <w:pPr>
              <w:pStyle w:val="76"/>
              <w:spacing w:line="300" w:lineRule="exact"/>
              <w:jc w:val="both"/>
              <w:rPr>
                <w:rFonts w:hint="default" w:ascii="Times New Roman" w:hAnsi="Times New Roman" w:cs="Times New Roman"/>
                <w:color w:val="auto"/>
              </w:rPr>
            </w:pPr>
            <w:r>
              <w:rPr>
                <w:rFonts w:hint="default" w:ascii="Times New Roman" w:hAnsi="Times New Roman" w:cs="Times New Roman"/>
                <w:color w:val="auto"/>
              </w:rPr>
              <w:t>工艺收集的粉尘和沥青残渣作为生产原料使用，回用于生产；</w:t>
            </w:r>
          </w:p>
          <w:p w14:paraId="306B37D2">
            <w:pPr>
              <w:pStyle w:val="76"/>
              <w:spacing w:line="300" w:lineRule="exact"/>
              <w:jc w:val="both"/>
              <w:rPr>
                <w:rFonts w:hint="default" w:ascii="Times New Roman" w:hAnsi="Times New Roman" w:cs="Times New Roman"/>
                <w:color w:val="auto"/>
              </w:rPr>
            </w:pPr>
            <w:r>
              <w:rPr>
                <w:rFonts w:hint="default" w:ascii="Times New Roman" w:hAnsi="Times New Roman" w:cs="Times New Roman"/>
                <w:color w:val="auto"/>
              </w:rPr>
              <w:t>生活垃圾用生活垃圾桶收集后由园区环卫部门统一清运处置；</w:t>
            </w:r>
          </w:p>
          <w:p w14:paraId="3379270C">
            <w:pPr>
              <w:pStyle w:val="76"/>
              <w:spacing w:line="300" w:lineRule="exact"/>
              <w:jc w:val="both"/>
              <w:rPr>
                <w:rFonts w:hint="default" w:ascii="Times New Roman" w:hAnsi="Times New Roman" w:cs="Times New Roman"/>
                <w:color w:val="auto"/>
                <w:szCs w:val="21"/>
              </w:rPr>
            </w:pPr>
            <w:r>
              <w:rPr>
                <w:rFonts w:hint="default" w:ascii="Times New Roman" w:hAnsi="Times New Roman" w:cs="Times New Roman"/>
                <w:color w:val="auto"/>
              </w:rPr>
              <w:t>废活性炭、废润滑油及废润滑油桶、废导热油、捕集沥青废油以及</w:t>
            </w:r>
            <w:r>
              <w:rPr>
                <w:rFonts w:hint="eastAsia" w:cs="Times New Roman"/>
                <w:color w:val="auto"/>
                <w:lang w:eastAsia="zh-CN"/>
              </w:rPr>
              <w:t>沥青储罐底泥</w:t>
            </w:r>
            <w:r>
              <w:rPr>
                <w:rFonts w:hint="default" w:ascii="Times New Roman" w:hAnsi="Times New Roman" w:cs="Times New Roman"/>
                <w:color w:val="auto"/>
              </w:rPr>
              <w:t>，收集后暂存于危险废物暂存间（10m</w:t>
            </w:r>
            <w:r>
              <w:rPr>
                <w:rFonts w:hint="default" w:ascii="Times New Roman" w:hAnsi="Times New Roman" w:cs="Times New Roman"/>
                <w:color w:val="auto"/>
                <w:vertAlign w:val="superscript"/>
              </w:rPr>
              <w:t>2</w:t>
            </w:r>
            <w:r>
              <w:rPr>
                <w:rFonts w:hint="default" w:ascii="Times New Roman" w:hAnsi="Times New Roman" w:cs="Times New Roman"/>
                <w:color w:val="auto"/>
              </w:rPr>
              <w:t>），定期委托有相关危险废物处理资质的单位进行处置。</w:t>
            </w:r>
          </w:p>
        </w:tc>
      </w:tr>
      <w:tr w14:paraId="0DF0C8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4" w:type="pct"/>
          <w:trHeight w:val="567" w:hRule="atLeast"/>
          <w:jc w:val="center"/>
        </w:trPr>
        <w:tc>
          <w:tcPr>
            <w:tcW w:w="581" w:type="pct"/>
            <w:vAlign w:val="center"/>
          </w:tcPr>
          <w:p w14:paraId="53762CFA">
            <w:pPr>
              <w:adjustRightInd w:val="0"/>
              <w:snapToGrid w:val="0"/>
              <w:spacing w:line="26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土壤及地下水污染防治措施</w:t>
            </w:r>
          </w:p>
        </w:tc>
        <w:tc>
          <w:tcPr>
            <w:tcW w:w="4343" w:type="pct"/>
            <w:gridSpan w:val="5"/>
            <w:vAlign w:val="center"/>
          </w:tcPr>
          <w:p w14:paraId="77A84876">
            <w:pPr>
              <w:adjustRightInd w:val="0"/>
              <w:snapToGrid w:val="0"/>
              <w:spacing w:line="30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厂区采取分区防渗措施，重点防渗区：危废暂存间、沥青储罐区、沉淀池。防渗方案黏土夯实+2mm厚高密度聚乙烯膜（HDPE）+水泥地面，防渗性能与6.0m黏土防渗层等效，渗透系数K≤1×10</w:t>
            </w:r>
            <w:r>
              <w:rPr>
                <w:rFonts w:hint="default" w:ascii="Times New Roman" w:hAnsi="Times New Roman" w:cs="Times New Roman"/>
                <w:color w:val="auto"/>
                <w:sz w:val="21"/>
                <w:szCs w:val="21"/>
                <w:vertAlign w:val="superscript"/>
              </w:rPr>
              <w:t>-10</w:t>
            </w:r>
            <w:r>
              <w:rPr>
                <w:rFonts w:hint="default" w:ascii="Times New Roman" w:hAnsi="Times New Roman" w:cs="Times New Roman"/>
                <w:color w:val="auto"/>
                <w:sz w:val="21"/>
                <w:szCs w:val="21"/>
              </w:rPr>
              <w:t>cm/s。一般防渗区：生产区、原料库、道路。采用与1.5m厚粘土防渗等效的20cm厚P4等级水泥制品进行防渗，渗透系数K≤10</w:t>
            </w:r>
            <w:r>
              <w:rPr>
                <w:rFonts w:hint="default" w:ascii="Times New Roman" w:hAnsi="Times New Roman" w:cs="Times New Roman"/>
                <w:color w:val="auto"/>
                <w:sz w:val="21"/>
                <w:szCs w:val="21"/>
                <w:vertAlign w:val="superscript"/>
              </w:rPr>
              <w:t>-7</w:t>
            </w:r>
            <w:r>
              <w:rPr>
                <w:rFonts w:hint="default" w:ascii="Times New Roman" w:hAnsi="Times New Roman" w:cs="Times New Roman"/>
                <w:color w:val="auto"/>
                <w:sz w:val="21"/>
                <w:szCs w:val="21"/>
              </w:rPr>
              <w:t>cm/s。简单防渗区：办公生活区、进出场道路。采取地面硬化措施。</w:t>
            </w:r>
          </w:p>
        </w:tc>
      </w:tr>
      <w:tr w14:paraId="32909A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4" w:type="pct"/>
          <w:trHeight w:val="567" w:hRule="atLeast"/>
          <w:jc w:val="center"/>
        </w:trPr>
        <w:tc>
          <w:tcPr>
            <w:tcW w:w="581" w:type="pct"/>
            <w:vAlign w:val="center"/>
          </w:tcPr>
          <w:p w14:paraId="694158D6">
            <w:pPr>
              <w:adjustRightInd w:val="0"/>
              <w:snapToGrid w:val="0"/>
              <w:spacing w:line="26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生态保护措施</w:t>
            </w:r>
          </w:p>
        </w:tc>
        <w:tc>
          <w:tcPr>
            <w:tcW w:w="4343" w:type="pct"/>
            <w:gridSpan w:val="5"/>
            <w:vAlign w:val="center"/>
          </w:tcPr>
          <w:p w14:paraId="0AF9F74A">
            <w:pPr>
              <w:adjustRightInd w:val="0"/>
              <w:snapToGrid w:val="0"/>
              <w:spacing w:line="30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在厂区设置绿化带，绿化面积590m</w:t>
            </w:r>
            <w:r>
              <w:rPr>
                <w:rFonts w:hint="default" w:ascii="Times New Roman" w:hAnsi="Times New Roman" w:cs="Times New Roman"/>
                <w:color w:val="auto"/>
                <w:sz w:val="21"/>
                <w:szCs w:val="21"/>
                <w:vertAlign w:val="superscript"/>
              </w:rPr>
              <w:t>2</w:t>
            </w:r>
            <w:r>
              <w:rPr>
                <w:rFonts w:hint="default" w:ascii="Times New Roman" w:hAnsi="Times New Roman" w:cs="Times New Roman"/>
                <w:color w:val="auto"/>
                <w:sz w:val="21"/>
                <w:szCs w:val="21"/>
              </w:rPr>
              <w:t>。</w:t>
            </w:r>
          </w:p>
        </w:tc>
      </w:tr>
      <w:tr w14:paraId="25455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4" w:type="pct"/>
          <w:trHeight w:val="567" w:hRule="atLeast"/>
          <w:jc w:val="center"/>
        </w:trPr>
        <w:tc>
          <w:tcPr>
            <w:tcW w:w="581" w:type="pct"/>
            <w:vAlign w:val="center"/>
          </w:tcPr>
          <w:p w14:paraId="708F071B">
            <w:pPr>
              <w:adjustRightInd w:val="0"/>
              <w:snapToGrid w:val="0"/>
              <w:spacing w:line="260" w:lineRule="exact"/>
              <w:ind w:firstLine="0" w:firstLineChars="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环境风险防范措施</w:t>
            </w:r>
          </w:p>
        </w:tc>
        <w:tc>
          <w:tcPr>
            <w:tcW w:w="4343" w:type="pct"/>
            <w:gridSpan w:val="5"/>
            <w:vAlign w:val="center"/>
          </w:tcPr>
          <w:p w14:paraId="3A107AD7">
            <w:pPr>
              <w:spacing w:line="300" w:lineRule="exact"/>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严格环境风险防范及应急处置措施，</w:t>
            </w:r>
            <w:r>
              <w:rPr>
                <w:rFonts w:hint="default" w:ascii="Times New Roman" w:hAnsi="Times New Roman" w:cs="Times New Roman"/>
                <w:bCs/>
                <w:color w:val="auto"/>
                <w:sz w:val="21"/>
                <w:szCs w:val="21"/>
              </w:rPr>
              <w:t>编制突发环境事件应急预案并按要求完成备案</w:t>
            </w:r>
            <w:r>
              <w:rPr>
                <w:rFonts w:hint="default" w:ascii="Times New Roman" w:hAnsi="Times New Roman" w:cs="Times New Roman"/>
                <w:color w:val="auto"/>
                <w:sz w:val="21"/>
                <w:szCs w:val="21"/>
              </w:rPr>
              <w:t>。</w:t>
            </w:r>
          </w:p>
        </w:tc>
      </w:tr>
      <w:tr w14:paraId="2591CA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4" w:type="pct"/>
          <w:trHeight w:val="567" w:hRule="atLeast"/>
          <w:jc w:val="center"/>
        </w:trPr>
        <w:tc>
          <w:tcPr>
            <w:tcW w:w="581" w:type="pct"/>
            <w:vAlign w:val="center"/>
          </w:tcPr>
          <w:p w14:paraId="6F2CAE35">
            <w:pPr>
              <w:spacing w:line="26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其他环境管理要求</w:t>
            </w:r>
          </w:p>
        </w:tc>
        <w:tc>
          <w:tcPr>
            <w:tcW w:w="4343" w:type="pct"/>
            <w:gridSpan w:val="5"/>
            <w:vAlign w:val="center"/>
          </w:tcPr>
          <w:p w14:paraId="75A66910">
            <w:pPr>
              <w:pStyle w:val="167"/>
              <w:spacing w:line="300" w:lineRule="exact"/>
              <w:ind w:firstLine="422"/>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1、排污许可信息填报要求</w:t>
            </w:r>
          </w:p>
          <w:p w14:paraId="4B3BE719">
            <w:pPr>
              <w:pStyle w:val="167"/>
              <w:spacing w:line="300" w:lineRule="exact"/>
              <w:ind w:firstLine="42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《排污许可证管理暂行规定》要求“新建项目的排污单位应当在投入生产或使用并产生实际排污行为之前申请领取排污许可证”，根据《固定污染源排污许可分类管理名录（2019 年版）》中“二十五、非金属矿物制品业 3070 石墨及其他非金属矿物制品制造 309其他非金属矿物制品制造 3099（单晶硅棒，沥青混合物）”，本项目属于简化管理，需要取得排污许可证。并严格按照固定污染源排污登记回执规定的污染物排放种类、浓度、总量等排污。</w:t>
            </w:r>
          </w:p>
          <w:p w14:paraId="647BC70A">
            <w:pPr>
              <w:pStyle w:val="167"/>
              <w:spacing w:line="300" w:lineRule="exact"/>
              <w:ind w:firstLine="42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设单位申办固定污染源排污登记，需首先在排污许可证管理信息平台申报系统填报排污许可证申请表中的相应信息，主要包括排污单位基本信息，主要产品及产能，主要原辅料及燃料，产排污环节、污染物及污染治理设施等。</w:t>
            </w:r>
          </w:p>
          <w:p w14:paraId="2D129A79">
            <w:pPr>
              <w:pStyle w:val="167"/>
              <w:spacing w:line="300" w:lineRule="exact"/>
              <w:ind w:firstLine="422"/>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2、排污口规范化管理</w:t>
            </w:r>
          </w:p>
          <w:p w14:paraId="12E1C975">
            <w:pPr>
              <w:pStyle w:val="167"/>
              <w:spacing w:line="300" w:lineRule="exact"/>
              <w:ind w:firstLine="42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定噪声源、固体废物贮存和排气筒应按照国家有关规定进行建设，应符合“一明显、二合理、三便于”的要求，即环保标志明显，排污口设置合理，便于采集样品、便于监测计量、便于公众参与和监督管理。同时要求按照国家环保总局制定的《环境保护图形标志实施细则（试行）》的规定，设置与排污口相应的图形标志牌。</w:t>
            </w:r>
          </w:p>
          <w:p w14:paraId="7AFA54C2">
            <w:pPr>
              <w:pStyle w:val="167"/>
              <w:spacing w:line="300" w:lineRule="exact"/>
              <w:ind w:firstLine="42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（1）排气筒设置取样口，并具备采样检测条件，在排放口附近树立图形标志牌。</w:t>
            </w:r>
          </w:p>
          <w:p w14:paraId="70928CB6">
            <w:pPr>
              <w:pStyle w:val="167"/>
              <w:spacing w:line="300" w:lineRule="exact"/>
              <w:ind w:firstLine="42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排污口管理。建设单位应在各个排污口处竖立标志牌，并如实填写《中华人民共和国规范化排污口标记登记证》，由环保部门签发。环保主管部门和建设单位可分别按以下内容建立排污口管理的专门档案：排污口性质和编号；位置；排放主要污染物种类、数量、浓度；排放去向；达标情况；治理设施运行情况。</w:t>
            </w:r>
          </w:p>
          <w:p w14:paraId="412D143C">
            <w:pPr>
              <w:pStyle w:val="167"/>
              <w:spacing w:line="300" w:lineRule="exact"/>
              <w:ind w:firstLine="42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（3）环境保护图形标志。在厂区的废水排放口、废气排放源、固体废物贮存处置场应设置环境保护图形标志，图形符号分为提示图形和警告图形符号两种，按GB15562.1-1995、GB15562.2-1995执行。</w:t>
            </w:r>
          </w:p>
          <w:p w14:paraId="584E2376">
            <w:pPr>
              <w:pStyle w:val="167"/>
              <w:spacing w:line="300" w:lineRule="exact"/>
              <w:ind w:firstLine="42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环境保护图形符号见下表。</w:t>
            </w:r>
          </w:p>
          <w:p w14:paraId="3887AB5C">
            <w:pPr>
              <w:pStyle w:val="11"/>
              <w:keepNext/>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37</w:t>
            </w:r>
            <w:r>
              <w:rPr>
                <w:rFonts w:hint="default" w:ascii="Times New Roman" w:hAnsi="Times New Roman" w:cs="Times New Roman"/>
                <w:color w:val="auto"/>
              </w:rPr>
              <w:t xml:space="preserve">  环境保护图形符号</w:t>
            </w:r>
          </w:p>
          <w:tbl>
            <w:tblPr>
              <w:tblStyle w:val="3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1640"/>
              <w:gridCol w:w="1840"/>
              <w:gridCol w:w="1318"/>
              <w:gridCol w:w="2369"/>
            </w:tblGrid>
            <w:tr w14:paraId="762D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3" w:type="pct"/>
                  <w:vAlign w:val="center"/>
                </w:tcPr>
                <w:p w14:paraId="2CB014AE">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序号</w:t>
                  </w:r>
                </w:p>
              </w:tc>
              <w:tc>
                <w:tcPr>
                  <w:tcW w:w="1038" w:type="pct"/>
                  <w:vAlign w:val="center"/>
                </w:tcPr>
                <w:p w14:paraId="7A1613E6">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提示图形符号</w:t>
                  </w:r>
                </w:p>
              </w:tc>
              <w:tc>
                <w:tcPr>
                  <w:tcW w:w="1164" w:type="pct"/>
                  <w:vAlign w:val="center"/>
                </w:tcPr>
                <w:p w14:paraId="3C0663B4">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警告图形符号</w:t>
                  </w:r>
                </w:p>
              </w:tc>
              <w:tc>
                <w:tcPr>
                  <w:tcW w:w="834" w:type="pct"/>
                  <w:vAlign w:val="center"/>
                </w:tcPr>
                <w:p w14:paraId="5C2BC1B0">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名称</w:t>
                  </w:r>
                </w:p>
              </w:tc>
              <w:tc>
                <w:tcPr>
                  <w:tcW w:w="1499" w:type="pct"/>
                  <w:vAlign w:val="center"/>
                </w:tcPr>
                <w:p w14:paraId="15B259DA">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功能</w:t>
                  </w:r>
                </w:p>
              </w:tc>
            </w:tr>
            <w:tr w14:paraId="0A24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463" w:type="pct"/>
                  <w:vAlign w:val="center"/>
                </w:tcPr>
                <w:p w14:paraId="77B23DF2">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1</w:t>
                  </w:r>
                </w:p>
              </w:tc>
              <w:tc>
                <w:tcPr>
                  <w:tcW w:w="1038" w:type="pct"/>
                  <w:vAlign w:val="center"/>
                </w:tcPr>
                <w:p w14:paraId="0BFF7609">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638175" cy="563245"/>
                        <wp:effectExtent l="0" t="0" r="9525" b="8255"/>
                        <wp:docPr id="116806665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66658" name="图片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638175" cy="563245"/>
                                </a:xfrm>
                                <a:prstGeom prst="rect">
                                  <a:avLst/>
                                </a:prstGeom>
                                <a:noFill/>
                                <a:ln>
                                  <a:noFill/>
                                </a:ln>
                              </pic:spPr>
                            </pic:pic>
                          </a:graphicData>
                        </a:graphic>
                      </wp:inline>
                    </w:drawing>
                  </w:r>
                </w:p>
              </w:tc>
              <w:tc>
                <w:tcPr>
                  <w:tcW w:w="1164" w:type="pct"/>
                  <w:vAlign w:val="center"/>
                </w:tcPr>
                <w:p w14:paraId="625FFA54">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680720" cy="553085"/>
                        <wp:effectExtent l="0" t="0" r="5080" b="0"/>
                        <wp:docPr id="19824248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424810" name="图片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680720" cy="553085"/>
                                </a:xfrm>
                                <a:prstGeom prst="rect">
                                  <a:avLst/>
                                </a:prstGeom>
                                <a:noFill/>
                                <a:ln>
                                  <a:noFill/>
                                </a:ln>
                              </pic:spPr>
                            </pic:pic>
                          </a:graphicData>
                        </a:graphic>
                      </wp:inline>
                    </w:drawing>
                  </w:r>
                </w:p>
              </w:tc>
              <w:tc>
                <w:tcPr>
                  <w:tcW w:w="834" w:type="pct"/>
                  <w:vAlign w:val="center"/>
                </w:tcPr>
                <w:p w14:paraId="5C29E918">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废气排放口</w:t>
                  </w:r>
                </w:p>
              </w:tc>
              <w:tc>
                <w:tcPr>
                  <w:tcW w:w="1499" w:type="pct"/>
                  <w:vAlign w:val="center"/>
                </w:tcPr>
                <w:p w14:paraId="4EE03381">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表示废气向大气环境排放</w:t>
                  </w:r>
                </w:p>
              </w:tc>
            </w:tr>
            <w:tr w14:paraId="23D0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3" w:hRule="atLeast"/>
              </w:trPr>
              <w:tc>
                <w:tcPr>
                  <w:tcW w:w="463" w:type="pct"/>
                  <w:vAlign w:val="center"/>
                </w:tcPr>
                <w:p w14:paraId="60034506">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2</w:t>
                  </w:r>
                </w:p>
              </w:tc>
              <w:tc>
                <w:tcPr>
                  <w:tcW w:w="1038" w:type="pct"/>
                  <w:vAlign w:val="center"/>
                </w:tcPr>
                <w:p w14:paraId="787BE014">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627380" cy="638175"/>
                        <wp:effectExtent l="0" t="0" r="1270" b="9525"/>
                        <wp:docPr id="59683547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835479" name="图片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627380" cy="638175"/>
                                </a:xfrm>
                                <a:prstGeom prst="rect">
                                  <a:avLst/>
                                </a:prstGeom>
                                <a:noFill/>
                                <a:ln>
                                  <a:noFill/>
                                </a:ln>
                              </pic:spPr>
                            </pic:pic>
                          </a:graphicData>
                        </a:graphic>
                      </wp:inline>
                    </w:drawing>
                  </w:r>
                </w:p>
              </w:tc>
              <w:tc>
                <w:tcPr>
                  <w:tcW w:w="1164" w:type="pct"/>
                  <w:vAlign w:val="center"/>
                </w:tcPr>
                <w:p w14:paraId="4350447E">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690880" cy="638175"/>
                        <wp:effectExtent l="0" t="0" r="0" b="9525"/>
                        <wp:docPr id="166452230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522302" name="图片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690880" cy="638175"/>
                                </a:xfrm>
                                <a:prstGeom prst="rect">
                                  <a:avLst/>
                                </a:prstGeom>
                                <a:noFill/>
                                <a:ln>
                                  <a:noFill/>
                                </a:ln>
                              </pic:spPr>
                            </pic:pic>
                          </a:graphicData>
                        </a:graphic>
                      </wp:inline>
                    </w:drawing>
                  </w:r>
                </w:p>
              </w:tc>
              <w:tc>
                <w:tcPr>
                  <w:tcW w:w="834" w:type="pct"/>
                  <w:vAlign w:val="center"/>
                </w:tcPr>
                <w:p w14:paraId="05F11154">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一般固体废物</w:t>
                  </w:r>
                </w:p>
              </w:tc>
              <w:tc>
                <w:tcPr>
                  <w:tcW w:w="1499" w:type="pct"/>
                  <w:vAlign w:val="center"/>
                </w:tcPr>
                <w:p w14:paraId="077EBAC7">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表示一般固体废物贮存、处置场</w:t>
                  </w:r>
                </w:p>
              </w:tc>
            </w:tr>
            <w:tr w14:paraId="1CE3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463" w:type="pct"/>
                  <w:vAlign w:val="center"/>
                </w:tcPr>
                <w:p w14:paraId="1B494CD4">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3</w:t>
                  </w:r>
                </w:p>
              </w:tc>
              <w:tc>
                <w:tcPr>
                  <w:tcW w:w="1038" w:type="pct"/>
                  <w:vAlign w:val="center"/>
                </w:tcPr>
                <w:p w14:paraId="66151A7C">
                  <w:pPr>
                    <w:pStyle w:val="94"/>
                    <w:spacing w:line="240" w:lineRule="auto"/>
                    <w:rPr>
                      <w:rFonts w:hint="default" w:ascii="Times New Roman" w:hAnsi="Times New Roman" w:cs="Times New Roman"/>
                      <w:color w:val="auto"/>
                    </w:rPr>
                  </w:pPr>
                </w:p>
                <w:p w14:paraId="52A5ED19">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627380" cy="605790"/>
                        <wp:effectExtent l="0" t="0" r="1270" b="3810"/>
                        <wp:docPr id="35545668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56687" name="图片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627380" cy="605790"/>
                                </a:xfrm>
                                <a:prstGeom prst="rect">
                                  <a:avLst/>
                                </a:prstGeom>
                                <a:noFill/>
                                <a:ln>
                                  <a:noFill/>
                                </a:ln>
                              </pic:spPr>
                            </pic:pic>
                          </a:graphicData>
                        </a:graphic>
                      </wp:inline>
                    </w:drawing>
                  </w:r>
                </w:p>
              </w:tc>
              <w:tc>
                <w:tcPr>
                  <w:tcW w:w="1164" w:type="pct"/>
                  <w:vAlign w:val="center"/>
                </w:tcPr>
                <w:p w14:paraId="4285C10F">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765810" cy="669925"/>
                        <wp:effectExtent l="0" t="0" r="0" b="0"/>
                        <wp:docPr id="20049325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32550" name="图片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765810" cy="669925"/>
                                </a:xfrm>
                                <a:prstGeom prst="rect">
                                  <a:avLst/>
                                </a:prstGeom>
                                <a:noFill/>
                                <a:ln>
                                  <a:noFill/>
                                </a:ln>
                              </pic:spPr>
                            </pic:pic>
                          </a:graphicData>
                        </a:graphic>
                      </wp:inline>
                    </w:drawing>
                  </w:r>
                </w:p>
              </w:tc>
              <w:tc>
                <w:tcPr>
                  <w:tcW w:w="834" w:type="pct"/>
                  <w:vAlign w:val="center"/>
                </w:tcPr>
                <w:p w14:paraId="23CC0916">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噪声排放源</w:t>
                  </w:r>
                </w:p>
              </w:tc>
              <w:tc>
                <w:tcPr>
                  <w:tcW w:w="1499" w:type="pct"/>
                  <w:vAlign w:val="center"/>
                </w:tcPr>
                <w:p w14:paraId="487A74E8">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表示噪声向外环境排放</w:t>
                  </w:r>
                </w:p>
              </w:tc>
            </w:tr>
            <w:tr w14:paraId="0F5E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463" w:type="pct"/>
                  <w:vAlign w:val="center"/>
                </w:tcPr>
                <w:p w14:paraId="798B7F25">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4</w:t>
                  </w:r>
                </w:p>
              </w:tc>
              <w:tc>
                <w:tcPr>
                  <w:tcW w:w="1038" w:type="pct"/>
                  <w:vAlign w:val="center"/>
                </w:tcPr>
                <w:p w14:paraId="7799A5A6">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w:t>
                  </w:r>
                </w:p>
              </w:tc>
              <w:tc>
                <w:tcPr>
                  <w:tcW w:w="1164" w:type="pct"/>
                  <w:vAlign w:val="center"/>
                </w:tcPr>
                <w:p w14:paraId="5C74D135">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967740" cy="861060"/>
                        <wp:effectExtent l="0" t="0" r="3810" b="0"/>
                        <wp:docPr id="96244946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449463" name="图片 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967740" cy="861060"/>
                                </a:xfrm>
                                <a:prstGeom prst="rect">
                                  <a:avLst/>
                                </a:prstGeom>
                                <a:noFill/>
                                <a:ln>
                                  <a:noFill/>
                                </a:ln>
                              </pic:spPr>
                            </pic:pic>
                          </a:graphicData>
                        </a:graphic>
                      </wp:inline>
                    </w:drawing>
                  </w:r>
                </w:p>
              </w:tc>
              <w:tc>
                <w:tcPr>
                  <w:tcW w:w="834" w:type="pct"/>
                  <w:vAlign w:val="center"/>
                </w:tcPr>
                <w:p w14:paraId="088ABA7F">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危险废物</w:t>
                  </w:r>
                </w:p>
              </w:tc>
              <w:tc>
                <w:tcPr>
                  <w:tcW w:w="1499" w:type="pct"/>
                  <w:vAlign w:val="center"/>
                </w:tcPr>
                <w:p w14:paraId="4D213E40">
                  <w:pPr>
                    <w:pStyle w:val="94"/>
                    <w:spacing w:line="240" w:lineRule="auto"/>
                    <w:rPr>
                      <w:rFonts w:hint="default" w:ascii="Times New Roman" w:hAnsi="Times New Roman" w:cs="Times New Roman"/>
                      <w:color w:val="auto"/>
                    </w:rPr>
                  </w:pPr>
                  <w:r>
                    <w:rPr>
                      <w:rFonts w:hint="default" w:ascii="Times New Roman" w:hAnsi="Times New Roman" w:cs="Times New Roman"/>
                      <w:color w:val="auto"/>
                    </w:rPr>
                    <w:t>表示危险废物贮存、处置场</w:t>
                  </w:r>
                </w:p>
              </w:tc>
            </w:tr>
          </w:tbl>
          <w:p w14:paraId="51E193B6">
            <w:pPr>
              <w:ind w:firstLine="480"/>
              <w:rPr>
                <w:rFonts w:hint="default" w:ascii="Times New Roman" w:hAnsi="Times New Roman" w:cs="Times New Roman"/>
                <w:color w:val="auto"/>
              </w:rPr>
            </w:pPr>
          </w:p>
          <w:p w14:paraId="5C461A13">
            <w:pPr>
              <w:pStyle w:val="167"/>
              <w:ind w:firstLine="480"/>
              <w:rPr>
                <w:rFonts w:hint="default" w:ascii="Times New Roman" w:hAnsi="Times New Roman" w:cs="Times New Roman"/>
                <w:color w:val="auto"/>
              </w:rPr>
            </w:pPr>
          </w:p>
          <w:p w14:paraId="4208BE67">
            <w:pPr>
              <w:pStyle w:val="167"/>
              <w:ind w:firstLine="480"/>
              <w:rPr>
                <w:rFonts w:hint="default" w:ascii="Times New Roman" w:hAnsi="Times New Roman" w:cs="Times New Roman"/>
                <w:color w:val="auto"/>
              </w:rPr>
            </w:pPr>
          </w:p>
          <w:p w14:paraId="353135D7">
            <w:pPr>
              <w:pStyle w:val="167"/>
              <w:ind w:firstLine="480"/>
              <w:rPr>
                <w:rFonts w:hint="default" w:ascii="Times New Roman" w:hAnsi="Times New Roman" w:cs="Times New Roman"/>
                <w:color w:val="auto"/>
              </w:rPr>
            </w:pPr>
          </w:p>
          <w:p w14:paraId="4D896335">
            <w:pPr>
              <w:pStyle w:val="167"/>
              <w:ind w:firstLine="480"/>
              <w:rPr>
                <w:rFonts w:hint="default" w:ascii="Times New Roman" w:hAnsi="Times New Roman" w:cs="Times New Roman"/>
                <w:color w:val="auto"/>
              </w:rPr>
            </w:pPr>
          </w:p>
          <w:p w14:paraId="33B024A6">
            <w:pPr>
              <w:pStyle w:val="167"/>
              <w:ind w:firstLine="480"/>
              <w:rPr>
                <w:rFonts w:hint="default" w:ascii="Times New Roman" w:hAnsi="Times New Roman" w:cs="Times New Roman"/>
                <w:color w:val="auto"/>
              </w:rPr>
            </w:pPr>
          </w:p>
          <w:p w14:paraId="0E6E25AB">
            <w:pPr>
              <w:pStyle w:val="167"/>
              <w:ind w:firstLine="480"/>
              <w:rPr>
                <w:rFonts w:hint="default" w:ascii="Times New Roman" w:hAnsi="Times New Roman" w:cs="Times New Roman"/>
                <w:color w:val="auto"/>
              </w:rPr>
            </w:pPr>
          </w:p>
          <w:p w14:paraId="681FBF69">
            <w:pPr>
              <w:pStyle w:val="167"/>
              <w:ind w:firstLine="480"/>
              <w:rPr>
                <w:rFonts w:hint="default" w:ascii="Times New Roman" w:hAnsi="Times New Roman" w:cs="Times New Roman"/>
                <w:color w:val="auto"/>
              </w:rPr>
            </w:pPr>
          </w:p>
          <w:p w14:paraId="580EACA4">
            <w:pPr>
              <w:pStyle w:val="167"/>
              <w:ind w:firstLine="480"/>
              <w:rPr>
                <w:rFonts w:hint="default" w:ascii="Times New Roman" w:hAnsi="Times New Roman" w:cs="Times New Roman"/>
                <w:color w:val="auto"/>
              </w:rPr>
            </w:pPr>
          </w:p>
          <w:p w14:paraId="528CBDBB">
            <w:pPr>
              <w:pStyle w:val="167"/>
              <w:ind w:firstLine="480"/>
              <w:rPr>
                <w:rFonts w:hint="default" w:ascii="Times New Roman" w:hAnsi="Times New Roman" w:cs="Times New Roman"/>
                <w:color w:val="auto"/>
              </w:rPr>
            </w:pPr>
          </w:p>
          <w:p w14:paraId="47EFC587">
            <w:pPr>
              <w:pStyle w:val="167"/>
              <w:ind w:firstLine="480"/>
              <w:rPr>
                <w:rFonts w:hint="default" w:ascii="Times New Roman" w:hAnsi="Times New Roman" w:cs="Times New Roman"/>
                <w:color w:val="auto"/>
              </w:rPr>
            </w:pPr>
          </w:p>
          <w:p w14:paraId="5BE3097E">
            <w:pPr>
              <w:pStyle w:val="167"/>
              <w:ind w:firstLine="480"/>
              <w:rPr>
                <w:rFonts w:hint="default" w:ascii="Times New Roman" w:hAnsi="Times New Roman" w:cs="Times New Roman"/>
                <w:color w:val="auto"/>
              </w:rPr>
            </w:pPr>
          </w:p>
          <w:p w14:paraId="5F8A9A00">
            <w:pPr>
              <w:pStyle w:val="167"/>
              <w:ind w:firstLine="480"/>
              <w:rPr>
                <w:rFonts w:hint="default" w:ascii="Times New Roman" w:hAnsi="Times New Roman" w:cs="Times New Roman"/>
                <w:color w:val="auto"/>
              </w:rPr>
            </w:pPr>
          </w:p>
          <w:p w14:paraId="1508A37A">
            <w:pPr>
              <w:pStyle w:val="167"/>
              <w:ind w:firstLine="480"/>
              <w:rPr>
                <w:rFonts w:hint="default" w:ascii="Times New Roman" w:hAnsi="Times New Roman" w:cs="Times New Roman"/>
                <w:color w:val="auto"/>
              </w:rPr>
            </w:pPr>
          </w:p>
          <w:p w14:paraId="1329071E">
            <w:pPr>
              <w:pStyle w:val="167"/>
              <w:ind w:firstLine="480"/>
              <w:rPr>
                <w:rFonts w:hint="default" w:ascii="Times New Roman" w:hAnsi="Times New Roman" w:cs="Times New Roman"/>
                <w:color w:val="auto"/>
              </w:rPr>
            </w:pPr>
          </w:p>
          <w:p w14:paraId="2CF62C84">
            <w:pPr>
              <w:pStyle w:val="167"/>
              <w:ind w:firstLine="480"/>
              <w:rPr>
                <w:rFonts w:hint="default" w:ascii="Times New Roman" w:hAnsi="Times New Roman" w:cs="Times New Roman"/>
                <w:color w:val="auto"/>
              </w:rPr>
            </w:pPr>
          </w:p>
          <w:p w14:paraId="6020B989">
            <w:pPr>
              <w:pStyle w:val="167"/>
              <w:ind w:firstLine="480"/>
              <w:rPr>
                <w:rFonts w:hint="default" w:ascii="Times New Roman" w:hAnsi="Times New Roman" w:cs="Times New Roman"/>
                <w:color w:val="auto"/>
              </w:rPr>
            </w:pPr>
          </w:p>
          <w:p w14:paraId="2159D00E">
            <w:pPr>
              <w:pStyle w:val="167"/>
              <w:ind w:firstLine="480"/>
              <w:rPr>
                <w:rFonts w:hint="default" w:ascii="Times New Roman" w:hAnsi="Times New Roman" w:cs="Times New Roman"/>
                <w:color w:val="auto"/>
              </w:rPr>
            </w:pPr>
          </w:p>
          <w:p w14:paraId="20242450">
            <w:pPr>
              <w:pStyle w:val="167"/>
              <w:ind w:firstLine="480"/>
              <w:rPr>
                <w:rFonts w:hint="default" w:ascii="Times New Roman" w:hAnsi="Times New Roman" w:cs="Times New Roman"/>
                <w:color w:val="auto"/>
              </w:rPr>
            </w:pPr>
          </w:p>
        </w:tc>
      </w:tr>
    </w:tbl>
    <w:p w14:paraId="65196933">
      <w:pPr>
        <w:pStyle w:val="30"/>
        <w:spacing w:before="0" w:beforeAutospacing="0" w:after="0" w:afterAutospacing="0" w:line="240" w:lineRule="auto"/>
        <w:ind w:firstLine="420"/>
        <w:jc w:val="center"/>
        <w:outlineLvl w:val="0"/>
        <w:rPr>
          <w:rFonts w:hint="default" w:ascii="Times New Roman" w:hAnsi="Times New Roman" w:cs="Times New Roman"/>
          <w:b/>
          <w:bCs/>
          <w:snapToGrid w:val="0"/>
          <w:color w:val="auto"/>
          <w:sz w:val="30"/>
          <w:szCs w:val="30"/>
        </w:rPr>
      </w:pPr>
      <w:r>
        <w:rPr>
          <w:rFonts w:hint="default" w:ascii="Times New Roman" w:hAnsi="Times New Roman" w:cs="Times New Roman"/>
          <w:color w:val="auto"/>
          <w:sz w:val="21"/>
          <w:szCs w:val="21"/>
        </w:rPr>
        <w:br w:type="page"/>
      </w:r>
      <w:r>
        <w:rPr>
          <w:rFonts w:hint="default" w:ascii="Times New Roman" w:hAnsi="Times New Roman" w:cs="Times New Roman"/>
          <w:b/>
          <w:bCs/>
          <w:snapToGrid w:val="0"/>
          <w:color w:val="auto"/>
          <w:sz w:val="30"/>
          <w:szCs w:val="30"/>
        </w:rPr>
        <w:t>六、结论</w:t>
      </w:r>
    </w:p>
    <w:tbl>
      <w:tblPr>
        <w:tblStyle w:val="3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64012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1" w:hRule="atLeast"/>
          <w:jc w:val="center"/>
        </w:trPr>
        <w:tc>
          <w:tcPr>
            <w:tcW w:w="8865" w:type="dxa"/>
            <w:vAlign w:val="center"/>
          </w:tcPr>
          <w:p w14:paraId="1AE5AA43">
            <w:pPr>
              <w:ind w:firstLine="480"/>
              <w:rPr>
                <w:rFonts w:hint="default" w:ascii="Times New Roman" w:hAnsi="Times New Roman" w:cs="Times New Roman"/>
                <w:color w:val="auto"/>
              </w:rPr>
            </w:pPr>
            <w:r>
              <w:rPr>
                <w:rFonts w:hint="default" w:ascii="Times New Roman" w:hAnsi="Times New Roman" w:cs="Times New Roman"/>
                <w:color w:val="auto"/>
              </w:rPr>
              <w:t>本项目具有较明显的社会经济效益，建设项目建成后对促进本地区经济发展有一定促进作用。项目所在地环境质量较好，建设单位在严格执行我国建设项目环境保护“三同时制度”、对各项污染防治措施和上述建议切实逐项予以落实、并加强生产和污染治理设施的运行管理、保证各种污染物达标排放的前提下，本项目对周围环境质量影响较小，符合国家、地方的环保标准，因而本项目从环境保护的角度来看，本项目的建设是合理可行的。</w:t>
            </w:r>
          </w:p>
          <w:p w14:paraId="77C192EB">
            <w:pPr>
              <w:ind w:firstLine="420"/>
              <w:rPr>
                <w:rStyle w:val="42"/>
                <w:rFonts w:hint="default" w:ascii="Times New Roman" w:hAnsi="Times New Roman" w:cs="Times New Roman"/>
                <w:color w:val="auto"/>
                <w:kern w:val="0"/>
                <w:szCs w:val="20"/>
              </w:rPr>
            </w:pPr>
          </w:p>
          <w:p w14:paraId="582E459E">
            <w:pPr>
              <w:ind w:firstLine="420"/>
              <w:rPr>
                <w:rStyle w:val="42"/>
                <w:rFonts w:hint="default" w:ascii="Times New Roman" w:hAnsi="Times New Roman" w:cs="Times New Roman"/>
                <w:color w:val="auto"/>
                <w:kern w:val="0"/>
                <w:szCs w:val="20"/>
              </w:rPr>
            </w:pPr>
          </w:p>
          <w:p w14:paraId="0231AF2B">
            <w:pPr>
              <w:ind w:firstLine="420"/>
              <w:rPr>
                <w:rStyle w:val="42"/>
                <w:rFonts w:hint="default" w:ascii="Times New Roman" w:hAnsi="Times New Roman" w:cs="Times New Roman"/>
                <w:color w:val="auto"/>
                <w:kern w:val="0"/>
                <w:szCs w:val="20"/>
              </w:rPr>
            </w:pPr>
          </w:p>
          <w:p w14:paraId="4719C642">
            <w:pPr>
              <w:ind w:firstLine="420"/>
              <w:rPr>
                <w:rStyle w:val="42"/>
                <w:rFonts w:hint="default" w:ascii="Times New Roman" w:hAnsi="Times New Roman" w:cs="Times New Roman"/>
                <w:color w:val="auto"/>
                <w:kern w:val="0"/>
                <w:szCs w:val="20"/>
              </w:rPr>
            </w:pPr>
          </w:p>
          <w:p w14:paraId="42D7B050">
            <w:pPr>
              <w:ind w:firstLine="420"/>
              <w:rPr>
                <w:rStyle w:val="42"/>
                <w:rFonts w:hint="default" w:ascii="Times New Roman" w:hAnsi="Times New Roman" w:cs="Times New Roman"/>
                <w:color w:val="auto"/>
                <w:kern w:val="0"/>
                <w:szCs w:val="20"/>
              </w:rPr>
            </w:pPr>
          </w:p>
          <w:p w14:paraId="6793D1D7">
            <w:pPr>
              <w:ind w:firstLine="420"/>
              <w:rPr>
                <w:rStyle w:val="42"/>
                <w:rFonts w:hint="default" w:ascii="Times New Roman" w:hAnsi="Times New Roman" w:cs="Times New Roman"/>
                <w:color w:val="auto"/>
                <w:kern w:val="0"/>
                <w:szCs w:val="20"/>
              </w:rPr>
            </w:pPr>
          </w:p>
          <w:p w14:paraId="2CE60AB6">
            <w:pPr>
              <w:ind w:firstLine="420"/>
              <w:rPr>
                <w:rStyle w:val="42"/>
                <w:rFonts w:hint="default" w:ascii="Times New Roman" w:hAnsi="Times New Roman" w:cs="Times New Roman"/>
                <w:color w:val="auto"/>
                <w:kern w:val="0"/>
                <w:szCs w:val="20"/>
              </w:rPr>
            </w:pPr>
          </w:p>
          <w:p w14:paraId="1035A749">
            <w:pPr>
              <w:ind w:firstLine="420"/>
              <w:rPr>
                <w:rStyle w:val="42"/>
                <w:rFonts w:hint="default" w:ascii="Times New Roman" w:hAnsi="Times New Roman" w:cs="Times New Roman"/>
                <w:color w:val="auto"/>
                <w:kern w:val="0"/>
                <w:szCs w:val="20"/>
              </w:rPr>
            </w:pPr>
          </w:p>
          <w:p w14:paraId="755F53B6">
            <w:pPr>
              <w:ind w:firstLine="420"/>
              <w:rPr>
                <w:rStyle w:val="42"/>
                <w:rFonts w:hint="default" w:ascii="Times New Roman" w:hAnsi="Times New Roman" w:cs="Times New Roman"/>
                <w:color w:val="auto"/>
                <w:kern w:val="0"/>
                <w:szCs w:val="20"/>
              </w:rPr>
            </w:pPr>
          </w:p>
          <w:p w14:paraId="651B7629">
            <w:pPr>
              <w:ind w:firstLine="420"/>
              <w:rPr>
                <w:rStyle w:val="42"/>
                <w:rFonts w:hint="default" w:ascii="Times New Roman" w:hAnsi="Times New Roman" w:cs="Times New Roman"/>
                <w:color w:val="auto"/>
                <w:kern w:val="0"/>
                <w:szCs w:val="20"/>
              </w:rPr>
            </w:pPr>
          </w:p>
          <w:p w14:paraId="6990E546">
            <w:pPr>
              <w:ind w:firstLine="420"/>
              <w:rPr>
                <w:rStyle w:val="42"/>
                <w:rFonts w:hint="default" w:ascii="Times New Roman" w:hAnsi="Times New Roman" w:cs="Times New Roman"/>
                <w:color w:val="auto"/>
                <w:kern w:val="0"/>
                <w:szCs w:val="20"/>
              </w:rPr>
            </w:pPr>
          </w:p>
          <w:p w14:paraId="76B89B39">
            <w:pPr>
              <w:ind w:firstLine="420"/>
              <w:rPr>
                <w:rStyle w:val="42"/>
                <w:rFonts w:hint="default" w:ascii="Times New Roman" w:hAnsi="Times New Roman" w:cs="Times New Roman"/>
                <w:color w:val="auto"/>
                <w:kern w:val="0"/>
                <w:szCs w:val="20"/>
              </w:rPr>
            </w:pPr>
          </w:p>
          <w:p w14:paraId="2327D005">
            <w:pPr>
              <w:ind w:firstLine="420"/>
              <w:rPr>
                <w:rStyle w:val="42"/>
                <w:rFonts w:hint="default" w:ascii="Times New Roman" w:hAnsi="Times New Roman" w:cs="Times New Roman"/>
                <w:color w:val="auto"/>
                <w:kern w:val="0"/>
                <w:szCs w:val="20"/>
              </w:rPr>
            </w:pPr>
          </w:p>
          <w:p w14:paraId="49642276">
            <w:pPr>
              <w:ind w:firstLine="420"/>
              <w:rPr>
                <w:rStyle w:val="42"/>
                <w:rFonts w:hint="default" w:ascii="Times New Roman" w:hAnsi="Times New Roman" w:cs="Times New Roman"/>
                <w:color w:val="auto"/>
                <w:kern w:val="0"/>
                <w:szCs w:val="20"/>
              </w:rPr>
            </w:pPr>
          </w:p>
          <w:p w14:paraId="218AF01F">
            <w:pPr>
              <w:ind w:firstLine="420"/>
              <w:rPr>
                <w:rStyle w:val="42"/>
                <w:rFonts w:hint="default" w:ascii="Times New Roman" w:hAnsi="Times New Roman" w:cs="Times New Roman"/>
                <w:color w:val="auto"/>
                <w:kern w:val="0"/>
                <w:szCs w:val="20"/>
              </w:rPr>
            </w:pPr>
          </w:p>
          <w:p w14:paraId="6A2A9446">
            <w:pPr>
              <w:ind w:firstLine="420"/>
              <w:rPr>
                <w:rStyle w:val="42"/>
                <w:rFonts w:hint="default" w:ascii="Times New Roman" w:hAnsi="Times New Roman" w:cs="Times New Roman"/>
                <w:color w:val="auto"/>
                <w:kern w:val="0"/>
                <w:szCs w:val="20"/>
              </w:rPr>
            </w:pPr>
          </w:p>
          <w:p w14:paraId="7E87386A">
            <w:pPr>
              <w:ind w:firstLine="420"/>
              <w:rPr>
                <w:rStyle w:val="42"/>
                <w:rFonts w:hint="default" w:ascii="Times New Roman" w:hAnsi="Times New Roman" w:cs="Times New Roman"/>
                <w:color w:val="auto"/>
                <w:kern w:val="0"/>
                <w:szCs w:val="20"/>
              </w:rPr>
            </w:pPr>
          </w:p>
          <w:p w14:paraId="248C256F">
            <w:pPr>
              <w:ind w:firstLine="420"/>
              <w:rPr>
                <w:rStyle w:val="42"/>
                <w:rFonts w:hint="default" w:ascii="Times New Roman" w:hAnsi="Times New Roman" w:cs="Times New Roman"/>
                <w:color w:val="auto"/>
                <w:kern w:val="0"/>
                <w:szCs w:val="20"/>
              </w:rPr>
            </w:pPr>
          </w:p>
          <w:p w14:paraId="14F66AB3">
            <w:pPr>
              <w:ind w:firstLine="420"/>
              <w:rPr>
                <w:rStyle w:val="42"/>
                <w:rFonts w:hint="default" w:ascii="Times New Roman" w:hAnsi="Times New Roman" w:cs="Times New Roman"/>
                <w:color w:val="auto"/>
                <w:kern w:val="0"/>
                <w:szCs w:val="20"/>
              </w:rPr>
            </w:pPr>
          </w:p>
          <w:p w14:paraId="4D324361">
            <w:pPr>
              <w:pStyle w:val="15"/>
              <w:ind w:firstLine="360"/>
              <w:rPr>
                <w:rFonts w:hint="default" w:ascii="Times New Roman" w:hAnsi="Times New Roman" w:cs="Times New Roman"/>
                <w:color w:val="auto"/>
              </w:rPr>
            </w:pPr>
          </w:p>
          <w:p w14:paraId="4C680176">
            <w:pPr>
              <w:ind w:firstLine="420"/>
              <w:rPr>
                <w:rStyle w:val="42"/>
                <w:rFonts w:hint="default" w:ascii="Times New Roman" w:hAnsi="Times New Roman" w:cs="Times New Roman"/>
                <w:color w:val="auto"/>
                <w:kern w:val="0"/>
                <w:szCs w:val="20"/>
              </w:rPr>
            </w:pPr>
          </w:p>
          <w:p w14:paraId="4D0CDAB1">
            <w:pPr>
              <w:ind w:firstLine="420"/>
              <w:rPr>
                <w:rStyle w:val="42"/>
                <w:rFonts w:hint="default" w:ascii="Times New Roman" w:hAnsi="Times New Roman" w:cs="Times New Roman"/>
                <w:color w:val="auto"/>
                <w:kern w:val="0"/>
                <w:szCs w:val="20"/>
              </w:rPr>
            </w:pPr>
          </w:p>
          <w:p w14:paraId="012E9571">
            <w:pPr>
              <w:ind w:firstLine="420"/>
              <w:rPr>
                <w:rStyle w:val="42"/>
                <w:rFonts w:hint="default" w:ascii="Times New Roman" w:hAnsi="Times New Roman" w:cs="Times New Roman"/>
                <w:color w:val="auto"/>
                <w:kern w:val="0"/>
                <w:szCs w:val="20"/>
              </w:rPr>
            </w:pPr>
          </w:p>
          <w:p w14:paraId="05F42BA6">
            <w:pPr>
              <w:pStyle w:val="15"/>
              <w:rPr>
                <w:rStyle w:val="42"/>
                <w:rFonts w:hint="default" w:ascii="Times New Roman" w:hAnsi="Times New Roman" w:cs="Times New Roman"/>
                <w:color w:val="auto"/>
                <w:kern w:val="0"/>
                <w:szCs w:val="20"/>
              </w:rPr>
            </w:pPr>
          </w:p>
          <w:p w14:paraId="1017CDC4">
            <w:pPr>
              <w:rPr>
                <w:rFonts w:hint="default"/>
                <w:color w:val="auto"/>
              </w:rPr>
            </w:pPr>
          </w:p>
          <w:p w14:paraId="7327BB0F">
            <w:pPr>
              <w:ind w:firstLine="0" w:firstLineChars="0"/>
              <w:rPr>
                <w:rFonts w:hint="default" w:ascii="Times New Roman" w:hAnsi="Times New Roman" w:cs="Times New Roman"/>
                <w:color w:val="auto"/>
              </w:rPr>
            </w:pPr>
          </w:p>
        </w:tc>
      </w:tr>
    </w:tbl>
    <w:p w14:paraId="730C0AD6">
      <w:pPr>
        <w:ind w:firstLine="480"/>
        <w:rPr>
          <w:rFonts w:hint="default" w:ascii="Times New Roman" w:hAnsi="Times New Roman" w:cs="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3008AA48">
      <w:pPr>
        <w:pStyle w:val="4"/>
        <w:spacing w:line="240" w:lineRule="auto"/>
        <w:rPr>
          <w:rFonts w:hint="default" w:ascii="Times New Roman" w:hAnsi="Times New Roman" w:cs="Times New Roman"/>
          <w:snapToGrid w:val="0"/>
          <w:color w:val="auto"/>
          <w:kern w:val="0"/>
        </w:rPr>
      </w:pPr>
      <w:r>
        <w:rPr>
          <w:rFonts w:hint="default" w:ascii="Times New Roman" w:hAnsi="Times New Roman" w:cs="Times New Roman"/>
          <w:snapToGrid w:val="0"/>
          <w:color w:val="auto"/>
          <w:kern w:val="0"/>
        </w:rPr>
        <w:t>附表</w:t>
      </w:r>
    </w:p>
    <w:p w14:paraId="57794D6B">
      <w:pPr>
        <w:spacing w:line="240" w:lineRule="auto"/>
        <w:ind w:firstLine="562"/>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建设项目污染物排放量汇总表</w:t>
      </w:r>
    </w:p>
    <w:tbl>
      <w:tblPr>
        <w:tblStyle w:val="34"/>
        <w:tblW w:w="13757"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9"/>
        <w:gridCol w:w="979"/>
        <w:gridCol w:w="910"/>
        <w:gridCol w:w="1823"/>
        <w:gridCol w:w="1417"/>
        <w:gridCol w:w="1492"/>
        <w:gridCol w:w="1609"/>
        <w:gridCol w:w="1939"/>
        <w:gridCol w:w="1620"/>
        <w:gridCol w:w="1259"/>
      </w:tblGrid>
      <w:tr w14:paraId="493D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Align w:val="center"/>
          </w:tcPr>
          <w:p w14:paraId="0E44DC49">
            <w:pPr>
              <w:pStyle w:val="94"/>
              <w:rPr>
                <w:rFonts w:hint="default" w:ascii="Times New Roman" w:hAnsi="Times New Roman" w:cs="Times New Roman"/>
                <w:color w:val="auto"/>
              </w:rPr>
            </w:pPr>
            <w:r>
              <w:rPr>
                <w:rFonts w:hint="default" w:ascii="Times New Roman" w:hAnsi="Times New Roman" w:cs="Times New Roman"/>
                <w:color w:val="auto"/>
              </w:rPr>
              <w:t>项目分类</w:t>
            </w:r>
          </w:p>
        </w:tc>
        <w:tc>
          <w:tcPr>
            <w:tcW w:w="1889" w:type="dxa"/>
            <w:gridSpan w:val="2"/>
            <w:vAlign w:val="center"/>
          </w:tcPr>
          <w:p w14:paraId="2671B90A">
            <w:pPr>
              <w:pStyle w:val="94"/>
              <w:rPr>
                <w:rFonts w:hint="default" w:ascii="Times New Roman" w:hAnsi="Times New Roman" w:cs="Times New Roman"/>
                <w:color w:val="auto"/>
              </w:rPr>
            </w:pPr>
            <w:r>
              <w:rPr>
                <w:rFonts w:hint="default" w:ascii="Times New Roman" w:hAnsi="Times New Roman" w:cs="Times New Roman"/>
                <w:color w:val="auto"/>
              </w:rPr>
              <w:t>污染物名称</w:t>
            </w:r>
          </w:p>
        </w:tc>
        <w:tc>
          <w:tcPr>
            <w:tcW w:w="1823" w:type="dxa"/>
            <w:vAlign w:val="center"/>
          </w:tcPr>
          <w:p w14:paraId="39AA6051">
            <w:pPr>
              <w:pStyle w:val="94"/>
              <w:rPr>
                <w:rFonts w:hint="default" w:ascii="Times New Roman" w:hAnsi="Times New Roman" w:cs="Times New Roman"/>
                <w:color w:val="auto"/>
              </w:rPr>
            </w:pPr>
            <w:r>
              <w:rPr>
                <w:rFonts w:hint="default" w:ascii="Times New Roman" w:hAnsi="Times New Roman" w:cs="Times New Roman"/>
                <w:color w:val="auto"/>
              </w:rPr>
              <w:t>现有工程排放量（固体废物产生量）①</w:t>
            </w:r>
          </w:p>
        </w:tc>
        <w:tc>
          <w:tcPr>
            <w:tcW w:w="1417" w:type="dxa"/>
            <w:vAlign w:val="center"/>
          </w:tcPr>
          <w:p w14:paraId="583DDFF6">
            <w:pPr>
              <w:pStyle w:val="94"/>
              <w:rPr>
                <w:rFonts w:hint="default" w:ascii="Times New Roman" w:hAnsi="Times New Roman" w:cs="Times New Roman"/>
                <w:color w:val="auto"/>
              </w:rPr>
            </w:pPr>
            <w:r>
              <w:rPr>
                <w:rFonts w:hint="default" w:ascii="Times New Roman" w:hAnsi="Times New Roman" w:cs="Times New Roman"/>
                <w:color w:val="auto"/>
              </w:rPr>
              <w:t>现有工程许可排放量</w:t>
            </w:r>
          </w:p>
          <w:p w14:paraId="58C5C6B8">
            <w:pPr>
              <w:pStyle w:val="94"/>
              <w:rPr>
                <w:rFonts w:hint="default" w:ascii="Times New Roman" w:hAnsi="Times New Roman" w:cs="Times New Roman"/>
                <w:color w:val="auto"/>
              </w:rPr>
            </w:pPr>
            <w:r>
              <w:rPr>
                <w:rFonts w:hint="default" w:ascii="Times New Roman" w:hAnsi="Times New Roman" w:cs="Times New Roman"/>
                <w:color w:val="auto"/>
              </w:rPr>
              <w:t>②</w:t>
            </w:r>
          </w:p>
        </w:tc>
        <w:tc>
          <w:tcPr>
            <w:tcW w:w="1492" w:type="dxa"/>
            <w:vAlign w:val="center"/>
          </w:tcPr>
          <w:p w14:paraId="36655F54">
            <w:pPr>
              <w:pStyle w:val="94"/>
              <w:rPr>
                <w:rFonts w:hint="default" w:ascii="Times New Roman" w:hAnsi="Times New Roman" w:cs="Times New Roman"/>
                <w:color w:val="auto"/>
              </w:rPr>
            </w:pPr>
            <w:r>
              <w:rPr>
                <w:rFonts w:hint="default" w:ascii="Times New Roman" w:hAnsi="Times New Roman" w:cs="Times New Roman"/>
                <w:color w:val="auto"/>
              </w:rPr>
              <w:t>在建工程排放量</w:t>
            </w:r>
          </w:p>
          <w:p w14:paraId="6A06F53A">
            <w:pPr>
              <w:pStyle w:val="94"/>
              <w:rPr>
                <w:rFonts w:hint="default" w:ascii="Times New Roman" w:hAnsi="Times New Roman" w:cs="Times New Roman"/>
                <w:color w:val="auto"/>
              </w:rPr>
            </w:pPr>
            <w:r>
              <w:rPr>
                <w:rFonts w:hint="default" w:ascii="Times New Roman" w:hAnsi="Times New Roman" w:cs="Times New Roman"/>
                <w:color w:val="auto"/>
              </w:rPr>
              <w:t>（固体废物产生量）③</w:t>
            </w:r>
          </w:p>
        </w:tc>
        <w:tc>
          <w:tcPr>
            <w:tcW w:w="1609" w:type="dxa"/>
            <w:vAlign w:val="center"/>
          </w:tcPr>
          <w:p w14:paraId="53B92597">
            <w:pPr>
              <w:pStyle w:val="94"/>
              <w:rPr>
                <w:rFonts w:hint="default" w:ascii="Times New Roman" w:hAnsi="Times New Roman" w:cs="Times New Roman"/>
                <w:color w:val="auto"/>
              </w:rPr>
            </w:pPr>
            <w:r>
              <w:rPr>
                <w:rFonts w:hint="default" w:ascii="Times New Roman" w:hAnsi="Times New Roman" w:cs="Times New Roman"/>
                <w:color w:val="auto"/>
              </w:rPr>
              <w:t>本项目排放量（固体废物产生量）④</w:t>
            </w:r>
          </w:p>
        </w:tc>
        <w:tc>
          <w:tcPr>
            <w:tcW w:w="1939" w:type="dxa"/>
            <w:vAlign w:val="center"/>
          </w:tcPr>
          <w:p w14:paraId="427FA137">
            <w:pPr>
              <w:pStyle w:val="94"/>
              <w:rPr>
                <w:rFonts w:hint="default" w:ascii="Times New Roman" w:hAnsi="Times New Roman" w:cs="Times New Roman"/>
                <w:color w:val="auto"/>
              </w:rPr>
            </w:pPr>
            <w:r>
              <w:rPr>
                <w:rFonts w:hint="default" w:ascii="Times New Roman" w:hAnsi="Times New Roman" w:cs="Times New Roman"/>
                <w:color w:val="auto"/>
              </w:rPr>
              <w:t>以新带老削减量（新建项目不填）⑤</w:t>
            </w:r>
          </w:p>
        </w:tc>
        <w:tc>
          <w:tcPr>
            <w:tcW w:w="1620" w:type="dxa"/>
            <w:vAlign w:val="center"/>
          </w:tcPr>
          <w:p w14:paraId="35589CEA">
            <w:pPr>
              <w:pStyle w:val="94"/>
              <w:rPr>
                <w:rFonts w:hint="default" w:ascii="Times New Roman" w:hAnsi="Times New Roman" w:cs="Times New Roman"/>
                <w:color w:val="auto"/>
              </w:rPr>
            </w:pPr>
            <w:r>
              <w:rPr>
                <w:rFonts w:hint="default" w:ascii="Times New Roman" w:hAnsi="Times New Roman" w:cs="Times New Roman"/>
                <w:color w:val="auto"/>
              </w:rPr>
              <w:t>本项目建成后全厂排放量（固体废物产生量）⑥</w:t>
            </w:r>
          </w:p>
        </w:tc>
        <w:tc>
          <w:tcPr>
            <w:tcW w:w="1259" w:type="dxa"/>
            <w:vAlign w:val="center"/>
          </w:tcPr>
          <w:p w14:paraId="485AE829">
            <w:pPr>
              <w:pStyle w:val="94"/>
              <w:rPr>
                <w:rFonts w:hint="default" w:ascii="Times New Roman" w:hAnsi="Times New Roman" w:cs="Times New Roman"/>
                <w:color w:val="auto"/>
              </w:rPr>
            </w:pPr>
            <w:r>
              <w:rPr>
                <w:rFonts w:hint="default" w:ascii="Times New Roman" w:hAnsi="Times New Roman" w:cs="Times New Roman"/>
                <w:color w:val="auto"/>
              </w:rPr>
              <w:t>变化量</w:t>
            </w:r>
          </w:p>
          <w:p w14:paraId="628952DF">
            <w:pPr>
              <w:pStyle w:val="94"/>
              <w:rPr>
                <w:rFonts w:hint="default" w:ascii="Times New Roman" w:hAnsi="Times New Roman" w:cs="Times New Roman"/>
                <w:color w:val="auto"/>
              </w:rPr>
            </w:pPr>
            <w:r>
              <w:rPr>
                <w:rFonts w:hint="default" w:ascii="Times New Roman" w:hAnsi="Times New Roman" w:cs="Times New Roman"/>
                <w:color w:val="auto"/>
              </w:rPr>
              <w:t>⑦</w:t>
            </w:r>
          </w:p>
        </w:tc>
      </w:tr>
      <w:tr w14:paraId="0CC1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restart"/>
            <w:vAlign w:val="center"/>
          </w:tcPr>
          <w:p w14:paraId="7150E37D">
            <w:pPr>
              <w:pStyle w:val="94"/>
              <w:rPr>
                <w:rFonts w:hint="default" w:ascii="Times New Roman" w:hAnsi="Times New Roman" w:cs="Times New Roman"/>
                <w:color w:val="auto"/>
              </w:rPr>
            </w:pPr>
            <w:r>
              <w:rPr>
                <w:rFonts w:hint="default" w:ascii="Times New Roman" w:hAnsi="Times New Roman" w:cs="Times New Roman"/>
                <w:color w:val="auto"/>
              </w:rPr>
              <w:t>废气</w:t>
            </w:r>
          </w:p>
        </w:tc>
        <w:tc>
          <w:tcPr>
            <w:tcW w:w="979" w:type="dxa"/>
            <w:vAlign w:val="center"/>
          </w:tcPr>
          <w:p w14:paraId="08902D7C">
            <w:pPr>
              <w:pStyle w:val="94"/>
              <w:rPr>
                <w:rFonts w:hint="default" w:ascii="Times New Roman" w:hAnsi="Times New Roman" w:cs="Times New Roman"/>
                <w:color w:val="auto"/>
              </w:rPr>
            </w:pPr>
            <w:r>
              <w:rPr>
                <w:rFonts w:hint="default" w:ascii="Times New Roman" w:hAnsi="Times New Roman" w:cs="Times New Roman"/>
                <w:color w:val="auto"/>
              </w:rPr>
              <w:t>骨料预处理废气</w:t>
            </w:r>
          </w:p>
        </w:tc>
        <w:tc>
          <w:tcPr>
            <w:tcW w:w="910" w:type="dxa"/>
            <w:vAlign w:val="center"/>
          </w:tcPr>
          <w:p w14:paraId="1E2DA545">
            <w:pPr>
              <w:pStyle w:val="94"/>
              <w:rPr>
                <w:rFonts w:hint="default" w:ascii="Times New Roman" w:hAnsi="Times New Roman" w:cs="Times New Roman"/>
                <w:color w:val="auto"/>
              </w:rPr>
            </w:pPr>
            <w:r>
              <w:rPr>
                <w:rFonts w:hint="default" w:ascii="Times New Roman" w:hAnsi="Times New Roman" w:cs="Times New Roman"/>
                <w:color w:val="auto"/>
              </w:rPr>
              <w:t>颗粒物</w:t>
            </w:r>
          </w:p>
        </w:tc>
        <w:tc>
          <w:tcPr>
            <w:tcW w:w="1823" w:type="dxa"/>
            <w:vAlign w:val="center"/>
          </w:tcPr>
          <w:p w14:paraId="582A1CE2">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62A2FB9E">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219BBD5C">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6EBC278B">
            <w:pPr>
              <w:pStyle w:val="94"/>
              <w:rPr>
                <w:rFonts w:hint="default" w:ascii="Times New Roman" w:hAnsi="Times New Roman" w:cs="Times New Roman"/>
                <w:color w:val="auto"/>
              </w:rPr>
            </w:pPr>
            <w:r>
              <w:rPr>
                <w:rFonts w:hint="default" w:ascii="Times New Roman" w:hAnsi="Times New Roman" w:cs="Times New Roman"/>
                <w:color w:val="auto"/>
              </w:rPr>
              <w:t>0.0</w:t>
            </w:r>
            <w:r>
              <w:rPr>
                <w:rFonts w:hint="eastAsia" w:ascii="Times New Roman" w:hAnsi="Times New Roman" w:cs="Times New Roman"/>
                <w:color w:val="auto"/>
                <w:lang w:val="en-US" w:eastAsia="zh-CN"/>
              </w:rPr>
              <w:t>69</w:t>
            </w:r>
            <w:r>
              <w:rPr>
                <w:rFonts w:hint="default" w:ascii="Times New Roman" w:hAnsi="Times New Roman" w:cs="Times New Roman"/>
                <w:color w:val="auto"/>
              </w:rPr>
              <w:t>t/a</w:t>
            </w:r>
          </w:p>
        </w:tc>
        <w:tc>
          <w:tcPr>
            <w:tcW w:w="1939" w:type="dxa"/>
            <w:vAlign w:val="center"/>
          </w:tcPr>
          <w:p w14:paraId="4345F762">
            <w:pPr>
              <w:pStyle w:val="94"/>
              <w:rPr>
                <w:rFonts w:hint="default" w:ascii="Times New Roman" w:hAnsi="Times New Roman" w:cs="Times New Roman"/>
                <w:color w:val="auto"/>
              </w:rPr>
            </w:pPr>
          </w:p>
        </w:tc>
        <w:tc>
          <w:tcPr>
            <w:tcW w:w="1620" w:type="dxa"/>
            <w:vAlign w:val="center"/>
          </w:tcPr>
          <w:p w14:paraId="6E30360D">
            <w:pPr>
              <w:pStyle w:val="94"/>
              <w:rPr>
                <w:rFonts w:hint="default" w:ascii="Times New Roman" w:hAnsi="Times New Roman" w:cs="Times New Roman"/>
                <w:color w:val="auto"/>
              </w:rPr>
            </w:pPr>
            <w:r>
              <w:rPr>
                <w:rFonts w:hint="default" w:ascii="Times New Roman" w:hAnsi="Times New Roman" w:cs="Times New Roman"/>
                <w:color w:val="auto"/>
              </w:rPr>
              <w:t>0.0</w:t>
            </w:r>
            <w:r>
              <w:rPr>
                <w:rFonts w:hint="eastAsia" w:ascii="Times New Roman" w:hAnsi="Times New Roman" w:cs="Times New Roman"/>
                <w:color w:val="auto"/>
                <w:lang w:val="en-US" w:eastAsia="zh-CN"/>
              </w:rPr>
              <w:t>69</w:t>
            </w:r>
            <w:r>
              <w:rPr>
                <w:rFonts w:hint="default" w:ascii="Times New Roman" w:hAnsi="Times New Roman" w:cs="Times New Roman"/>
                <w:color w:val="auto"/>
              </w:rPr>
              <w:t>t/a</w:t>
            </w:r>
          </w:p>
        </w:tc>
        <w:tc>
          <w:tcPr>
            <w:tcW w:w="1259" w:type="dxa"/>
            <w:vAlign w:val="center"/>
          </w:tcPr>
          <w:p w14:paraId="4A968D8E">
            <w:pPr>
              <w:pStyle w:val="94"/>
              <w:rPr>
                <w:rFonts w:hint="default" w:ascii="Times New Roman" w:hAnsi="Times New Roman" w:cs="Times New Roman"/>
                <w:color w:val="auto"/>
              </w:rPr>
            </w:pPr>
            <w:r>
              <w:rPr>
                <w:rFonts w:hint="default" w:ascii="Times New Roman" w:hAnsi="Times New Roman" w:cs="Times New Roman"/>
                <w:color w:val="auto"/>
              </w:rPr>
              <w:t>+0.0</w:t>
            </w:r>
            <w:r>
              <w:rPr>
                <w:rFonts w:hint="eastAsia" w:ascii="Times New Roman" w:hAnsi="Times New Roman" w:cs="Times New Roman"/>
                <w:color w:val="auto"/>
                <w:lang w:val="en-US" w:eastAsia="zh-CN"/>
              </w:rPr>
              <w:t>69</w:t>
            </w:r>
            <w:r>
              <w:rPr>
                <w:rFonts w:hint="default" w:ascii="Times New Roman" w:hAnsi="Times New Roman" w:cs="Times New Roman"/>
                <w:color w:val="auto"/>
              </w:rPr>
              <w:t>t/a</w:t>
            </w:r>
          </w:p>
        </w:tc>
      </w:tr>
      <w:tr w14:paraId="6AFA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4A48E53F">
            <w:pPr>
              <w:pStyle w:val="94"/>
              <w:rPr>
                <w:rFonts w:hint="default" w:ascii="Times New Roman" w:hAnsi="Times New Roman" w:cs="Times New Roman"/>
                <w:color w:val="auto"/>
              </w:rPr>
            </w:pPr>
          </w:p>
        </w:tc>
        <w:tc>
          <w:tcPr>
            <w:tcW w:w="979" w:type="dxa"/>
            <w:vMerge w:val="restart"/>
            <w:vAlign w:val="center"/>
          </w:tcPr>
          <w:p w14:paraId="78153236">
            <w:pPr>
              <w:pStyle w:val="94"/>
              <w:rPr>
                <w:rFonts w:hint="default" w:ascii="Times New Roman" w:hAnsi="Times New Roman" w:cs="Times New Roman"/>
                <w:color w:val="auto"/>
              </w:rPr>
            </w:pPr>
            <w:r>
              <w:rPr>
                <w:rFonts w:hint="default" w:ascii="Times New Roman" w:hAnsi="Times New Roman" w:cs="Times New Roman"/>
                <w:color w:val="auto"/>
              </w:rPr>
              <w:t>沥青储存、沥青混合料拌和及出料废气</w:t>
            </w:r>
          </w:p>
        </w:tc>
        <w:tc>
          <w:tcPr>
            <w:tcW w:w="910" w:type="dxa"/>
            <w:vAlign w:val="center"/>
          </w:tcPr>
          <w:p w14:paraId="42EDA97B">
            <w:pPr>
              <w:pStyle w:val="94"/>
              <w:rPr>
                <w:rFonts w:hint="default" w:ascii="Times New Roman" w:hAnsi="Times New Roman" w:cs="Times New Roman"/>
                <w:color w:val="auto"/>
              </w:rPr>
            </w:pPr>
            <w:r>
              <w:rPr>
                <w:rFonts w:hint="default" w:ascii="Times New Roman" w:hAnsi="Times New Roman" w:cs="Times New Roman"/>
                <w:color w:val="auto"/>
              </w:rPr>
              <w:t>苯并</w:t>
            </w:r>
          </w:p>
          <w:p w14:paraId="60344078">
            <w:pPr>
              <w:pStyle w:val="94"/>
              <w:rPr>
                <w:rFonts w:hint="default" w:ascii="Times New Roman" w:hAnsi="Times New Roman" w:cs="Times New Roman"/>
                <w:color w:val="auto"/>
              </w:rPr>
            </w:pPr>
            <w:r>
              <w:rPr>
                <w:rFonts w:hint="default" w:ascii="Times New Roman" w:hAnsi="Times New Roman" w:cs="Times New Roman"/>
                <w:color w:val="auto"/>
              </w:rPr>
              <w:t>[a]芘</w:t>
            </w:r>
          </w:p>
        </w:tc>
        <w:tc>
          <w:tcPr>
            <w:tcW w:w="1823" w:type="dxa"/>
            <w:vAlign w:val="center"/>
          </w:tcPr>
          <w:p w14:paraId="4F9A295D">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6831B298">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559D5AF1">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10B6B4B5">
            <w:pPr>
              <w:pStyle w:val="94"/>
              <w:rPr>
                <w:rFonts w:hint="default" w:ascii="Times New Roman" w:hAnsi="Times New Roman" w:cs="Times New Roman"/>
                <w:color w:val="auto"/>
              </w:rPr>
            </w:pPr>
            <w:r>
              <w:rPr>
                <w:rFonts w:hint="default" w:ascii="Times New Roman" w:hAnsi="Times New Roman" w:cs="Times New Roman"/>
                <w:color w:val="auto"/>
              </w:rPr>
              <w:t>1.6×10</w:t>
            </w:r>
            <w:r>
              <w:rPr>
                <w:rFonts w:hint="default" w:ascii="Times New Roman" w:hAnsi="Times New Roman" w:cs="Times New Roman"/>
                <w:color w:val="auto"/>
                <w:vertAlign w:val="superscript"/>
              </w:rPr>
              <w:t>-5</w:t>
            </w:r>
            <w:r>
              <w:rPr>
                <w:rFonts w:hint="default" w:ascii="Times New Roman" w:hAnsi="Times New Roman" w:cs="Times New Roman"/>
                <w:color w:val="auto"/>
              </w:rPr>
              <w:t>t/a</w:t>
            </w:r>
          </w:p>
        </w:tc>
        <w:tc>
          <w:tcPr>
            <w:tcW w:w="1939" w:type="dxa"/>
            <w:vAlign w:val="center"/>
          </w:tcPr>
          <w:p w14:paraId="4C3F3F79">
            <w:pPr>
              <w:pStyle w:val="94"/>
              <w:rPr>
                <w:rFonts w:hint="default" w:ascii="Times New Roman" w:hAnsi="Times New Roman" w:cs="Times New Roman"/>
                <w:color w:val="auto"/>
              </w:rPr>
            </w:pPr>
          </w:p>
        </w:tc>
        <w:tc>
          <w:tcPr>
            <w:tcW w:w="1620" w:type="dxa"/>
            <w:vAlign w:val="center"/>
          </w:tcPr>
          <w:p w14:paraId="3172D5E1">
            <w:pPr>
              <w:pStyle w:val="94"/>
              <w:rPr>
                <w:rFonts w:hint="default" w:ascii="Times New Roman" w:hAnsi="Times New Roman" w:cs="Times New Roman"/>
                <w:color w:val="auto"/>
              </w:rPr>
            </w:pPr>
            <w:r>
              <w:rPr>
                <w:rFonts w:hint="default" w:ascii="Times New Roman" w:hAnsi="Times New Roman" w:cs="Times New Roman"/>
                <w:color w:val="auto"/>
              </w:rPr>
              <w:t>1.6×10</w:t>
            </w:r>
            <w:r>
              <w:rPr>
                <w:rFonts w:hint="default" w:ascii="Times New Roman" w:hAnsi="Times New Roman" w:cs="Times New Roman"/>
                <w:color w:val="auto"/>
                <w:vertAlign w:val="superscript"/>
              </w:rPr>
              <w:t>-5</w:t>
            </w:r>
            <w:r>
              <w:rPr>
                <w:rFonts w:hint="default" w:ascii="Times New Roman" w:hAnsi="Times New Roman" w:cs="Times New Roman"/>
                <w:color w:val="auto"/>
              </w:rPr>
              <w:t>t/a</w:t>
            </w:r>
          </w:p>
        </w:tc>
        <w:tc>
          <w:tcPr>
            <w:tcW w:w="1259" w:type="dxa"/>
            <w:vAlign w:val="center"/>
          </w:tcPr>
          <w:p w14:paraId="1D83F92C">
            <w:pPr>
              <w:pStyle w:val="94"/>
              <w:rPr>
                <w:rFonts w:hint="default" w:ascii="Times New Roman" w:hAnsi="Times New Roman" w:cs="Times New Roman"/>
                <w:color w:val="auto"/>
              </w:rPr>
            </w:pPr>
            <w:r>
              <w:rPr>
                <w:rFonts w:hint="default" w:ascii="Times New Roman" w:hAnsi="Times New Roman" w:cs="Times New Roman"/>
                <w:color w:val="auto"/>
              </w:rPr>
              <w:t>+1.6×10</w:t>
            </w:r>
            <w:r>
              <w:rPr>
                <w:rFonts w:hint="default" w:ascii="Times New Roman" w:hAnsi="Times New Roman" w:cs="Times New Roman"/>
                <w:color w:val="auto"/>
                <w:vertAlign w:val="superscript"/>
              </w:rPr>
              <w:t>-5</w:t>
            </w:r>
            <w:r>
              <w:rPr>
                <w:rFonts w:hint="default" w:ascii="Times New Roman" w:hAnsi="Times New Roman" w:cs="Times New Roman"/>
                <w:color w:val="auto"/>
              </w:rPr>
              <w:t>t/a</w:t>
            </w:r>
          </w:p>
        </w:tc>
      </w:tr>
      <w:tr w14:paraId="7233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3525AD75">
            <w:pPr>
              <w:pStyle w:val="94"/>
              <w:rPr>
                <w:rFonts w:hint="default" w:ascii="Times New Roman" w:hAnsi="Times New Roman" w:cs="Times New Roman"/>
                <w:color w:val="auto"/>
              </w:rPr>
            </w:pPr>
          </w:p>
        </w:tc>
        <w:tc>
          <w:tcPr>
            <w:tcW w:w="979" w:type="dxa"/>
            <w:vMerge w:val="continue"/>
            <w:vAlign w:val="center"/>
          </w:tcPr>
          <w:p w14:paraId="017C2A6A">
            <w:pPr>
              <w:pStyle w:val="94"/>
              <w:rPr>
                <w:rFonts w:hint="default" w:ascii="Times New Roman" w:hAnsi="Times New Roman" w:cs="Times New Roman"/>
                <w:color w:val="auto"/>
              </w:rPr>
            </w:pPr>
          </w:p>
        </w:tc>
        <w:tc>
          <w:tcPr>
            <w:tcW w:w="910" w:type="dxa"/>
            <w:vAlign w:val="center"/>
          </w:tcPr>
          <w:p w14:paraId="309BA13C">
            <w:pPr>
              <w:pStyle w:val="94"/>
              <w:rPr>
                <w:rFonts w:hint="default" w:ascii="Times New Roman" w:hAnsi="Times New Roman" w:cs="Times New Roman"/>
                <w:color w:val="auto"/>
              </w:rPr>
            </w:pPr>
            <w:r>
              <w:rPr>
                <w:rFonts w:hint="default" w:ascii="Times New Roman" w:hAnsi="Times New Roman" w:cs="Times New Roman"/>
                <w:color w:val="auto"/>
              </w:rPr>
              <w:t>非甲烷</w:t>
            </w:r>
          </w:p>
          <w:p w14:paraId="5CADA1AD">
            <w:pPr>
              <w:pStyle w:val="94"/>
              <w:rPr>
                <w:rFonts w:hint="default" w:ascii="Times New Roman" w:hAnsi="Times New Roman" w:cs="Times New Roman"/>
                <w:color w:val="auto"/>
              </w:rPr>
            </w:pPr>
            <w:r>
              <w:rPr>
                <w:rFonts w:hint="default" w:ascii="Times New Roman" w:hAnsi="Times New Roman" w:cs="Times New Roman"/>
                <w:color w:val="auto"/>
              </w:rPr>
              <w:t>总烃</w:t>
            </w:r>
          </w:p>
        </w:tc>
        <w:tc>
          <w:tcPr>
            <w:tcW w:w="1823" w:type="dxa"/>
            <w:vAlign w:val="center"/>
          </w:tcPr>
          <w:p w14:paraId="0C206200">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515C4442">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5BB382E6">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10B1931D">
            <w:pPr>
              <w:pStyle w:val="94"/>
              <w:rPr>
                <w:rFonts w:hint="default" w:ascii="Times New Roman" w:hAnsi="Times New Roman" w:cs="Times New Roman"/>
                <w:color w:val="auto"/>
              </w:rPr>
            </w:pPr>
            <w:r>
              <w:rPr>
                <w:rFonts w:hint="eastAsia" w:ascii="Times New Roman" w:hAnsi="Times New Roman" w:cs="Times New Roman"/>
                <w:color w:val="auto"/>
                <w:lang w:eastAsia="zh-CN"/>
              </w:rPr>
              <w:t>7.9</w:t>
            </w:r>
            <w:r>
              <w:rPr>
                <w:rFonts w:hint="default" w:ascii="Times New Roman" w:hAnsi="Times New Roman" w:cs="Times New Roman"/>
                <w:color w:val="auto"/>
              </w:rPr>
              <w:t>×10</w:t>
            </w:r>
            <w:r>
              <w:rPr>
                <w:rFonts w:hint="default" w:ascii="Times New Roman" w:hAnsi="Times New Roman" w:cs="Times New Roman"/>
                <w:color w:val="auto"/>
                <w:vertAlign w:val="superscript"/>
              </w:rPr>
              <w:t>-3</w:t>
            </w:r>
            <w:r>
              <w:rPr>
                <w:rFonts w:hint="default" w:ascii="Times New Roman" w:hAnsi="Times New Roman" w:cs="Times New Roman"/>
                <w:color w:val="auto"/>
              </w:rPr>
              <w:t>t/a</w:t>
            </w:r>
          </w:p>
        </w:tc>
        <w:tc>
          <w:tcPr>
            <w:tcW w:w="1939" w:type="dxa"/>
            <w:vAlign w:val="center"/>
          </w:tcPr>
          <w:p w14:paraId="0765860C">
            <w:pPr>
              <w:pStyle w:val="94"/>
              <w:rPr>
                <w:rFonts w:hint="default" w:ascii="Times New Roman" w:hAnsi="Times New Roman" w:cs="Times New Roman"/>
                <w:color w:val="auto"/>
              </w:rPr>
            </w:pPr>
          </w:p>
        </w:tc>
        <w:tc>
          <w:tcPr>
            <w:tcW w:w="1620" w:type="dxa"/>
            <w:vAlign w:val="center"/>
          </w:tcPr>
          <w:p w14:paraId="5CD42AE9">
            <w:pPr>
              <w:pStyle w:val="94"/>
              <w:rPr>
                <w:rFonts w:hint="default" w:ascii="Times New Roman" w:hAnsi="Times New Roman" w:cs="Times New Roman"/>
                <w:color w:val="auto"/>
              </w:rPr>
            </w:pPr>
            <w:r>
              <w:rPr>
                <w:rFonts w:hint="eastAsia" w:ascii="Times New Roman" w:hAnsi="Times New Roman" w:cs="Times New Roman"/>
                <w:color w:val="auto"/>
                <w:lang w:eastAsia="zh-CN"/>
              </w:rPr>
              <w:t>7.9</w:t>
            </w:r>
            <w:r>
              <w:rPr>
                <w:rFonts w:hint="default" w:ascii="Times New Roman" w:hAnsi="Times New Roman" w:cs="Times New Roman"/>
                <w:color w:val="auto"/>
              </w:rPr>
              <w:t>×10</w:t>
            </w:r>
            <w:r>
              <w:rPr>
                <w:rFonts w:hint="default" w:ascii="Times New Roman" w:hAnsi="Times New Roman" w:cs="Times New Roman"/>
                <w:color w:val="auto"/>
                <w:vertAlign w:val="superscript"/>
              </w:rPr>
              <w:t>-3</w:t>
            </w:r>
            <w:r>
              <w:rPr>
                <w:rFonts w:hint="default" w:ascii="Times New Roman" w:hAnsi="Times New Roman" w:cs="Times New Roman"/>
                <w:color w:val="auto"/>
              </w:rPr>
              <w:t>t/a</w:t>
            </w:r>
          </w:p>
        </w:tc>
        <w:tc>
          <w:tcPr>
            <w:tcW w:w="1259" w:type="dxa"/>
            <w:vAlign w:val="center"/>
          </w:tcPr>
          <w:p w14:paraId="527F2175">
            <w:pPr>
              <w:pStyle w:val="94"/>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lang w:eastAsia="zh-CN"/>
              </w:rPr>
              <w:t>7.9</w:t>
            </w:r>
            <w:r>
              <w:rPr>
                <w:rFonts w:hint="default" w:ascii="Times New Roman" w:hAnsi="Times New Roman" w:cs="Times New Roman"/>
                <w:color w:val="auto"/>
              </w:rPr>
              <w:t>×10</w:t>
            </w:r>
            <w:r>
              <w:rPr>
                <w:rFonts w:hint="default" w:ascii="Times New Roman" w:hAnsi="Times New Roman" w:cs="Times New Roman"/>
                <w:color w:val="auto"/>
                <w:vertAlign w:val="superscript"/>
              </w:rPr>
              <w:t>-3</w:t>
            </w:r>
            <w:r>
              <w:rPr>
                <w:rFonts w:hint="default" w:ascii="Times New Roman" w:hAnsi="Times New Roman" w:cs="Times New Roman"/>
                <w:color w:val="auto"/>
              </w:rPr>
              <w:t>t/a</w:t>
            </w:r>
          </w:p>
        </w:tc>
      </w:tr>
      <w:tr w14:paraId="02E3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38E318DF">
            <w:pPr>
              <w:pStyle w:val="94"/>
              <w:rPr>
                <w:rFonts w:hint="default" w:ascii="Times New Roman" w:hAnsi="Times New Roman" w:cs="Times New Roman"/>
                <w:color w:val="auto"/>
              </w:rPr>
            </w:pPr>
          </w:p>
        </w:tc>
        <w:tc>
          <w:tcPr>
            <w:tcW w:w="979" w:type="dxa"/>
            <w:vMerge w:val="continue"/>
            <w:vAlign w:val="center"/>
          </w:tcPr>
          <w:p w14:paraId="7B3E0517">
            <w:pPr>
              <w:pStyle w:val="94"/>
              <w:rPr>
                <w:rFonts w:hint="default" w:ascii="Times New Roman" w:hAnsi="Times New Roman" w:cs="Times New Roman"/>
                <w:color w:val="auto"/>
              </w:rPr>
            </w:pPr>
          </w:p>
        </w:tc>
        <w:tc>
          <w:tcPr>
            <w:tcW w:w="910" w:type="dxa"/>
            <w:vAlign w:val="center"/>
          </w:tcPr>
          <w:p w14:paraId="15563AA5">
            <w:pPr>
              <w:pStyle w:val="94"/>
              <w:rPr>
                <w:rFonts w:hint="default" w:ascii="Times New Roman" w:hAnsi="Times New Roman" w:cs="Times New Roman"/>
                <w:color w:val="auto"/>
              </w:rPr>
            </w:pPr>
            <w:r>
              <w:rPr>
                <w:rFonts w:hint="default" w:ascii="Times New Roman" w:hAnsi="Times New Roman" w:cs="Times New Roman"/>
                <w:color w:val="auto"/>
              </w:rPr>
              <w:t>沥青烟气</w:t>
            </w:r>
          </w:p>
        </w:tc>
        <w:tc>
          <w:tcPr>
            <w:tcW w:w="1823" w:type="dxa"/>
            <w:vAlign w:val="center"/>
          </w:tcPr>
          <w:p w14:paraId="28148603">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3665F22A">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0007FD45">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4D8BE288">
            <w:pPr>
              <w:pStyle w:val="94"/>
              <w:rPr>
                <w:rFonts w:hint="default" w:ascii="Times New Roman" w:hAnsi="Times New Roman" w:cs="Times New Roman"/>
                <w:color w:val="auto"/>
              </w:rPr>
            </w:pPr>
            <w:r>
              <w:rPr>
                <w:rFonts w:hint="default" w:ascii="Times New Roman" w:hAnsi="Times New Roman" w:cs="Times New Roman"/>
                <w:color w:val="auto"/>
              </w:rPr>
              <w:t>0.26t/a</w:t>
            </w:r>
          </w:p>
        </w:tc>
        <w:tc>
          <w:tcPr>
            <w:tcW w:w="1939" w:type="dxa"/>
            <w:vAlign w:val="center"/>
          </w:tcPr>
          <w:p w14:paraId="0A7E6A88">
            <w:pPr>
              <w:pStyle w:val="94"/>
              <w:rPr>
                <w:rFonts w:hint="default" w:ascii="Times New Roman" w:hAnsi="Times New Roman" w:cs="Times New Roman"/>
                <w:color w:val="auto"/>
              </w:rPr>
            </w:pPr>
          </w:p>
        </w:tc>
        <w:tc>
          <w:tcPr>
            <w:tcW w:w="1620" w:type="dxa"/>
            <w:vAlign w:val="center"/>
          </w:tcPr>
          <w:p w14:paraId="2EC98C78">
            <w:pPr>
              <w:pStyle w:val="94"/>
              <w:rPr>
                <w:rFonts w:hint="default" w:ascii="Times New Roman" w:hAnsi="Times New Roman" w:cs="Times New Roman"/>
                <w:color w:val="auto"/>
              </w:rPr>
            </w:pPr>
            <w:r>
              <w:rPr>
                <w:rFonts w:hint="default" w:ascii="Times New Roman" w:hAnsi="Times New Roman" w:cs="Times New Roman"/>
                <w:color w:val="auto"/>
              </w:rPr>
              <w:t>0.26t/a</w:t>
            </w:r>
          </w:p>
        </w:tc>
        <w:tc>
          <w:tcPr>
            <w:tcW w:w="1259" w:type="dxa"/>
            <w:vAlign w:val="center"/>
          </w:tcPr>
          <w:p w14:paraId="051E9FC1">
            <w:pPr>
              <w:pStyle w:val="94"/>
              <w:rPr>
                <w:rFonts w:hint="default" w:ascii="Times New Roman" w:hAnsi="Times New Roman" w:cs="Times New Roman"/>
                <w:color w:val="auto"/>
              </w:rPr>
            </w:pPr>
            <w:r>
              <w:rPr>
                <w:rFonts w:hint="default" w:ascii="Times New Roman" w:hAnsi="Times New Roman" w:cs="Times New Roman"/>
                <w:color w:val="auto"/>
              </w:rPr>
              <w:t>+0.26 t/a</w:t>
            </w:r>
          </w:p>
        </w:tc>
      </w:tr>
      <w:tr w14:paraId="2129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67D431D4">
            <w:pPr>
              <w:pStyle w:val="94"/>
              <w:rPr>
                <w:rFonts w:hint="default" w:ascii="Times New Roman" w:hAnsi="Times New Roman" w:cs="Times New Roman"/>
                <w:color w:val="auto"/>
              </w:rPr>
            </w:pPr>
          </w:p>
        </w:tc>
        <w:tc>
          <w:tcPr>
            <w:tcW w:w="979" w:type="dxa"/>
            <w:vMerge w:val="restart"/>
            <w:vAlign w:val="center"/>
          </w:tcPr>
          <w:p w14:paraId="58E05F3D">
            <w:pPr>
              <w:pStyle w:val="94"/>
              <w:rPr>
                <w:rFonts w:hint="default" w:ascii="Times New Roman" w:hAnsi="Times New Roman" w:cs="Times New Roman"/>
                <w:color w:val="auto"/>
              </w:rPr>
            </w:pPr>
            <w:r>
              <w:rPr>
                <w:rFonts w:hint="default" w:ascii="Times New Roman" w:hAnsi="Times New Roman" w:cs="Times New Roman"/>
                <w:color w:val="auto"/>
              </w:rPr>
              <w:t>沥青拌和车间无组织废气</w:t>
            </w:r>
          </w:p>
        </w:tc>
        <w:tc>
          <w:tcPr>
            <w:tcW w:w="910" w:type="dxa"/>
            <w:vAlign w:val="center"/>
          </w:tcPr>
          <w:p w14:paraId="32B28725">
            <w:pPr>
              <w:pStyle w:val="94"/>
              <w:rPr>
                <w:rFonts w:hint="default" w:ascii="Times New Roman" w:hAnsi="Times New Roman" w:cs="Times New Roman"/>
                <w:color w:val="auto"/>
              </w:rPr>
            </w:pPr>
            <w:r>
              <w:rPr>
                <w:rFonts w:hint="default" w:ascii="Times New Roman" w:hAnsi="Times New Roman" w:cs="Times New Roman"/>
                <w:color w:val="auto"/>
              </w:rPr>
              <w:t>颗粒物</w:t>
            </w:r>
          </w:p>
        </w:tc>
        <w:tc>
          <w:tcPr>
            <w:tcW w:w="1823" w:type="dxa"/>
            <w:vAlign w:val="center"/>
          </w:tcPr>
          <w:p w14:paraId="05F76412">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7EC6C0E8">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29E3713B">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157B9C1C">
            <w:pPr>
              <w:pStyle w:val="94"/>
              <w:rPr>
                <w:rFonts w:hint="default" w:ascii="Times New Roman" w:hAnsi="Times New Roman" w:cs="Times New Roman"/>
                <w:color w:val="auto"/>
              </w:rPr>
            </w:pPr>
            <w:r>
              <w:rPr>
                <w:rFonts w:hint="default" w:ascii="Times New Roman" w:hAnsi="Times New Roman" w:cs="Times New Roman"/>
                <w:color w:val="auto"/>
              </w:rPr>
              <w:t>0.0</w:t>
            </w:r>
            <w:r>
              <w:rPr>
                <w:rFonts w:hint="eastAsia" w:ascii="Times New Roman" w:hAnsi="Times New Roman" w:cs="Times New Roman"/>
                <w:color w:val="auto"/>
                <w:lang w:val="en-US" w:eastAsia="zh-CN"/>
              </w:rPr>
              <w:t>0</w:t>
            </w:r>
            <w:r>
              <w:rPr>
                <w:rFonts w:hint="default" w:ascii="Times New Roman" w:hAnsi="Times New Roman" w:cs="Times New Roman"/>
                <w:color w:val="auto"/>
              </w:rPr>
              <w:t>3t/a</w:t>
            </w:r>
          </w:p>
        </w:tc>
        <w:tc>
          <w:tcPr>
            <w:tcW w:w="1939" w:type="dxa"/>
            <w:vAlign w:val="center"/>
          </w:tcPr>
          <w:p w14:paraId="42209013">
            <w:pPr>
              <w:pStyle w:val="94"/>
              <w:rPr>
                <w:rFonts w:hint="default" w:ascii="Times New Roman" w:hAnsi="Times New Roman" w:cs="Times New Roman"/>
                <w:color w:val="auto"/>
              </w:rPr>
            </w:pPr>
          </w:p>
        </w:tc>
        <w:tc>
          <w:tcPr>
            <w:tcW w:w="1620" w:type="dxa"/>
            <w:vAlign w:val="center"/>
          </w:tcPr>
          <w:p w14:paraId="764401B0">
            <w:pPr>
              <w:pStyle w:val="94"/>
              <w:rPr>
                <w:rFonts w:hint="default" w:ascii="Times New Roman" w:hAnsi="Times New Roman" w:cs="Times New Roman"/>
                <w:color w:val="auto"/>
              </w:rPr>
            </w:pPr>
            <w:r>
              <w:rPr>
                <w:rFonts w:hint="default" w:ascii="Times New Roman" w:hAnsi="Times New Roman" w:cs="Times New Roman"/>
                <w:color w:val="auto"/>
              </w:rPr>
              <w:t>0.0</w:t>
            </w:r>
            <w:r>
              <w:rPr>
                <w:rFonts w:hint="eastAsia" w:ascii="Times New Roman" w:hAnsi="Times New Roman" w:cs="Times New Roman"/>
                <w:color w:val="auto"/>
                <w:lang w:val="en-US" w:eastAsia="zh-CN"/>
              </w:rPr>
              <w:t>0</w:t>
            </w:r>
            <w:r>
              <w:rPr>
                <w:rFonts w:hint="default" w:ascii="Times New Roman" w:hAnsi="Times New Roman" w:cs="Times New Roman"/>
                <w:color w:val="auto"/>
              </w:rPr>
              <w:t>3t/a</w:t>
            </w:r>
          </w:p>
        </w:tc>
        <w:tc>
          <w:tcPr>
            <w:tcW w:w="1259" w:type="dxa"/>
            <w:vAlign w:val="center"/>
          </w:tcPr>
          <w:p w14:paraId="2A01C682">
            <w:pPr>
              <w:pStyle w:val="94"/>
              <w:rPr>
                <w:rFonts w:hint="default" w:ascii="Times New Roman" w:hAnsi="Times New Roman" w:cs="Times New Roman"/>
                <w:color w:val="auto"/>
              </w:rPr>
            </w:pPr>
            <w:r>
              <w:rPr>
                <w:rFonts w:hint="default" w:ascii="Times New Roman" w:hAnsi="Times New Roman" w:cs="Times New Roman"/>
                <w:color w:val="auto"/>
              </w:rPr>
              <w:t>+0.0</w:t>
            </w:r>
            <w:r>
              <w:rPr>
                <w:rFonts w:hint="eastAsia" w:ascii="Times New Roman" w:hAnsi="Times New Roman" w:cs="Times New Roman"/>
                <w:color w:val="auto"/>
                <w:lang w:val="en-US" w:eastAsia="zh-CN"/>
              </w:rPr>
              <w:t>0</w:t>
            </w:r>
            <w:r>
              <w:rPr>
                <w:rFonts w:hint="default" w:ascii="Times New Roman" w:hAnsi="Times New Roman" w:cs="Times New Roman"/>
                <w:color w:val="auto"/>
              </w:rPr>
              <w:t>3t/a</w:t>
            </w:r>
          </w:p>
        </w:tc>
      </w:tr>
      <w:tr w14:paraId="7AB9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34390CB8">
            <w:pPr>
              <w:pStyle w:val="94"/>
              <w:rPr>
                <w:rFonts w:hint="default" w:ascii="Times New Roman" w:hAnsi="Times New Roman" w:cs="Times New Roman"/>
                <w:color w:val="auto"/>
              </w:rPr>
            </w:pPr>
          </w:p>
        </w:tc>
        <w:tc>
          <w:tcPr>
            <w:tcW w:w="979" w:type="dxa"/>
            <w:vMerge w:val="continue"/>
            <w:vAlign w:val="center"/>
          </w:tcPr>
          <w:p w14:paraId="0BA9AE50">
            <w:pPr>
              <w:pStyle w:val="94"/>
              <w:rPr>
                <w:rFonts w:hint="default" w:ascii="Times New Roman" w:hAnsi="Times New Roman" w:cs="Times New Roman"/>
                <w:color w:val="auto"/>
              </w:rPr>
            </w:pPr>
          </w:p>
        </w:tc>
        <w:tc>
          <w:tcPr>
            <w:tcW w:w="910" w:type="dxa"/>
            <w:vAlign w:val="center"/>
          </w:tcPr>
          <w:p w14:paraId="08C7092E">
            <w:pPr>
              <w:pStyle w:val="94"/>
              <w:rPr>
                <w:rFonts w:hint="default" w:ascii="Times New Roman" w:hAnsi="Times New Roman" w:cs="Times New Roman"/>
                <w:color w:val="auto"/>
              </w:rPr>
            </w:pPr>
            <w:r>
              <w:rPr>
                <w:rFonts w:hint="default" w:ascii="Times New Roman" w:hAnsi="Times New Roman" w:cs="Times New Roman"/>
                <w:color w:val="auto"/>
              </w:rPr>
              <w:t>苯并</w:t>
            </w:r>
          </w:p>
          <w:p w14:paraId="0790E0C6">
            <w:pPr>
              <w:pStyle w:val="94"/>
              <w:rPr>
                <w:rFonts w:hint="default" w:ascii="Times New Roman" w:hAnsi="Times New Roman" w:cs="Times New Roman"/>
                <w:color w:val="auto"/>
              </w:rPr>
            </w:pPr>
            <w:r>
              <w:rPr>
                <w:rFonts w:hint="default" w:ascii="Times New Roman" w:hAnsi="Times New Roman" w:cs="Times New Roman"/>
                <w:color w:val="auto"/>
              </w:rPr>
              <w:t>[a]芘</w:t>
            </w:r>
          </w:p>
        </w:tc>
        <w:tc>
          <w:tcPr>
            <w:tcW w:w="1823" w:type="dxa"/>
            <w:vAlign w:val="center"/>
          </w:tcPr>
          <w:p w14:paraId="5C0BB7C3">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489597A5">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2DE76CAF">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224143F4">
            <w:pPr>
              <w:pStyle w:val="94"/>
              <w:rPr>
                <w:rFonts w:hint="default" w:ascii="Times New Roman" w:hAnsi="Times New Roman" w:cs="Times New Roman"/>
                <w:color w:val="auto"/>
              </w:rPr>
            </w:pPr>
            <w:r>
              <w:rPr>
                <w:rFonts w:hint="default" w:ascii="Times New Roman" w:hAnsi="Times New Roman" w:cs="Times New Roman"/>
                <w:color w:val="auto"/>
              </w:rPr>
              <w:t>1×10</w:t>
            </w:r>
            <w:r>
              <w:rPr>
                <w:rFonts w:hint="default" w:ascii="Times New Roman" w:hAnsi="Times New Roman" w:cs="Times New Roman"/>
                <w:color w:val="auto"/>
                <w:vertAlign w:val="superscript"/>
              </w:rPr>
              <w:t>-4</w:t>
            </w:r>
            <w:r>
              <w:rPr>
                <w:rFonts w:hint="default" w:ascii="Times New Roman" w:hAnsi="Times New Roman" w:cs="Times New Roman"/>
                <w:color w:val="auto"/>
              </w:rPr>
              <w:t xml:space="preserve"> t/a</w:t>
            </w:r>
          </w:p>
        </w:tc>
        <w:tc>
          <w:tcPr>
            <w:tcW w:w="1939" w:type="dxa"/>
            <w:vAlign w:val="center"/>
          </w:tcPr>
          <w:p w14:paraId="3CD89AF8">
            <w:pPr>
              <w:pStyle w:val="94"/>
              <w:rPr>
                <w:rFonts w:hint="default" w:ascii="Times New Roman" w:hAnsi="Times New Roman" w:cs="Times New Roman"/>
                <w:color w:val="auto"/>
              </w:rPr>
            </w:pPr>
          </w:p>
        </w:tc>
        <w:tc>
          <w:tcPr>
            <w:tcW w:w="1620" w:type="dxa"/>
            <w:vAlign w:val="center"/>
          </w:tcPr>
          <w:p w14:paraId="5CBDDFD4">
            <w:pPr>
              <w:pStyle w:val="94"/>
              <w:rPr>
                <w:rFonts w:hint="default" w:ascii="Times New Roman" w:hAnsi="Times New Roman" w:cs="Times New Roman"/>
                <w:color w:val="auto"/>
              </w:rPr>
            </w:pPr>
            <w:r>
              <w:rPr>
                <w:rFonts w:hint="default" w:ascii="Times New Roman" w:hAnsi="Times New Roman" w:cs="Times New Roman"/>
                <w:color w:val="auto"/>
              </w:rPr>
              <w:t>1×10</w:t>
            </w:r>
            <w:r>
              <w:rPr>
                <w:rFonts w:hint="default" w:ascii="Times New Roman" w:hAnsi="Times New Roman" w:cs="Times New Roman"/>
                <w:color w:val="auto"/>
                <w:vertAlign w:val="superscript"/>
              </w:rPr>
              <w:t>-4</w:t>
            </w:r>
            <w:r>
              <w:rPr>
                <w:rFonts w:hint="default" w:ascii="Times New Roman" w:hAnsi="Times New Roman" w:cs="Times New Roman"/>
                <w:color w:val="auto"/>
              </w:rPr>
              <w:t xml:space="preserve"> t/a</w:t>
            </w:r>
          </w:p>
        </w:tc>
        <w:tc>
          <w:tcPr>
            <w:tcW w:w="1259" w:type="dxa"/>
            <w:vAlign w:val="center"/>
          </w:tcPr>
          <w:p w14:paraId="7B40A9A5">
            <w:pPr>
              <w:pStyle w:val="94"/>
              <w:rPr>
                <w:rFonts w:hint="default" w:ascii="Times New Roman" w:hAnsi="Times New Roman" w:cs="Times New Roman"/>
                <w:color w:val="auto"/>
              </w:rPr>
            </w:pPr>
            <w:r>
              <w:rPr>
                <w:rFonts w:hint="default" w:ascii="Times New Roman" w:hAnsi="Times New Roman" w:cs="Times New Roman"/>
                <w:color w:val="auto"/>
              </w:rPr>
              <w:t>+1×10</w:t>
            </w:r>
            <w:r>
              <w:rPr>
                <w:rFonts w:hint="default" w:ascii="Times New Roman" w:hAnsi="Times New Roman" w:cs="Times New Roman"/>
                <w:color w:val="auto"/>
                <w:vertAlign w:val="superscript"/>
              </w:rPr>
              <w:t>-4</w:t>
            </w:r>
            <w:r>
              <w:rPr>
                <w:rFonts w:hint="default" w:ascii="Times New Roman" w:hAnsi="Times New Roman" w:cs="Times New Roman"/>
                <w:color w:val="auto"/>
              </w:rPr>
              <w:t>t/a</w:t>
            </w:r>
          </w:p>
        </w:tc>
      </w:tr>
      <w:tr w14:paraId="10CC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659C38B6">
            <w:pPr>
              <w:pStyle w:val="94"/>
              <w:rPr>
                <w:rFonts w:hint="default" w:ascii="Times New Roman" w:hAnsi="Times New Roman" w:cs="Times New Roman"/>
                <w:color w:val="auto"/>
              </w:rPr>
            </w:pPr>
          </w:p>
        </w:tc>
        <w:tc>
          <w:tcPr>
            <w:tcW w:w="979" w:type="dxa"/>
            <w:vMerge w:val="continue"/>
            <w:vAlign w:val="center"/>
          </w:tcPr>
          <w:p w14:paraId="353895DB">
            <w:pPr>
              <w:pStyle w:val="94"/>
              <w:rPr>
                <w:rFonts w:hint="default" w:ascii="Times New Roman" w:hAnsi="Times New Roman" w:cs="Times New Roman"/>
                <w:color w:val="auto"/>
              </w:rPr>
            </w:pPr>
          </w:p>
        </w:tc>
        <w:tc>
          <w:tcPr>
            <w:tcW w:w="910" w:type="dxa"/>
            <w:vAlign w:val="center"/>
          </w:tcPr>
          <w:p w14:paraId="663A5148">
            <w:pPr>
              <w:pStyle w:val="94"/>
              <w:rPr>
                <w:rFonts w:hint="default" w:ascii="Times New Roman" w:hAnsi="Times New Roman" w:cs="Times New Roman"/>
                <w:color w:val="auto"/>
              </w:rPr>
            </w:pPr>
            <w:r>
              <w:rPr>
                <w:rFonts w:hint="default" w:ascii="Times New Roman" w:hAnsi="Times New Roman" w:cs="Times New Roman"/>
                <w:color w:val="auto"/>
              </w:rPr>
              <w:t>非甲烷</w:t>
            </w:r>
          </w:p>
          <w:p w14:paraId="56D9B013">
            <w:pPr>
              <w:pStyle w:val="94"/>
              <w:rPr>
                <w:rFonts w:hint="default" w:ascii="Times New Roman" w:hAnsi="Times New Roman" w:cs="Times New Roman"/>
                <w:color w:val="auto"/>
              </w:rPr>
            </w:pPr>
            <w:r>
              <w:rPr>
                <w:rFonts w:hint="default" w:ascii="Times New Roman" w:hAnsi="Times New Roman" w:cs="Times New Roman"/>
                <w:color w:val="auto"/>
              </w:rPr>
              <w:t>总烃</w:t>
            </w:r>
          </w:p>
        </w:tc>
        <w:tc>
          <w:tcPr>
            <w:tcW w:w="1823" w:type="dxa"/>
            <w:vAlign w:val="center"/>
          </w:tcPr>
          <w:p w14:paraId="7844A79C">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7CDEFC49">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11817D06">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2FA61670">
            <w:pPr>
              <w:pStyle w:val="94"/>
              <w:rPr>
                <w:rFonts w:hint="default" w:ascii="Times New Roman" w:hAnsi="Times New Roman" w:cs="Times New Roman"/>
                <w:color w:val="auto"/>
              </w:rPr>
            </w:pPr>
            <w:r>
              <w:rPr>
                <w:rFonts w:hint="default" w:ascii="Times New Roman" w:hAnsi="Times New Roman" w:cs="Times New Roman"/>
                <w:color w:val="auto"/>
              </w:rPr>
              <w:t>2×10</w:t>
            </w:r>
            <w:r>
              <w:rPr>
                <w:rFonts w:hint="default" w:ascii="Times New Roman" w:hAnsi="Times New Roman" w:cs="Times New Roman"/>
                <w:color w:val="auto"/>
                <w:vertAlign w:val="superscript"/>
              </w:rPr>
              <w:t>-7</w:t>
            </w:r>
            <w:r>
              <w:rPr>
                <w:rFonts w:hint="default" w:ascii="Times New Roman" w:hAnsi="Times New Roman" w:cs="Times New Roman"/>
                <w:color w:val="auto"/>
              </w:rPr>
              <w:t xml:space="preserve"> t/a</w:t>
            </w:r>
          </w:p>
        </w:tc>
        <w:tc>
          <w:tcPr>
            <w:tcW w:w="1939" w:type="dxa"/>
            <w:vAlign w:val="center"/>
          </w:tcPr>
          <w:p w14:paraId="11B79690">
            <w:pPr>
              <w:pStyle w:val="94"/>
              <w:rPr>
                <w:rFonts w:hint="default" w:ascii="Times New Roman" w:hAnsi="Times New Roman" w:cs="Times New Roman"/>
                <w:color w:val="auto"/>
              </w:rPr>
            </w:pPr>
          </w:p>
        </w:tc>
        <w:tc>
          <w:tcPr>
            <w:tcW w:w="1620" w:type="dxa"/>
            <w:vAlign w:val="center"/>
          </w:tcPr>
          <w:p w14:paraId="4B17DDEA">
            <w:pPr>
              <w:pStyle w:val="94"/>
              <w:rPr>
                <w:rFonts w:hint="default" w:ascii="Times New Roman" w:hAnsi="Times New Roman" w:cs="Times New Roman"/>
                <w:color w:val="auto"/>
              </w:rPr>
            </w:pPr>
            <w:r>
              <w:rPr>
                <w:rFonts w:hint="default" w:ascii="Times New Roman" w:hAnsi="Times New Roman" w:cs="Times New Roman"/>
                <w:color w:val="auto"/>
              </w:rPr>
              <w:t>2×10</w:t>
            </w:r>
            <w:r>
              <w:rPr>
                <w:rFonts w:hint="default" w:ascii="Times New Roman" w:hAnsi="Times New Roman" w:cs="Times New Roman"/>
                <w:color w:val="auto"/>
                <w:vertAlign w:val="superscript"/>
              </w:rPr>
              <w:t>-7</w:t>
            </w:r>
            <w:r>
              <w:rPr>
                <w:rFonts w:hint="default" w:ascii="Times New Roman" w:hAnsi="Times New Roman" w:cs="Times New Roman"/>
                <w:color w:val="auto"/>
              </w:rPr>
              <w:t xml:space="preserve"> t/a</w:t>
            </w:r>
          </w:p>
        </w:tc>
        <w:tc>
          <w:tcPr>
            <w:tcW w:w="1259" w:type="dxa"/>
            <w:vAlign w:val="center"/>
          </w:tcPr>
          <w:p w14:paraId="6DA93E69">
            <w:pPr>
              <w:pStyle w:val="94"/>
              <w:rPr>
                <w:rFonts w:hint="default" w:ascii="Times New Roman" w:hAnsi="Times New Roman" w:cs="Times New Roman"/>
                <w:color w:val="auto"/>
              </w:rPr>
            </w:pPr>
            <w:r>
              <w:rPr>
                <w:rFonts w:hint="default" w:ascii="Times New Roman" w:hAnsi="Times New Roman" w:cs="Times New Roman"/>
                <w:color w:val="auto"/>
              </w:rPr>
              <w:t>+2×10</w:t>
            </w:r>
            <w:r>
              <w:rPr>
                <w:rFonts w:hint="default" w:ascii="Times New Roman" w:hAnsi="Times New Roman" w:cs="Times New Roman"/>
                <w:color w:val="auto"/>
                <w:vertAlign w:val="superscript"/>
              </w:rPr>
              <w:t>-7</w:t>
            </w:r>
            <w:r>
              <w:rPr>
                <w:rFonts w:hint="default" w:ascii="Times New Roman" w:hAnsi="Times New Roman" w:cs="Times New Roman"/>
                <w:color w:val="auto"/>
              </w:rPr>
              <w:t>t/a</w:t>
            </w:r>
          </w:p>
        </w:tc>
      </w:tr>
      <w:tr w14:paraId="5819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44135679">
            <w:pPr>
              <w:pStyle w:val="94"/>
              <w:rPr>
                <w:rFonts w:hint="default" w:ascii="Times New Roman" w:hAnsi="Times New Roman" w:cs="Times New Roman"/>
                <w:color w:val="auto"/>
              </w:rPr>
            </w:pPr>
          </w:p>
        </w:tc>
        <w:tc>
          <w:tcPr>
            <w:tcW w:w="979" w:type="dxa"/>
          </w:tcPr>
          <w:p w14:paraId="34E936A6">
            <w:pPr>
              <w:pStyle w:val="94"/>
              <w:rPr>
                <w:rFonts w:hint="default" w:ascii="Times New Roman" w:hAnsi="Times New Roman" w:cs="Times New Roman"/>
                <w:color w:val="auto"/>
              </w:rPr>
            </w:pPr>
            <w:r>
              <w:rPr>
                <w:rFonts w:hint="default" w:ascii="Times New Roman" w:hAnsi="Times New Roman" w:cs="Times New Roman"/>
                <w:color w:val="auto"/>
              </w:rPr>
              <w:t>水稳料生产车间无组织废气</w:t>
            </w:r>
          </w:p>
        </w:tc>
        <w:tc>
          <w:tcPr>
            <w:tcW w:w="910" w:type="dxa"/>
            <w:vAlign w:val="center"/>
          </w:tcPr>
          <w:p w14:paraId="71E25E36">
            <w:pPr>
              <w:pStyle w:val="94"/>
              <w:rPr>
                <w:rFonts w:hint="default" w:ascii="Times New Roman" w:hAnsi="Times New Roman" w:cs="Times New Roman"/>
                <w:color w:val="auto"/>
              </w:rPr>
            </w:pPr>
            <w:r>
              <w:rPr>
                <w:rFonts w:hint="default" w:ascii="Times New Roman" w:hAnsi="Times New Roman" w:cs="Times New Roman"/>
                <w:color w:val="auto"/>
              </w:rPr>
              <w:t>粉尘</w:t>
            </w:r>
          </w:p>
        </w:tc>
        <w:tc>
          <w:tcPr>
            <w:tcW w:w="1823" w:type="dxa"/>
            <w:vAlign w:val="center"/>
          </w:tcPr>
          <w:p w14:paraId="14452AA4">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3C819425">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521D1C9E">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41DFB6AF">
            <w:pPr>
              <w:pStyle w:val="94"/>
              <w:rPr>
                <w:rFonts w:hint="default" w:ascii="Times New Roman" w:hAnsi="Times New Roman" w:cs="Times New Roman"/>
                <w:color w:val="auto"/>
              </w:rPr>
            </w:pPr>
            <w:r>
              <w:rPr>
                <w:rFonts w:hint="default" w:ascii="Times New Roman" w:hAnsi="Times New Roman" w:cs="Times New Roman"/>
                <w:color w:val="auto"/>
              </w:rPr>
              <w:t>0.00</w:t>
            </w:r>
            <w:r>
              <w:rPr>
                <w:rFonts w:hint="eastAsia" w:ascii="Times New Roman" w:hAnsi="Times New Roman" w:cs="Times New Roman"/>
                <w:color w:val="auto"/>
                <w:lang w:val="en-US" w:eastAsia="zh-CN"/>
              </w:rPr>
              <w:t>75</w:t>
            </w:r>
            <w:r>
              <w:rPr>
                <w:rFonts w:hint="default" w:ascii="Times New Roman" w:hAnsi="Times New Roman" w:cs="Times New Roman"/>
                <w:color w:val="auto"/>
              </w:rPr>
              <w:t>t/a</w:t>
            </w:r>
          </w:p>
        </w:tc>
        <w:tc>
          <w:tcPr>
            <w:tcW w:w="1939" w:type="dxa"/>
            <w:vAlign w:val="center"/>
          </w:tcPr>
          <w:p w14:paraId="3E7036E2">
            <w:pPr>
              <w:pStyle w:val="94"/>
              <w:rPr>
                <w:rFonts w:hint="default" w:ascii="Times New Roman" w:hAnsi="Times New Roman" w:cs="Times New Roman"/>
                <w:color w:val="auto"/>
              </w:rPr>
            </w:pPr>
          </w:p>
        </w:tc>
        <w:tc>
          <w:tcPr>
            <w:tcW w:w="1620" w:type="dxa"/>
            <w:vAlign w:val="center"/>
          </w:tcPr>
          <w:p w14:paraId="71F657BC">
            <w:pPr>
              <w:pStyle w:val="94"/>
              <w:rPr>
                <w:rFonts w:hint="default" w:ascii="Times New Roman" w:hAnsi="Times New Roman" w:cs="Times New Roman"/>
                <w:color w:val="auto"/>
              </w:rPr>
            </w:pPr>
            <w:r>
              <w:rPr>
                <w:rFonts w:hint="default" w:ascii="Times New Roman" w:hAnsi="Times New Roman" w:cs="Times New Roman"/>
                <w:color w:val="auto"/>
              </w:rPr>
              <w:t>0.00</w:t>
            </w:r>
            <w:r>
              <w:rPr>
                <w:rFonts w:hint="eastAsia" w:ascii="Times New Roman" w:hAnsi="Times New Roman" w:cs="Times New Roman"/>
                <w:color w:val="auto"/>
                <w:lang w:val="en-US" w:eastAsia="zh-CN"/>
              </w:rPr>
              <w:t>75</w:t>
            </w:r>
            <w:r>
              <w:rPr>
                <w:rFonts w:hint="default" w:ascii="Times New Roman" w:hAnsi="Times New Roman" w:cs="Times New Roman"/>
                <w:color w:val="auto"/>
              </w:rPr>
              <w:t>t/a</w:t>
            </w:r>
          </w:p>
        </w:tc>
        <w:tc>
          <w:tcPr>
            <w:tcW w:w="1259" w:type="dxa"/>
            <w:vAlign w:val="center"/>
          </w:tcPr>
          <w:p w14:paraId="1290CD1F">
            <w:pPr>
              <w:pStyle w:val="94"/>
              <w:rPr>
                <w:rFonts w:hint="default" w:ascii="Times New Roman" w:hAnsi="Times New Roman" w:cs="Times New Roman"/>
                <w:color w:val="auto"/>
              </w:rPr>
            </w:pPr>
            <w:r>
              <w:rPr>
                <w:rFonts w:hint="default" w:ascii="Times New Roman" w:hAnsi="Times New Roman" w:cs="Times New Roman"/>
                <w:color w:val="auto"/>
              </w:rPr>
              <w:t>0.00</w:t>
            </w:r>
            <w:r>
              <w:rPr>
                <w:rFonts w:hint="eastAsia" w:ascii="Times New Roman" w:hAnsi="Times New Roman" w:cs="Times New Roman"/>
                <w:color w:val="auto"/>
                <w:lang w:val="en-US" w:eastAsia="zh-CN"/>
              </w:rPr>
              <w:t>75</w:t>
            </w:r>
            <w:r>
              <w:rPr>
                <w:rFonts w:hint="default" w:ascii="Times New Roman" w:hAnsi="Times New Roman" w:cs="Times New Roman"/>
                <w:color w:val="auto"/>
              </w:rPr>
              <w:t>t/a</w:t>
            </w:r>
          </w:p>
        </w:tc>
      </w:tr>
      <w:tr w14:paraId="6D77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2B88AE25">
            <w:pPr>
              <w:pStyle w:val="94"/>
              <w:rPr>
                <w:rFonts w:hint="default" w:ascii="Times New Roman" w:hAnsi="Times New Roman" w:cs="Times New Roman"/>
                <w:color w:val="auto"/>
              </w:rPr>
            </w:pPr>
          </w:p>
        </w:tc>
        <w:tc>
          <w:tcPr>
            <w:tcW w:w="979" w:type="dxa"/>
          </w:tcPr>
          <w:p w14:paraId="358D9D9B">
            <w:pPr>
              <w:pStyle w:val="94"/>
              <w:rPr>
                <w:rFonts w:hint="default" w:ascii="Times New Roman" w:hAnsi="Times New Roman" w:cs="Times New Roman"/>
                <w:color w:val="auto"/>
              </w:rPr>
            </w:pPr>
            <w:r>
              <w:rPr>
                <w:rFonts w:hint="default" w:ascii="Times New Roman" w:hAnsi="Times New Roman" w:cs="Times New Roman"/>
                <w:color w:val="auto"/>
              </w:rPr>
              <w:t>料仓无组织废气</w:t>
            </w:r>
          </w:p>
        </w:tc>
        <w:tc>
          <w:tcPr>
            <w:tcW w:w="910" w:type="dxa"/>
            <w:vAlign w:val="center"/>
          </w:tcPr>
          <w:p w14:paraId="14E406D2">
            <w:pPr>
              <w:pStyle w:val="94"/>
              <w:rPr>
                <w:rFonts w:hint="default" w:ascii="Times New Roman" w:hAnsi="Times New Roman" w:cs="Times New Roman"/>
                <w:color w:val="auto"/>
              </w:rPr>
            </w:pPr>
            <w:r>
              <w:rPr>
                <w:rFonts w:hint="default" w:ascii="Times New Roman" w:hAnsi="Times New Roman" w:cs="Times New Roman"/>
                <w:color w:val="auto"/>
              </w:rPr>
              <w:t>粉尘</w:t>
            </w:r>
          </w:p>
        </w:tc>
        <w:tc>
          <w:tcPr>
            <w:tcW w:w="1823" w:type="dxa"/>
            <w:vAlign w:val="center"/>
          </w:tcPr>
          <w:p w14:paraId="0AE67305">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45D73A4B">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6CE420EA">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06CFB0C4">
            <w:pPr>
              <w:pStyle w:val="94"/>
              <w:rPr>
                <w:rFonts w:hint="default" w:ascii="Times New Roman" w:hAnsi="Times New Roman" w:cs="Times New Roman"/>
                <w:color w:val="auto"/>
              </w:rPr>
            </w:pPr>
            <w:r>
              <w:rPr>
                <w:rFonts w:hint="default" w:ascii="Times New Roman" w:hAnsi="Times New Roman" w:cs="Times New Roman"/>
                <w:color w:val="auto"/>
              </w:rPr>
              <w:t>0.0</w:t>
            </w:r>
            <w:r>
              <w:rPr>
                <w:rFonts w:hint="eastAsia" w:ascii="Times New Roman" w:hAnsi="Times New Roman" w:cs="Times New Roman"/>
                <w:color w:val="auto"/>
                <w:lang w:val="en-US" w:eastAsia="zh-CN"/>
              </w:rPr>
              <w:t>76</w:t>
            </w:r>
            <w:r>
              <w:rPr>
                <w:rFonts w:hint="default" w:ascii="Times New Roman" w:hAnsi="Times New Roman" w:cs="Times New Roman"/>
                <w:color w:val="auto"/>
              </w:rPr>
              <w:t>t/a</w:t>
            </w:r>
          </w:p>
        </w:tc>
        <w:tc>
          <w:tcPr>
            <w:tcW w:w="1939" w:type="dxa"/>
            <w:vAlign w:val="center"/>
          </w:tcPr>
          <w:p w14:paraId="68BCF723">
            <w:pPr>
              <w:pStyle w:val="94"/>
              <w:rPr>
                <w:rFonts w:hint="default" w:ascii="Times New Roman" w:hAnsi="Times New Roman" w:cs="Times New Roman"/>
                <w:color w:val="auto"/>
              </w:rPr>
            </w:pPr>
          </w:p>
        </w:tc>
        <w:tc>
          <w:tcPr>
            <w:tcW w:w="1620" w:type="dxa"/>
            <w:vAlign w:val="center"/>
          </w:tcPr>
          <w:p w14:paraId="3461F2CD">
            <w:pPr>
              <w:pStyle w:val="94"/>
              <w:rPr>
                <w:rFonts w:hint="default" w:ascii="Times New Roman" w:hAnsi="Times New Roman" w:cs="Times New Roman"/>
                <w:color w:val="auto"/>
              </w:rPr>
            </w:pPr>
            <w:r>
              <w:rPr>
                <w:rFonts w:hint="default" w:ascii="Times New Roman" w:hAnsi="Times New Roman" w:cs="Times New Roman"/>
                <w:color w:val="auto"/>
              </w:rPr>
              <w:t>0.0</w:t>
            </w:r>
            <w:r>
              <w:rPr>
                <w:rFonts w:hint="eastAsia" w:ascii="Times New Roman" w:hAnsi="Times New Roman" w:cs="Times New Roman"/>
                <w:color w:val="auto"/>
                <w:lang w:val="en-US" w:eastAsia="zh-CN"/>
              </w:rPr>
              <w:t>76</w:t>
            </w:r>
            <w:r>
              <w:rPr>
                <w:rFonts w:hint="default" w:ascii="Times New Roman" w:hAnsi="Times New Roman" w:cs="Times New Roman"/>
                <w:color w:val="auto"/>
              </w:rPr>
              <w:t>t/a</w:t>
            </w:r>
          </w:p>
        </w:tc>
        <w:tc>
          <w:tcPr>
            <w:tcW w:w="1259" w:type="dxa"/>
            <w:vAlign w:val="center"/>
          </w:tcPr>
          <w:p w14:paraId="2CAC6A55">
            <w:pPr>
              <w:pStyle w:val="94"/>
              <w:rPr>
                <w:rFonts w:hint="default" w:ascii="Times New Roman" w:hAnsi="Times New Roman" w:cs="Times New Roman"/>
                <w:color w:val="auto"/>
              </w:rPr>
            </w:pPr>
            <w:r>
              <w:rPr>
                <w:rFonts w:hint="default" w:ascii="Times New Roman" w:hAnsi="Times New Roman" w:cs="Times New Roman"/>
                <w:color w:val="auto"/>
              </w:rPr>
              <w:t>+0.0</w:t>
            </w:r>
            <w:r>
              <w:rPr>
                <w:rFonts w:hint="eastAsia" w:ascii="Times New Roman" w:hAnsi="Times New Roman" w:cs="Times New Roman"/>
                <w:color w:val="auto"/>
                <w:lang w:val="en-US" w:eastAsia="zh-CN"/>
              </w:rPr>
              <w:t>76</w:t>
            </w:r>
            <w:r>
              <w:rPr>
                <w:rFonts w:hint="default" w:ascii="Times New Roman" w:hAnsi="Times New Roman" w:cs="Times New Roman"/>
                <w:color w:val="auto"/>
              </w:rPr>
              <w:t>t/a</w:t>
            </w:r>
          </w:p>
        </w:tc>
      </w:tr>
      <w:tr w14:paraId="0141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Align w:val="center"/>
          </w:tcPr>
          <w:p w14:paraId="7A62F352">
            <w:pPr>
              <w:pStyle w:val="94"/>
              <w:rPr>
                <w:rFonts w:hint="default" w:ascii="Times New Roman" w:hAnsi="Times New Roman" w:cs="Times New Roman"/>
                <w:color w:val="auto"/>
              </w:rPr>
            </w:pPr>
            <w:r>
              <w:rPr>
                <w:rFonts w:hint="default" w:ascii="Times New Roman" w:hAnsi="Times New Roman" w:cs="Times New Roman"/>
                <w:color w:val="auto"/>
              </w:rPr>
              <w:t>废水</w:t>
            </w:r>
          </w:p>
        </w:tc>
        <w:tc>
          <w:tcPr>
            <w:tcW w:w="979" w:type="dxa"/>
            <w:vAlign w:val="center"/>
          </w:tcPr>
          <w:p w14:paraId="5E64A9A9">
            <w:pPr>
              <w:pStyle w:val="94"/>
              <w:rPr>
                <w:rFonts w:hint="default" w:ascii="Times New Roman" w:hAnsi="Times New Roman" w:cs="Times New Roman"/>
                <w:color w:val="auto"/>
              </w:rPr>
            </w:pPr>
            <w:r>
              <w:rPr>
                <w:rFonts w:hint="default" w:ascii="Times New Roman" w:hAnsi="Times New Roman" w:cs="Times New Roman"/>
                <w:color w:val="auto"/>
              </w:rPr>
              <w:t>生活污水</w:t>
            </w:r>
          </w:p>
        </w:tc>
        <w:tc>
          <w:tcPr>
            <w:tcW w:w="910" w:type="dxa"/>
            <w:vAlign w:val="center"/>
          </w:tcPr>
          <w:p w14:paraId="56CDB00E">
            <w:pPr>
              <w:pStyle w:val="94"/>
              <w:rPr>
                <w:rFonts w:hint="default" w:ascii="Times New Roman" w:hAnsi="Times New Roman" w:cs="Times New Roman"/>
                <w:color w:val="auto"/>
              </w:rPr>
            </w:pPr>
            <w:r>
              <w:rPr>
                <w:rFonts w:hint="default" w:ascii="Times New Roman" w:hAnsi="Times New Roman" w:cs="Times New Roman"/>
                <w:color w:val="auto"/>
              </w:rPr>
              <w:t>废水量</w:t>
            </w:r>
          </w:p>
        </w:tc>
        <w:tc>
          <w:tcPr>
            <w:tcW w:w="1823" w:type="dxa"/>
            <w:vAlign w:val="center"/>
          </w:tcPr>
          <w:p w14:paraId="2BE7E600">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7A6F4A77">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1A88A77A">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078DAAB2">
            <w:pPr>
              <w:pStyle w:val="94"/>
              <w:rPr>
                <w:rFonts w:hint="default" w:ascii="Times New Roman" w:hAnsi="Times New Roman" w:cs="Times New Roman"/>
                <w:color w:val="auto"/>
              </w:rPr>
            </w:pPr>
            <w:r>
              <w:rPr>
                <w:rFonts w:hint="default" w:ascii="Times New Roman" w:hAnsi="Times New Roman" w:cs="Times New Roman"/>
                <w:color w:val="auto"/>
              </w:rPr>
              <w:t>40m</w:t>
            </w:r>
            <w:r>
              <w:rPr>
                <w:rFonts w:hint="default" w:ascii="Times New Roman" w:hAnsi="Times New Roman" w:cs="Times New Roman"/>
                <w:color w:val="auto"/>
                <w:vertAlign w:val="superscript"/>
              </w:rPr>
              <w:t>3</w:t>
            </w:r>
            <w:r>
              <w:rPr>
                <w:rFonts w:hint="default" w:ascii="Times New Roman" w:hAnsi="Times New Roman" w:cs="Times New Roman"/>
                <w:color w:val="auto"/>
              </w:rPr>
              <w:t>/a</w:t>
            </w:r>
          </w:p>
        </w:tc>
        <w:tc>
          <w:tcPr>
            <w:tcW w:w="1939" w:type="dxa"/>
            <w:vAlign w:val="center"/>
          </w:tcPr>
          <w:p w14:paraId="60DA2B0E">
            <w:pPr>
              <w:pStyle w:val="94"/>
              <w:rPr>
                <w:rFonts w:hint="default" w:ascii="Times New Roman" w:hAnsi="Times New Roman" w:cs="Times New Roman"/>
                <w:color w:val="auto"/>
              </w:rPr>
            </w:pPr>
          </w:p>
        </w:tc>
        <w:tc>
          <w:tcPr>
            <w:tcW w:w="1620" w:type="dxa"/>
            <w:vAlign w:val="center"/>
          </w:tcPr>
          <w:p w14:paraId="2CB2A15D">
            <w:pPr>
              <w:pStyle w:val="94"/>
              <w:rPr>
                <w:rFonts w:hint="default" w:ascii="Times New Roman" w:hAnsi="Times New Roman" w:cs="Times New Roman"/>
                <w:color w:val="auto"/>
              </w:rPr>
            </w:pPr>
            <w:r>
              <w:rPr>
                <w:rFonts w:hint="default" w:ascii="Times New Roman" w:hAnsi="Times New Roman" w:cs="Times New Roman"/>
                <w:color w:val="auto"/>
              </w:rPr>
              <w:t>40m</w:t>
            </w:r>
            <w:r>
              <w:rPr>
                <w:rFonts w:hint="default" w:ascii="Times New Roman" w:hAnsi="Times New Roman" w:cs="Times New Roman"/>
                <w:color w:val="auto"/>
                <w:vertAlign w:val="superscript"/>
              </w:rPr>
              <w:t>3</w:t>
            </w:r>
            <w:r>
              <w:rPr>
                <w:rFonts w:hint="default" w:ascii="Times New Roman" w:hAnsi="Times New Roman" w:cs="Times New Roman"/>
                <w:color w:val="auto"/>
              </w:rPr>
              <w:t>/a</w:t>
            </w:r>
          </w:p>
        </w:tc>
        <w:tc>
          <w:tcPr>
            <w:tcW w:w="1259" w:type="dxa"/>
            <w:vAlign w:val="center"/>
          </w:tcPr>
          <w:p w14:paraId="5BE52821">
            <w:pPr>
              <w:pStyle w:val="94"/>
              <w:rPr>
                <w:rFonts w:hint="default" w:ascii="Times New Roman" w:hAnsi="Times New Roman" w:cs="Times New Roman"/>
                <w:color w:val="auto"/>
              </w:rPr>
            </w:pPr>
            <w:r>
              <w:rPr>
                <w:rFonts w:hint="default" w:ascii="Times New Roman" w:hAnsi="Times New Roman" w:cs="Times New Roman"/>
                <w:color w:val="auto"/>
              </w:rPr>
              <w:t>+40m</w:t>
            </w:r>
            <w:r>
              <w:rPr>
                <w:rFonts w:hint="default" w:ascii="Times New Roman" w:hAnsi="Times New Roman" w:cs="Times New Roman"/>
                <w:color w:val="auto"/>
                <w:vertAlign w:val="superscript"/>
              </w:rPr>
              <w:t>3</w:t>
            </w:r>
            <w:r>
              <w:rPr>
                <w:rFonts w:hint="default" w:ascii="Times New Roman" w:hAnsi="Times New Roman" w:cs="Times New Roman"/>
                <w:color w:val="auto"/>
              </w:rPr>
              <w:t>/a</w:t>
            </w:r>
          </w:p>
        </w:tc>
      </w:tr>
      <w:tr w14:paraId="1A53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Align w:val="center"/>
          </w:tcPr>
          <w:p w14:paraId="08F9E76D">
            <w:pPr>
              <w:pStyle w:val="94"/>
              <w:rPr>
                <w:rFonts w:hint="default" w:ascii="Times New Roman" w:hAnsi="Times New Roman" w:cs="Times New Roman"/>
                <w:color w:val="auto"/>
              </w:rPr>
            </w:pPr>
            <w:r>
              <w:rPr>
                <w:rFonts w:hint="default" w:ascii="Times New Roman" w:hAnsi="Times New Roman" w:cs="Times New Roman"/>
                <w:color w:val="auto"/>
              </w:rPr>
              <w:t>一般固废</w:t>
            </w:r>
          </w:p>
        </w:tc>
        <w:tc>
          <w:tcPr>
            <w:tcW w:w="1889" w:type="dxa"/>
            <w:gridSpan w:val="2"/>
            <w:vAlign w:val="center"/>
          </w:tcPr>
          <w:p w14:paraId="762FEE60">
            <w:pPr>
              <w:pStyle w:val="94"/>
              <w:rPr>
                <w:rFonts w:hint="default" w:ascii="Times New Roman" w:hAnsi="Times New Roman" w:cs="Times New Roman"/>
                <w:color w:val="auto"/>
              </w:rPr>
            </w:pPr>
            <w:r>
              <w:rPr>
                <w:rFonts w:hint="default" w:ascii="Times New Roman" w:hAnsi="Times New Roman" w:cs="Times New Roman"/>
                <w:color w:val="auto"/>
              </w:rPr>
              <w:t>生活垃圾</w:t>
            </w:r>
          </w:p>
        </w:tc>
        <w:tc>
          <w:tcPr>
            <w:tcW w:w="1823" w:type="dxa"/>
            <w:vAlign w:val="center"/>
          </w:tcPr>
          <w:p w14:paraId="27D8D868">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44F2C740">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30D2C84E">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215B1AF3">
            <w:pPr>
              <w:pStyle w:val="94"/>
              <w:rPr>
                <w:rFonts w:hint="default" w:ascii="Times New Roman" w:hAnsi="Times New Roman" w:cs="Times New Roman"/>
                <w:color w:val="auto"/>
              </w:rPr>
            </w:pPr>
            <w:r>
              <w:rPr>
                <w:rFonts w:hint="default" w:ascii="Times New Roman" w:hAnsi="Times New Roman" w:cs="Times New Roman"/>
                <w:color w:val="auto"/>
              </w:rPr>
              <w:t>0.5t/a</w:t>
            </w:r>
          </w:p>
        </w:tc>
        <w:tc>
          <w:tcPr>
            <w:tcW w:w="1939" w:type="dxa"/>
            <w:vAlign w:val="center"/>
          </w:tcPr>
          <w:p w14:paraId="3F25A21C">
            <w:pPr>
              <w:pStyle w:val="94"/>
              <w:rPr>
                <w:rFonts w:hint="default" w:ascii="Times New Roman" w:hAnsi="Times New Roman" w:cs="Times New Roman"/>
                <w:color w:val="auto"/>
              </w:rPr>
            </w:pPr>
          </w:p>
        </w:tc>
        <w:tc>
          <w:tcPr>
            <w:tcW w:w="1620" w:type="dxa"/>
            <w:vAlign w:val="center"/>
          </w:tcPr>
          <w:p w14:paraId="21C8F11A">
            <w:pPr>
              <w:pStyle w:val="94"/>
              <w:rPr>
                <w:rFonts w:hint="default" w:ascii="Times New Roman" w:hAnsi="Times New Roman" w:cs="Times New Roman"/>
                <w:color w:val="auto"/>
              </w:rPr>
            </w:pPr>
            <w:r>
              <w:rPr>
                <w:rFonts w:hint="default" w:ascii="Times New Roman" w:hAnsi="Times New Roman" w:cs="Times New Roman"/>
                <w:color w:val="auto"/>
              </w:rPr>
              <w:t>0.5t/a</w:t>
            </w:r>
          </w:p>
        </w:tc>
        <w:tc>
          <w:tcPr>
            <w:tcW w:w="1259" w:type="dxa"/>
            <w:vAlign w:val="center"/>
          </w:tcPr>
          <w:p w14:paraId="34D63F9F">
            <w:pPr>
              <w:pStyle w:val="94"/>
              <w:rPr>
                <w:rFonts w:hint="default" w:ascii="Times New Roman" w:hAnsi="Times New Roman" w:cs="Times New Roman"/>
                <w:color w:val="auto"/>
              </w:rPr>
            </w:pPr>
            <w:r>
              <w:rPr>
                <w:rFonts w:hint="default" w:ascii="Times New Roman" w:hAnsi="Times New Roman" w:cs="Times New Roman"/>
                <w:color w:val="auto"/>
              </w:rPr>
              <w:t>+0.5t/a</w:t>
            </w:r>
          </w:p>
        </w:tc>
      </w:tr>
      <w:tr w14:paraId="4D27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restart"/>
            <w:vAlign w:val="center"/>
          </w:tcPr>
          <w:p w14:paraId="77BF1F19">
            <w:pPr>
              <w:pStyle w:val="94"/>
              <w:rPr>
                <w:rFonts w:hint="default" w:ascii="Times New Roman" w:hAnsi="Times New Roman" w:cs="Times New Roman"/>
                <w:color w:val="auto"/>
              </w:rPr>
            </w:pPr>
            <w:r>
              <w:rPr>
                <w:rFonts w:hint="default" w:ascii="Times New Roman" w:hAnsi="Times New Roman" w:cs="Times New Roman"/>
                <w:color w:val="auto"/>
              </w:rPr>
              <w:t>危险废物</w:t>
            </w:r>
          </w:p>
        </w:tc>
        <w:tc>
          <w:tcPr>
            <w:tcW w:w="1889" w:type="dxa"/>
            <w:gridSpan w:val="2"/>
            <w:vAlign w:val="center"/>
          </w:tcPr>
          <w:p w14:paraId="7A18FF95">
            <w:pPr>
              <w:pStyle w:val="94"/>
              <w:rPr>
                <w:rFonts w:hint="default" w:ascii="Times New Roman" w:hAnsi="Times New Roman" w:cs="Times New Roman"/>
                <w:color w:val="auto"/>
              </w:rPr>
            </w:pPr>
            <w:r>
              <w:rPr>
                <w:rFonts w:hint="default" w:ascii="Times New Roman" w:hAnsi="Times New Roman" w:cs="Times New Roman"/>
                <w:color w:val="auto"/>
              </w:rPr>
              <w:t>废导热油</w:t>
            </w:r>
          </w:p>
        </w:tc>
        <w:tc>
          <w:tcPr>
            <w:tcW w:w="1823" w:type="dxa"/>
            <w:vAlign w:val="center"/>
          </w:tcPr>
          <w:p w14:paraId="2C1200EC">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49BA3912">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082C517E">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273EFC1B">
            <w:pPr>
              <w:pStyle w:val="94"/>
              <w:rPr>
                <w:rFonts w:hint="default" w:ascii="Times New Roman" w:hAnsi="Times New Roman" w:cs="Times New Roman"/>
                <w:color w:val="auto"/>
              </w:rPr>
            </w:pPr>
            <w:r>
              <w:rPr>
                <w:rFonts w:hint="default" w:ascii="Times New Roman" w:hAnsi="Times New Roman" w:cs="Times New Roman"/>
                <w:color w:val="auto"/>
              </w:rPr>
              <w:t>1t/5a</w:t>
            </w:r>
          </w:p>
        </w:tc>
        <w:tc>
          <w:tcPr>
            <w:tcW w:w="1939" w:type="dxa"/>
            <w:vAlign w:val="center"/>
          </w:tcPr>
          <w:p w14:paraId="365A6D87">
            <w:pPr>
              <w:pStyle w:val="94"/>
              <w:rPr>
                <w:rFonts w:hint="default" w:ascii="Times New Roman" w:hAnsi="Times New Roman" w:cs="Times New Roman"/>
                <w:color w:val="auto"/>
              </w:rPr>
            </w:pPr>
          </w:p>
        </w:tc>
        <w:tc>
          <w:tcPr>
            <w:tcW w:w="1620" w:type="dxa"/>
            <w:vAlign w:val="center"/>
          </w:tcPr>
          <w:p w14:paraId="4628A617">
            <w:pPr>
              <w:pStyle w:val="94"/>
              <w:rPr>
                <w:rFonts w:hint="default" w:ascii="Times New Roman" w:hAnsi="Times New Roman" w:cs="Times New Roman"/>
                <w:color w:val="auto"/>
              </w:rPr>
            </w:pPr>
            <w:r>
              <w:rPr>
                <w:rFonts w:hint="default" w:ascii="Times New Roman" w:hAnsi="Times New Roman" w:cs="Times New Roman"/>
                <w:color w:val="auto"/>
              </w:rPr>
              <w:t>1t/5a</w:t>
            </w:r>
          </w:p>
        </w:tc>
        <w:tc>
          <w:tcPr>
            <w:tcW w:w="1259" w:type="dxa"/>
            <w:vAlign w:val="center"/>
          </w:tcPr>
          <w:p w14:paraId="2078963A">
            <w:pPr>
              <w:pStyle w:val="94"/>
              <w:rPr>
                <w:rFonts w:hint="default" w:ascii="Times New Roman" w:hAnsi="Times New Roman" w:cs="Times New Roman"/>
                <w:color w:val="auto"/>
              </w:rPr>
            </w:pPr>
            <w:r>
              <w:rPr>
                <w:rFonts w:hint="default" w:ascii="Times New Roman" w:hAnsi="Times New Roman" w:cs="Times New Roman"/>
                <w:color w:val="auto"/>
              </w:rPr>
              <w:t>+1t/5a</w:t>
            </w:r>
          </w:p>
        </w:tc>
      </w:tr>
      <w:tr w14:paraId="0B0A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69316830">
            <w:pPr>
              <w:pStyle w:val="94"/>
              <w:rPr>
                <w:rFonts w:hint="default" w:ascii="Times New Roman" w:hAnsi="Times New Roman" w:cs="Times New Roman"/>
                <w:color w:val="auto"/>
              </w:rPr>
            </w:pPr>
          </w:p>
        </w:tc>
        <w:tc>
          <w:tcPr>
            <w:tcW w:w="1889" w:type="dxa"/>
            <w:gridSpan w:val="2"/>
            <w:vAlign w:val="center"/>
          </w:tcPr>
          <w:p w14:paraId="2776FBD1">
            <w:pPr>
              <w:pStyle w:val="94"/>
              <w:rPr>
                <w:rFonts w:hint="default" w:ascii="Times New Roman" w:hAnsi="Times New Roman" w:cs="Times New Roman"/>
                <w:color w:val="auto"/>
              </w:rPr>
            </w:pPr>
            <w:r>
              <w:rPr>
                <w:rFonts w:hint="default" w:ascii="Times New Roman" w:hAnsi="Times New Roman" w:cs="Times New Roman"/>
                <w:color w:val="auto"/>
              </w:rPr>
              <w:t>废润滑油桶</w:t>
            </w:r>
          </w:p>
        </w:tc>
        <w:tc>
          <w:tcPr>
            <w:tcW w:w="1823" w:type="dxa"/>
            <w:vAlign w:val="center"/>
          </w:tcPr>
          <w:p w14:paraId="1AA73681">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1BE2A179">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605951AF">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5D9F7F4A">
            <w:pPr>
              <w:pStyle w:val="94"/>
              <w:rPr>
                <w:rFonts w:hint="default" w:ascii="Times New Roman" w:hAnsi="Times New Roman" w:cs="Times New Roman"/>
                <w:color w:val="auto"/>
              </w:rPr>
            </w:pPr>
            <w:r>
              <w:rPr>
                <w:rFonts w:hint="default" w:ascii="Times New Roman" w:hAnsi="Times New Roman" w:cs="Times New Roman"/>
                <w:color w:val="auto"/>
              </w:rPr>
              <w:t>0.2 t/a</w:t>
            </w:r>
          </w:p>
        </w:tc>
        <w:tc>
          <w:tcPr>
            <w:tcW w:w="1939" w:type="dxa"/>
            <w:vAlign w:val="center"/>
          </w:tcPr>
          <w:p w14:paraId="4AE3161F">
            <w:pPr>
              <w:pStyle w:val="94"/>
              <w:rPr>
                <w:rFonts w:hint="default" w:ascii="Times New Roman" w:hAnsi="Times New Roman" w:cs="Times New Roman"/>
                <w:color w:val="auto"/>
              </w:rPr>
            </w:pPr>
          </w:p>
        </w:tc>
        <w:tc>
          <w:tcPr>
            <w:tcW w:w="1620" w:type="dxa"/>
            <w:vAlign w:val="center"/>
          </w:tcPr>
          <w:p w14:paraId="04D46DBF">
            <w:pPr>
              <w:pStyle w:val="94"/>
              <w:rPr>
                <w:rFonts w:hint="default" w:ascii="Times New Roman" w:hAnsi="Times New Roman" w:cs="Times New Roman"/>
                <w:color w:val="auto"/>
              </w:rPr>
            </w:pPr>
            <w:r>
              <w:rPr>
                <w:rFonts w:hint="default" w:ascii="Times New Roman" w:hAnsi="Times New Roman" w:cs="Times New Roman"/>
                <w:color w:val="auto"/>
              </w:rPr>
              <w:t>0.2 t/a</w:t>
            </w:r>
          </w:p>
        </w:tc>
        <w:tc>
          <w:tcPr>
            <w:tcW w:w="1259" w:type="dxa"/>
            <w:vAlign w:val="center"/>
          </w:tcPr>
          <w:p w14:paraId="6482DAA1">
            <w:pPr>
              <w:pStyle w:val="94"/>
              <w:rPr>
                <w:rFonts w:hint="default" w:ascii="Times New Roman" w:hAnsi="Times New Roman" w:cs="Times New Roman"/>
                <w:color w:val="auto"/>
              </w:rPr>
            </w:pPr>
            <w:r>
              <w:rPr>
                <w:rFonts w:hint="default" w:ascii="Times New Roman" w:hAnsi="Times New Roman" w:cs="Times New Roman"/>
                <w:color w:val="auto"/>
              </w:rPr>
              <w:t>0.2 t/a</w:t>
            </w:r>
          </w:p>
        </w:tc>
      </w:tr>
      <w:tr w14:paraId="4364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00822893">
            <w:pPr>
              <w:pStyle w:val="94"/>
              <w:rPr>
                <w:rFonts w:hint="default" w:ascii="Times New Roman" w:hAnsi="Times New Roman" w:cs="Times New Roman"/>
                <w:color w:val="auto"/>
              </w:rPr>
            </w:pPr>
          </w:p>
        </w:tc>
        <w:tc>
          <w:tcPr>
            <w:tcW w:w="1889" w:type="dxa"/>
            <w:gridSpan w:val="2"/>
            <w:vAlign w:val="center"/>
          </w:tcPr>
          <w:p w14:paraId="1C5B35B1">
            <w:pPr>
              <w:pStyle w:val="94"/>
              <w:rPr>
                <w:rFonts w:hint="default" w:ascii="Times New Roman" w:hAnsi="Times New Roman" w:cs="Times New Roman"/>
                <w:color w:val="auto"/>
              </w:rPr>
            </w:pPr>
            <w:r>
              <w:rPr>
                <w:rFonts w:hint="default" w:ascii="Times New Roman" w:hAnsi="Times New Roman" w:cs="Times New Roman"/>
                <w:color w:val="auto"/>
              </w:rPr>
              <w:t>废润滑油</w:t>
            </w:r>
          </w:p>
        </w:tc>
        <w:tc>
          <w:tcPr>
            <w:tcW w:w="1823" w:type="dxa"/>
            <w:vAlign w:val="center"/>
          </w:tcPr>
          <w:p w14:paraId="72279A2B">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74526B47">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18EA6A92">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74072C8A">
            <w:pPr>
              <w:pStyle w:val="94"/>
              <w:rPr>
                <w:rFonts w:hint="default" w:ascii="Times New Roman" w:hAnsi="Times New Roman" w:cs="Times New Roman"/>
                <w:color w:val="auto"/>
              </w:rPr>
            </w:pPr>
            <w:r>
              <w:rPr>
                <w:rFonts w:hint="default" w:ascii="Times New Roman" w:hAnsi="Times New Roman" w:cs="Times New Roman"/>
                <w:color w:val="auto"/>
              </w:rPr>
              <w:t>0.021 t/a</w:t>
            </w:r>
          </w:p>
        </w:tc>
        <w:tc>
          <w:tcPr>
            <w:tcW w:w="1939" w:type="dxa"/>
            <w:vAlign w:val="center"/>
          </w:tcPr>
          <w:p w14:paraId="5244B19A">
            <w:pPr>
              <w:pStyle w:val="94"/>
              <w:rPr>
                <w:rFonts w:hint="default" w:ascii="Times New Roman" w:hAnsi="Times New Roman" w:cs="Times New Roman"/>
                <w:color w:val="auto"/>
              </w:rPr>
            </w:pPr>
          </w:p>
        </w:tc>
        <w:tc>
          <w:tcPr>
            <w:tcW w:w="1620" w:type="dxa"/>
            <w:vAlign w:val="center"/>
          </w:tcPr>
          <w:p w14:paraId="305E4A5F">
            <w:pPr>
              <w:pStyle w:val="94"/>
              <w:rPr>
                <w:rFonts w:hint="default" w:ascii="Times New Roman" w:hAnsi="Times New Roman" w:cs="Times New Roman"/>
                <w:color w:val="auto"/>
              </w:rPr>
            </w:pPr>
            <w:r>
              <w:rPr>
                <w:rFonts w:hint="default" w:ascii="Times New Roman" w:hAnsi="Times New Roman" w:cs="Times New Roman"/>
                <w:color w:val="auto"/>
              </w:rPr>
              <w:t>0.021 t/a</w:t>
            </w:r>
          </w:p>
        </w:tc>
        <w:tc>
          <w:tcPr>
            <w:tcW w:w="1259" w:type="dxa"/>
            <w:vAlign w:val="center"/>
          </w:tcPr>
          <w:p w14:paraId="2C57E7CB">
            <w:pPr>
              <w:pStyle w:val="94"/>
              <w:rPr>
                <w:rFonts w:hint="default" w:ascii="Times New Roman" w:hAnsi="Times New Roman" w:cs="Times New Roman"/>
                <w:color w:val="auto"/>
              </w:rPr>
            </w:pPr>
            <w:r>
              <w:rPr>
                <w:rFonts w:hint="default" w:ascii="Times New Roman" w:hAnsi="Times New Roman" w:cs="Times New Roman"/>
                <w:color w:val="auto"/>
              </w:rPr>
              <w:t>0.021 t/a</w:t>
            </w:r>
          </w:p>
        </w:tc>
      </w:tr>
      <w:tr w14:paraId="7262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0F169BEE">
            <w:pPr>
              <w:pStyle w:val="94"/>
              <w:rPr>
                <w:rFonts w:hint="default" w:ascii="Times New Roman" w:hAnsi="Times New Roman" w:cs="Times New Roman"/>
                <w:color w:val="auto"/>
              </w:rPr>
            </w:pPr>
          </w:p>
        </w:tc>
        <w:tc>
          <w:tcPr>
            <w:tcW w:w="1889" w:type="dxa"/>
            <w:gridSpan w:val="2"/>
            <w:vAlign w:val="center"/>
          </w:tcPr>
          <w:p w14:paraId="7168B3D4">
            <w:pPr>
              <w:pStyle w:val="94"/>
              <w:rPr>
                <w:rFonts w:hint="default" w:ascii="Times New Roman" w:hAnsi="Times New Roman" w:cs="Times New Roman"/>
                <w:color w:val="auto"/>
              </w:rPr>
            </w:pPr>
            <w:r>
              <w:rPr>
                <w:rFonts w:hint="default" w:ascii="Times New Roman" w:hAnsi="Times New Roman" w:cs="Times New Roman"/>
                <w:color w:val="auto"/>
              </w:rPr>
              <w:t>废活性炭</w:t>
            </w:r>
          </w:p>
        </w:tc>
        <w:tc>
          <w:tcPr>
            <w:tcW w:w="1823" w:type="dxa"/>
            <w:vAlign w:val="center"/>
          </w:tcPr>
          <w:p w14:paraId="58C7B8F6">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010F9368">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4D96AEAF">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28B8485E">
            <w:pPr>
              <w:pStyle w:val="94"/>
              <w:rPr>
                <w:rFonts w:hint="default" w:ascii="Times New Roman" w:hAnsi="Times New Roman" w:cs="Times New Roman"/>
                <w:color w:val="auto"/>
              </w:rPr>
            </w:pPr>
            <w:r>
              <w:rPr>
                <w:rFonts w:hint="default" w:ascii="Times New Roman" w:hAnsi="Times New Roman" w:cs="Times New Roman"/>
                <w:color w:val="auto"/>
              </w:rPr>
              <w:t>0.03t/a</w:t>
            </w:r>
          </w:p>
        </w:tc>
        <w:tc>
          <w:tcPr>
            <w:tcW w:w="1939" w:type="dxa"/>
            <w:vAlign w:val="center"/>
          </w:tcPr>
          <w:p w14:paraId="40BD0674">
            <w:pPr>
              <w:pStyle w:val="94"/>
              <w:rPr>
                <w:rFonts w:hint="default" w:ascii="Times New Roman" w:hAnsi="Times New Roman" w:cs="Times New Roman"/>
                <w:color w:val="auto"/>
              </w:rPr>
            </w:pPr>
          </w:p>
        </w:tc>
        <w:tc>
          <w:tcPr>
            <w:tcW w:w="1620" w:type="dxa"/>
            <w:vAlign w:val="center"/>
          </w:tcPr>
          <w:p w14:paraId="2EAD74D8">
            <w:pPr>
              <w:pStyle w:val="94"/>
              <w:rPr>
                <w:rFonts w:hint="default" w:ascii="Times New Roman" w:hAnsi="Times New Roman" w:cs="Times New Roman"/>
                <w:color w:val="auto"/>
              </w:rPr>
            </w:pPr>
            <w:r>
              <w:rPr>
                <w:rFonts w:hint="default" w:ascii="Times New Roman" w:hAnsi="Times New Roman" w:cs="Times New Roman"/>
                <w:color w:val="auto"/>
              </w:rPr>
              <w:t>0.03t/a</w:t>
            </w:r>
          </w:p>
        </w:tc>
        <w:tc>
          <w:tcPr>
            <w:tcW w:w="1259" w:type="dxa"/>
            <w:vAlign w:val="center"/>
          </w:tcPr>
          <w:p w14:paraId="4F68611A">
            <w:pPr>
              <w:pStyle w:val="94"/>
              <w:rPr>
                <w:rFonts w:hint="default" w:ascii="Times New Roman" w:hAnsi="Times New Roman" w:cs="Times New Roman"/>
                <w:color w:val="auto"/>
              </w:rPr>
            </w:pPr>
            <w:r>
              <w:rPr>
                <w:rFonts w:hint="default" w:ascii="Times New Roman" w:hAnsi="Times New Roman" w:cs="Times New Roman"/>
                <w:color w:val="auto"/>
              </w:rPr>
              <w:t>+0.03t/a</w:t>
            </w:r>
          </w:p>
        </w:tc>
      </w:tr>
      <w:tr w14:paraId="2B57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3676D2E8">
            <w:pPr>
              <w:pStyle w:val="94"/>
              <w:rPr>
                <w:rFonts w:hint="default" w:ascii="Times New Roman" w:hAnsi="Times New Roman" w:cs="Times New Roman"/>
                <w:color w:val="auto"/>
              </w:rPr>
            </w:pPr>
          </w:p>
        </w:tc>
        <w:tc>
          <w:tcPr>
            <w:tcW w:w="1889" w:type="dxa"/>
            <w:gridSpan w:val="2"/>
            <w:vAlign w:val="center"/>
          </w:tcPr>
          <w:p w14:paraId="0785CE33">
            <w:pPr>
              <w:pStyle w:val="94"/>
              <w:rPr>
                <w:rFonts w:hint="default" w:ascii="Times New Roman" w:hAnsi="Times New Roman" w:cs="Times New Roman"/>
                <w:color w:val="auto"/>
              </w:rPr>
            </w:pPr>
            <w:r>
              <w:rPr>
                <w:rFonts w:hint="default" w:ascii="Times New Roman" w:hAnsi="Times New Roman" w:cs="Times New Roman"/>
                <w:color w:val="auto"/>
              </w:rPr>
              <w:t>捕集沥青废油</w:t>
            </w:r>
          </w:p>
        </w:tc>
        <w:tc>
          <w:tcPr>
            <w:tcW w:w="1823" w:type="dxa"/>
            <w:vAlign w:val="center"/>
          </w:tcPr>
          <w:p w14:paraId="33442BAE">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594C920B">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698B960C">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2B083356">
            <w:pPr>
              <w:pStyle w:val="94"/>
              <w:rPr>
                <w:rFonts w:hint="default" w:ascii="Times New Roman" w:hAnsi="Times New Roman" w:cs="Times New Roman"/>
                <w:color w:val="auto"/>
              </w:rPr>
            </w:pPr>
            <w:r>
              <w:rPr>
                <w:rFonts w:hint="default" w:ascii="Times New Roman" w:hAnsi="Times New Roman" w:cs="Times New Roman"/>
                <w:color w:val="auto"/>
              </w:rPr>
              <w:t>2.07t/a</w:t>
            </w:r>
          </w:p>
        </w:tc>
        <w:tc>
          <w:tcPr>
            <w:tcW w:w="1939" w:type="dxa"/>
            <w:vAlign w:val="center"/>
          </w:tcPr>
          <w:p w14:paraId="74A63013">
            <w:pPr>
              <w:pStyle w:val="94"/>
              <w:rPr>
                <w:rFonts w:hint="default" w:ascii="Times New Roman" w:hAnsi="Times New Roman" w:cs="Times New Roman"/>
                <w:color w:val="auto"/>
              </w:rPr>
            </w:pPr>
          </w:p>
        </w:tc>
        <w:tc>
          <w:tcPr>
            <w:tcW w:w="1620" w:type="dxa"/>
            <w:vAlign w:val="center"/>
          </w:tcPr>
          <w:p w14:paraId="268F2DD5">
            <w:pPr>
              <w:pStyle w:val="94"/>
              <w:rPr>
                <w:rFonts w:hint="default" w:ascii="Times New Roman" w:hAnsi="Times New Roman" w:cs="Times New Roman"/>
                <w:color w:val="auto"/>
              </w:rPr>
            </w:pPr>
            <w:r>
              <w:rPr>
                <w:rFonts w:hint="default" w:ascii="Times New Roman" w:hAnsi="Times New Roman" w:cs="Times New Roman"/>
                <w:color w:val="auto"/>
              </w:rPr>
              <w:t>2.07t/a</w:t>
            </w:r>
          </w:p>
        </w:tc>
        <w:tc>
          <w:tcPr>
            <w:tcW w:w="1259" w:type="dxa"/>
            <w:vAlign w:val="center"/>
          </w:tcPr>
          <w:p w14:paraId="5DDE11A1">
            <w:pPr>
              <w:pStyle w:val="94"/>
              <w:rPr>
                <w:rFonts w:hint="default" w:ascii="Times New Roman" w:hAnsi="Times New Roman" w:cs="Times New Roman"/>
                <w:color w:val="auto"/>
              </w:rPr>
            </w:pPr>
            <w:r>
              <w:rPr>
                <w:rFonts w:hint="default" w:ascii="Times New Roman" w:hAnsi="Times New Roman" w:cs="Times New Roman"/>
                <w:color w:val="auto"/>
              </w:rPr>
              <w:t>+2.07t/a</w:t>
            </w:r>
          </w:p>
        </w:tc>
      </w:tr>
      <w:tr w14:paraId="0C78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709" w:type="dxa"/>
            <w:vMerge w:val="continue"/>
            <w:vAlign w:val="center"/>
          </w:tcPr>
          <w:p w14:paraId="4B1C2136">
            <w:pPr>
              <w:pStyle w:val="94"/>
              <w:rPr>
                <w:rFonts w:hint="default" w:ascii="Times New Roman" w:hAnsi="Times New Roman" w:cs="Times New Roman"/>
                <w:color w:val="auto"/>
              </w:rPr>
            </w:pPr>
          </w:p>
        </w:tc>
        <w:tc>
          <w:tcPr>
            <w:tcW w:w="1889" w:type="dxa"/>
            <w:gridSpan w:val="2"/>
            <w:vAlign w:val="center"/>
          </w:tcPr>
          <w:p w14:paraId="1132F0A2">
            <w:pPr>
              <w:pStyle w:val="94"/>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沥青储罐底泥</w:t>
            </w:r>
          </w:p>
        </w:tc>
        <w:tc>
          <w:tcPr>
            <w:tcW w:w="1823" w:type="dxa"/>
            <w:vAlign w:val="center"/>
          </w:tcPr>
          <w:p w14:paraId="6A462C6C">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17" w:type="dxa"/>
            <w:vAlign w:val="center"/>
          </w:tcPr>
          <w:p w14:paraId="21232692">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492" w:type="dxa"/>
            <w:vAlign w:val="center"/>
          </w:tcPr>
          <w:p w14:paraId="5C8B61C4">
            <w:pPr>
              <w:pStyle w:val="94"/>
              <w:rPr>
                <w:rFonts w:hint="default" w:ascii="Times New Roman" w:hAnsi="Times New Roman" w:cs="Times New Roman"/>
                <w:color w:val="auto"/>
              </w:rPr>
            </w:pPr>
            <w:r>
              <w:rPr>
                <w:rFonts w:hint="default" w:ascii="Times New Roman" w:hAnsi="Times New Roman" w:cs="Times New Roman"/>
                <w:color w:val="auto"/>
              </w:rPr>
              <w:t>0</w:t>
            </w:r>
          </w:p>
        </w:tc>
        <w:tc>
          <w:tcPr>
            <w:tcW w:w="1609" w:type="dxa"/>
            <w:vAlign w:val="center"/>
          </w:tcPr>
          <w:p w14:paraId="6A3274EA">
            <w:pPr>
              <w:pStyle w:val="94"/>
              <w:rPr>
                <w:rFonts w:hint="default" w:ascii="Times New Roman" w:hAnsi="Times New Roman" w:cs="Times New Roman"/>
                <w:color w:val="auto"/>
              </w:rPr>
            </w:pPr>
            <w:r>
              <w:rPr>
                <w:rFonts w:hint="default" w:ascii="Times New Roman" w:hAnsi="Times New Roman" w:cs="Times New Roman"/>
                <w:color w:val="auto"/>
              </w:rPr>
              <w:t>2.3t/a</w:t>
            </w:r>
          </w:p>
        </w:tc>
        <w:tc>
          <w:tcPr>
            <w:tcW w:w="1939" w:type="dxa"/>
            <w:vAlign w:val="center"/>
          </w:tcPr>
          <w:p w14:paraId="2CBC379C">
            <w:pPr>
              <w:pStyle w:val="94"/>
              <w:rPr>
                <w:rFonts w:hint="default" w:ascii="Times New Roman" w:hAnsi="Times New Roman" w:cs="Times New Roman"/>
                <w:color w:val="auto"/>
              </w:rPr>
            </w:pPr>
          </w:p>
        </w:tc>
        <w:tc>
          <w:tcPr>
            <w:tcW w:w="1620" w:type="dxa"/>
            <w:vAlign w:val="center"/>
          </w:tcPr>
          <w:p w14:paraId="4BAE2626">
            <w:pPr>
              <w:pStyle w:val="94"/>
              <w:rPr>
                <w:rFonts w:hint="default" w:ascii="Times New Roman" w:hAnsi="Times New Roman" w:cs="Times New Roman"/>
                <w:color w:val="auto"/>
              </w:rPr>
            </w:pPr>
            <w:r>
              <w:rPr>
                <w:rFonts w:hint="default" w:ascii="Times New Roman" w:hAnsi="Times New Roman" w:cs="Times New Roman"/>
                <w:color w:val="auto"/>
              </w:rPr>
              <w:t>2.3t/a</w:t>
            </w:r>
          </w:p>
        </w:tc>
        <w:tc>
          <w:tcPr>
            <w:tcW w:w="1259" w:type="dxa"/>
            <w:vAlign w:val="center"/>
          </w:tcPr>
          <w:p w14:paraId="72FA6EC5">
            <w:pPr>
              <w:pStyle w:val="94"/>
              <w:rPr>
                <w:rFonts w:hint="default" w:ascii="Times New Roman" w:hAnsi="Times New Roman" w:cs="Times New Roman"/>
                <w:color w:val="auto"/>
              </w:rPr>
            </w:pPr>
            <w:r>
              <w:rPr>
                <w:rFonts w:hint="default" w:ascii="Times New Roman" w:hAnsi="Times New Roman" w:cs="Times New Roman"/>
                <w:color w:val="auto"/>
              </w:rPr>
              <w:t>+2.3t/a</w:t>
            </w:r>
          </w:p>
        </w:tc>
      </w:tr>
    </w:tbl>
    <w:p w14:paraId="6A4666CB">
      <w:pPr>
        <w:pStyle w:val="67"/>
        <w:spacing w:before="192" w:beforeLines="80" w:after="24" w:line="240" w:lineRule="auto"/>
        <w:ind w:firstLine="420"/>
        <w:jc w:val="left"/>
        <w:rPr>
          <w:rFonts w:hint="default" w:ascii="Times New Roman" w:hAnsi="Times New Roman" w:cs="Times New Roman"/>
          <w:snapToGrid w:val="0"/>
          <w:color w:val="auto"/>
          <w:spacing w:val="-6"/>
          <w:kern w:val="21"/>
          <w:sz w:val="21"/>
          <w:szCs w:val="21"/>
        </w:rPr>
      </w:pPr>
      <w:r>
        <w:rPr>
          <w:rFonts w:hint="default" w:ascii="Times New Roman" w:hAnsi="Times New Roman" w:cs="Times New Roman"/>
          <w:snapToGrid w:val="0"/>
          <w:color w:val="auto"/>
          <w:kern w:val="21"/>
          <w:sz w:val="21"/>
          <w:szCs w:val="21"/>
        </w:rPr>
        <w:t>注：</w:t>
      </w:r>
      <w:r>
        <w:rPr>
          <w:rFonts w:hint="default" w:ascii="Times New Roman" w:hAnsi="Times New Roman" w:cs="Times New Roman"/>
          <w:snapToGrid w:val="0"/>
          <w:color w:val="auto"/>
          <w:spacing w:val="-16"/>
          <w:kern w:val="21"/>
          <w:sz w:val="21"/>
          <w:szCs w:val="21"/>
        </w:rPr>
        <w:fldChar w:fldCharType="begin"/>
      </w:r>
      <w:r>
        <w:rPr>
          <w:rFonts w:hint="default" w:ascii="Times New Roman" w:hAnsi="Times New Roman" w:cs="Times New Roman"/>
          <w:snapToGrid w:val="0"/>
          <w:color w:val="auto"/>
          <w:spacing w:val="-16"/>
          <w:kern w:val="21"/>
          <w:sz w:val="21"/>
          <w:szCs w:val="21"/>
        </w:rPr>
        <w:instrText xml:space="preserve"> = 6 \* GB3 \* MERGEFORMAT </w:instrText>
      </w:r>
      <w:r>
        <w:rPr>
          <w:rFonts w:hint="default" w:ascii="Times New Roman" w:hAnsi="Times New Roman" w:cs="Times New Roman"/>
          <w:snapToGrid w:val="0"/>
          <w:color w:val="auto"/>
          <w:spacing w:val="-16"/>
          <w:kern w:val="21"/>
          <w:sz w:val="21"/>
          <w:szCs w:val="21"/>
        </w:rPr>
        <w:fldChar w:fldCharType="separate"/>
      </w:r>
      <w:r>
        <w:rPr>
          <w:rFonts w:hint="default" w:ascii="Times New Roman" w:hAnsi="Times New Roman" w:cs="Times New Roman"/>
          <w:color w:val="auto"/>
          <w:sz w:val="21"/>
          <w:szCs w:val="21"/>
        </w:rPr>
        <w:t>⑥</w:t>
      </w:r>
      <w:r>
        <w:rPr>
          <w:rFonts w:hint="default" w:ascii="Times New Roman" w:hAnsi="Times New Roman" w:cs="Times New Roman"/>
          <w:snapToGrid w:val="0"/>
          <w:color w:val="auto"/>
          <w:spacing w:val="-16"/>
          <w:kern w:val="21"/>
          <w:sz w:val="21"/>
          <w:szCs w:val="21"/>
        </w:rPr>
        <w:fldChar w:fldCharType="end"/>
      </w:r>
      <w:r>
        <w:rPr>
          <w:rFonts w:hint="default" w:ascii="Times New Roman" w:hAnsi="Times New Roman" w:cs="Times New Roman"/>
          <w:snapToGrid w:val="0"/>
          <w:color w:val="auto"/>
          <w:spacing w:val="-16"/>
          <w:kern w:val="21"/>
          <w:sz w:val="21"/>
          <w:szCs w:val="21"/>
        </w:rPr>
        <w:t>=</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1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sz w:val="21"/>
          <w:szCs w:val="21"/>
        </w:rPr>
        <w:t>①</w:t>
      </w:r>
      <w:r>
        <w:rPr>
          <w:rFonts w:hint="default" w:ascii="Times New Roman" w:hAnsi="Times New Roman" w:cs="Times New Roman"/>
          <w:snapToGrid w:val="0"/>
          <w:color w:val="auto"/>
          <w:spacing w:val="-6"/>
          <w:kern w:val="21"/>
          <w:sz w:val="21"/>
          <w:szCs w:val="21"/>
        </w:rPr>
        <w:fldChar w:fldCharType="end"/>
      </w:r>
      <w:r>
        <w:rPr>
          <w:rFonts w:hint="default" w:ascii="Times New Roman" w:hAnsi="Times New Roman" w:cs="Times New Roman"/>
          <w:snapToGrid w:val="0"/>
          <w:color w:val="auto"/>
          <w:spacing w:val="-6"/>
          <w:kern w:val="21"/>
          <w:sz w:val="21"/>
          <w:szCs w:val="21"/>
        </w:rPr>
        <w:t>+</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3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sz w:val="21"/>
          <w:szCs w:val="21"/>
        </w:rPr>
        <w:t>③</w:t>
      </w:r>
      <w:r>
        <w:rPr>
          <w:rFonts w:hint="default" w:ascii="Times New Roman" w:hAnsi="Times New Roman" w:cs="Times New Roman"/>
          <w:snapToGrid w:val="0"/>
          <w:color w:val="auto"/>
          <w:spacing w:val="-6"/>
          <w:kern w:val="21"/>
          <w:sz w:val="21"/>
          <w:szCs w:val="21"/>
        </w:rPr>
        <w:fldChar w:fldCharType="end"/>
      </w:r>
      <w:r>
        <w:rPr>
          <w:rFonts w:hint="default" w:ascii="Times New Roman" w:hAnsi="Times New Roman" w:cs="Times New Roman"/>
          <w:snapToGrid w:val="0"/>
          <w:color w:val="auto"/>
          <w:spacing w:val="-6"/>
          <w:kern w:val="21"/>
          <w:sz w:val="21"/>
          <w:szCs w:val="21"/>
        </w:rPr>
        <w:t>+</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4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sz w:val="21"/>
          <w:szCs w:val="21"/>
        </w:rPr>
        <w:t>④</w:t>
      </w:r>
      <w:r>
        <w:rPr>
          <w:rFonts w:hint="default" w:ascii="Times New Roman" w:hAnsi="Times New Roman" w:cs="Times New Roman"/>
          <w:snapToGrid w:val="0"/>
          <w:color w:val="auto"/>
          <w:spacing w:val="-6"/>
          <w:kern w:val="21"/>
          <w:sz w:val="21"/>
          <w:szCs w:val="21"/>
        </w:rPr>
        <w:fldChar w:fldCharType="end"/>
      </w:r>
      <w:r>
        <w:rPr>
          <w:rFonts w:hint="default" w:ascii="Times New Roman" w:hAnsi="Times New Roman" w:cs="Times New Roman"/>
          <w:snapToGrid w:val="0"/>
          <w:color w:val="auto"/>
          <w:spacing w:val="-6"/>
          <w:kern w:val="21"/>
          <w:sz w:val="21"/>
          <w:szCs w:val="21"/>
        </w:rPr>
        <w:t>-</w:t>
      </w:r>
      <w:r>
        <w:rPr>
          <w:rFonts w:hint="default" w:ascii="Times New Roman" w:hAnsi="Times New Roman" w:cs="Times New Roman"/>
          <w:snapToGrid w:val="0"/>
          <w:color w:val="auto"/>
          <w:spacing w:val="-16"/>
          <w:kern w:val="21"/>
          <w:sz w:val="21"/>
          <w:szCs w:val="21"/>
        </w:rPr>
        <w:fldChar w:fldCharType="begin"/>
      </w:r>
      <w:r>
        <w:rPr>
          <w:rFonts w:hint="default" w:ascii="Times New Roman" w:hAnsi="Times New Roman" w:cs="Times New Roman"/>
          <w:snapToGrid w:val="0"/>
          <w:color w:val="auto"/>
          <w:spacing w:val="-16"/>
          <w:kern w:val="21"/>
          <w:sz w:val="21"/>
          <w:szCs w:val="21"/>
        </w:rPr>
        <w:instrText xml:space="preserve"> = 5 \* GB3 \* MERGEFORMAT </w:instrText>
      </w:r>
      <w:r>
        <w:rPr>
          <w:rFonts w:hint="default" w:ascii="Times New Roman" w:hAnsi="Times New Roman" w:cs="Times New Roman"/>
          <w:snapToGrid w:val="0"/>
          <w:color w:val="auto"/>
          <w:spacing w:val="-16"/>
          <w:kern w:val="21"/>
          <w:sz w:val="21"/>
          <w:szCs w:val="21"/>
        </w:rPr>
        <w:fldChar w:fldCharType="separate"/>
      </w:r>
      <w:r>
        <w:rPr>
          <w:rFonts w:hint="default" w:ascii="Times New Roman" w:hAnsi="Times New Roman" w:cs="Times New Roman"/>
          <w:color w:val="auto"/>
          <w:sz w:val="21"/>
          <w:szCs w:val="21"/>
        </w:rPr>
        <w:t>⑤</w:t>
      </w:r>
      <w:r>
        <w:rPr>
          <w:rFonts w:hint="default" w:ascii="Times New Roman" w:hAnsi="Times New Roman" w:cs="Times New Roman"/>
          <w:snapToGrid w:val="0"/>
          <w:color w:val="auto"/>
          <w:spacing w:val="-16"/>
          <w:kern w:val="21"/>
          <w:sz w:val="21"/>
          <w:szCs w:val="21"/>
        </w:rPr>
        <w:fldChar w:fldCharType="end"/>
      </w:r>
      <w:r>
        <w:rPr>
          <w:rFonts w:hint="default" w:ascii="Times New Roman" w:hAnsi="Times New Roman" w:cs="Times New Roman"/>
          <w:snapToGrid w:val="0"/>
          <w:color w:val="auto"/>
          <w:spacing w:val="-16"/>
          <w:kern w:val="21"/>
          <w:sz w:val="21"/>
          <w:szCs w:val="21"/>
        </w:rPr>
        <w:t>；</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7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sz w:val="21"/>
          <w:szCs w:val="21"/>
        </w:rPr>
        <w:t>⑦</w:t>
      </w:r>
      <w:r>
        <w:rPr>
          <w:rFonts w:hint="default" w:ascii="Times New Roman" w:hAnsi="Times New Roman" w:cs="Times New Roman"/>
          <w:snapToGrid w:val="0"/>
          <w:color w:val="auto"/>
          <w:spacing w:val="-6"/>
          <w:kern w:val="21"/>
          <w:sz w:val="21"/>
          <w:szCs w:val="21"/>
        </w:rPr>
        <w:fldChar w:fldCharType="end"/>
      </w:r>
      <w:r>
        <w:rPr>
          <w:rFonts w:hint="default" w:ascii="Times New Roman" w:hAnsi="Times New Roman" w:cs="Times New Roman"/>
          <w:snapToGrid w:val="0"/>
          <w:color w:val="auto"/>
          <w:spacing w:val="-6"/>
          <w:kern w:val="21"/>
          <w:sz w:val="21"/>
          <w:szCs w:val="21"/>
        </w:rPr>
        <w:t>=</w:t>
      </w:r>
      <w:r>
        <w:rPr>
          <w:rFonts w:hint="default" w:ascii="Times New Roman" w:hAnsi="Times New Roman" w:cs="Times New Roman"/>
          <w:snapToGrid w:val="0"/>
          <w:color w:val="auto"/>
          <w:spacing w:val="-16"/>
          <w:kern w:val="21"/>
          <w:sz w:val="21"/>
          <w:szCs w:val="21"/>
        </w:rPr>
        <w:fldChar w:fldCharType="begin"/>
      </w:r>
      <w:r>
        <w:rPr>
          <w:rFonts w:hint="default" w:ascii="Times New Roman" w:hAnsi="Times New Roman" w:cs="Times New Roman"/>
          <w:snapToGrid w:val="0"/>
          <w:color w:val="auto"/>
          <w:spacing w:val="-16"/>
          <w:kern w:val="21"/>
          <w:sz w:val="21"/>
          <w:szCs w:val="21"/>
        </w:rPr>
        <w:instrText xml:space="preserve"> = 6 \* GB3 \* MERGEFORMAT </w:instrText>
      </w:r>
      <w:r>
        <w:rPr>
          <w:rFonts w:hint="default" w:ascii="Times New Roman" w:hAnsi="Times New Roman" w:cs="Times New Roman"/>
          <w:snapToGrid w:val="0"/>
          <w:color w:val="auto"/>
          <w:spacing w:val="-16"/>
          <w:kern w:val="21"/>
          <w:sz w:val="21"/>
          <w:szCs w:val="21"/>
        </w:rPr>
        <w:fldChar w:fldCharType="separate"/>
      </w:r>
      <w:r>
        <w:rPr>
          <w:rFonts w:hint="default" w:ascii="Times New Roman" w:hAnsi="Times New Roman" w:cs="Times New Roman"/>
          <w:color w:val="auto"/>
          <w:sz w:val="21"/>
          <w:szCs w:val="21"/>
        </w:rPr>
        <w:t>⑥</w:t>
      </w:r>
      <w:r>
        <w:rPr>
          <w:rFonts w:hint="default" w:ascii="Times New Roman" w:hAnsi="Times New Roman" w:cs="Times New Roman"/>
          <w:snapToGrid w:val="0"/>
          <w:color w:val="auto"/>
          <w:spacing w:val="-16"/>
          <w:kern w:val="21"/>
          <w:sz w:val="21"/>
          <w:szCs w:val="21"/>
        </w:rPr>
        <w:fldChar w:fldCharType="end"/>
      </w:r>
      <w:r>
        <w:rPr>
          <w:rFonts w:hint="default" w:ascii="Times New Roman" w:hAnsi="Times New Roman" w:cs="Times New Roman"/>
          <w:snapToGrid w:val="0"/>
          <w:color w:val="auto"/>
          <w:spacing w:val="-16"/>
          <w:kern w:val="21"/>
          <w:sz w:val="21"/>
          <w:szCs w:val="21"/>
        </w:rPr>
        <w:t>-</w:t>
      </w:r>
      <w:r>
        <w:rPr>
          <w:rFonts w:hint="default" w:ascii="Times New Roman" w:hAnsi="Times New Roman" w:cs="Times New Roman"/>
          <w:snapToGrid w:val="0"/>
          <w:color w:val="auto"/>
          <w:spacing w:val="-6"/>
          <w:kern w:val="21"/>
          <w:sz w:val="21"/>
          <w:szCs w:val="21"/>
        </w:rPr>
        <w:fldChar w:fldCharType="begin"/>
      </w:r>
      <w:r>
        <w:rPr>
          <w:rFonts w:hint="default" w:ascii="Times New Roman" w:hAnsi="Times New Roman" w:cs="Times New Roman"/>
          <w:snapToGrid w:val="0"/>
          <w:color w:val="auto"/>
          <w:spacing w:val="-6"/>
          <w:kern w:val="21"/>
          <w:sz w:val="21"/>
          <w:szCs w:val="21"/>
        </w:rPr>
        <w:instrText xml:space="preserve"> = 1 \* GB3 \* MERGEFORMAT </w:instrText>
      </w:r>
      <w:r>
        <w:rPr>
          <w:rFonts w:hint="default" w:ascii="Times New Roman" w:hAnsi="Times New Roman" w:cs="Times New Roman"/>
          <w:snapToGrid w:val="0"/>
          <w:color w:val="auto"/>
          <w:spacing w:val="-6"/>
          <w:kern w:val="21"/>
          <w:sz w:val="21"/>
          <w:szCs w:val="21"/>
        </w:rPr>
        <w:fldChar w:fldCharType="separate"/>
      </w:r>
      <w:r>
        <w:rPr>
          <w:rFonts w:hint="default" w:ascii="Times New Roman" w:hAnsi="Times New Roman" w:cs="Times New Roman"/>
          <w:color w:val="auto"/>
          <w:sz w:val="21"/>
          <w:szCs w:val="21"/>
        </w:rPr>
        <w:t>①</w:t>
      </w:r>
      <w:r>
        <w:rPr>
          <w:rFonts w:hint="default" w:ascii="Times New Roman" w:hAnsi="Times New Roman" w:cs="Times New Roman"/>
          <w:snapToGrid w:val="0"/>
          <w:color w:val="auto"/>
          <w:spacing w:val="-6"/>
          <w:kern w:val="21"/>
          <w:sz w:val="21"/>
          <w:szCs w:val="21"/>
        </w:rPr>
        <w:fldChar w:fldCharType="end"/>
      </w:r>
    </w:p>
    <w:p w14:paraId="1B88CC0C">
      <w:pPr>
        <w:ind w:firstLine="480"/>
        <w:rPr>
          <w:rFonts w:hint="default" w:ascii="Times New Roman" w:hAnsi="Times New Roman" w:cs="Times New Roman"/>
          <w:color w:val="auto"/>
        </w:rPr>
        <w:sectPr>
          <w:footerReference r:id="rId14" w:type="default"/>
          <w:pgSz w:w="16838" w:h="11906" w:orient="landscape"/>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04545387">
      <w:pPr>
        <w:pStyle w:val="30"/>
        <w:spacing w:before="0" w:beforeAutospacing="0" w:after="0" w:afterAutospacing="0" w:line="240" w:lineRule="auto"/>
        <w:ind w:firstLine="0" w:firstLineChars="0"/>
        <w:jc w:val="both"/>
        <w:outlineLvl w:val="0"/>
        <w:rPr>
          <w:rFonts w:hint="default" w:ascii="Times New Roman" w:hAnsi="Times New Roman" w:cs="Times New Roman"/>
          <w:b/>
          <w:bCs/>
          <w:snapToGrid w:val="0"/>
          <w:color w:val="auto"/>
          <w:sz w:val="30"/>
          <w:szCs w:val="30"/>
        </w:rPr>
      </w:pPr>
      <w:r>
        <w:rPr>
          <w:rFonts w:hint="default" w:ascii="Times New Roman" w:hAnsi="Times New Roman" w:cs="Times New Roman"/>
          <w:b/>
          <w:bCs/>
          <w:snapToGrid w:val="0"/>
          <w:color w:val="auto"/>
          <w:sz w:val="30"/>
          <w:szCs w:val="30"/>
        </w:rPr>
        <w:t>大气环境影响专项评价</w:t>
      </w:r>
    </w:p>
    <w:tbl>
      <w:tblPr>
        <w:tblStyle w:val="3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484"/>
      </w:tblGrid>
      <w:tr w14:paraId="4BC127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1" w:hRule="atLeast"/>
          <w:jc w:val="center"/>
        </w:trPr>
        <w:tc>
          <w:tcPr>
            <w:tcW w:w="8865" w:type="dxa"/>
            <w:vAlign w:val="center"/>
          </w:tcPr>
          <w:p w14:paraId="5B181C23">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1 环境影响因素识别与评价因子确定</w:t>
            </w:r>
          </w:p>
          <w:p w14:paraId="0B1748C7">
            <w:pPr>
              <w:pStyle w:val="177"/>
              <w:ind w:firstLine="480"/>
              <w:rPr>
                <w:rFonts w:hint="default" w:ascii="Times New Roman" w:hAnsi="Times New Roman" w:cs="Times New Roman"/>
                <w:color w:val="auto"/>
              </w:rPr>
            </w:pPr>
            <w:bookmarkStart w:id="69" w:name="_Hlk78381637"/>
            <w:r>
              <w:rPr>
                <w:rFonts w:hint="default" w:ascii="Times New Roman" w:hAnsi="Times New Roman" w:cs="Times New Roman"/>
                <w:color w:val="auto"/>
              </w:rPr>
              <w:t>施工期——对环境空气的影响主要来自站场施工过程中施工机械尾气、施工扬尘；</w:t>
            </w:r>
          </w:p>
          <w:p w14:paraId="174FAE99">
            <w:pPr>
              <w:pStyle w:val="177"/>
              <w:ind w:firstLine="480"/>
              <w:rPr>
                <w:rFonts w:hint="default" w:ascii="Times New Roman" w:hAnsi="Times New Roman" w:cs="Times New Roman"/>
                <w:color w:val="auto"/>
              </w:rPr>
            </w:pPr>
            <w:r>
              <w:rPr>
                <w:rFonts w:hint="default" w:ascii="Times New Roman" w:hAnsi="Times New Roman" w:cs="Times New Roman"/>
                <w:color w:val="auto"/>
              </w:rPr>
              <w:t>运营期——对环境的影响主要为料仓、水稳料生产车间和沥青拌和车间等无组织废气；骨料预处理废气、导热油炉烟气、沥青储存、沥青混合料拌和出料废气等，</w:t>
            </w:r>
            <w:bookmarkEnd w:id="69"/>
            <w:r>
              <w:rPr>
                <w:rFonts w:hint="default" w:ascii="Times New Roman" w:hAnsi="Times New Roman" w:cs="Times New Roman"/>
                <w:color w:val="auto"/>
              </w:rPr>
              <w:t>各要素的影响程度见表1。</w:t>
            </w:r>
          </w:p>
          <w:p w14:paraId="66E9CED0">
            <w:pPr>
              <w:pStyle w:val="11"/>
              <w:ind w:firstLine="480"/>
              <w:rPr>
                <w:rFonts w:hint="default" w:ascii="Times New Roman" w:hAnsi="Times New Roman" w:cs="Times New Roman"/>
                <w:b w:val="0"/>
                <w:color w:val="auto"/>
              </w:rPr>
            </w:pPr>
            <w:bookmarkStart w:id="70" w:name="_Ref470704582"/>
            <w:r>
              <w:rPr>
                <w:rFonts w:hint="default" w:ascii="Times New Roman" w:hAnsi="Times New Roman" w:cs="Times New Roman"/>
                <w:color w:val="auto"/>
              </w:rPr>
              <w:t>表</w:t>
            </w:r>
            <w:bookmarkEnd w:id="70"/>
            <w:r>
              <w:rPr>
                <w:rFonts w:hint="default" w:ascii="Times New Roman" w:hAnsi="Times New Roman" w:cs="Times New Roman"/>
                <w:color w:val="auto"/>
              </w:rPr>
              <w:t>1  环境影响因素识别一览表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1"/>
              <w:gridCol w:w="1470"/>
              <w:gridCol w:w="3548"/>
              <w:gridCol w:w="2279"/>
            </w:tblGrid>
            <w:tr w14:paraId="3307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82" w:type="pct"/>
                  <w:vMerge w:val="restart"/>
                  <w:vAlign w:val="center"/>
                </w:tcPr>
                <w:p w14:paraId="32AFFA59">
                  <w:pPr>
                    <w:pStyle w:val="175"/>
                    <w:rPr>
                      <w:rFonts w:hint="default" w:ascii="Times New Roman" w:hAnsi="Times New Roman" w:cs="Times New Roman"/>
                      <w:color w:val="auto"/>
                    </w:rPr>
                  </w:pPr>
                  <w:r>
                    <w:rPr>
                      <w:rFonts w:hint="default" w:ascii="Times New Roman" w:hAnsi="Times New Roman" w:cs="Times New Roman"/>
                      <w:color w:val="auto"/>
                    </w:rPr>
                    <w:t>时段</w:t>
                  </w:r>
                </w:p>
              </w:tc>
              <w:tc>
                <w:tcPr>
                  <w:tcW w:w="3038" w:type="pct"/>
                  <w:gridSpan w:val="2"/>
                  <w:vMerge w:val="restart"/>
                  <w:vAlign w:val="center"/>
                </w:tcPr>
                <w:p w14:paraId="2423FAAE">
                  <w:pPr>
                    <w:pStyle w:val="175"/>
                    <w:rPr>
                      <w:rFonts w:hint="default" w:ascii="Times New Roman" w:hAnsi="Times New Roman" w:cs="Times New Roman"/>
                      <w:color w:val="auto"/>
                    </w:rPr>
                  </w:pPr>
                  <w:r>
                    <w:rPr>
                      <w:rFonts w:hint="default" w:ascii="Times New Roman" w:hAnsi="Times New Roman" w:cs="Times New Roman"/>
                      <w:color w:val="auto"/>
                    </w:rPr>
                    <w:t>影响因素</w:t>
                  </w:r>
                </w:p>
              </w:tc>
              <w:tc>
                <w:tcPr>
                  <w:tcW w:w="1380" w:type="pct"/>
                  <w:vAlign w:val="center"/>
                </w:tcPr>
                <w:p w14:paraId="2C6E00A5">
                  <w:pPr>
                    <w:pStyle w:val="175"/>
                    <w:rPr>
                      <w:rFonts w:hint="default" w:ascii="Times New Roman" w:hAnsi="Times New Roman" w:cs="Times New Roman"/>
                      <w:color w:val="auto"/>
                    </w:rPr>
                  </w:pPr>
                  <w:r>
                    <w:rPr>
                      <w:rFonts w:hint="default" w:ascii="Times New Roman" w:hAnsi="Times New Roman" w:cs="Times New Roman"/>
                      <w:color w:val="auto"/>
                    </w:rPr>
                    <w:t>环境要素</w:t>
                  </w:r>
                </w:p>
              </w:tc>
            </w:tr>
            <w:tr w14:paraId="5BA3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82" w:type="pct"/>
                  <w:vMerge w:val="continue"/>
                  <w:vAlign w:val="center"/>
                </w:tcPr>
                <w:p w14:paraId="3D08522F">
                  <w:pPr>
                    <w:pStyle w:val="175"/>
                    <w:rPr>
                      <w:rFonts w:hint="default" w:ascii="Times New Roman" w:hAnsi="Times New Roman" w:cs="Times New Roman"/>
                      <w:color w:val="auto"/>
                    </w:rPr>
                  </w:pPr>
                </w:p>
              </w:tc>
              <w:tc>
                <w:tcPr>
                  <w:tcW w:w="3038" w:type="pct"/>
                  <w:gridSpan w:val="2"/>
                  <w:vMerge w:val="continue"/>
                  <w:vAlign w:val="center"/>
                </w:tcPr>
                <w:p w14:paraId="0345A7B9">
                  <w:pPr>
                    <w:pStyle w:val="175"/>
                    <w:rPr>
                      <w:rFonts w:hint="default" w:ascii="Times New Roman" w:hAnsi="Times New Roman" w:cs="Times New Roman"/>
                      <w:color w:val="auto"/>
                    </w:rPr>
                  </w:pPr>
                </w:p>
              </w:tc>
              <w:tc>
                <w:tcPr>
                  <w:tcW w:w="1380" w:type="pct"/>
                  <w:vAlign w:val="center"/>
                </w:tcPr>
                <w:p w14:paraId="22402519">
                  <w:pPr>
                    <w:pStyle w:val="175"/>
                    <w:rPr>
                      <w:rFonts w:hint="default" w:ascii="Times New Roman" w:hAnsi="Times New Roman" w:cs="Times New Roman"/>
                      <w:color w:val="auto"/>
                    </w:rPr>
                  </w:pPr>
                  <w:r>
                    <w:rPr>
                      <w:rFonts w:hint="default" w:ascii="Times New Roman" w:hAnsi="Times New Roman" w:cs="Times New Roman"/>
                      <w:color w:val="auto"/>
                    </w:rPr>
                    <w:t>环境空气</w:t>
                  </w:r>
                </w:p>
              </w:tc>
            </w:tr>
            <w:tr w14:paraId="7D3A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82" w:type="pct"/>
                  <w:vAlign w:val="center"/>
                </w:tcPr>
                <w:p w14:paraId="4ABB259E">
                  <w:pPr>
                    <w:pStyle w:val="175"/>
                    <w:rPr>
                      <w:rFonts w:hint="default" w:ascii="Times New Roman" w:hAnsi="Times New Roman" w:cs="Times New Roman"/>
                      <w:color w:val="auto"/>
                    </w:rPr>
                  </w:pPr>
                  <w:r>
                    <w:rPr>
                      <w:rFonts w:hint="default" w:ascii="Times New Roman" w:hAnsi="Times New Roman" w:cs="Times New Roman"/>
                      <w:color w:val="auto"/>
                    </w:rPr>
                    <w:t>施工期</w:t>
                  </w:r>
                </w:p>
              </w:tc>
              <w:tc>
                <w:tcPr>
                  <w:tcW w:w="890" w:type="pct"/>
                  <w:vAlign w:val="center"/>
                </w:tcPr>
                <w:p w14:paraId="089EEEA6">
                  <w:pPr>
                    <w:pStyle w:val="175"/>
                    <w:rPr>
                      <w:rFonts w:hint="default" w:ascii="Times New Roman" w:hAnsi="Times New Roman" w:cs="Times New Roman"/>
                      <w:color w:val="auto"/>
                    </w:rPr>
                  </w:pPr>
                  <w:r>
                    <w:rPr>
                      <w:rFonts w:hint="default" w:ascii="Times New Roman" w:hAnsi="Times New Roman" w:cs="Times New Roman"/>
                      <w:color w:val="auto"/>
                    </w:rPr>
                    <w:t>废气</w:t>
                  </w:r>
                </w:p>
              </w:tc>
              <w:tc>
                <w:tcPr>
                  <w:tcW w:w="2148" w:type="pct"/>
                  <w:vAlign w:val="center"/>
                </w:tcPr>
                <w:p w14:paraId="54361E63">
                  <w:pPr>
                    <w:pStyle w:val="175"/>
                    <w:rPr>
                      <w:rFonts w:hint="default" w:ascii="Times New Roman" w:hAnsi="Times New Roman" w:cs="Times New Roman"/>
                      <w:color w:val="auto"/>
                    </w:rPr>
                  </w:pPr>
                  <w:r>
                    <w:rPr>
                      <w:rFonts w:hint="default" w:ascii="Times New Roman" w:hAnsi="Times New Roman" w:cs="Times New Roman"/>
                      <w:color w:val="auto"/>
                    </w:rPr>
                    <w:t>施工机械及施工车辆尾气、施工扬尘</w:t>
                  </w:r>
                </w:p>
              </w:tc>
              <w:tc>
                <w:tcPr>
                  <w:tcW w:w="1380" w:type="pct"/>
                  <w:vAlign w:val="center"/>
                </w:tcPr>
                <w:p w14:paraId="3B388BC4">
                  <w:pPr>
                    <w:pStyle w:val="175"/>
                    <w:rPr>
                      <w:rFonts w:hint="default" w:ascii="Times New Roman" w:hAnsi="Times New Roman" w:cs="Times New Roman"/>
                      <w:color w:val="auto"/>
                    </w:rPr>
                  </w:pPr>
                  <w:r>
                    <w:rPr>
                      <w:rFonts w:hint="default" w:ascii="Times New Roman" w:hAnsi="Times New Roman" w:cs="Times New Roman"/>
                      <w:color w:val="auto"/>
                    </w:rPr>
                    <w:t>+</w:t>
                  </w:r>
                </w:p>
              </w:tc>
            </w:tr>
            <w:tr w14:paraId="2D7C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82" w:type="pct"/>
                  <w:vMerge w:val="restart"/>
                  <w:vAlign w:val="center"/>
                </w:tcPr>
                <w:p w14:paraId="25EF8BBB">
                  <w:pPr>
                    <w:pStyle w:val="175"/>
                    <w:rPr>
                      <w:rFonts w:hint="default" w:ascii="Times New Roman" w:hAnsi="Times New Roman" w:cs="Times New Roman"/>
                      <w:color w:val="auto"/>
                    </w:rPr>
                  </w:pPr>
                  <w:r>
                    <w:rPr>
                      <w:rFonts w:hint="default" w:ascii="Times New Roman" w:hAnsi="Times New Roman" w:cs="Times New Roman"/>
                      <w:color w:val="auto"/>
                    </w:rPr>
                    <w:t>运营期</w:t>
                  </w:r>
                </w:p>
              </w:tc>
              <w:tc>
                <w:tcPr>
                  <w:tcW w:w="890" w:type="pct"/>
                  <w:vAlign w:val="center"/>
                </w:tcPr>
                <w:p w14:paraId="71D046B8">
                  <w:pPr>
                    <w:pStyle w:val="175"/>
                    <w:rPr>
                      <w:rFonts w:hint="default" w:ascii="Times New Roman" w:hAnsi="Times New Roman" w:cs="Times New Roman"/>
                      <w:color w:val="auto"/>
                    </w:rPr>
                  </w:pPr>
                  <w:r>
                    <w:rPr>
                      <w:rFonts w:hint="default" w:ascii="Times New Roman" w:hAnsi="Times New Roman" w:cs="Times New Roman"/>
                      <w:color w:val="auto"/>
                    </w:rPr>
                    <w:t>有组织废气</w:t>
                  </w:r>
                </w:p>
              </w:tc>
              <w:tc>
                <w:tcPr>
                  <w:tcW w:w="2148" w:type="pct"/>
                  <w:vAlign w:val="center"/>
                </w:tcPr>
                <w:p w14:paraId="5E35ED1D">
                  <w:pPr>
                    <w:pStyle w:val="175"/>
                    <w:rPr>
                      <w:rFonts w:hint="default" w:ascii="Times New Roman" w:hAnsi="Times New Roman" w:cs="Times New Roman"/>
                      <w:color w:val="auto"/>
                    </w:rPr>
                  </w:pPr>
                  <w:r>
                    <w:rPr>
                      <w:rFonts w:hint="default" w:ascii="Times New Roman" w:hAnsi="Times New Roman" w:cs="Times New Roman"/>
                      <w:color w:val="auto"/>
                    </w:rPr>
                    <w:t>骨料预处理废气、沥青储存、沥青混合料拌合和出料口废气等</w:t>
                  </w:r>
                </w:p>
              </w:tc>
              <w:tc>
                <w:tcPr>
                  <w:tcW w:w="1380" w:type="pct"/>
                  <w:vAlign w:val="center"/>
                </w:tcPr>
                <w:p w14:paraId="55D65D81">
                  <w:pPr>
                    <w:pStyle w:val="175"/>
                    <w:rPr>
                      <w:rFonts w:hint="default" w:ascii="Times New Roman" w:hAnsi="Times New Roman" w:cs="Times New Roman"/>
                      <w:color w:val="auto"/>
                    </w:rPr>
                  </w:pPr>
                  <w:r>
                    <w:rPr>
                      <w:rFonts w:hint="default" w:ascii="Times New Roman" w:hAnsi="Times New Roman" w:cs="Times New Roman"/>
                      <w:color w:val="auto"/>
                    </w:rPr>
                    <w:t>++</w:t>
                  </w:r>
                </w:p>
              </w:tc>
            </w:tr>
            <w:tr w14:paraId="14F3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82" w:type="pct"/>
                  <w:vMerge w:val="continue"/>
                  <w:vAlign w:val="center"/>
                </w:tcPr>
                <w:p w14:paraId="6A572159">
                  <w:pPr>
                    <w:pStyle w:val="175"/>
                    <w:rPr>
                      <w:rFonts w:hint="default" w:ascii="Times New Roman" w:hAnsi="Times New Roman" w:cs="Times New Roman"/>
                      <w:color w:val="auto"/>
                    </w:rPr>
                  </w:pPr>
                </w:p>
              </w:tc>
              <w:tc>
                <w:tcPr>
                  <w:tcW w:w="890" w:type="pct"/>
                  <w:vAlign w:val="center"/>
                </w:tcPr>
                <w:p w14:paraId="2BA732F1">
                  <w:pPr>
                    <w:pStyle w:val="175"/>
                    <w:rPr>
                      <w:rFonts w:hint="default" w:ascii="Times New Roman" w:hAnsi="Times New Roman" w:cs="Times New Roman"/>
                      <w:color w:val="auto"/>
                    </w:rPr>
                  </w:pPr>
                  <w:r>
                    <w:rPr>
                      <w:rFonts w:hint="default" w:ascii="Times New Roman" w:hAnsi="Times New Roman" w:cs="Times New Roman"/>
                      <w:color w:val="auto"/>
                    </w:rPr>
                    <w:t>无组织废气</w:t>
                  </w:r>
                </w:p>
              </w:tc>
              <w:tc>
                <w:tcPr>
                  <w:tcW w:w="2148" w:type="pct"/>
                  <w:vAlign w:val="center"/>
                </w:tcPr>
                <w:p w14:paraId="485A18B3">
                  <w:pPr>
                    <w:pStyle w:val="175"/>
                    <w:rPr>
                      <w:rFonts w:hint="default" w:ascii="Times New Roman" w:hAnsi="Times New Roman" w:cs="Times New Roman"/>
                      <w:color w:val="auto"/>
                    </w:rPr>
                  </w:pPr>
                  <w:r>
                    <w:rPr>
                      <w:rFonts w:hint="default" w:ascii="Times New Roman" w:hAnsi="Times New Roman" w:cs="Times New Roman"/>
                      <w:color w:val="auto"/>
                    </w:rPr>
                    <w:t>料仓、水稳生产车间、沥青混合料生产车间无组织逸散废气</w:t>
                  </w:r>
                </w:p>
              </w:tc>
              <w:tc>
                <w:tcPr>
                  <w:tcW w:w="1380" w:type="pct"/>
                  <w:vAlign w:val="center"/>
                </w:tcPr>
                <w:p w14:paraId="43725A00">
                  <w:pPr>
                    <w:pStyle w:val="175"/>
                    <w:rPr>
                      <w:rFonts w:hint="default" w:ascii="Times New Roman" w:hAnsi="Times New Roman" w:cs="Times New Roman"/>
                      <w:color w:val="auto"/>
                    </w:rPr>
                  </w:pPr>
                  <w:r>
                    <w:rPr>
                      <w:rFonts w:hint="default" w:ascii="Times New Roman" w:hAnsi="Times New Roman" w:cs="Times New Roman"/>
                      <w:color w:val="auto"/>
                    </w:rPr>
                    <w:t>++</w:t>
                  </w:r>
                </w:p>
              </w:tc>
            </w:tr>
          </w:tbl>
          <w:p w14:paraId="1175C52D">
            <w:pPr>
              <w:spacing w:line="240" w:lineRule="exact"/>
              <w:ind w:firstLine="361"/>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注：O：无影响；+：短期不利影响；++：长期不利影响。</w:t>
            </w:r>
          </w:p>
          <w:p w14:paraId="6FEFB23E">
            <w:pPr>
              <w:pStyle w:val="167"/>
              <w:ind w:firstLine="480"/>
              <w:rPr>
                <w:rFonts w:hint="default" w:ascii="Times New Roman" w:hAnsi="Times New Roman" w:cs="Times New Roman"/>
                <w:color w:val="auto"/>
              </w:rPr>
            </w:pPr>
            <w:r>
              <w:rPr>
                <w:rFonts w:hint="default" w:ascii="Times New Roman" w:hAnsi="Times New Roman" w:cs="Times New Roman"/>
                <w:color w:val="auto"/>
              </w:rPr>
              <w:t>根据项目环境影响因素和特征污染因子识别结果，结合本区环境质量状况，筛选评价因子见表2。</w:t>
            </w:r>
            <w:bookmarkStart w:id="71" w:name="_Ref470704587"/>
          </w:p>
          <w:p w14:paraId="5995E032">
            <w:pPr>
              <w:pStyle w:val="11"/>
              <w:rPr>
                <w:rFonts w:hint="default" w:ascii="Times New Roman" w:hAnsi="Times New Roman" w:cs="Times New Roman"/>
                <w:color w:val="auto"/>
              </w:rPr>
            </w:pPr>
            <w:bookmarkStart w:id="72" w:name="_Ref76581360"/>
            <w:r>
              <w:rPr>
                <w:rFonts w:hint="default" w:ascii="Times New Roman" w:hAnsi="Times New Roman" w:cs="Times New Roman"/>
                <w:color w:val="auto"/>
              </w:rPr>
              <w:t>表</w:t>
            </w:r>
            <w:bookmarkEnd w:id="71"/>
            <w:bookmarkEnd w:id="72"/>
            <w:r>
              <w:rPr>
                <w:rFonts w:hint="default" w:ascii="Times New Roman" w:hAnsi="Times New Roman" w:cs="Times New Roman"/>
                <w:color w:val="auto"/>
              </w:rPr>
              <w:t>2  环境影响评价因子筛选一览表</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1559"/>
              <w:gridCol w:w="5541"/>
            </w:tblGrid>
            <w:tr w14:paraId="689D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8" w:type="dxa"/>
                  <w:vAlign w:val="center"/>
                </w:tcPr>
                <w:p w14:paraId="65C6B8C0">
                  <w:pPr>
                    <w:pStyle w:val="94"/>
                    <w:rPr>
                      <w:rFonts w:hint="default" w:ascii="Times New Roman" w:hAnsi="Times New Roman" w:cs="Times New Roman"/>
                      <w:color w:val="auto"/>
                    </w:rPr>
                  </w:pPr>
                  <w:r>
                    <w:rPr>
                      <w:rFonts w:hint="default" w:ascii="Times New Roman" w:hAnsi="Times New Roman" w:cs="Times New Roman"/>
                      <w:color w:val="auto"/>
                    </w:rPr>
                    <w:t>环境要素</w:t>
                  </w:r>
                </w:p>
              </w:tc>
              <w:tc>
                <w:tcPr>
                  <w:tcW w:w="1559" w:type="dxa"/>
                  <w:vAlign w:val="center"/>
                </w:tcPr>
                <w:p w14:paraId="13AA8EBF">
                  <w:pPr>
                    <w:pStyle w:val="94"/>
                    <w:rPr>
                      <w:rFonts w:hint="default" w:ascii="Times New Roman" w:hAnsi="Times New Roman" w:cs="Times New Roman"/>
                      <w:color w:val="auto"/>
                    </w:rPr>
                  </w:pPr>
                  <w:r>
                    <w:rPr>
                      <w:rFonts w:hint="default" w:ascii="Times New Roman" w:hAnsi="Times New Roman" w:cs="Times New Roman"/>
                      <w:color w:val="auto"/>
                    </w:rPr>
                    <w:t>项  目</w:t>
                  </w:r>
                </w:p>
              </w:tc>
              <w:tc>
                <w:tcPr>
                  <w:tcW w:w="5541" w:type="dxa"/>
                  <w:vAlign w:val="center"/>
                </w:tcPr>
                <w:p w14:paraId="1132E592">
                  <w:pPr>
                    <w:pStyle w:val="94"/>
                    <w:rPr>
                      <w:rFonts w:hint="default" w:ascii="Times New Roman" w:hAnsi="Times New Roman" w:cs="Times New Roman"/>
                      <w:color w:val="auto"/>
                    </w:rPr>
                  </w:pPr>
                  <w:r>
                    <w:rPr>
                      <w:rFonts w:hint="default" w:ascii="Times New Roman" w:hAnsi="Times New Roman" w:cs="Times New Roman"/>
                      <w:color w:val="auto"/>
                    </w:rPr>
                    <w:t>评价因子</w:t>
                  </w:r>
                </w:p>
              </w:tc>
            </w:tr>
            <w:tr w14:paraId="2D6C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8" w:type="dxa"/>
                  <w:vMerge w:val="restart"/>
                  <w:vAlign w:val="center"/>
                </w:tcPr>
                <w:p w14:paraId="3EF34836">
                  <w:pPr>
                    <w:pStyle w:val="94"/>
                    <w:rPr>
                      <w:rFonts w:hint="default" w:ascii="Times New Roman" w:hAnsi="Times New Roman" w:cs="Times New Roman"/>
                      <w:color w:val="auto"/>
                    </w:rPr>
                  </w:pPr>
                  <w:r>
                    <w:rPr>
                      <w:rFonts w:hint="default" w:ascii="Times New Roman" w:hAnsi="Times New Roman" w:cs="Times New Roman"/>
                      <w:color w:val="auto"/>
                    </w:rPr>
                    <w:t>环境空气</w:t>
                  </w:r>
                </w:p>
              </w:tc>
              <w:tc>
                <w:tcPr>
                  <w:tcW w:w="1559" w:type="dxa"/>
                  <w:vAlign w:val="center"/>
                </w:tcPr>
                <w:p w14:paraId="16261856">
                  <w:pPr>
                    <w:pStyle w:val="94"/>
                    <w:rPr>
                      <w:rFonts w:hint="default" w:ascii="Times New Roman" w:hAnsi="Times New Roman" w:cs="Times New Roman"/>
                      <w:color w:val="auto"/>
                    </w:rPr>
                  </w:pPr>
                  <w:r>
                    <w:rPr>
                      <w:rFonts w:hint="default" w:ascii="Times New Roman" w:hAnsi="Times New Roman" w:cs="Times New Roman"/>
                      <w:color w:val="auto"/>
                    </w:rPr>
                    <w:t>现状评价</w:t>
                  </w:r>
                </w:p>
              </w:tc>
              <w:tc>
                <w:tcPr>
                  <w:tcW w:w="5541" w:type="dxa"/>
                  <w:vAlign w:val="center"/>
                </w:tcPr>
                <w:p w14:paraId="4E805C94">
                  <w:pPr>
                    <w:pStyle w:val="94"/>
                    <w:rPr>
                      <w:rFonts w:hint="default" w:ascii="Times New Roman" w:hAnsi="Times New Roman" w:cs="Times New Roman"/>
                      <w:color w:val="auto"/>
                    </w:rPr>
                  </w:pPr>
                  <w:r>
                    <w:rPr>
                      <w:rFonts w:hint="default" w:ascii="Times New Roman" w:hAnsi="Times New Roman" w:cs="Times New Roman"/>
                      <w:color w:val="auto"/>
                    </w:rPr>
                    <w:t>PM</w:t>
                  </w:r>
                  <w:r>
                    <w:rPr>
                      <w:rFonts w:hint="default" w:ascii="Times New Roman" w:hAnsi="Times New Roman" w:cs="Times New Roman"/>
                      <w:color w:val="auto"/>
                      <w:vertAlign w:val="subscript"/>
                    </w:rPr>
                    <w:t>2.5</w:t>
                  </w:r>
                  <w:r>
                    <w:rPr>
                      <w:rFonts w:hint="default" w:ascii="Times New Roman" w:hAnsi="Times New Roman" w:cs="Times New Roman"/>
                      <w:color w:val="auto"/>
                    </w:rPr>
                    <w:t>、PM</w:t>
                  </w:r>
                  <w:r>
                    <w:rPr>
                      <w:rFonts w:hint="default" w:ascii="Times New Roman" w:hAnsi="Times New Roman" w:cs="Times New Roman"/>
                      <w:color w:val="auto"/>
                      <w:vertAlign w:val="subscript"/>
                    </w:rPr>
                    <w:t>10</w:t>
                  </w:r>
                  <w:r>
                    <w:rPr>
                      <w:rFonts w:hint="default" w:ascii="Times New Roman" w:hAnsi="Times New Roman" w:cs="Times New Roman"/>
                      <w:color w:val="auto"/>
                    </w:rPr>
                    <w:t>、SO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2</w:t>
                  </w:r>
                  <w:r>
                    <w:rPr>
                      <w:rFonts w:hint="default" w:ascii="Times New Roman" w:hAnsi="Times New Roman" w:cs="Times New Roman"/>
                      <w:color w:val="auto"/>
                    </w:rPr>
                    <w:t>、CO、O</w:t>
                  </w:r>
                  <w:r>
                    <w:rPr>
                      <w:rFonts w:hint="default" w:ascii="Times New Roman" w:hAnsi="Times New Roman" w:cs="Times New Roman"/>
                      <w:color w:val="auto"/>
                      <w:vertAlign w:val="subscript"/>
                    </w:rPr>
                    <w:t>3</w:t>
                  </w:r>
                  <w:r>
                    <w:rPr>
                      <w:rFonts w:hint="default" w:ascii="Times New Roman" w:hAnsi="Times New Roman" w:cs="Times New Roman"/>
                      <w:color w:val="auto"/>
                    </w:rPr>
                    <w:t>、NMHC、TSP、苯并[a]芘</w:t>
                  </w:r>
                </w:p>
              </w:tc>
            </w:tr>
            <w:tr w14:paraId="4EEA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8" w:type="dxa"/>
                  <w:vMerge w:val="continue"/>
                  <w:vAlign w:val="center"/>
                </w:tcPr>
                <w:p w14:paraId="36DAB91E">
                  <w:pPr>
                    <w:pStyle w:val="94"/>
                    <w:rPr>
                      <w:rFonts w:hint="default" w:ascii="Times New Roman" w:hAnsi="Times New Roman" w:cs="Times New Roman"/>
                      <w:color w:val="auto"/>
                    </w:rPr>
                  </w:pPr>
                </w:p>
              </w:tc>
              <w:tc>
                <w:tcPr>
                  <w:tcW w:w="1559" w:type="dxa"/>
                  <w:vAlign w:val="center"/>
                </w:tcPr>
                <w:p w14:paraId="7FFC7AB4">
                  <w:pPr>
                    <w:pStyle w:val="94"/>
                    <w:rPr>
                      <w:rFonts w:hint="default" w:ascii="Times New Roman" w:hAnsi="Times New Roman" w:cs="Times New Roman"/>
                      <w:color w:val="auto"/>
                    </w:rPr>
                  </w:pPr>
                  <w:r>
                    <w:rPr>
                      <w:rFonts w:hint="default" w:ascii="Times New Roman" w:hAnsi="Times New Roman" w:cs="Times New Roman"/>
                      <w:color w:val="auto"/>
                    </w:rPr>
                    <w:t>污染影响分析</w:t>
                  </w:r>
                </w:p>
              </w:tc>
              <w:tc>
                <w:tcPr>
                  <w:tcW w:w="5541" w:type="dxa"/>
                  <w:vAlign w:val="center"/>
                </w:tcPr>
                <w:p w14:paraId="13FC3E2F">
                  <w:pPr>
                    <w:pStyle w:val="94"/>
                    <w:rPr>
                      <w:rFonts w:hint="default" w:ascii="Times New Roman" w:hAnsi="Times New Roman" w:cs="Times New Roman"/>
                      <w:color w:val="auto"/>
                    </w:rPr>
                  </w:pPr>
                  <w:r>
                    <w:rPr>
                      <w:rFonts w:hint="default" w:ascii="Times New Roman" w:hAnsi="Times New Roman" w:cs="Times New Roman"/>
                      <w:color w:val="auto"/>
                    </w:rPr>
                    <w:t>PM</w:t>
                  </w:r>
                  <w:r>
                    <w:rPr>
                      <w:rFonts w:hint="default" w:ascii="Times New Roman" w:hAnsi="Times New Roman" w:cs="Times New Roman"/>
                      <w:color w:val="auto"/>
                      <w:vertAlign w:val="subscript"/>
                    </w:rPr>
                    <w:t>10</w:t>
                  </w:r>
                  <w:r>
                    <w:rPr>
                      <w:rFonts w:hint="default" w:ascii="Times New Roman" w:hAnsi="Times New Roman" w:cs="Times New Roman"/>
                      <w:color w:val="auto"/>
                    </w:rPr>
                    <w:t>、TSP、VOCs（NMHC）、沥青烟、苯并[a]芘</w:t>
                  </w:r>
                </w:p>
              </w:tc>
            </w:tr>
            <w:tr w14:paraId="5099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8" w:type="dxa"/>
                  <w:vMerge w:val="continue"/>
                  <w:vAlign w:val="center"/>
                </w:tcPr>
                <w:p w14:paraId="73578E70">
                  <w:pPr>
                    <w:pStyle w:val="94"/>
                    <w:rPr>
                      <w:rFonts w:hint="default" w:ascii="Times New Roman" w:hAnsi="Times New Roman" w:cs="Times New Roman"/>
                      <w:color w:val="auto"/>
                    </w:rPr>
                  </w:pPr>
                </w:p>
              </w:tc>
              <w:tc>
                <w:tcPr>
                  <w:tcW w:w="1559" w:type="dxa"/>
                  <w:vAlign w:val="center"/>
                </w:tcPr>
                <w:p w14:paraId="01005FCB">
                  <w:pPr>
                    <w:pStyle w:val="94"/>
                    <w:rPr>
                      <w:rFonts w:hint="default" w:ascii="Times New Roman" w:hAnsi="Times New Roman" w:cs="Times New Roman"/>
                      <w:color w:val="auto"/>
                    </w:rPr>
                  </w:pPr>
                  <w:r>
                    <w:rPr>
                      <w:rFonts w:hint="default" w:ascii="Times New Roman" w:hAnsi="Times New Roman" w:cs="Times New Roman"/>
                      <w:color w:val="auto"/>
                    </w:rPr>
                    <w:t>总量控制因子</w:t>
                  </w:r>
                </w:p>
              </w:tc>
              <w:tc>
                <w:tcPr>
                  <w:tcW w:w="5541" w:type="dxa"/>
                  <w:vAlign w:val="center"/>
                </w:tcPr>
                <w:p w14:paraId="0667A107">
                  <w:pPr>
                    <w:pStyle w:val="94"/>
                    <w:rPr>
                      <w:rFonts w:hint="default" w:ascii="Times New Roman" w:hAnsi="Times New Roman" w:cs="Times New Roman"/>
                      <w:color w:val="auto"/>
                    </w:rPr>
                  </w:pPr>
                  <w:r>
                    <w:rPr>
                      <w:rFonts w:hint="default" w:ascii="Times New Roman" w:hAnsi="Times New Roman" w:cs="Times New Roman"/>
                      <w:color w:val="auto"/>
                    </w:rPr>
                    <w:t>颗粒物、VOCs</w:t>
                  </w:r>
                </w:p>
              </w:tc>
            </w:tr>
          </w:tbl>
          <w:p w14:paraId="10AEFEA4">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2 大气环境影响评价等级及评价范围</w:t>
            </w:r>
          </w:p>
          <w:p w14:paraId="246BA050">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2.1评价等级</w:t>
            </w:r>
          </w:p>
          <w:p w14:paraId="13C4B635">
            <w:pPr>
              <w:pStyle w:val="177"/>
              <w:ind w:firstLine="480"/>
              <w:rPr>
                <w:rFonts w:hint="default" w:ascii="Times New Roman" w:hAnsi="Times New Roman" w:cs="Times New Roman"/>
                <w:color w:val="auto"/>
                <w:lang w:bidi="ar"/>
              </w:rPr>
            </w:pPr>
            <w:r>
              <w:rPr>
                <w:rFonts w:hint="default" w:ascii="Times New Roman" w:hAnsi="Times New Roman" w:cs="Times New Roman"/>
                <w:color w:val="auto"/>
                <w:lang w:bidi="ar"/>
              </w:rPr>
              <w:t>根据工程特点和污染特征，选取</w:t>
            </w:r>
            <w:r>
              <w:rPr>
                <w:rFonts w:hint="default" w:ascii="Times New Roman" w:hAnsi="Times New Roman" w:cs="Times New Roman"/>
                <w:color w:val="auto"/>
              </w:rPr>
              <w:t>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x</w:t>
            </w:r>
            <w:r>
              <w:rPr>
                <w:rFonts w:hint="default" w:ascii="Times New Roman" w:hAnsi="Times New Roman" w:cs="Times New Roman"/>
                <w:color w:val="auto"/>
              </w:rPr>
              <w:t>、PM</w:t>
            </w:r>
            <w:r>
              <w:rPr>
                <w:rFonts w:hint="default" w:ascii="Times New Roman" w:hAnsi="Times New Roman" w:cs="Times New Roman"/>
                <w:color w:val="auto"/>
                <w:vertAlign w:val="subscript"/>
              </w:rPr>
              <w:t>10</w:t>
            </w:r>
            <w:r>
              <w:rPr>
                <w:rFonts w:hint="default" w:ascii="Times New Roman" w:hAnsi="Times New Roman" w:cs="Times New Roman"/>
                <w:color w:val="auto"/>
              </w:rPr>
              <w:t>、TSP、NMHC、苯并[a]芘为</w:t>
            </w:r>
            <w:r>
              <w:rPr>
                <w:rFonts w:hint="default" w:ascii="Times New Roman" w:hAnsi="Times New Roman" w:cs="Times New Roman"/>
                <w:color w:val="auto"/>
                <w:lang w:bidi="ar"/>
              </w:rPr>
              <w:t>预测因子，采用《环境影响评价技术导则  大气环境》（HJ2.2-2018）中推荐的AERSCREEN估算模式来计算污染物的最大地面空气质量浓度占标率（Pi），Pi定义如下：</w:t>
            </w:r>
          </w:p>
          <w:p w14:paraId="7C8ECD11">
            <w:pPr>
              <w:adjustRightInd w:val="0"/>
              <w:ind w:firstLine="480"/>
              <w:jc w:val="center"/>
              <w:textAlignment w:val="baseline"/>
              <w:rPr>
                <w:rFonts w:hint="default" w:ascii="Times New Roman" w:hAnsi="Times New Roman" w:cs="Times New Roman"/>
                <w:color w:val="auto"/>
                <w:kern w:val="0"/>
                <w:szCs w:val="20"/>
                <w:lang w:bidi="ar"/>
              </w:rPr>
            </w:pPr>
            <w:r>
              <w:rPr>
                <w:rFonts w:hint="default" w:ascii="Times New Roman" w:hAnsi="Times New Roman" w:cs="Times New Roman"/>
                <w:color w:val="auto"/>
                <w:kern w:val="0"/>
                <w:szCs w:val="20"/>
                <w:lang w:bidi="ar"/>
              </w:rPr>
              <w:drawing>
                <wp:inline distT="0" distB="0" distL="0" distR="0">
                  <wp:extent cx="1017905" cy="448310"/>
                  <wp:effectExtent l="0" t="0" r="0" b="0"/>
                  <wp:docPr id="14334858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85862" name="图片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017905" cy="448310"/>
                          </a:xfrm>
                          <a:prstGeom prst="rect">
                            <a:avLst/>
                          </a:prstGeom>
                          <a:noFill/>
                          <a:ln>
                            <a:noFill/>
                          </a:ln>
                        </pic:spPr>
                      </pic:pic>
                    </a:graphicData>
                  </a:graphic>
                </wp:inline>
              </w:drawing>
            </w:r>
          </w:p>
          <w:p w14:paraId="0D5DFFC3">
            <w:pPr>
              <w:pStyle w:val="177"/>
              <w:ind w:firstLine="480"/>
              <w:rPr>
                <w:rFonts w:hint="default" w:ascii="Times New Roman" w:hAnsi="Times New Roman" w:cs="Times New Roman"/>
                <w:color w:val="auto"/>
                <w:lang w:bidi="ar"/>
              </w:rPr>
            </w:pPr>
            <w:r>
              <w:rPr>
                <w:rFonts w:hint="default" w:ascii="Times New Roman" w:hAnsi="Times New Roman" w:cs="Times New Roman"/>
                <w:color w:val="auto"/>
                <w:lang w:bidi="ar"/>
              </w:rPr>
              <w:t xml:space="preserve">    其中：Pi——第i种污染物的最大地面空气质量浓度占标率，%；</w:t>
            </w:r>
          </w:p>
          <w:p w14:paraId="6A29959B">
            <w:pPr>
              <w:pStyle w:val="177"/>
              <w:ind w:firstLine="480"/>
              <w:rPr>
                <w:rFonts w:hint="default" w:ascii="Times New Roman" w:hAnsi="Times New Roman" w:cs="Times New Roman"/>
                <w:color w:val="auto"/>
                <w:lang w:bidi="ar"/>
              </w:rPr>
            </w:pPr>
            <w:r>
              <w:rPr>
                <w:rFonts w:hint="default" w:ascii="Times New Roman" w:hAnsi="Times New Roman" w:cs="Times New Roman"/>
                <w:color w:val="auto"/>
                <w:lang w:bidi="ar"/>
              </w:rPr>
              <w:t xml:space="preserve">          Ci——采用估算模型计算出的第i个污染物的最大1h地面空气质量浓度，μg/m</w:t>
            </w:r>
            <w:r>
              <w:rPr>
                <w:rFonts w:hint="default" w:ascii="Times New Roman" w:hAnsi="Times New Roman" w:cs="Times New Roman"/>
                <w:color w:val="auto"/>
                <w:vertAlign w:val="superscript"/>
                <w:lang w:bidi="ar"/>
              </w:rPr>
              <w:t>3</w:t>
            </w:r>
            <w:r>
              <w:rPr>
                <w:rFonts w:hint="default" w:ascii="Times New Roman" w:hAnsi="Times New Roman" w:cs="Times New Roman"/>
                <w:color w:val="auto"/>
                <w:lang w:bidi="ar"/>
              </w:rPr>
              <w:t>；</w:t>
            </w:r>
          </w:p>
          <w:p w14:paraId="585D5D3C">
            <w:pPr>
              <w:pStyle w:val="177"/>
              <w:ind w:firstLine="480"/>
              <w:rPr>
                <w:rFonts w:hint="default" w:ascii="Times New Roman" w:hAnsi="Times New Roman" w:cs="Times New Roman"/>
                <w:color w:val="auto"/>
                <w:lang w:bidi="ar"/>
              </w:rPr>
            </w:pPr>
            <w:r>
              <w:rPr>
                <w:rFonts w:hint="default" w:ascii="Times New Roman" w:hAnsi="Times New Roman" w:cs="Times New Roman"/>
                <w:color w:val="auto"/>
                <w:lang w:bidi="ar"/>
              </w:rPr>
              <w:t xml:space="preserve">          C0i——第i个污染物的环境空气质量浓度标准，μg/m</w:t>
            </w:r>
            <w:r>
              <w:rPr>
                <w:rFonts w:hint="default" w:ascii="Times New Roman" w:hAnsi="Times New Roman" w:cs="Times New Roman"/>
                <w:color w:val="auto"/>
                <w:vertAlign w:val="superscript"/>
                <w:lang w:bidi="ar"/>
              </w:rPr>
              <w:t>3</w:t>
            </w:r>
            <w:r>
              <w:rPr>
                <w:rFonts w:hint="default" w:ascii="Times New Roman" w:hAnsi="Times New Roman" w:cs="Times New Roman"/>
                <w:color w:val="auto"/>
                <w:lang w:bidi="ar"/>
              </w:rPr>
              <w:t>。</w:t>
            </w:r>
          </w:p>
          <w:p w14:paraId="10CE9F4A">
            <w:pPr>
              <w:pStyle w:val="177"/>
              <w:ind w:firstLine="480"/>
              <w:rPr>
                <w:rFonts w:hint="default" w:ascii="Times New Roman" w:hAnsi="Times New Roman" w:cs="Times New Roman"/>
                <w:color w:val="auto"/>
                <w:lang w:bidi="ar"/>
              </w:rPr>
            </w:pPr>
            <w:r>
              <w:rPr>
                <w:rFonts w:hint="default" w:ascii="Times New Roman" w:hAnsi="Times New Roman" w:cs="Times New Roman"/>
                <w:color w:val="auto"/>
                <w:lang w:bidi="ar"/>
              </w:rPr>
              <w:t>源强参数见大气环境影响分析章节，计算结果见表3。</w:t>
            </w:r>
          </w:p>
          <w:p w14:paraId="61C1A136">
            <w:pPr>
              <w:pStyle w:val="11"/>
              <w:ind w:firstLine="480"/>
              <w:rPr>
                <w:rFonts w:hint="default" w:ascii="Times New Roman" w:hAnsi="Times New Roman" w:cs="Times New Roman"/>
                <w:b w:val="0"/>
                <w:color w:val="auto"/>
              </w:rPr>
            </w:pPr>
            <w:bookmarkStart w:id="73" w:name="_Ref14624702"/>
            <w:bookmarkStart w:id="74" w:name="_Hlk215537055"/>
            <w:r>
              <w:rPr>
                <w:rFonts w:hint="default" w:ascii="Times New Roman" w:hAnsi="Times New Roman" w:cs="Times New Roman"/>
                <w:color w:val="auto"/>
              </w:rPr>
              <w:t>表</w:t>
            </w:r>
            <w:bookmarkEnd w:id="73"/>
            <w:r>
              <w:rPr>
                <w:rFonts w:hint="default" w:ascii="Times New Roman" w:hAnsi="Times New Roman" w:cs="Times New Roman"/>
                <w:color w:val="auto"/>
              </w:rPr>
              <w:t>3  大气污染物最大落地浓度及占标率估算结果一览表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1"/>
              <w:gridCol w:w="1356"/>
              <w:gridCol w:w="2427"/>
              <w:gridCol w:w="2504"/>
            </w:tblGrid>
            <w:tr w14:paraId="63BE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3" w:type="pct"/>
                  <w:vAlign w:val="center"/>
                </w:tcPr>
                <w:p w14:paraId="5C5291D2">
                  <w:pPr>
                    <w:pStyle w:val="94"/>
                    <w:rPr>
                      <w:rFonts w:hint="default" w:ascii="Times New Roman" w:hAnsi="Times New Roman" w:cs="Times New Roman"/>
                      <w:color w:val="auto"/>
                    </w:rPr>
                  </w:pPr>
                  <w:bookmarkStart w:id="75" w:name="_Hlk19211933"/>
                  <w:r>
                    <w:rPr>
                      <w:rFonts w:hint="default" w:ascii="Times New Roman" w:hAnsi="Times New Roman" w:cs="Times New Roman"/>
                      <w:color w:val="auto"/>
                    </w:rPr>
                    <w:t>污染源名称</w:t>
                  </w:r>
                </w:p>
              </w:tc>
              <w:tc>
                <w:tcPr>
                  <w:tcW w:w="821" w:type="pct"/>
                  <w:vAlign w:val="center"/>
                </w:tcPr>
                <w:p w14:paraId="66B11322">
                  <w:pPr>
                    <w:pStyle w:val="94"/>
                    <w:rPr>
                      <w:rFonts w:hint="default" w:ascii="Times New Roman" w:hAnsi="Times New Roman" w:cs="Times New Roman"/>
                      <w:color w:val="auto"/>
                    </w:rPr>
                  </w:pPr>
                  <w:r>
                    <w:rPr>
                      <w:rFonts w:hint="default" w:ascii="Times New Roman" w:hAnsi="Times New Roman" w:cs="Times New Roman"/>
                      <w:color w:val="auto"/>
                    </w:rPr>
                    <w:t>污染物</w:t>
                  </w:r>
                </w:p>
              </w:tc>
              <w:tc>
                <w:tcPr>
                  <w:tcW w:w="1469" w:type="pct"/>
                  <w:vAlign w:val="center"/>
                </w:tcPr>
                <w:p w14:paraId="3237E422">
                  <w:pPr>
                    <w:pStyle w:val="94"/>
                    <w:rPr>
                      <w:rFonts w:hint="default" w:ascii="Times New Roman" w:hAnsi="Times New Roman" w:cs="Times New Roman"/>
                      <w:color w:val="auto"/>
                    </w:rPr>
                  </w:pPr>
                  <w:r>
                    <w:rPr>
                      <w:rFonts w:hint="default" w:ascii="Times New Roman" w:hAnsi="Times New Roman" w:cs="Times New Roman"/>
                      <w:color w:val="auto"/>
                    </w:rPr>
                    <w:t>落地浓度（μg/m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1516" w:type="pct"/>
                  <w:vAlign w:val="center"/>
                </w:tcPr>
                <w:p w14:paraId="2537AB98">
                  <w:pPr>
                    <w:pStyle w:val="94"/>
                    <w:rPr>
                      <w:rFonts w:hint="default" w:ascii="Times New Roman" w:hAnsi="Times New Roman" w:cs="Times New Roman"/>
                      <w:color w:val="auto"/>
                    </w:rPr>
                  </w:pPr>
                  <w:r>
                    <w:rPr>
                      <w:rFonts w:hint="default" w:ascii="Times New Roman" w:hAnsi="Times New Roman" w:cs="Times New Roman"/>
                      <w:color w:val="auto"/>
                    </w:rPr>
                    <w:t>占标率（%）</w:t>
                  </w:r>
                </w:p>
              </w:tc>
            </w:tr>
            <w:tr w14:paraId="05A2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3" w:type="pct"/>
                  <w:vAlign w:val="center"/>
                </w:tcPr>
                <w:p w14:paraId="609BC9BA">
                  <w:pPr>
                    <w:pStyle w:val="94"/>
                    <w:rPr>
                      <w:rFonts w:hint="default" w:ascii="Times New Roman" w:hAnsi="Times New Roman" w:cs="Times New Roman"/>
                      <w:color w:val="auto"/>
                    </w:rPr>
                  </w:pPr>
                  <w:r>
                    <w:rPr>
                      <w:rFonts w:hint="default" w:ascii="Times New Roman" w:hAnsi="Times New Roman" w:cs="Times New Roman"/>
                      <w:color w:val="auto"/>
                    </w:rPr>
                    <w:t>骨料预处理废气</w:t>
                  </w:r>
                </w:p>
              </w:tc>
              <w:tc>
                <w:tcPr>
                  <w:tcW w:w="821" w:type="pct"/>
                  <w:vAlign w:val="center"/>
                </w:tcPr>
                <w:p w14:paraId="5396BDF5">
                  <w:pPr>
                    <w:pStyle w:val="94"/>
                    <w:rPr>
                      <w:rFonts w:hint="default" w:ascii="Times New Roman" w:hAnsi="Times New Roman" w:cs="Times New Roman"/>
                      <w:color w:val="auto"/>
                    </w:rPr>
                  </w:pPr>
                  <w:r>
                    <w:rPr>
                      <w:rFonts w:hint="default" w:ascii="Times New Roman" w:hAnsi="Times New Roman" w:cs="Times New Roman"/>
                      <w:color w:val="auto"/>
                    </w:rPr>
                    <w:t>PM</w:t>
                  </w:r>
                  <w:r>
                    <w:rPr>
                      <w:rFonts w:hint="default" w:ascii="Times New Roman" w:hAnsi="Times New Roman" w:cs="Times New Roman"/>
                      <w:color w:val="auto"/>
                      <w:vertAlign w:val="subscript"/>
                    </w:rPr>
                    <w:t>10</w:t>
                  </w:r>
                </w:p>
              </w:tc>
              <w:tc>
                <w:tcPr>
                  <w:tcW w:w="1469" w:type="pct"/>
                  <w:vAlign w:val="center"/>
                </w:tcPr>
                <w:p w14:paraId="59025497">
                  <w:pPr>
                    <w:pStyle w:val="94"/>
                    <w:rPr>
                      <w:rFonts w:hint="default" w:ascii="Times New Roman" w:hAnsi="Times New Roman" w:cs="Times New Roman"/>
                      <w:color w:val="auto"/>
                    </w:rPr>
                  </w:pPr>
                  <w:r>
                    <w:rPr>
                      <w:rFonts w:hint="default" w:ascii="Times New Roman" w:hAnsi="Times New Roman" w:cs="Times New Roman"/>
                      <w:color w:val="auto"/>
                    </w:rPr>
                    <w:t xml:space="preserve">1.163 </w:t>
                  </w:r>
                </w:p>
              </w:tc>
              <w:tc>
                <w:tcPr>
                  <w:tcW w:w="1516" w:type="pct"/>
                  <w:vAlign w:val="center"/>
                </w:tcPr>
                <w:p w14:paraId="497416F9">
                  <w:pPr>
                    <w:pStyle w:val="94"/>
                    <w:rPr>
                      <w:rFonts w:hint="default" w:ascii="Times New Roman" w:hAnsi="Times New Roman" w:cs="Times New Roman"/>
                      <w:color w:val="auto"/>
                    </w:rPr>
                  </w:pPr>
                  <w:r>
                    <w:rPr>
                      <w:rFonts w:hint="default" w:ascii="Times New Roman" w:hAnsi="Times New Roman" w:cs="Times New Roman"/>
                      <w:color w:val="auto"/>
                    </w:rPr>
                    <w:t>0.26</w:t>
                  </w:r>
                </w:p>
              </w:tc>
            </w:tr>
            <w:tr w14:paraId="74FB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3" w:type="pct"/>
                  <w:vMerge w:val="restart"/>
                  <w:vAlign w:val="center"/>
                </w:tcPr>
                <w:p w14:paraId="23DB7F2A">
                  <w:pPr>
                    <w:pStyle w:val="94"/>
                    <w:rPr>
                      <w:rFonts w:hint="default" w:ascii="Times New Roman" w:hAnsi="Times New Roman" w:cs="Times New Roman"/>
                      <w:color w:val="auto"/>
                    </w:rPr>
                  </w:pPr>
                  <w:r>
                    <w:rPr>
                      <w:rFonts w:hint="default" w:ascii="Times New Roman" w:hAnsi="Times New Roman" w:cs="Times New Roman"/>
                      <w:color w:val="auto"/>
                    </w:rPr>
                    <w:t>沥青储存、沥青混合料拌合和出料口废气</w:t>
                  </w:r>
                </w:p>
              </w:tc>
              <w:tc>
                <w:tcPr>
                  <w:tcW w:w="821" w:type="pct"/>
                  <w:vAlign w:val="center"/>
                </w:tcPr>
                <w:p w14:paraId="36AA2A93">
                  <w:pPr>
                    <w:pStyle w:val="94"/>
                    <w:rPr>
                      <w:rFonts w:hint="default" w:ascii="Times New Roman" w:hAnsi="Times New Roman" w:cs="Times New Roman"/>
                      <w:color w:val="auto"/>
                    </w:rPr>
                  </w:pPr>
                  <w:r>
                    <w:rPr>
                      <w:rFonts w:hint="default" w:ascii="Times New Roman" w:hAnsi="Times New Roman" w:cs="Times New Roman"/>
                      <w:color w:val="auto"/>
                    </w:rPr>
                    <w:t>苯并[a]芘</w:t>
                  </w:r>
                </w:p>
              </w:tc>
              <w:tc>
                <w:tcPr>
                  <w:tcW w:w="1469" w:type="pct"/>
                  <w:vAlign w:val="center"/>
                </w:tcPr>
                <w:p w14:paraId="39302BB6">
                  <w:pPr>
                    <w:pStyle w:val="94"/>
                    <w:rPr>
                      <w:rFonts w:hint="default" w:ascii="Times New Roman" w:hAnsi="Times New Roman" w:cs="Times New Roman"/>
                      <w:color w:val="auto"/>
                    </w:rPr>
                  </w:pPr>
                  <w:r>
                    <w:rPr>
                      <w:rFonts w:hint="default" w:ascii="Times New Roman" w:hAnsi="Times New Roman" w:cs="Times New Roman"/>
                      <w:color w:val="auto"/>
                    </w:rPr>
                    <w:t xml:space="preserve">0.000173 </w:t>
                  </w:r>
                </w:p>
              </w:tc>
              <w:tc>
                <w:tcPr>
                  <w:tcW w:w="1516" w:type="pct"/>
                  <w:vAlign w:val="center"/>
                </w:tcPr>
                <w:p w14:paraId="0809A496">
                  <w:pPr>
                    <w:pStyle w:val="94"/>
                    <w:rPr>
                      <w:rFonts w:hint="default" w:ascii="Times New Roman" w:hAnsi="Times New Roman" w:cs="Times New Roman"/>
                      <w:color w:val="auto"/>
                    </w:rPr>
                  </w:pPr>
                  <w:r>
                    <w:rPr>
                      <w:rFonts w:hint="default" w:ascii="Times New Roman" w:hAnsi="Times New Roman" w:cs="Times New Roman"/>
                      <w:color w:val="auto"/>
                    </w:rPr>
                    <w:t xml:space="preserve">2.30 </w:t>
                  </w:r>
                </w:p>
              </w:tc>
            </w:tr>
            <w:tr w14:paraId="1692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3" w:type="pct"/>
                  <w:vMerge w:val="continue"/>
                  <w:vAlign w:val="center"/>
                </w:tcPr>
                <w:p w14:paraId="565A5EA0">
                  <w:pPr>
                    <w:pStyle w:val="94"/>
                    <w:rPr>
                      <w:rFonts w:hint="default" w:ascii="Times New Roman" w:hAnsi="Times New Roman" w:cs="Times New Roman"/>
                      <w:color w:val="auto"/>
                    </w:rPr>
                  </w:pPr>
                </w:p>
              </w:tc>
              <w:tc>
                <w:tcPr>
                  <w:tcW w:w="821" w:type="pct"/>
                  <w:vAlign w:val="center"/>
                </w:tcPr>
                <w:p w14:paraId="63ED1191">
                  <w:pPr>
                    <w:pStyle w:val="94"/>
                    <w:rPr>
                      <w:rFonts w:hint="default" w:ascii="Times New Roman" w:hAnsi="Times New Roman" w:cs="Times New Roman"/>
                      <w:color w:val="auto"/>
                    </w:rPr>
                  </w:pPr>
                  <w:r>
                    <w:rPr>
                      <w:rFonts w:hint="default" w:ascii="Times New Roman" w:hAnsi="Times New Roman" w:cs="Times New Roman"/>
                      <w:color w:val="auto"/>
                    </w:rPr>
                    <w:t>NMHC</w:t>
                  </w:r>
                </w:p>
              </w:tc>
              <w:tc>
                <w:tcPr>
                  <w:tcW w:w="1469" w:type="pct"/>
                  <w:vAlign w:val="center"/>
                </w:tcPr>
                <w:p w14:paraId="18C7C1AB">
                  <w:pPr>
                    <w:pStyle w:val="94"/>
                    <w:rPr>
                      <w:rFonts w:hint="default" w:ascii="Times New Roman" w:hAnsi="Times New Roman" w:cs="Times New Roman"/>
                      <w:color w:val="auto"/>
                    </w:rPr>
                  </w:pPr>
                  <w:r>
                    <w:rPr>
                      <w:rFonts w:hint="default" w:ascii="Times New Roman" w:hAnsi="Times New Roman" w:cs="Times New Roman"/>
                      <w:color w:val="auto"/>
                    </w:rPr>
                    <w:t>0.085516</w:t>
                  </w:r>
                </w:p>
              </w:tc>
              <w:tc>
                <w:tcPr>
                  <w:tcW w:w="1516" w:type="pct"/>
                  <w:vAlign w:val="center"/>
                </w:tcPr>
                <w:p w14:paraId="425D765E">
                  <w:pPr>
                    <w:pStyle w:val="94"/>
                    <w:rPr>
                      <w:rFonts w:hint="default" w:ascii="Times New Roman" w:hAnsi="Times New Roman" w:cs="Times New Roman"/>
                      <w:color w:val="auto"/>
                    </w:rPr>
                  </w:pPr>
                  <w:r>
                    <w:rPr>
                      <w:rFonts w:hint="default" w:ascii="Times New Roman" w:hAnsi="Times New Roman" w:cs="Times New Roman"/>
                      <w:color w:val="auto"/>
                    </w:rPr>
                    <w:t xml:space="preserve">0.004276 </w:t>
                  </w:r>
                </w:p>
              </w:tc>
            </w:tr>
            <w:tr w14:paraId="5AC0C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3" w:type="pct"/>
                  <w:vMerge w:val="continue"/>
                  <w:vAlign w:val="center"/>
                </w:tcPr>
                <w:p w14:paraId="612FD544">
                  <w:pPr>
                    <w:pStyle w:val="94"/>
                    <w:rPr>
                      <w:rFonts w:hint="default" w:ascii="Times New Roman" w:hAnsi="Times New Roman" w:cs="Times New Roman"/>
                      <w:color w:val="auto"/>
                    </w:rPr>
                  </w:pPr>
                </w:p>
              </w:tc>
              <w:tc>
                <w:tcPr>
                  <w:tcW w:w="821" w:type="pct"/>
                  <w:vAlign w:val="center"/>
                </w:tcPr>
                <w:p w14:paraId="0315804D">
                  <w:pPr>
                    <w:pStyle w:val="94"/>
                    <w:rPr>
                      <w:rFonts w:hint="default" w:ascii="Times New Roman" w:hAnsi="Times New Roman" w:cs="Times New Roman"/>
                      <w:color w:val="auto"/>
                    </w:rPr>
                  </w:pPr>
                  <w:r>
                    <w:rPr>
                      <w:rFonts w:hint="default" w:ascii="Times New Roman" w:hAnsi="Times New Roman" w:cs="Times New Roman"/>
                      <w:color w:val="auto"/>
                    </w:rPr>
                    <w:t>沥青烟</w:t>
                  </w:r>
                </w:p>
              </w:tc>
              <w:tc>
                <w:tcPr>
                  <w:tcW w:w="1469" w:type="pct"/>
                  <w:vAlign w:val="center"/>
                </w:tcPr>
                <w:p w14:paraId="6AE7C158">
                  <w:pPr>
                    <w:pStyle w:val="94"/>
                    <w:rPr>
                      <w:rFonts w:hint="default" w:ascii="Times New Roman" w:hAnsi="Times New Roman" w:cs="Times New Roman"/>
                      <w:color w:val="auto"/>
                    </w:rPr>
                  </w:pPr>
                  <w:r>
                    <w:rPr>
                      <w:rFonts w:hint="default" w:ascii="Times New Roman" w:hAnsi="Times New Roman" w:cs="Times New Roman"/>
                      <w:color w:val="auto"/>
                    </w:rPr>
                    <w:t xml:space="preserve">2.807 </w:t>
                  </w:r>
                </w:p>
              </w:tc>
              <w:tc>
                <w:tcPr>
                  <w:tcW w:w="1516" w:type="pct"/>
                  <w:vAlign w:val="center"/>
                </w:tcPr>
                <w:p w14:paraId="57F12FBA">
                  <w:pPr>
                    <w:pStyle w:val="94"/>
                    <w:rPr>
                      <w:rFonts w:hint="default" w:ascii="Times New Roman" w:hAnsi="Times New Roman" w:cs="Times New Roman"/>
                      <w:color w:val="auto"/>
                    </w:rPr>
                  </w:pPr>
                  <w:r>
                    <w:rPr>
                      <w:rFonts w:hint="default" w:ascii="Times New Roman" w:hAnsi="Times New Roman" w:cs="Times New Roman"/>
                      <w:color w:val="auto"/>
                    </w:rPr>
                    <w:t>0.62</w:t>
                  </w:r>
                </w:p>
              </w:tc>
            </w:tr>
            <w:tr w14:paraId="0277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3" w:type="pct"/>
                  <w:vMerge w:val="restart"/>
                  <w:vAlign w:val="center"/>
                </w:tcPr>
                <w:p w14:paraId="1CD6C853">
                  <w:pPr>
                    <w:pStyle w:val="94"/>
                    <w:rPr>
                      <w:rFonts w:hint="default" w:ascii="Times New Roman" w:hAnsi="Times New Roman" w:cs="Times New Roman"/>
                      <w:color w:val="auto"/>
                    </w:rPr>
                  </w:pPr>
                  <w:r>
                    <w:rPr>
                      <w:rFonts w:hint="default" w:ascii="Times New Roman" w:hAnsi="Times New Roman" w:cs="Times New Roman"/>
                      <w:color w:val="auto"/>
                    </w:rPr>
                    <w:t>沥青混合料生产车间无组织面源</w:t>
                  </w:r>
                </w:p>
              </w:tc>
              <w:tc>
                <w:tcPr>
                  <w:tcW w:w="821" w:type="pct"/>
                  <w:vAlign w:val="center"/>
                </w:tcPr>
                <w:p w14:paraId="76CFDDD5">
                  <w:pPr>
                    <w:pStyle w:val="94"/>
                    <w:rPr>
                      <w:rFonts w:hint="default" w:ascii="Times New Roman" w:hAnsi="Times New Roman" w:cs="Times New Roman"/>
                      <w:color w:val="auto"/>
                    </w:rPr>
                  </w:pPr>
                  <w:r>
                    <w:rPr>
                      <w:rFonts w:hint="default" w:ascii="Times New Roman" w:hAnsi="Times New Roman" w:cs="Times New Roman"/>
                      <w:color w:val="auto"/>
                    </w:rPr>
                    <w:t>TSP</w:t>
                  </w:r>
                </w:p>
              </w:tc>
              <w:tc>
                <w:tcPr>
                  <w:tcW w:w="1469" w:type="pct"/>
                  <w:vAlign w:val="center"/>
                </w:tcPr>
                <w:p w14:paraId="1F7E31BC">
                  <w:pPr>
                    <w:pStyle w:val="94"/>
                    <w:rPr>
                      <w:rFonts w:hint="default" w:ascii="Times New Roman" w:hAnsi="Times New Roman" w:cs="Times New Roman"/>
                      <w:color w:val="auto"/>
                    </w:rPr>
                  </w:pPr>
                  <w:r>
                    <w:rPr>
                      <w:rFonts w:hint="default" w:ascii="Times New Roman" w:hAnsi="Times New Roman" w:cs="Times New Roman"/>
                      <w:color w:val="auto"/>
                    </w:rPr>
                    <w:t xml:space="preserve">1.445 </w:t>
                  </w:r>
                </w:p>
              </w:tc>
              <w:tc>
                <w:tcPr>
                  <w:tcW w:w="1516" w:type="pct"/>
                  <w:vAlign w:val="center"/>
                </w:tcPr>
                <w:p w14:paraId="4746CECA">
                  <w:pPr>
                    <w:pStyle w:val="94"/>
                    <w:rPr>
                      <w:rFonts w:hint="default" w:ascii="Times New Roman" w:hAnsi="Times New Roman" w:cs="Times New Roman"/>
                      <w:color w:val="auto"/>
                    </w:rPr>
                  </w:pPr>
                  <w:r>
                    <w:rPr>
                      <w:rFonts w:hint="default" w:ascii="Times New Roman" w:hAnsi="Times New Roman" w:cs="Times New Roman"/>
                      <w:color w:val="auto"/>
                    </w:rPr>
                    <w:t>0.16</w:t>
                  </w:r>
                </w:p>
              </w:tc>
            </w:tr>
            <w:tr w14:paraId="1E36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3" w:type="pct"/>
                  <w:vMerge w:val="continue"/>
                  <w:vAlign w:val="center"/>
                </w:tcPr>
                <w:p w14:paraId="507A2CB2">
                  <w:pPr>
                    <w:pStyle w:val="94"/>
                    <w:rPr>
                      <w:rFonts w:hint="default" w:ascii="Times New Roman" w:hAnsi="Times New Roman" w:cs="Times New Roman"/>
                      <w:color w:val="auto"/>
                    </w:rPr>
                  </w:pPr>
                </w:p>
              </w:tc>
              <w:tc>
                <w:tcPr>
                  <w:tcW w:w="821" w:type="pct"/>
                  <w:vAlign w:val="center"/>
                </w:tcPr>
                <w:p w14:paraId="7A118786">
                  <w:pPr>
                    <w:pStyle w:val="94"/>
                    <w:rPr>
                      <w:rFonts w:hint="default" w:ascii="Times New Roman" w:hAnsi="Times New Roman" w:cs="Times New Roman"/>
                      <w:color w:val="auto"/>
                    </w:rPr>
                  </w:pPr>
                  <w:r>
                    <w:rPr>
                      <w:rFonts w:hint="default" w:ascii="Times New Roman" w:hAnsi="Times New Roman" w:cs="Times New Roman"/>
                      <w:color w:val="auto"/>
                    </w:rPr>
                    <w:t>苯并[a]芘</w:t>
                  </w:r>
                </w:p>
              </w:tc>
              <w:tc>
                <w:tcPr>
                  <w:tcW w:w="1469" w:type="pct"/>
                  <w:vAlign w:val="center"/>
                </w:tcPr>
                <w:p w14:paraId="0D890EE0">
                  <w:pPr>
                    <w:pStyle w:val="94"/>
                    <w:rPr>
                      <w:rFonts w:hint="default" w:ascii="Times New Roman" w:hAnsi="Times New Roman" w:cs="Times New Roman"/>
                      <w:color w:val="auto"/>
                    </w:rPr>
                  </w:pPr>
                  <w:r>
                    <w:rPr>
                      <w:rFonts w:hint="default" w:ascii="Times New Roman" w:hAnsi="Times New Roman" w:cs="Times New Roman"/>
                      <w:color w:val="auto"/>
                    </w:rPr>
                    <w:t xml:space="preserve">0.000072 </w:t>
                  </w:r>
                </w:p>
              </w:tc>
              <w:tc>
                <w:tcPr>
                  <w:tcW w:w="1516" w:type="pct"/>
                  <w:vAlign w:val="center"/>
                </w:tcPr>
                <w:p w14:paraId="5E0C7021">
                  <w:pPr>
                    <w:pStyle w:val="94"/>
                    <w:rPr>
                      <w:rFonts w:hint="default" w:ascii="Times New Roman" w:hAnsi="Times New Roman" w:cs="Times New Roman"/>
                      <w:color w:val="auto"/>
                    </w:rPr>
                  </w:pPr>
                  <w:r>
                    <w:rPr>
                      <w:rFonts w:hint="default" w:ascii="Times New Roman" w:hAnsi="Times New Roman" w:cs="Times New Roman"/>
                      <w:color w:val="auto"/>
                    </w:rPr>
                    <w:t xml:space="preserve">0.960 </w:t>
                  </w:r>
                </w:p>
              </w:tc>
            </w:tr>
            <w:tr w14:paraId="5B20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3" w:type="pct"/>
                  <w:vMerge w:val="continue"/>
                  <w:vAlign w:val="center"/>
                </w:tcPr>
                <w:p w14:paraId="2D5E4CFD">
                  <w:pPr>
                    <w:pStyle w:val="94"/>
                    <w:rPr>
                      <w:rFonts w:hint="default" w:ascii="Times New Roman" w:hAnsi="Times New Roman" w:cs="Times New Roman"/>
                      <w:color w:val="auto"/>
                    </w:rPr>
                  </w:pPr>
                </w:p>
              </w:tc>
              <w:tc>
                <w:tcPr>
                  <w:tcW w:w="821" w:type="pct"/>
                  <w:vAlign w:val="center"/>
                </w:tcPr>
                <w:p w14:paraId="15BC4B72">
                  <w:pPr>
                    <w:pStyle w:val="94"/>
                    <w:rPr>
                      <w:rFonts w:hint="default" w:ascii="Times New Roman" w:hAnsi="Times New Roman" w:cs="Times New Roman"/>
                      <w:color w:val="auto"/>
                    </w:rPr>
                  </w:pPr>
                  <w:r>
                    <w:rPr>
                      <w:rFonts w:hint="default" w:ascii="Times New Roman" w:hAnsi="Times New Roman" w:cs="Times New Roman"/>
                      <w:color w:val="auto"/>
                    </w:rPr>
                    <w:t>NMHC</w:t>
                  </w:r>
                </w:p>
              </w:tc>
              <w:tc>
                <w:tcPr>
                  <w:tcW w:w="1469" w:type="pct"/>
                  <w:vAlign w:val="center"/>
                </w:tcPr>
                <w:p w14:paraId="73A71D77">
                  <w:pPr>
                    <w:pStyle w:val="94"/>
                    <w:rPr>
                      <w:rFonts w:hint="default" w:ascii="Times New Roman" w:hAnsi="Times New Roman" w:cs="Times New Roman"/>
                      <w:color w:val="auto"/>
                    </w:rPr>
                  </w:pPr>
                  <w:r>
                    <w:rPr>
                      <w:rFonts w:hint="default" w:ascii="Times New Roman" w:hAnsi="Times New Roman" w:cs="Times New Roman"/>
                      <w:color w:val="auto"/>
                    </w:rPr>
                    <w:t xml:space="preserve">0.361 </w:t>
                  </w:r>
                </w:p>
              </w:tc>
              <w:tc>
                <w:tcPr>
                  <w:tcW w:w="1516" w:type="pct"/>
                  <w:vAlign w:val="center"/>
                </w:tcPr>
                <w:p w14:paraId="6D226240">
                  <w:pPr>
                    <w:pStyle w:val="94"/>
                    <w:rPr>
                      <w:rFonts w:hint="default" w:ascii="Times New Roman" w:hAnsi="Times New Roman" w:cs="Times New Roman"/>
                      <w:color w:val="auto"/>
                    </w:rPr>
                  </w:pPr>
                  <w:r>
                    <w:rPr>
                      <w:rFonts w:hint="default" w:ascii="Times New Roman" w:hAnsi="Times New Roman" w:cs="Times New Roman"/>
                      <w:color w:val="auto"/>
                    </w:rPr>
                    <w:t xml:space="preserve">0.018 </w:t>
                  </w:r>
                </w:p>
              </w:tc>
            </w:tr>
            <w:tr w14:paraId="3DAF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3" w:type="pct"/>
                  <w:vAlign w:val="center"/>
                </w:tcPr>
                <w:p w14:paraId="7D667D43">
                  <w:pPr>
                    <w:pStyle w:val="94"/>
                    <w:rPr>
                      <w:rFonts w:hint="default" w:ascii="Times New Roman" w:hAnsi="Times New Roman" w:cs="Times New Roman"/>
                      <w:color w:val="auto"/>
                    </w:rPr>
                  </w:pPr>
                  <w:r>
                    <w:rPr>
                      <w:rFonts w:hint="default" w:ascii="Times New Roman" w:hAnsi="Times New Roman" w:cs="Times New Roman"/>
                      <w:color w:val="auto"/>
                    </w:rPr>
                    <w:t>料仓无组织面源</w:t>
                  </w:r>
                </w:p>
              </w:tc>
              <w:tc>
                <w:tcPr>
                  <w:tcW w:w="821" w:type="pct"/>
                  <w:vAlign w:val="center"/>
                </w:tcPr>
                <w:p w14:paraId="5FE079C2">
                  <w:pPr>
                    <w:pStyle w:val="94"/>
                    <w:rPr>
                      <w:rFonts w:hint="default" w:ascii="Times New Roman" w:hAnsi="Times New Roman" w:cs="Times New Roman"/>
                      <w:color w:val="auto"/>
                    </w:rPr>
                  </w:pPr>
                  <w:r>
                    <w:rPr>
                      <w:rFonts w:hint="default" w:ascii="Times New Roman" w:hAnsi="Times New Roman" w:cs="Times New Roman"/>
                      <w:color w:val="auto"/>
                    </w:rPr>
                    <w:t>TSP</w:t>
                  </w:r>
                </w:p>
              </w:tc>
              <w:tc>
                <w:tcPr>
                  <w:tcW w:w="1469" w:type="pct"/>
                  <w:vAlign w:val="center"/>
                </w:tcPr>
                <w:p w14:paraId="41AC0295">
                  <w:pPr>
                    <w:pStyle w:val="94"/>
                    <w:rPr>
                      <w:rFonts w:hint="default" w:ascii="Times New Roman" w:hAnsi="Times New Roman" w:cs="Times New Roman"/>
                      <w:color w:val="auto"/>
                    </w:rPr>
                  </w:pPr>
                  <w:r>
                    <w:rPr>
                      <w:rFonts w:hint="default" w:ascii="Times New Roman" w:hAnsi="Times New Roman" w:cs="Times New Roman"/>
                      <w:color w:val="auto"/>
                    </w:rPr>
                    <w:t>30.173</w:t>
                  </w:r>
                </w:p>
              </w:tc>
              <w:tc>
                <w:tcPr>
                  <w:tcW w:w="1516" w:type="pct"/>
                  <w:vAlign w:val="center"/>
                </w:tcPr>
                <w:p w14:paraId="7EEBF8AC">
                  <w:pPr>
                    <w:pStyle w:val="94"/>
                    <w:rPr>
                      <w:rFonts w:hint="default" w:ascii="Times New Roman" w:hAnsi="Times New Roman" w:cs="Times New Roman"/>
                      <w:color w:val="auto"/>
                    </w:rPr>
                  </w:pPr>
                  <w:r>
                    <w:rPr>
                      <w:rFonts w:hint="default" w:ascii="Times New Roman" w:hAnsi="Times New Roman" w:cs="Times New Roman"/>
                      <w:color w:val="auto"/>
                    </w:rPr>
                    <w:t>3.35</w:t>
                  </w:r>
                </w:p>
              </w:tc>
            </w:tr>
            <w:tr w14:paraId="434D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3" w:type="pct"/>
                  <w:vAlign w:val="center"/>
                </w:tcPr>
                <w:p w14:paraId="02171C82">
                  <w:pPr>
                    <w:pStyle w:val="94"/>
                    <w:rPr>
                      <w:rFonts w:hint="default" w:ascii="Times New Roman" w:hAnsi="Times New Roman" w:cs="Times New Roman"/>
                      <w:color w:val="auto"/>
                    </w:rPr>
                  </w:pPr>
                  <w:r>
                    <w:rPr>
                      <w:rFonts w:hint="default" w:ascii="Times New Roman" w:hAnsi="Times New Roman" w:cs="Times New Roman"/>
                      <w:color w:val="auto"/>
                    </w:rPr>
                    <w:t>水稳料生产车间无组织面源</w:t>
                  </w:r>
                </w:p>
              </w:tc>
              <w:tc>
                <w:tcPr>
                  <w:tcW w:w="821" w:type="pct"/>
                  <w:vAlign w:val="center"/>
                </w:tcPr>
                <w:p w14:paraId="4BAD481F">
                  <w:pPr>
                    <w:pStyle w:val="94"/>
                    <w:rPr>
                      <w:rFonts w:hint="default" w:ascii="Times New Roman" w:hAnsi="Times New Roman" w:cs="Times New Roman"/>
                      <w:color w:val="auto"/>
                    </w:rPr>
                  </w:pPr>
                  <w:r>
                    <w:rPr>
                      <w:rFonts w:hint="default" w:ascii="Times New Roman" w:hAnsi="Times New Roman" w:cs="Times New Roman"/>
                      <w:color w:val="auto"/>
                    </w:rPr>
                    <w:t>TSP</w:t>
                  </w:r>
                </w:p>
              </w:tc>
              <w:tc>
                <w:tcPr>
                  <w:tcW w:w="1469" w:type="pct"/>
                  <w:vAlign w:val="center"/>
                </w:tcPr>
                <w:p w14:paraId="51B49D23">
                  <w:pPr>
                    <w:pStyle w:val="94"/>
                    <w:rPr>
                      <w:rFonts w:hint="default" w:ascii="Times New Roman" w:hAnsi="Times New Roman" w:cs="Times New Roman"/>
                      <w:color w:val="auto"/>
                    </w:rPr>
                  </w:pPr>
                  <w:r>
                    <w:rPr>
                      <w:rFonts w:hint="default" w:ascii="Times New Roman" w:hAnsi="Times New Roman" w:cs="Times New Roman"/>
                      <w:color w:val="auto"/>
                    </w:rPr>
                    <w:t>4.4046</w:t>
                  </w:r>
                </w:p>
              </w:tc>
              <w:tc>
                <w:tcPr>
                  <w:tcW w:w="1516" w:type="pct"/>
                  <w:vAlign w:val="center"/>
                </w:tcPr>
                <w:p w14:paraId="18FD2A53">
                  <w:pPr>
                    <w:pStyle w:val="94"/>
                    <w:rPr>
                      <w:rFonts w:hint="default" w:ascii="Times New Roman" w:hAnsi="Times New Roman" w:cs="Times New Roman"/>
                      <w:color w:val="auto"/>
                    </w:rPr>
                  </w:pPr>
                  <w:r>
                    <w:rPr>
                      <w:rFonts w:hint="default" w:ascii="Times New Roman" w:hAnsi="Times New Roman" w:cs="Times New Roman"/>
                      <w:color w:val="auto"/>
                    </w:rPr>
                    <w:t xml:space="preserve">0.49 </w:t>
                  </w:r>
                </w:p>
              </w:tc>
            </w:tr>
            <w:bookmarkEnd w:id="74"/>
          </w:tbl>
          <w:p w14:paraId="7ED03F08">
            <w:pPr>
              <w:pStyle w:val="177"/>
              <w:ind w:firstLine="480"/>
              <w:rPr>
                <w:rFonts w:hint="default" w:ascii="Times New Roman" w:hAnsi="Times New Roman" w:cs="Times New Roman"/>
                <w:color w:val="auto"/>
                <w:lang w:bidi="ar"/>
              </w:rPr>
            </w:pPr>
            <w:r>
              <w:rPr>
                <w:rFonts w:hint="default" w:ascii="Times New Roman" w:hAnsi="Times New Roman" w:cs="Times New Roman"/>
                <w:color w:val="auto"/>
                <w:lang w:bidi="ar"/>
              </w:rPr>
              <w:t>由表3可知，本项目各污染物最大落地浓度占标率最高为5.03%，根据《环境影响评价技术导则  大气环境》（HJ2.2-2018）分级判据（表4），评价等级判定为二级。</w:t>
            </w:r>
          </w:p>
          <w:p w14:paraId="160F0627">
            <w:pPr>
              <w:pStyle w:val="11"/>
              <w:ind w:firstLine="480"/>
              <w:rPr>
                <w:rFonts w:hint="default" w:ascii="Times New Roman" w:hAnsi="Times New Roman" w:cs="Times New Roman"/>
                <w:b w:val="0"/>
                <w:color w:val="auto"/>
              </w:rPr>
            </w:pPr>
            <w:r>
              <w:rPr>
                <w:rFonts w:hint="default" w:ascii="Times New Roman" w:hAnsi="Times New Roman" w:cs="Times New Roman"/>
                <w:color w:val="auto"/>
              </w:rPr>
              <w:t>表4  评价工作等级判定依据表</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1"/>
              <w:gridCol w:w="6357"/>
            </w:tblGrid>
            <w:tr w14:paraId="34E0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60" w:type="dxa"/>
                  <w:vAlign w:val="center"/>
                </w:tcPr>
                <w:p w14:paraId="596BBD8A">
                  <w:pPr>
                    <w:pStyle w:val="94"/>
                    <w:rPr>
                      <w:rFonts w:hint="default" w:ascii="Times New Roman" w:hAnsi="Times New Roman" w:cs="Times New Roman"/>
                      <w:color w:val="auto"/>
                    </w:rPr>
                  </w:pPr>
                  <w:r>
                    <w:rPr>
                      <w:rFonts w:hint="default" w:ascii="Times New Roman" w:hAnsi="Times New Roman" w:cs="Times New Roman"/>
                      <w:color w:val="auto"/>
                      <w:lang w:bidi="ar"/>
                    </w:rPr>
                    <w:t>评价工作等级</w:t>
                  </w:r>
                </w:p>
              </w:tc>
              <w:tc>
                <w:tcPr>
                  <w:tcW w:w="6888" w:type="dxa"/>
                  <w:vAlign w:val="center"/>
                </w:tcPr>
                <w:p w14:paraId="155339E4">
                  <w:pPr>
                    <w:pStyle w:val="94"/>
                    <w:rPr>
                      <w:rFonts w:hint="default" w:ascii="Times New Roman" w:hAnsi="Times New Roman" w:cs="Times New Roman"/>
                      <w:color w:val="auto"/>
                    </w:rPr>
                  </w:pPr>
                  <w:r>
                    <w:rPr>
                      <w:rFonts w:hint="default" w:ascii="Times New Roman" w:hAnsi="Times New Roman" w:cs="Times New Roman"/>
                      <w:color w:val="auto"/>
                      <w:lang w:bidi="ar"/>
                    </w:rPr>
                    <w:t>评价工作分级判据</w:t>
                  </w:r>
                </w:p>
              </w:tc>
            </w:tr>
            <w:tr w14:paraId="0A57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60" w:type="dxa"/>
                  <w:vAlign w:val="center"/>
                </w:tcPr>
                <w:p w14:paraId="28D00E5E">
                  <w:pPr>
                    <w:pStyle w:val="94"/>
                    <w:rPr>
                      <w:rFonts w:hint="default" w:ascii="Times New Roman" w:hAnsi="Times New Roman" w:cs="Times New Roman"/>
                      <w:color w:val="auto"/>
                    </w:rPr>
                  </w:pPr>
                  <w:r>
                    <w:rPr>
                      <w:rFonts w:hint="default" w:ascii="Times New Roman" w:hAnsi="Times New Roman" w:cs="Times New Roman"/>
                      <w:color w:val="auto"/>
                      <w:lang w:bidi="ar"/>
                    </w:rPr>
                    <w:t>一级</w:t>
                  </w:r>
                </w:p>
              </w:tc>
              <w:tc>
                <w:tcPr>
                  <w:tcW w:w="6888" w:type="dxa"/>
                  <w:vAlign w:val="center"/>
                </w:tcPr>
                <w:p w14:paraId="50C40098">
                  <w:pPr>
                    <w:pStyle w:val="94"/>
                    <w:rPr>
                      <w:rFonts w:hint="default" w:ascii="Times New Roman" w:hAnsi="Times New Roman" w:cs="Times New Roman"/>
                      <w:color w:val="auto"/>
                    </w:rPr>
                  </w:pPr>
                  <w:r>
                    <w:rPr>
                      <w:rFonts w:hint="default" w:ascii="Times New Roman" w:hAnsi="Times New Roman" w:cs="Times New Roman"/>
                      <w:color w:val="auto"/>
                      <w:lang w:bidi="ar"/>
                    </w:rPr>
                    <w:t>P</w:t>
                  </w:r>
                  <w:r>
                    <w:rPr>
                      <w:rFonts w:hint="default" w:ascii="Times New Roman" w:hAnsi="Times New Roman" w:cs="Times New Roman"/>
                      <w:color w:val="auto"/>
                      <w:vertAlign w:val="subscript"/>
                      <w:lang w:bidi="ar"/>
                    </w:rPr>
                    <w:t>max</w:t>
                  </w:r>
                  <w:r>
                    <w:rPr>
                      <w:rFonts w:hint="default" w:ascii="Times New Roman" w:hAnsi="Times New Roman" w:cs="Times New Roman"/>
                      <w:color w:val="auto"/>
                      <w:lang w:bidi="ar"/>
                    </w:rPr>
                    <w:t>≥10%</w:t>
                  </w:r>
                </w:p>
              </w:tc>
            </w:tr>
            <w:tr w14:paraId="07A9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60" w:type="dxa"/>
                  <w:vAlign w:val="center"/>
                </w:tcPr>
                <w:p w14:paraId="5D1E4164">
                  <w:pPr>
                    <w:pStyle w:val="94"/>
                    <w:rPr>
                      <w:rFonts w:hint="default" w:ascii="Times New Roman" w:hAnsi="Times New Roman" w:cs="Times New Roman"/>
                      <w:color w:val="auto"/>
                    </w:rPr>
                  </w:pPr>
                  <w:r>
                    <w:rPr>
                      <w:rFonts w:hint="default" w:ascii="Times New Roman" w:hAnsi="Times New Roman" w:cs="Times New Roman"/>
                      <w:color w:val="auto"/>
                      <w:lang w:bidi="ar"/>
                    </w:rPr>
                    <w:t>二级</w:t>
                  </w:r>
                </w:p>
              </w:tc>
              <w:tc>
                <w:tcPr>
                  <w:tcW w:w="6888" w:type="dxa"/>
                  <w:vAlign w:val="center"/>
                </w:tcPr>
                <w:p w14:paraId="6CBF72F1">
                  <w:pPr>
                    <w:pStyle w:val="94"/>
                    <w:rPr>
                      <w:rFonts w:hint="default" w:ascii="Times New Roman" w:hAnsi="Times New Roman" w:cs="Times New Roman"/>
                      <w:color w:val="auto"/>
                    </w:rPr>
                  </w:pPr>
                  <w:r>
                    <w:rPr>
                      <w:rFonts w:hint="default" w:ascii="Times New Roman" w:hAnsi="Times New Roman" w:cs="Times New Roman"/>
                      <w:color w:val="auto"/>
                      <w:lang w:bidi="ar"/>
                    </w:rPr>
                    <w:t>1%≤P</w:t>
                  </w:r>
                  <w:r>
                    <w:rPr>
                      <w:rFonts w:hint="default" w:ascii="Times New Roman" w:hAnsi="Times New Roman" w:cs="Times New Roman"/>
                      <w:color w:val="auto"/>
                      <w:vertAlign w:val="subscript"/>
                      <w:lang w:bidi="ar"/>
                    </w:rPr>
                    <w:t>max&lt;</w:t>
                  </w:r>
                  <w:r>
                    <w:rPr>
                      <w:rFonts w:hint="default" w:ascii="Times New Roman" w:hAnsi="Times New Roman" w:cs="Times New Roman"/>
                      <w:color w:val="auto"/>
                      <w:lang w:bidi="ar"/>
                    </w:rPr>
                    <w:t>10%</w:t>
                  </w:r>
                </w:p>
              </w:tc>
            </w:tr>
            <w:tr w14:paraId="4D3B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60" w:type="dxa"/>
                  <w:vAlign w:val="center"/>
                </w:tcPr>
                <w:p w14:paraId="096E7B0B">
                  <w:pPr>
                    <w:pStyle w:val="94"/>
                    <w:rPr>
                      <w:rFonts w:hint="default" w:ascii="Times New Roman" w:hAnsi="Times New Roman" w:cs="Times New Roman"/>
                      <w:color w:val="auto"/>
                    </w:rPr>
                  </w:pPr>
                  <w:r>
                    <w:rPr>
                      <w:rFonts w:hint="default" w:ascii="Times New Roman" w:hAnsi="Times New Roman" w:cs="Times New Roman"/>
                      <w:color w:val="auto"/>
                      <w:lang w:bidi="ar"/>
                    </w:rPr>
                    <w:t>三级</w:t>
                  </w:r>
                </w:p>
              </w:tc>
              <w:tc>
                <w:tcPr>
                  <w:tcW w:w="6888" w:type="dxa"/>
                  <w:vAlign w:val="center"/>
                </w:tcPr>
                <w:p w14:paraId="6E7302B3">
                  <w:pPr>
                    <w:pStyle w:val="94"/>
                    <w:rPr>
                      <w:rFonts w:hint="default" w:ascii="Times New Roman" w:hAnsi="Times New Roman" w:cs="Times New Roman"/>
                      <w:color w:val="auto"/>
                    </w:rPr>
                  </w:pPr>
                  <w:r>
                    <w:rPr>
                      <w:rFonts w:hint="default" w:ascii="Times New Roman" w:hAnsi="Times New Roman" w:cs="Times New Roman"/>
                      <w:color w:val="auto"/>
                      <w:lang w:bidi="ar"/>
                    </w:rPr>
                    <w:t>P</w:t>
                  </w:r>
                  <w:r>
                    <w:rPr>
                      <w:rFonts w:hint="default" w:ascii="Times New Roman" w:hAnsi="Times New Roman" w:cs="Times New Roman"/>
                      <w:color w:val="auto"/>
                      <w:vertAlign w:val="subscript"/>
                      <w:lang w:bidi="ar"/>
                    </w:rPr>
                    <w:t>max&lt;</w:t>
                  </w:r>
                  <w:r>
                    <w:rPr>
                      <w:rFonts w:hint="default" w:ascii="Times New Roman" w:hAnsi="Times New Roman" w:cs="Times New Roman"/>
                      <w:color w:val="auto"/>
                      <w:lang w:bidi="ar"/>
                    </w:rPr>
                    <w:t>1%</w:t>
                  </w:r>
                </w:p>
              </w:tc>
            </w:tr>
            <w:bookmarkEnd w:id="75"/>
          </w:tbl>
          <w:p w14:paraId="071C2C2F">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2.2评价范围</w:t>
            </w:r>
          </w:p>
          <w:p w14:paraId="60234BFA">
            <w:pPr>
              <w:pStyle w:val="167"/>
              <w:ind w:firstLine="480"/>
              <w:rPr>
                <w:rStyle w:val="42"/>
                <w:rFonts w:hint="default" w:ascii="Times New Roman" w:hAnsi="Times New Roman" w:cs="Times New Roman"/>
                <w:color w:val="auto"/>
                <w:sz w:val="24"/>
              </w:rPr>
            </w:pPr>
            <w:r>
              <w:rPr>
                <w:rStyle w:val="42"/>
                <w:rFonts w:hint="default" w:ascii="Times New Roman" w:hAnsi="Times New Roman" w:cs="Times New Roman"/>
                <w:color w:val="auto"/>
                <w:sz w:val="24"/>
              </w:rPr>
              <w:t>本项目大气评价等级为二级，评价范围确定为以厂址为中心、边长为5km的矩形范围，详见附图6。</w:t>
            </w:r>
          </w:p>
          <w:p w14:paraId="648AA548">
            <w:pPr>
              <w:pStyle w:val="167"/>
              <w:ind w:firstLine="482"/>
              <w:rPr>
                <w:rStyle w:val="42"/>
                <w:rFonts w:hint="default" w:ascii="Times New Roman" w:hAnsi="Times New Roman" w:cs="Times New Roman"/>
                <w:b/>
                <w:bCs/>
                <w:color w:val="auto"/>
                <w:sz w:val="24"/>
              </w:rPr>
            </w:pPr>
            <w:r>
              <w:rPr>
                <w:rStyle w:val="42"/>
                <w:rFonts w:hint="default" w:ascii="Times New Roman" w:hAnsi="Times New Roman" w:cs="Times New Roman"/>
                <w:b/>
                <w:bCs/>
                <w:color w:val="auto"/>
                <w:sz w:val="24"/>
              </w:rPr>
              <w:t>3 环境质量现状调查与评价</w:t>
            </w:r>
          </w:p>
          <w:p w14:paraId="443D943A">
            <w:pPr>
              <w:pStyle w:val="167"/>
              <w:ind w:firstLine="482"/>
              <w:rPr>
                <w:rStyle w:val="42"/>
                <w:rFonts w:hint="default" w:ascii="Times New Roman" w:hAnsi="Times New Roman" w:cs="Times New Roman"/>
                <w:b/>
                <w:bCs/>
                <w:color w:val="auto"/>
                <w:sz w:val="24"/>
              </w:rPr>
            </w:pPr>
            <w:bookmarkStart w:id="76" w:name="_Hlk215155596"/>
            <w:r>
              <w:rPr>
                <w:rStyle w:val="42"/>
                <w:rFonts w:hint="default" w:ascii="Times New Roman" w:hAnsi="Times New Roman" w:cs="Times New Roman"/>
                <w:b/>
                <w:bCs/>
                <w:color w:val="auto"/>
                <w:sz w:val="24"/>
              </w:rPr>
              <w:t>3.1环境空气基本污染物现状调查与评价</w:t>
            </w:r>
          </w:p>
          <w:bookmarkEnd w:id="76"/>
          <w:p w14:paraId="3687F2F2">
            <w:pPr>
              <w:pStyle w:val="167"/>
              <w:ind w:firstLine="480"/>
              <w:rPr>
                <w:rFonts w:hint="default" w:ascii="Times New Roman" w:hAnsi="Times New Roman" w:cs="Times New Roman"/>
                <w:color w:val="auto"/>
              </w:rPr>
            </w:pPr>
            <w:bookmarkStart w:id="77" w:name="_Hlk215155614"/>
            <w:r>
              <w:rPr>
                <w:rFonts w:hint="default" w:ascii="Times New Roman" w:hAnsi="Times New Roman" w:cs="Times New Roman"/>
                <w:color w:val="auto"/>
              </w:rPr>
              <w:t>本项目位于新疆维吾尔自治区昌吉回族自治州阜康市，中华人民共和国生态环境部环境工程评估中心发布的“环境空气质量模型技术支持服务系统”数据（见表5），2024年昌吉回族自治州</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亚心广场监测点</w:t>
            </w:r>
            <w:r>
              <w:rPr>
                <w:rFonts w:hint="eastAsia" w:ascii="Times New Roman" w:hAnsi="Times New Roman" w:cs="Times New Roman"/>
                <w:color w:val="auto"/>
                <w:lang w:eastAsia="zh-CN"/>
              </w:rPr>
              <w:t>）</w:t>
            </w:r>
            <w:r>
              <w:rPr>
                <w:rFonts w:hint="default" w:ascii="Times New Roman" w:hAnsi="Times New Roman" w:cs="Times New Roman"/>
                <w:color w:val="auto"/>
              </w:rPr>
              <w:t>除PM</w:t>
            </w:r>
            <w:r>
              <w:rPr>
                <w:rFonts w:hint="default" w:ascii="Times New Roman" w:hAnsi="Times New Roman" w:cs="Times New Roman"/>
                <w:color w:val="auto"/>
                <w:vertAlign w:val="subscript"/>
              </w:rPr>
              <w:t>2.5</w:t>
            </w:r>
            <w:r>
              <w:rPr>
                <w:rFonts w:hint="default" w:ascii="Times New Roman" w:hAnsi="Times New Roman" w:cs="Times New Roman"/>
                <w:color w:val="auto"/>
              </w:rPr>
              <w:t>超标外，其余监测因子现状浓度均符合《环境空气质量标准》（GB3095-2012）二级标准，项目区属于环境空气质量不达标区。分析PM</w:t>
            </w:r>
            <w:r>
              <w:rPr>
                <w:rFonts w:hint="default" w:ascii="Times New Roman" w:hAnsi="Times New Roman" w:cs="Times New Roman"/>
                <w:color w:val="auto"/>
                <w:vertAlign w:val="subscript"/>
              </w:rPr>
              <w:t>2.5</w:t>
            </w:r>
            <w:r>
              <w:rPr>
                <w:rFonts w:hint="default" w:ascii="Times New Roman" w:hAnsi="Times New Roman" w:cs="Times New Roman"/>
                <w:color w:val="auto"/>
              </w:rPr>
              <w:t>现状浓度超标原因：①区域能源结构不合理，燃煤消耗总量大；②冬季静风频率大，平均风速较小，不利于空气污染物扩散；③冬季逆温影响使逆温层过厚，空气不能向上扩散；④挥发性有机物的治理水平不高；⑤机动车尾气排放的影响；⑥输入性沙尘天气的影响。</w:t>
            </w:r>
          </w:p>
          <w:p w14:paraId="48831E21">
            <w:pPr>
              <w:pStyle w:val="11"/>
              <w:rPr>
                <w:rFonts w:hint="default" w:ascii="Times New Roman" w:hAnsi="Times New Roman" w:cs="Times New Roman"/>
                <w:color w:val="auto"/>
                <w:kern w:val="0"/>
              </w:rPr>
            </w:pPr>
            <w:r>
              <w:rPr>
                <w:rFonts w:hint="default" w:ascii="Times New Roman" w:hAnsi="Times New Roman" w:cs="Times New Roman"/>
                <w:color w:val="auto"/>
              </w:rPr>
              <w:t>表5  区域环境空气基本污染物环境质量现状监测及评价结果</w:t>
            </w:r>
          </w:p>
          <w:tbl>
            <w:tblPr>
              <w:tblStyle w:val="3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50"/>
              <w:gridCol w:w="2363"/>
              <w:gridCol w:w="1394"/>
              <w:gridCol w:w="1206"/>
              <w:gridCol w:w="1204"/>
              <w:gridCol w:w="1041"/>
            </w:tblGrid>
            <w:tr w14:paraId="3C834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36" w:type="pct"/>
                  <w:tcBorders>
                    <w:top w:val="single" w:color="000000" w:sz="4" w:space="0"/>
                    <w:left w:val="single" w:color="000000" w:sz="4" w:space="0"/>
                    <w:bottom w:val="single" w:color="000000" w:sz="4" w:space="0"/>
                    <w:right w:val="single" w:color="000000" w:sz="4" w:space="0"/>
                    <w:tl2br w:val="nil"/>
                    <w:tr2bl w:val="nil"/>
                  </w:tcBorders>
                  <w:vAlign w:val="center"/>
                </w:tcPr>
                <w:p w14:paraId="7F5D5A98">
                  <w:pPr>
                    <w:pStyle w:val="94"/>
                    <w:rPr>
                      <w:rFonts w:hint="default" w:ascii="Times New Roman" w:hAnsi="Times New Roman" w:cs="Times New Roman"/>
                      <w:color w:val="auto"/>
                    </w:rPr>
                  </w:pPr>
                  <w:r>
                    <w:rPr>
                      <w:rFonts w:hint="default" w:ascii="Times New Roman" w:hAnsi="Times New Roman" w:cs="Times New Roman"/>
                      <w:color w:val="auto"/>
                    </w:rPr>
                    <w:t>监测因子</w:t>
                  </w:r>
                </w:p>
              </w:tc>
              <w:tc>
                <w:tcPr>
                  <w:tcW w:w="1431" w:type="pct"/>
                  <w:tcBorders>
                    <w:top w:val="single" w:color="000000" w:sz="4" w:space="0"/>
                    <w:left w:val="single" w:color="000000" w:sz="4" w:space="0"/>
                    <w:bottom w:val="single" w:color="000000" w:sz="4" w:space="0"/>
                    <w:right w:val="single" w:color="000000" w:sz="4" w:space="0"/>
                    <w:tl2br w:val="nil"/>
                    <w:tr2bl w:val="nil"/>
                  </w:tcBorders>
                  <w:vAlign w:val="center"/>
                </w:tcPr>
                <w:p w14:paraId="3B697BD2">
                  <w:pPr>
                    <w:pStyle w:val="94"/>
                    <w:rPr>
                      <w:rFonts w:hint="default" w:ascii="Times New Roman" w:hAnsi="Times New Roman" w:cs="Times New Roman"/>
                      <w:color w:val="auto"/>
                    </w:rPr>
                  </w:pPr>
                  <w:r>
                    <w:rPr>
                      <w:rFonts w:hint="default" w:ascii="Times New Roman" w:hAnsi="Times New Roman" w:cs="Times New Roman"/>
                      <w:color w:val="auto"/>
                    </w:rPr>
                    <w:t>年评价指标</w:t>
                  </w:r>
                </w:p>
              </w:tc>
              <w:tc>
                <w:tcPr>
                  <w:tcW w:w="844" w:type="pct"/>
                  <w:tcBorders>
                    <w:top w:val="single" w:color="000000" w:sz="4" w:space="0"/>
                    <w:left w:val="single" w:color="000000" w:sz="4" w:space="0"/>
                    <w:bottom w:val="single" w:color="000000" w:sz="4" w:space="0"/>
                    <w:right w:val="single" w:color="000000" w:sz="4" w:space="0"/>
                    <w:tl2br w:val="nil"/>
                    <w:tr2bl w:val="nil"/>
                  </w:tcBorders>
                  <w:vAlign w:val="center"/>
                </w:tcPr>
                <w:p w14:paraId="58BFF1D7">
                  <w:pPr>
                    <w:pStyle w:val="94"/>
                    <w:rPr>
                      <w:rFonts w:hint="default" w:ascii="Times New Roman" w:hAnsi="Times New Roman" w:cs="Times New Roman"/>
                      <w:color w:val="auto"/>
                    </w:rPr>
                  </w:pPr>
                  <w:r>
                    <w:rPr>
                      <w:rFonts w:hint="default" w:ascii="Times New Roman" w:hAnsi="Times New Roman" w:cs="Times New Roman"/>
                      <w:color w:val="auto"/>
                    </w:rPr>
                    <w:t>现状浓度</w:t>
                  </w:r>
                </w:p>
                <w:p w14:paraId="56ADBB0B">
                  <w:pPr>
                    <w:pStyle w:val="94"/>
                    <w:rPr>
                      <w:rFonts w:hint="default" w:ascii="Times New Roman" w:hAnsi="Times New Roman" w:cs="Times New Roman"/>
                      <w:color w:val="auto"/>
                    </w:rPr>
                  </w:pPr>
                  <w:r>
                    <w:rPr>
                      <w:rFonts w:hint="default" w:ascii="Times New Roman" w:hAnsi="Times New Roman" w:cs="Times New Roman"/>
                      <w:color w:val="auto"/>
                    </w:rPr>
                    <w:t>(μg/m</w:t>
                  </w:r>
                  <w:r>
                    <w:rPr>
                      <w:rFonts w:hint="default" w:ascii="Times New Roman" w:hAnsi="Times New Roman" w:cs="Times New Roman"/>
                      <w:color w:val="auto"/>
                      <w:vertAlign w:val="superscript"/>
                    </w:rPr>
                    <w:t>3)</w:t>
                  </w:r>
                </w:p>
              </w:tc>
              <w:tc>
                <w:tcPr>
                  <w:tcW w:w="730" w:type="pct"/>
                  <w:tcBorders>
                    <w:top w:val="single" w:color="000000" w:sz="4" w:space="0"/>
                    <w:left w:val="single" w:color="000000" w:sz="4" w:space="0"/>
                    <w:bottom w:val="single" w:color="000000" w:sz="4" w:space="0"/>
                    <w:right w:val="single" w:color="000000" w:sz="4" w:space="0"/>
                    <w:tl2br w:val="nil"/>
                    <w:tr2bl w:val="nil"/>
                  </w:tcBorders>
                  <w:vAlign w:val="center"/>
                </w:tcPr>
                <w:p w14:paraId="61ED6B16">
                  <w:pPr>
                    <w:pStyle w:val="94"/>
                    <w:rPr>
                      <w:rFonts w:hint="default" w:ascii="Times New Roman" w:hAnsi="Times New Roman" w:cs="Times New Roman"/>
                      <w:color w:val="auto"/>
                    </w:rPr>
                  </w:pPr>
                  <w:r>
                    <w:rPr>
                      <w:rFonts w:hint="default" w:ascii="Times New Roman" w:hAnsi="Times New Roman" w:cs="Times New Roman"/>
                      <w:color w:val="auto"/>
                    </w:rPr>
                    <w:t>标准值</w:t>
                  </w:r>
                </w:p>
                <w:p w14:paraId="6C321FE1">
                  <w:pPr>
                    <w:pStyle w:val="94"/>
                    <w:rPr>
                      <w:rFonts w:hint="default" w:ascii="Times New Roman" w:hAnsi="Times New Roman" w:cs="Times New Roman"/>
                      <w:color w:val="auto"/>
                    </w:rPr>
                  </w:pPr>
                  <w:r>
                    <w:rPr>
                      <w:rFonts w:hint="default" w:ascii="Times New Roman" w:hAnsi="Times New Roman" w:cs="Times New Roman"/>
                      <w:color w:val="auto"/>
                    </w:rPr>
                    <w:t>(μg/m</w:t>
                  </w:r>
                  <w:r>
                    <w:rPr>
                      <w:rFonts w:hint="default" w:ascii="Times New Roman" w:hAnsi="Times New Roman" w:cs="Times New Roman"/>
                      <w:color w:val="auto"/>
                      <w:vertAlign w:val="superscript"/>
                    </w:rPr>
                    <w:t>3)</w:t>
                  </w:r>
                </w:p>
              </w:tc>
              <w:tc>
                <w:tcPr>
                  <w:tcW w:w="729" w:type="pct"/>
                  <w:tcBorders>
                    <w:top w:val="single" w:color="000000" w:sz="4" w:space="0"/>
                    <w:left w:val="single" w:color="000000" w:sz="4" w:space="0"/>
                    <w:bottom w:val="single" w:color="000000" w:sz="4" w:space="0"/>
                    <w:right w:val="single" w:color="000000" w:sz="4" w:space="0"/>
                    <w:tl2br w:val="nil"/>
                    <w:tr2bl w:val="nil"/>
                  </w:tcBorders>
                  <w:vAlign w:val="center"/>
                </w:tcPr>
                <w:p w14:paraId="59FDE25D">
                  <w:pPr>
                    <w:pStyle w:val="94"/>
                    <w:rPr>
                      <w:rFonts w:hint="default" w:ascii="Times New Roman" w:hAnsi="Times New Roman" w:cs="Times New Roman"/>
                      <w:color w:val="auto"/>
                    </w:rPr>
                  </w:pPr>
                  <w:r>
                    <w:rPr>
                      <w:rFonts w:hint="default" w:ascii="Times New Roman" w:hAnsi="Times New Roman" w:cs="Times New Roman"/>
                      <w:color w:val="auto"/>
                    </w:rPr>
                    <w:t>占标率</w:t>
                  </w:r>
                </w:p>
                <w:p w14:paraId="7BE1EBB7">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631" w:type="pct"/>
                  <w:tcBorders>
                    <w:top w:val="single" w:color="000000" w:sz="4" w:space="0"/>
                    <w:left w:val="single" w:color="000000" w:sz="4" w:space="0"/>
                    <w:bottom w:val="single" w:color="000000" w:sz="4" w:space="0"/>
                    <w:right w:val="single" w:color="000000" w:sz="4" w:space="0"/>
                    <w:tl2br w:val="nil"/>
                    <w:tr2bl w:val="nil"/>
                  </w:tcBorders>
                  <w:vAlign w:val="center"/>
                </w:tcPr>
                <w:p w14:paraId="251CB4D5">
                  <w:pPr>
                    <w:pStyle w:val="94"/>
                    <w:rPr>
                      <w:rFonts w:hint="default" w:ascii="Times New Roman" w:hAnsi="Times New Roman" w:cs="Times New Roman"/>
                      <w:color w:val="auto"/>
                    </w:rPr>
                  </w:pPr>
                  <w:r>
                    <w:rPr>
                      <w:rFonts w:hint="default" w:ascii="Times New Roman" w:hAnsi="Times New Roman" w:cs="Times New Roman"/>
                      <w:color w:val="auto"/>
                    </w:rPr>
                    <w:t>达标</w:t>
                  </w:r>
                </w:p>
                <w:p w14:paraId="595211D7">
                  <w:pPr>
                    <w:pStyle w:val="94"/>
                    <w:rPr>
                      <w:rFonts w:hint="default" w:ascii="Times New Roman" w:hAnsi="Times New Roman" w:cs="Times New Roman"/>
                      <w:color w:val="auto"/>
                    </w:rPr>
                  </w:pPr>
                  <w:r>
                    <w:rPr>
                      <w:rFonts w:hint="default" w:ascii="Times New Roman" w:hAnsi="Times New Roman" w:cs="Times New Roman"/>
                      <w:color w:val="auto"/>
                    </w:rPr>
                    <w:t>情况</w:t>
                  </w:r>
                </w:p>
              </w:tc>
            </w:tr>
            <w:tr w14:paraId="58BDD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36" w:type="pct"/>
                  <w:tcBorders>
                    <w:top w:val="single" w:color="000000" w:sz="4" w:space="0"/>
                    <w:left w:val="single" w:color="000000" w:sz="4" w:space="0"/>
                    <w:bottom w:val="single" w:color="000000" w:sz="4" w:space="0"/>
                    <w:right w:val="single" w:color="000000" w:sz="4" w:space="0"/>
                    <w:tl2br w:val="nil"/>
                    <w:tr2bl w:val="nil"/>
                  </w:tcBorders>
                  <w:vAlign w:val="center"/>
                </w:tcPr>
                <w:p w14:paraId="12BC33F5">
                  <w:pPr>
                    <w:pStyle w:val="94"/>
                    <w:rPr>
                      <w:rFonts w:hint="default" w:ascii="Times New Roman" w:hAnsi="Times New Roman" w:cs="Times New Roman"/>
                      <w:color w:val="auto"/>
                    </w:rPr>
                  </w:pPr>
                  <w:r>
                    <w:rPr>
                      <w:rFonts w:hint="default" w:ascii="Times New Roman" w:hAnsi="Times New Roman" w:cs="Times New Roman"/>
                      <w:color w:val="auto"/>
                    </w:rPr>
                    <w:t>SO</w:t>
                  </w:r>
                  <w:r>
                    <w:rPr>
                      <w:rFonts w:hint="default" w:ascii="Times New Roman" w:hAnsi="Times New Roman" w:cs="Times New Roman"/>
                      <w:color w:val="auto"/>
                      <w:vertAlign w:val="subscript"/>
                    </w:rPr>
                    <w:t>2</w:t>
                  </w:r>
                </w:p>
              </w:tc>
              <w:tc>
                <w:tcPr>
                  <w:tcW w:w="1431" w:type="pct"/>
                  <w:tcBorders>
                    <w:top w:val="single" w:color="000000" w:sz="4" w:space="0"/>
                    <w:left w:val="single" w:color="000000" w:sz="4" w:space="0"/>
                    <w:bottom w:val="single" w:color="000000" w:sz="4" w:space="0"/>
                    <w:right w:val="single" w:color="000000" w:sz="4" w:space="0"/>
                    <w:tl2br w:val="nil"/>
                    <w:tr2bl w:val="nil"/>
                  </w:tcBorders>
                  <w:vAlign w:val="center"/>
                </w:tcPr>
                <w:p w14:paraId="59220A6E">
                  <w:pPr>
                    <w:pStyle w:val="94"/>
                    <w:rPr>
                      <w:rFonts w:hint="default" w:ascii="Times New Roman" w:hAnsi="Times New Roman" w:cs="Times New Roman"/>
                      <w:color w:val="auto"/>
                    </w:rPr>
                  </w:pPr>
                  <w:r>
                    <w:rPr>
                      <w:rFonts w:hint="default" w:ascii="Times New Roman" w:hAnsi="Times New Roman" w:cs="Times New Roman"/>
                      <w:color w:val="auto"/>
                    </w:rPr>
                    <w:t>年平均值</w:t>
                  </w:r>
                </w:p>
              </w:tc>
              <w:tc>
                <w:tcPr>
                  <w:tcW w:w="844" w:type="pct"/>
                  <w:tcBorders>
                    <w:top w:val="single" w:color="000000" w:sz="4" w:space="0"/>
                    <w:left w:val="single" w:color="000000" w:sz="4" w:space="0"/>
                    <w:bottom w:val="single" w:color="000000" w:sz="4" w:space="0"/>
                    <w:right w:val="single" w:color="000000" w:sz="4" w:space="0"/>
                    <w:tl2br w:val="nil"/>
                    <w:tr2bl w:val="nil"/>
                  </w:tcBorders>
                  <w:vAlign w:val="center"/>
                </w:tcPr>
                <w:p w14:paraId="09F7024B">
                  <w:pPr>
                    <w:pStyle w:val="94"/>
                    <w:rPr>
                      <w:rFonts w:hint="default" w:ascii="Times New Roman" w:hAnsi="Times New Roman" w:cs="Times New Roman"/>
                      <w:color w:val="auto"/>
                    </w:rPr>
                  </w:pPr>
                  <w:r>
                    <w:rPr>
                      <w:rFonts w:hint="default" w:ascii="Times New Roman" w:hAnsi="Times New Roman" w:cs="Times New Roman"/>
                      <w:color w:val="auto"/>
                    </w:rPr>
                    <w:t>7</w:t>
                  </w:r>
                </w:p>
              </w:tc>
              <w:tc>
                <w:tcPr>
                  <w:tcW w:w="730" w:type="pct"/>
                  <w:tcBorders>
                    <w:top w:val="single" w:color="000000" w:sz="4" w:space="0"/>
                    <w:left w:val="single" w:color="000000" w:sz="4" w:space="0"/>
                    <w:bottom w:val="single" w:color="000000" w:sz="4" w:space="0"/>
                    <w:right w:val="single" w:color="000000" w:sz="4" w:space="0"/>
                    <w:tl2br w:val="nil"/>
                    <w:tr2bl w:val="nil"/>
                  </w:tcBorders>
                  <w:vAlign w:val="center"/>
                </w:tcPr>
                <w:p w14:paraId="641FB309">
                  <w:pPr>
                    <w:pStyle w:val="94"/>
                    <w:rPr>
                      <w:rFonts w:hint="default" w:ascii="Times New Roman" w:hAnsi="Times New Roman" w:cs="Times New Roman"/>
                      <w:color w:val="auto"/>
                    </w:rPr>
                  </w:pPr>
                  <w:r>
                    <w:rPr>
                      <w:rFonts w:hint="default" w:ascii="Times New Roman" w:hAnsi="Times New Roman" w:cs="Times New Roman"/>
                      <w:color w:val="auto"/>
                    </w:rPr>
                    <w:t>60</w:t>
                  </w:r>
                </w:p>
              </w:tc>
              <w:tc>
                <w:tcPr>
                  <w:tcW w:w="729" w:type="pct"/>
                  <w:tcBorders>
                    <w:top w:val="single" w:color="000000" w:sz="4" w:space="0"/>
                    <w:left w:val="single" w:color="000000" w:sz="4" w:space="0"/>
                    <w:bottom w:val="single" w:color="000000" w:sz="4" w:space="0"/>
                    <w:right w:val="single" w:color="000000" w:sz="4" w:space="0"/>
                    <w:tl2br w:val="nil"/>
                    <w:tr2bl w:val="nil"/>
                  </w:tcBorders>
                  <w:vAlign w:val="center"/>
                </w:tcPr>
                <w:p w14:paraId="2F245E86">
                  <w:pPr>
                    <w:pStyle w:val="94"/>
                    <w:rPr>
                      <w:rFonts w:hint="default" w:ascii="Times New Roman" w:hAnsi="Times New Roman" w:cs="Times New Roman"/>
                      <w:color w:val="auto"/>
                    </w:rPr>
                  </w:pPr>
                  <w:r>
                    <w:rPr>
                      <w:rFonts w:hint="default" w:ascii="Times New Roman" w:hAnsi="Times New Roman" w:cs="Times New Roman"/>
                      <w:color w:val="auto"/>
                    </w:rPr>
                    <w:t>11.67</w:t>
                  </w:r>
                </w:p>
              </w:tc>
              <w:tc>
                <w:tcPr>
                  <w:tcW w:w="631" w:type="pct"/>
                  <w:tcBorders>
                    <w:top w:val="single" w:color="000000" w:sz="4" w:space="0"/>
                    <w:left w:val="single" w:color="000000" w:sz="4" w:space="0"/>
                    <w:bottom w:val="single" w:color="000000" w:sz="4" w:space="0"/>
                    <w:right w:val="single" w:color="000000" w:sz="4" w:space="0"/>
                    <w:tl2br w:val="nil"/>
                    <w:tr2bl w:val="nil"/>
                  </w:tcBorders>
                  <w:vAlign w:val="center"/>
                </w:tcPr>
                <w:p w14:paraId="214B16FE">
                  <w:pPr>
                    <w:pStyle w:val="94"/>
                    <w:rPr>
                      <w:rFonts w:hint="default" w:ascii="Times New Roman" w:hAnsi="Times New Roman" w:cs="Times New Roman"/>
                      <w:color w:val="auto"/>
                    </w:rPr>
                  </w:pPr>
                  <w:r>
                    <w:rPr>
                      <w:rFonts w:hint="default" w:ascii="Times New Roman" w:hAnsi="Times New Roman" w:cs="Times New Roman"/>
                      <w:color w:val="auto"/>
                    </w:rPr>
                    <w:t>达标</w:t>
                  </w:r>
                </w:p>
              </w:tc>
            </w:tr>
            <w:tr w14:paraId="18C98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36" w:type="pct"/>
                  <w:tcBorders>
                    <w:top w:val="single" w:color="000000" w:sz="4" w:space="0"/>
                    <w:left w:val="single" w:color="000000" w:sz="4" w:space="0"/>
                    <w:bottom w:val="single" w:color="000000" w:sz="4" w:space="0"/>
                    <w:right w:val="single" w:color="000000" w:sz="4" w:space="0"/>
                    <w:tl2br w:val="nil"/>
                    <w:tr2bl w:val="nil"/>
                  </w:tcBorders>
                  <w:vAlign w:val="center"/>
                </w:tcPr>
                <w:p w14:paraId="073C80B2">
                  <w:pPr>
                    <w:pStyle w:val="94"/>
                    <w:rPr>
                      <w:rFonts w:hint="default" w:ascii="Times New Roman" w:hAnsi="Times New Roman" w:cs="Times New Roman"/>
                      <w:color w:val="auto"/>
                    </w:rPr>
                  </w:pPr>
                  <w:r>
                    <w:rPr>
                      <w:rFonts w:hint="default" w:ascii="Times New Roman" w:hAnsi="Times New Roman" w:cs="Times New Roman"/>
                      <w:color w:val="auto"/>
                    </w:rPr>
                    <w:t>NO</w:t>
                  </w:r>
                  <w:r>
                    <w:rPr>
                      <w:rFonts w:hint="default" w:ascii="Times New Roman" w:hAnsi="Times New Roman" w:cs="Times New Roman"/>
                      <w:color w:val="auto"/>
                      <w:vertAlign w:val="subscript"/>
                    </w:rPr>
                    <w:t>2</w:t>
                  </w:r>
                </w:p>
              </w:tc>
              <w:tc>
                <w:tcPr>
                  <w:tcW w:w="1431" w:type="pct"/>
                  <w:tcBorders>
                    <w:top w:val="single" w:color="000000" w:sz="4" w:space="0"/>
                    <w:left w:val="single" w:color="000000" w:sz="4" w:space="0"/>
                    <w:bottom w:val="single" w:color="000000" w:sz="4" w:space="0"/>
                    <w:right w:val="single" w:color="000000" w:sz="4" w:space="0"/>
                    <w:tl2br w:val="nil"/>
                    <w:tr2bl w:val="nil"/>
                  </w:tcBorders>
                  <w:vAlign w:val="center"/>
                </w:tcPr>
                <w:p w14:paraId="3721E0E4">
                  <w:pPr>
                    <w:pStyle w:val="94"/>
                    <w:rPr>
                      <w:rFonts w:hint="default" w:ascii="Times New Roman" w:hAnsi="Times New Roman" w:cs="Times New Roman"/>
                      <w:color w:val="auto"/>
                    </w:rPr>
                  </w:pPr>
                  <w:r>
                    <w:rPr>
                      <w:rFonts w:hint="default" w:ascii="Times New Roman" w:hAnsi="Times New Roman" w:cs="Times New Roman"/>
                      <w:color w:val="auto"/>
                    </w:rPr>
                    <w:t>年平均值</w:t>
                  </w:r>
                </w:p>
              </w:tc>
              <w:tc>
                <w:tcPr>
                  <w:tcW w:w="844" w:type="pct"/>
                  <w:tcBorders>
                    <w:top w:val="single" w:color="000000" w:sz="4" w:space="0"/>
                    <w:left w:val="single" w:color="000000" w:sz="4" w:space="0"/>
                    <w:bottom w:val="single" w:color="000000" w:sz="4" w:space="0"/>
                    <w:right w:val="single" w:color="000000" w:sz="4" w:space="0"/>
                    <w:tl2br w:val="nil"/>
                    <w:tr2bl w:val="nil"/>
                  </w:tcBorders>
                  <w:vAlign w:val="center"/>
                </w:tcPr>
                <w:p w14:paraId="29BD5575">
                  <w:pPr>
                    <w:pStyle w:val="94"/>
                    <w:rPr>
                      <w:rFonts w:hint="default" w:ascii="Times New Roman" w:hAnsi="Times New Roman" w:cs="Times New Roman"/>
                      <w:color w:val="auto"/>
                    </w:rPr>
                  </w:pPr>
                  <w:r>
                    <w:rPr>
                      <w:rFonts w:hint="default" w:ascii="Times New Roman" w:hAnsi="Times New Roman" w:cs="Times New Roman"/>
                      <w:color w:val="auto"/>
                    </w:rPr>
                    <w:t>30</w:t>
                  </w:r>
                </w:p>
              </w:tc>
              <w:tc>
                <w:tcPr>
                  <w:tcW w:w="730" w:type="pct"/>
                  <w:tcBorders>
                    <w:top w:val="single" w:color="000000" w:sz="4" w:space="0"/>
                    <w:left w:val="single" w:color="000000" w:sz="4" w:space="0"/>
                    <w:bottom w:val="single" w:color="000000" w:sz="4" w:space="0"/>
                    <w:right w:val="single" w:color="000000" w:sz="4" w:space="0"/>
                    <w:tl2br w:val="nil"/>
                    <w:tr2bl w:val="nil"/>
                  </w:tcBorders>
                  <w:vAlign w:val="center"/>
                </w:tcPr>
                <w:p w14:paraId="5F84400B">
                  <w:pPr>
                    <w:pStyle w:val="94"/>
                    <w:rPr>
                      <w:rFonts w:hint="default" w:ascii="Times New Roman" w:hAnsi="Times New Roman" w:cs="Times New Roman"/>
                      <w:color w:val="auto"/>
                    </w:rPr>
                  </w:pPr>
                  <w:r>
                    <w:rPr>
                      <w:rFonts w:hint="default" w:ascii="Times New Roman" w:hAnsi="Times New Roman" w:cs="Times New Roman"/>
                      <w:color w:val="auto"/>
                    </w:rPr>
                    <w:t>40</w:t>
                  </w:r>
                </w:p>
              </w:tc>
              <w:tc>
                <w:tcPr>
                  <w:tcW w:w="729" w:type="pct"/>
                  <w:tcBorders>
                    <w:top w:val="single" w:color="000000" w:sz="4" w:space="0"/>
                    <w:left w:val="single" w:color="000000" w:sz="4" w:space="0"/>
                    <w:bottom w:val="single" w:color="000000" w:sz="4" w:space="0"/>
                    <w:right w:val="single" w:color="000000" w:sz="4" w:space="0"/>
                    <w:tl2br w:val="nil"/>
                    <w:tr2bl w:val="nil"/>
                  </w:tcBorders>
                  <w:vAlign w:val="center"/>
                </w:tcPr>
                <w:p w14:paraId="6F99DE54">
                  <w:pPr>
                    <w:pStyle w:val="94"/>
                    <w:rPr>
                      <w:rFonts w:hint="default" w:ascii="Times New Roman" w:hAnsi="Times New Roman" w:cs="Times New Roman"/>
                      <w:color w:val="auto"/>
                    </w:rPr>
                  </w:pPr>
                  <w:r>
                    <w:rPr>
                      <w:rFonts w:hint="default" w:ascii="Times New Roman" w:hAnsi="Times New Roman" w:cs="Times New Roman"/>
                      <w:color w:val="auto"/>
                    </w:rPr>
                    <w:t>75</w:t>
                  </w:r>
                </w:p>
              </w:tc>
              <w:tc>
                <w:tcPr>
                  <w:tcW w:w="631" w:type="pct"/>
                  <w:tcBorders>
                    <w:top w:val="single" w:color="000000" w:sz="4" w:space="0"/>
                    <w:left w:val="single" w:color="000000" w:sz="4" w:space="0"/>
                    <w:bottom w:val="single" w:color="000000" w:sz="4" w:space="0"/>
                    <w:right w:val="single" w:color="000000" w:sz="4" w:space="0"/>
                    <w:tl2br w:val="nil"/>
                    <w:tr2bl w:val="nil"/>
                  </w:tcBorders>
                  <w:vAlign w:val="center"/>
                </w:tcPr>
                <w:p w14:paraId="7CF331C6">
                  <w:pPr>
                    <w:pStyle w:val="94"/>
                    <w:rPr>
                      <w:rFonts w:hint="default" w:ascii="Times New Roman" w:hAnsi="Times New Roman" w:cs="Times New Roman"/>
                      <w:color w:val="auto"/>
                    </w:rPr>
                  </w:pPr>
                  <w:r>
                    <w:rPr>
                      <w:rFonts w:hint="default" w:ascii="Times New Roman" w:hAnsi="Times New Roman" w:cs="Times New Roman"/>
                      <w:color w:val="auto"/>
                    </w:rPr>
                    <w:t>达标</w:t>
                  </w:r>
                </w:p>
              </w:tc>
            </w:tr>
            <w:tr w14:paraId="03609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36" w:type="pct"/>
                  <w:tcBorders>
                    <w:top w:val="single" w:color="000000" w:sz="4" w:space="0"/>
                    <w:left w:val="single" w:color="000000" w:sz="4" w:space="0"/>
                    <w:bottom w:val="single" w:color="000000" w:sz="4" w:space="0"/>
                    <w:right w:val="single" w:color="000000" w:sz="4" w:space="0"/>
                    <w:tl2br w:val="nil"/>
                    <w:tr2bl w:val="nil"/>
                  </w:tcBorders>
                  <w:vAlign w:val="center"/>
                </w:tcPr>
                <w:p w14:paraId="05C58D41">
                  <w:pPr>
                    <w:pStyle w:val="94"/>
                    <w:rPr>
                      <w:rFonts w:hint="default" w:ascii="Times New Roman" w:hAnsi="Times New Roman" w:cs="Times New Roman"/>
                      <w:color w:val="auto"/>
                    </w:rPr>
                  </w:pPr>
                  <w:r>
                    <w:rPr>
                      <w:rFonts w:hint="default" w:ascii="Times New Roman" w:hAnsi="Times New Roman" w:cs="Times New Roman"/>
                      <w:color w:val="auto"/>
                    </w:rPr>
                    <w:t>PM</w:t>
                  </w:r>
                  <w:r>
                    <w:rPr>
                      <w:rFonts w:hint="default" w:ascii="Times New Roman" w:hAnsi="Times New Roman" w:cs="Times New Roman"/>
                      <w:color w:val="auto"/>
                      <w:vertAlign w:val="subscript"/>
                    </w:rPr>
                    <w:t>10</w:t>
                  </w:r>
                </w:p>
              </w:tc>
              <w:tc>
                <w:tcPr>
                  <w:tcW w:w="1431" w:type="pct"/>
                  <w:tcBorders>
                    <w:top w:val="single" w:color="000000" w:sz="4" w:space="0"/>
                    <w:left w:val="single" w:color="000000" w:sz="4" w:space="0"/>
                    <w:bottom w:val="single" w:color="000000" w:sz="4" w:space="0"/>
                    <w:right w:val="single" w:color="000000" w:sz="4" w:space="0"/>
                    <w:tl2br w:val="nil"/>
                    <w:tr2bl w:val="nil"/>
                  </w:tcBorders>
                  <w:vAlign w:val="center"/>
                </w:tcPr>
                <w:p w14:paraId="06C8B75B">
                  <w:pPr>
                    <w:pStyle w:val="94"/>
                    <w:rPr>
                      <w:rFonts w:hint="default" w:ascii="Times New Roman" w:hAnsi="Times New Roman" w:cs="Times New Roman"/>
                      <w:color w:val="auto"/>
                    </w:rPr>
                  </w:pPr>
                  <w:r>
                    <w:rPr>
                      <w:rFonts w:hint="default" w:ascii="Times New Roman" w:hAnsi="Times New Roman" w:cs="Times New Roman"/>
                      <w:color w:val="auto"/>
                    </w:rPr>
                    <w:t>年平均值</w:t>
                  </w:r>
                </w:p>
              </w:tc>
              <w:tc>
                <w:tcPr>
                  <w:tcW w:w="844" w:type="pct"/>
                  <w:tcBorders>
                    <w:top w:val="single" w:color="000000" w:sz="4" w:space="0"/>
                    <w:left w:val="single" w:color="000000" w:sz="4" w:space="0"/>
                    <w:bottom w:val="single" w:color="000000" w:sz="4" w:space="0"/>
                    <w:right w:val="single" w:color="000000" w:sz="4" w:space="0"/>
                    <w:tl2br w:val="nil"/>
                    <w:tr2bl w:val="nil"/>
                  </w:tcBorders>
                  <w:vAlign w:val="center"/>
                </w:tcPr>
                <w:p w14:paraId="5D2ECF23">
                  <w:pPr>
                    <w:pStyle w:val="94"/>
                    <w:rPr>
                      <w:rFonts w:hint="default" w:ascii="Times New Roman" w:hAnsi="Times New Roman" w:cs="Times New Roman"/>
                      <w:color w:val="auto"/>
                    </w:rPr>
                  </w:pPr>
                  <w:r>
                    <w:rPr>
                      <w:rFonts w:hint="default" w:ascii="Times New Roman" w:hAnsi="Times New Roman" w:cs="Times New Roman"/>
                      <w:color w:val="auto"/>
                    </w:rPr>
                    <w:t>70</w:t>
                  </w:r>
                </w:p>
              </w:tc>
              <w:tc>
                <w:tcPr>
                  <w:tcW w:w="730" w:type="pct"/>
                  <w:tcBorders>
                    <w:top w:val="single" w:color="000000" w:sz="4" w:space="0"/>
                    <w:left w:val="single" w:color="000000" w:sz="4" w:space="0"/>
                    <w:bottom w:val="single" w:color="000000" w:sz="4" w:space="0"/>
                    <w:right w:val="single" w:color="000000" w:sz="4" w:space="0"/>
                    <w:tl2br w:val="nil"/>
                    <w:tr2bl w:val="nil"/>
                  </w:tcBorders>
                  <w:vAlign w:val="center"/>
                </w:tcPr>
                <w:p w14:paraId="67CD4A94">
                  <w:pPr>
                    <w:pStyle w:val="94"/>
                    <w:rPr>
                      <w:rFonts w:hint="default" w:ascii="Times New Roman" w:hAnsi="Times New Roman" w:cs="Times New Roman"/>
                      <w:color w:val="auto"/>
                    </w:rPr>
                  </w:pPr>
                  <w:r>
                    <w:rPr>
                      <w:rFonts w:hint="default" w:ascii="Times New Roman" w:hAnsi="Times New Roman" w:cs="Times New Roman"/>
                      <w:color w:val="auto"/>
                    </w:rPr>
                    <w:t>70</w:t>
                  </w:r>
                </w:p>
              </w:tc>
              <w:tc>
                <w:tcPr>
                  <w:tcW w:w="729" w:type="pct"/>
                  <w:tcBorders>
                    <w:top w:val="single" w:color="000000" w:sz="4" w:space="0"/>
                    <w:left w:val="single" w:color="000000" w:sz="4" w:space="0"/>
                    <w:bottom w:val="single" w:color="000000" w:sz="4" w:space="0"/>
                    <w:right w:val="single" w:color="000000" w:sz="4" w:space="0"/>
                    <w:tl2br w:val="nil"/>
                    <w:tr2bl w:val="nil"/>
                  </w:tcBorders>
                  <w:vAlign w:val="center"/>
                </w:tcPr>
                <w:p w14:paraId="49B2F9F0">
                  <w:pPr>
                    <w:pStyle w:val="94"/>
                    <w:rPr>
                      <w:rFonts w:hint="default" w:ascii="Times New Roman" w:hAnsi="Times New Roman" w:cs="Times New Roman"/>
                      <w:color w:val="auto"/>
                    </w:rPr>
                  </w:pPr>
                  <w:r>
                    <w:rPr>
                      <w:rFonts w:hint="default" w:ascii="Times New Roman" w:hAnsi="Times New Roman" w:cs="Times New Roman"/>
                      <w:color w:val="auto"/>
                    </w:rPr>
                    <w:t>100</w:t>
                  </w:r>
                </w:p>
              </w:tc>
              <w:tc>
                <w:tcPr>
                  <w:tcW w:w="631" w:type="pct"/>
                  <w:tcBorders>
                    <w:top w:val="single" w:color="000000" w:sz="4" w:space="0"/>
                    <w:left w:val="single" w:color="000000" w:sz="4" w:space="0"/>
                    <w:bottom w:val="single" w:color="000000" w:sz="4" w:space="0"/>
                    <w:right w:val="single" w:color="000000" w:sz="4" w:space="0"/>
                    <w:tl2br w:val="nil"/>
                    <w:tr2bl w:val="nil"/>
                  </w:tcBorders>
                  <w:vAlign w:val="center"/>
                </w:tcPr>
                <w:p w14:paraId="722B54C9">
                  <w:pPr>
                    <w:pStyle w:val="94"/>
                    <w:rPr>
                      <w:rFonts w:hint="default" w:ascii="Times New Roman" w:hAnsi="Times New Roman" w:cs="Times New Roman"/>
                      <w:b/>
                      <w:bCs/>
                      <w:color w:val="auto"/>
                    </w:rPr>
                  </w:pPr>
                  <w:r>
                    <w:rPr>
                      <w:rFonts w:hint="default" w:ascii="Times New Roman" w:hAnsi="Times New Roman" w:cs="Times New Roman"/>
                      <w:color w:val="auto"/>
                    </w:rPr>
                    <w:t>达标</w:t>
                  </w:r>
                </w:p>
              </w:tc>
            </w:tr>
            <w:tr w14:paraId="2DA4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36" w:type="pct"/>
                  <w:tcBorders>
                    <w:top w:val="single" w:color="000000" w:sz="4" w:space="0"/>
                    <w:left w:val="single" w:color="000000" w:sz="4" w:space="0"/>
                    <w:bottom w:val="single" w:color="000000" w:sz="4" w:space="0"/>
                    <w:right w:val="single" w:color="000000" w:sz="4" w:space="0"/>
                    <w:tl2br w:val="nil"/>
                    <w:tr2bl w:val="nil"/>
                  </w:tcBorders>
                  <w:vAlign w:val="center"/>
                </w:tcPr>
                <w:p w14:paraId="2AEA2FE8">
                  <w:pPr>
                    <w:pStyle w:val="94"/>
                    <w:rPr>
                      <w:rFonts w:hint="default" w:ascii="Times New Roman" w:hAnsi="Times New Roman" w:cs="Times New Roman"/>
                      <w:color w:val="auto"/>
                    </w:rPr>
                  </w:pPr>
                  <w:r>
                    <w:rPr>
                      <w:rFonts w:hint="default" w:ascii="Times New Roman" w:hAnsi="Times New Roman" w:cs="Times New Roman"/>
                      <w:color w:val="auto"/>
                    </w:rPr>
                    <w:t>PM</w:t>
                  </w:r>
                  <w:r>
                    <w:rPr>
                      <w:rFonts w:hint="default" w:ascii="Times New Roman" w:hAnsi="Times New Roman" w:cs="Times New Roman"/>
                      <w:color w:val="auto"/>
                      <w:vertAlign w:val="subscript"/>
                    </w:rPr>
                    <w:t>2.5</w:t>
                  </w:r>
                </w:p>
              </w:tc>
              <w:tc>
                <w:tcPr>
                  <w:tcW w:w="1431" w:type="pct"/>
                  <w:tcBorders>
                    <w:top w:val="single" w:color="000000" w:sz="4" w:space="0"/>
                    <w:left w:val="single" w:color="000000" w:sz="4" w:space="0"/>
                    <w:bottom w:val="single" w:color="000000" w:sz="4" w:space="0"/>
                    <w:right w:val="single" w:color="000000" w:sz="4" w:space="0"/>
                    <w:tl2br w:val="nil"/>
                    <w:tr2bl w:val="nil"/>
                  </w:tcBorders>
                  <w:vAlign w:val="center"/>
                </w:tcPr>
                <w:p w14:paraId="753CA98D">
                  <w:pPr>
                    <w:pStyle w:val="94"/>
                    <w:rPr>
                      <w:rFonts w:hint="default" w:ascii="Times New Roman" w:hAnsi="Times New Roman" w:cs="Times New Roman"/>
                      <w:color w:val="auto"/>
                    </w:rPr>
                  </w:pPr>
                  <w:r>
                    <w:rPr>
                      <w:rFonts w:hint="default" w:ascii="Times New Roman" w:hAnsi="Times New Roman" w:cs="Times New Roman"/>
                      <w:color w:val="auto"/>
                    </w:rPr>
                    <w:t>年平均值</w:t>
                  </w:r>
                </w:p>
              </w:tc>
              <w:tc>
                <w:tcPr>
                  <w:tcW w:w="844" w:type="pct"/>
                  <w:tcBorders>
                    <w:top w:val="single" w:color="000000" w:sz="4" w:space="0"/>
                    <w:left w:val="single" w:color="000000" w:sz="4" w:space="0"/>
                    <w:bottom w:val="single" w:color="000000" w:sz="4" w:space="0"/>
                    <w:right w:val="single" w:color="000000" w:sz="4" w:space="0"/>
                    <w:tl2br w:val="nil"/>
                    <w:tr2bl w:val="nil"/>
                  </w:tcBorders>
                  <w:vAlign w:val="center"/>
                </w:tcPr>
                <w:p w14:paraId="334170FF">
                  <w:pPr>
                    <w:pStyle w:val="94"/>
                    <w:rPr>
                      <w:rFonts w:hint="default" w:ascii="Times New Roman" w:hAnsi="Times New Roman" w:cs="Times New Roman"/>
                      <w:color w:val="auto"/>
                    </w:rPr>
                  </w:pPr>
                  <w:r>
                    <w:rPr>
                      <w:rFonts w:hint="default" w:ascii="Times New Roman" w:hAnsi="Times New Roman" w:cs="Times New Roman"/>
                      <w:color w:val="auto"/>
                    </w:rPr>
                    <w:t>40</w:t>
                  </w:r>
                </w:p>
              </w:tc>
              <w:tc>
                <w:tcPr>
                  <w:tcW w:w="730" w:type="pct"/>
                  <w:tcBorders>
                    <w:top w:val="single" w:color="000000" w:sz="4" w:space="0"/>
                    <w:left w:val="single" w:color="000000" w:sz="4" w:space="0"/>
                    <w:bottom w:val="single" w:color="000000" w:sz="4" w:space="0"/>
                    <w:right w:val="single" w:color="000000" w:sz="4" w:space="0"/>
                    <w:tl2br w:val="nil"/>
                    <w:tr2bl w:val="nil"/>
                  </w:tcBorders>
                  <w:vAlign w:val="center"/>
                </w:tcPr>
                <w:p w14:paraId="7098BA54">
                  <w:pPr>
                    <w:pStyle w:val="94"/>
                    <w:rPr>
                      <w:rFonts w:hint="default" w:ascii="Times New Roman" w:hAnsi="Times New Roman" w:cs="Times New Roman"/>
                      <w:color w:val="auto"/>
                    </w:rPr>
                  </w:pPr>
                  <w:r>
                    <w:rPr>
                      <w:rFonts w:hint="default" w:ascii="Times New Roman" w:hAnsi="Times New Roman" w:cs="Times New Roman"/>
                      <w:color w:val="auto"/>
                    </w:rPr>
                    <w:t>35</w:t>
                  </w:r>
                </w:p>
              </w:tc>
              <w:tc>
                <w:tcPr>
                  <w:tcW w:w="729" w:type="pct"/>
                  <w:tcBorders>
                    <w:top w:val="single" w:color="000000" w:sz="4" w:space="0"/>
                    <w:left w:val="single" w:color="000000" w:sz="4" w:space="0"/>
                    <w:bottom w:val="single" w:color="000000" w:sz="4" w:space="0"/>
                    <w:right w:val="single" w:color="000000" w:sz="4" w:space="0"/>
                    <w:tl2br w:val="nil"/>
                    <w:tr2bl w:val="nil"/>
                  </w:tcBorders>
                  <w:vAlign w:val="center"/>
                </w:tcPr>
                <w:p w14:paraId="2E312499">
                  <w:pPr>
                    <w:pStyle w:val="94"/>
                    <w:rPr>
                      <w:rFonts w:hint="default" w:ascii="Times New Roman" w:hAnsi="Times New Roman" w:cs="Times New Roman"/>
                      <w:color w:val="auto"/>
                    </w:rPr>
                  </w:pPr>
                  <w:r>
                    <w:rPr>
                      <w:rFonts w:hint="default" w:ascii="Times New Roman" w:hAnsi="Times New Roman" w:cs="Times New Roman"/>
                      <w:color w:val="auto"/>
                    </w:rPr>
                    <w:t>114.29</w:t>
                  </w:r>
                </w:p>
              </w:tc>
              <w:tc>
                <w:tcPr>
                  <w:tcW w:w="631" w:type="pct"/>
                  <w:tcBorders>
                    <w:top w:val="single" w:color="000000" w:sz="4" w:space="0"/>
                    <w:left w:val="single" w:color="000000" w:sz="4" w:space="0"/>
                    <w:bottom w:val="single" w:color="000000" w:sz="4" w:space="0"/>
                    <w:right w:val="single" w:color="000000" w:sz="4" w:space="0"/>
                    <w:tl2br w:val="nil"/>
                    <w:tr2bl w:val="nil"/>
                  </w:tcBorders>
                  <w:vAlign w:val="center"/>
                </w:tcPr>
                <w:p w14:paraId="2E55D3A1">
                  <w:pPr>
                    <w:pStyle w:val="94"/>
                    <w:rPr>
                      <w:rFonts w:hint="default" w:ascii="Times New Roman" w:hAnsi="Times New Roman" w:cs="Times New Roman"/>
                      <w:b/>
                      <w:bCs/>
                      <w:color w:val="auto"/>
                    </w:rPr>
                  </w:pPr>
                  <w:r>
                    <w:rPr>
                      <w:rFonts w:hint="default" w:ascii="Times New Roman" w:hAnsi="Times New Roman" w:cs="Times New Roman"/>
                      <w:b/>
                      <w:bCs/>
                      <w:color w:val="auto"/>
                    </w:rPr>
                    <w:t>超标</w:t>
                  </w:r>
                </w:p>
              </w:tc>
            </w:tr>
            <w:tr w14:paraId="79FE6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36" w:type="pct"/>
                  <w:tcBorders>
                    <w:top w:val="single" w:color="000000" w:sz="4" w:space="0"/>
                    <w:left w:val="single" w:color="000000" w:sz="4" w:space="0"/>
                    <w:bottom w:val="single" w:color="000000" w:sz="4" w:space="0"/>
                    <w:right w:val="single" w:color="000000" w:sz="4" w:space="0"/>
                    <w:tl2br w:val="nil"/>
                    <w:tr2bl w:val="nil"/>
                  </w:tcBorders>
                  <w:vAlign w:val="center"/>
                </w:tcPr>
                <w:p w14:paraId="1F358C0B">
                  <w:pPr>
                    <w:pStyle w:val="94"/>
                    <w:rPr>
                      <w:rFonts w:hint="default" w:ascii="Times New Roman" w:hAnsi="Times New Roman" w:cs="Times New Roman"/>
                      <w:color w:val="auto"/>
                    </w:rPr>
                  </w:pPr>
                  <w:r>
                    <w:rPr>
                      <w:rFonts w:hint="default" w:ascii="Times New Roman" w:hAnsi="Times New Roman" w:cs="Times New Roman"/>
                      <w:color w:val="auto"/>
                    </w:rPr>
                    <w:t>CO</w:t>
                  </w:r>
                </w:p>
              </w:tc>
              <w:tc>
                <w:tcPr>
                  <w:tcW w:w="1431" w:type="pct"/>
                  <w:tcBorders>
                    <w:top w:val="single" w:color="000000" w:sz="4" w:space="0"/>
                    <w:left w:val="single" w:color="000000" w:sz="4" w:space="0"/>
                    <w:bottom w:val="single" w:color="000000" w:sz="4" w:space="0"/>
                    <w:right w:val="single" w:color="000000" w:sz="4" w:space="0"/>
                    <w:tl2br w:val="nil"/>
                    <w:tr2bl w:val="nil"/>
                  </w:tcBorders>
                  <w:vAlign w:val="center"/>
                </w:tcPr>
                <w:p w14:paraId="644A4F9F">
                  <w:pPr>
                    <w:pStyle w:val="94"/>
                    <w:rPr>
                      <w:rFonts w:hint="default" w:ascii="Times New Roman" w:hAnsi="Times New Roman" w:cs="Times New Roman"/>
                      <w:color w:val="auto"/>
                    </w:rPr>
                  </w:pPr>
                  <w:r>
                    <w:rPr>
                      <w:rFonts w:hint="default" w:ascii="Times New Roman" w:hAnsi="Times New Roman" w:cs="Times New Roman"/>
                      <w:color w:val="auto"/>
                    </w:rPr>
                    <w:t>24小时平均第95百分位数</w:t>
                  </w:r>
                </w:p>
              </w:tc>
              <w:tc>
                <w:tcPr>
                  <w:tcW w:w="844" w:type="pct"/>
                  <w:tcBorders>
                    <w:top w:val="single" w:color="000000" w:sz="4" w:space="0"/>
                    <w:left w:val="single" w:color="000000" w:sz="4" w:space="0"/>
                    <w:bottom w:val="single" w:color="000000" w:sz="4" w:space="0"/>
                    <w:right w:val="single" w:color="000000" w:sz="4" w:space="0"/>
                    <w:tl2br w:val="nil"/>
                    <w:tr2bl w:val="nil"/>
                  </w:tcBorders>
                  <w:vAlign w:val="center"/>
                </w:tcPr>
                <w:p w14:paraId="11DD677F">
                  <w:pPr>
                    <w:pStyle w:val="94"/>
                    <w:rPr>
                      <w:rFonts w:hint="default" w:ascii="Times New Roman" w:hAnsi="Times New Roman" w:cs="Times New Roman"/>
                      <w:color w:val="auto"/>
                    </w:rPr>
                  </w:pPr>
                  <w:r>
                    <w:rPr>
                      <w:rFonts w:hint="default" w:ascii="Times New Roman" w:hAnsi="Times New Roman" w:cs="Times New Roman"/>
                      <w:color w:val="auto"/>
                    </w:rPr>
                    <w:t>1800</w:t>
                  </w:r>
                </w:p>
              </w:tc>
              <w:tc>
                <w:tcPr>
                  <w:tcW w:w="730" w:type="pct"/>
                  <w:tcBorders>
                    <w:top w:val="single" w:color="000000" w:sz="4" w:space="0"/>
                    <w:left w:val="single" w:color="000000" w:sz="4" w:space="0"/>
                    <w:bottom w:val="single" w:color="000000" w:sz="4" w:space="0"/>
                    <w:right w:val="single" w:color="000000" w:sz="4" w:space="0"/>
                    <w:tl2br w:val="nil"/>
                    <w:tr2bl w:val="nil"/>
                  </w:tcBorders>
                  <w:vAlign w:val="center"/>
                </w:tcPr>
                <w:p w14:paraId="75D839B7">
                  <w:pPr>
                    <w:pStyle w:val="94"/>
                    <w:rPr>
                      <w:rFonts w:hint="default" w:ascii="Times New Roman" w:hAnsi="Times New Roman" w:cs="Times New Roman"/>
                      <w:color w:val="auto"/>
                    </w:rPr>
                  </w:pPr>
                  <w:r>
                    <w:rPr>
                      <w:rFonts w:hint="default" w:ascii="Times New Roman" w:hAnsi="Times New Roman" w:cs="Times New Roman"/>
                      <w:color w:val="auto"/>
                    </w:rPr>
                    <w:t>4000</w:t>
                  </w:r>
                </w:p>
              </w:tc>
              <w:tc>
                <w:tcPr>
                  <w:tcW w:w="729" w:type="pct"/>
                  <w:tcBorders>
                    <w:top w:val="single" w:color="000000" w:sz="4" w:space="0"/>
                    <w:left w:val="single" w:color="000000" w:sz="4" w:space="0"/>
                    <w:bottom w:val="single" w:color="000000" w:sz="4" w:space="0"/>
                    <w:right w:val="single" w:color="000000" w:sz="4" w:space="0"/>
                    <w:tl2br w:val="nil"/>
                    <w:tr2bl w:val="nil"/>
                  </w:tcBorders>
                  <w:vAlign w:val="center"/>
                </w:tcPr>
                <w:p w14:paraId="032B25BC">
                  <w:pPr>
                    <w:pStyle w:val="94"/>
                    <w:rPr>
                      <w:rFonts w:hint="default" w:ascii="Times New Roman" w:hAnsi="Times New Roman" w:cs="Times New Roman"/>
                      <w:color w:val="auto"/>
                    </w:rPr>
                  </w:pPr>
                  <w:r>
                    <w:rPr>
                      <w:rFonts w:hint="default" w:ascii="Times New Roman" w:hAnsi="Times New Roman" w:cs="Times New Roman"/>
                      <w:color w:val="auto"/>
                    </w:rPr>
                    <w:t>45</w:t>
                  </w:r>
                </w:p>
              </w:tc>
              <w:tc>
                <w:tcPr>
                  <w:tcW w:w="631" w:type="pct"/>
                  <w:tcBorders>
                    <w:top w:val="single" w:color="000000" w:sz="4" w:space="0"/>
                    <w:left w:val="single" w:color="000000" w:sz="4" w:space="0"/>
                    <w:bottom w:val="single" w:color="000000" w:sz="4" w:space="0"/>
                    <w:right w:val="single" w:color="000000" w:sz="4" w:space="0"/>
                    <w:tl2br w:val="nil"/>
                    <w:tr2bl w:val="nil"/>
                  </w:tcBorders>
                  <w:vAlign w:val="center"/>
                </w:tcPr>
                <w:p w14:paraId="29534157">
                  <w:pPr>
                    <w:pStyle w:val="94"/>
                    <w:rPr>
                      <w:rFonts w:hint="default" w:ascii="Times New Roman" w:hAnsi="Times New Roman" w:cs="Times New Roman"/>
                      <w:color w:val="auto"/>
                    </w:rPr>
                  </w:pPr>
                  <w:r>
                    <w:rPr>
                      <w:rFonts w:hint="default" w:ascii="Times New Roman" w:hAnsi="Times New Roman" w:cs="Times New Roman"/>
                      <w:color w:val="auto"/>
                    </w:rPr>
                    <w:t>达标</w:t>
                  </w:r>
                </w:p>
              </w:tc>
            </w:tr>
            <w:tr w14:paraId="5CF44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36" w:type="pct"/>
                  <w:tcBorders>
                    <w:top w:val="single" w:color="000000" w:sz="4" w:space="0"/>
                    <w:left w:val="single" w:color="000000" w:sz="4" w:space="0"/>
                    <w:bottom w:val="single" w:color="000000" w:sz="4" w:space="0"/>
                    <w:right w:val="single" w:color="000000" w:sz="4" w:space="0"/>
                    <w:tl2br w:val="nil"/>
                    <w:tr2bl w:val="nil"/>
                  </w:tcBorders>
                  <w:vAlign w:val="center"/>
                </w:tcPr>
                <w:p w14:paraId="2FF207DD">
                  <w:pPr>
                    <w:pStyle w:val="94"/>
                    <w:rPr>
                      <w:rFonts w:hint="default" w:ascii="Times New Roman" w:hAnsi="Times New Roman" w:cs="Times New Roman"/>
                      <w:color w:val="auto"/>
                    </w:rPr>
                  </w:pPr>
                  <w:r>
                    <w:rPr>
                      <w:rFonts w:hint="default" w:ascii="Times New Roman" w:hAnsi="Times New Roman" w:cs="Times New Roman"/>
                      <w:color w:val="auto"/>
                    </w:rPr>
                    <w:t>O</w:t>
                  </w:r>
                  <w:r>
                    <w:rPr>
                      <w:rFonts w:hint="default" w:ascii="Times New Roman" w:hAnsi="Times New Roman" w:cs="Times New Roman"/>
                      <w:color w:val="auto"/>
                      <w:vertAlign w:val="subscript"/>
                    </w:rPr>
                    <w:t>3</w:t>
                  </w:r>
                </w:p>
              </w:tc>
              <w:tc>
                <w:tcPr>
                  <w:tcW w:w="1431" w:type="pct"/>
                  <w:tcBorders>
                    <w:top w:val="single" w:color="000000" w:sz="4" w:space="0"/>
                    <w:left w:val="single" w:color="000000" w:sz="4" w:space="0"/>
                    <w:bottom w:val="single" w:color="000000" w:sz="4" w:space="0"/>
                    <w:right w:val="single" w:color="000000" w:sz="4" w:space="0"/>
                    <w:tl2br w:val="nil"/>
                    <w:tr2bl w:val="nil"/>
                  </w:tcBorders>
                  <w:vAlign w:val="center"/>
                </w:tcPr>
                <w:p w14:paraId="73246E24">
                  <w:pPr>
                    <w:pStyle w:val="94"/>
                    <w:rPr>
                      <w:rFonts w:hint="default" w:ascii="Times New Roman" w:hAnsi="Times New Roman" w:cs="Times New Roman"/>
                      <w:color w:val="auto"/>
                    </w:rPr>
                  </w:pPr>
                  <w:r>
                    <w:rPr>
                      <w:rFonts w:hint="default" w:ascii="Times New Roman" w:hAnsi="Times New Roman" w:cs="Times New Roman"/>
                      <w:color w:val="auto"/>
                    </w:rPr>
                    <w:t>日最大8小时平均第90百分位数</w:t>
                  </w:r>
                </w:p>
              </w:tc>
              <w:tc>
                <w:tcPr>
                  <w:tcW w:w="844" w:type="pct"/>
                  <w:tcBorders>
                    <w:top w:val="single" w:color="000000" w:sz="4" w:space="0"/>
                    <w:left w:val="single" w:color="000000" w:sz="4" w:space="0"/>
                    <w:bottom w:val="single" w:color="000000" w:sz="4" w:space="0"/>
                    <w:right w:val="single" w:color="000000" w:sz="4" w:space="0"/>
                    <w:tl2br w:val="nil"/>
                    <w:tr2bl w:val="nil"/>
                  </w:tcBorders>
                  <w:vAlign w:val="center"/>
                </w:tcPr>
                <w:p w14:paraId="57A25882">
                  <w:pPr>
                    <w:pStyle w:val="94"/>
                    <w:rPr>
                      <w:rFonts w:hint="default" w:ascii="Times New Roman" w:hAnsi="Times New Roman" w:cs="Times New Roman"/>
                      <w:color w:val="auto"/>
                    </w:rPr>
                  </w:pPr>
                  <w:r>
                    <w:rPr>
                      <w:rFonts w:hint="default" w:ascii="Times New Roman" w:hAnsi="Times New Roman" w:cs="Times New Roman"/>
                      <w:color w:val="auto"/>
                    </w:rPr>
                    <w:t>134</w:t>
                  </w:r>
                </w:p>
              </w:tc>
              <w:tc>
                <w:tcPr>
                  <w:tcW w:w="730" w:type="pct"/>
                  <w:tcBorders>
                    <w:top w:val="single" w:color="000000" w:sz="4" w:space="0"/>
                    <w:left w:val="single" w:color="000000" w:sz="4" w:space="0"/>
                    <w:bottom w:val="single" w:color="000000" w:sz="4" w:space="0"/>
                    <w:right w:val="single" w:color="000000" w:sz="4" w:space="0"/>
                    <w:tl2br w:val="nil"/>
                    <w:tr2bl w:val="nil"/>
                  </w:tcBorders>
                  <w:vAlign w:val="center"/>
                </w:tcPr>
                <w:p w14:paraId="0A2A4FC4">
                  <w:pPr>
                    <w:pStyle w:val="94"/>
                    <w:rPr>
                      <w:rFonts w:hint="default" w:ascii="Times New Roman" w:hAnsi="Times New Roman" w:cs="Times New Roman"/>
                      <w:color w:val="auto"/>
                    </w:rPr>
                  </w:pPr>
                  <w:r>
                    <w:rPr>
                      <w:rFonts w:hint="default" w:ascii="Times New Roman" w:hAnsi="Times New Roman" w:cs="Times New Roman"/>
                      <w:color w:val="auto"/>
                    </w:rPr>
                    <w:t>160</w:t>
                  </w:r>
                </w:p>
              </w:tc>
              <w:tc>
                <w:tcPr>
                  <w:tcW w:w="729" w:type="pct"/>
                  <w:tcBorders>
                    <w:top w:val="single" w:color="000000" w:sz="4" w:space="0"/>
                    <w:left w:val="single" w:color="000000" w:sz="4" w:space="0"/>
                    <w:bottom w:val="single" w:color="000000" w:sz="4" w:space="0"/>
                    <w:right w:val="single" w:color="000000" w:sz="4" w:space="0"/>
                    <w:tl2br w:val="nil"/>
                    <w:tr2bl w:val="nil"/>
                  </w:tcBorders>
                  <w:vAlign w:val="center"/>
                </w:tcPr>
                <w:p w14:paraId="1442D232">
                  <w:pPr>
                    <w:pStyle w:val="94"/>
                    <w:rPr>
                      <w:rFonts w:hint="default" w:ascii="Times New Roman" w:hAnsi="Times New Roman" w:cs="Times New Roman"/>
                      <w:color w:val="auto"/>
                    </w:rPr>
                  </w:pPr>
                  <w:r>
                    <w:rPr>
                      <w:rFonts w:hint="default" w:ascii="Times New Roman" w:hAnsi="Times New Roman" w:cs="Times New Roman"/>
                      <w:color w:val="auto"/>
                    </w:rPr>
                    <w:t>83.75</w:t>
                  </w:r>
                </w:p>
              </w:tc>
              <w:tc>
                <w:tcPr>
                  <w:tcW w:w="631" w:type="pct"/>
                  <w:tcBorders>
                    <w:top w:val="single" w:color="000000" w:sz="4" w:space="0"/>
                    <w:left w:val="single" w:color="000000" w:sz="4" w:space="0"/>
                    <w:bottom w:val="single" w:color="000000" w:sz="4" w:space="0"/>
                    <w:right w:val="single" w:color="000000" w:sz="4" w:space="0"/>
                    <w:tl2br w:val="nil"/>
                    <w:tr2bl w:val="nil"/>
                  </w:tcBorders>
                  <w:vAlign w:val="center"/>
                </w:tcPr>
                <w:p w14:paraId="62868049">
                  <w:pPr>
                    <w:pStyle w:val="94"/>
                    <w:rPr>
                      <w:rFonts w:hint="default" w:ascii="Times New Roman" w:hAnsi="Times New Roman" w:cs="Times New Roman"/>
                      <w:color w:val="auto"/>
                    </w:rPr>
                  </w:pPr>
                  <w:r>
                    <w:rPr>
                      <w:rFonts w:hint="default" w:ascii="Times New Roman" w:hAnsi="Times New Roman" w:cs="Times New Roman"/>
                      <w:color w:val="auto"/>
                    </w:rPr>
                    <w:t>达标</w:t>
                  </w:r>
                </w:p>
              </w:tc>
            </w:tr>
            <w:bookmarkEnd w:id="77"/>
          </w:tbl>
          <w:p w14:paraId="002D1576">
            <w:pPr>
              <w:pStyle w:val="177"/>
              <w:ind w:firstLine="482"/>
              <w:rPr>
                <w:rFonts w:hint="default" w:ascii="Times New Roman" w:hAnsi="Times New Roman" w:cs="Times New Roman"/>
                <w:b/>
                <w:bCs/>
                <w:color w:val="auto"/>
              </w:rPr>
            </w:pPr>
            <w:r>
              <w:rPr>
                <w:rFonts w:hint="default" w:ascii="Times New Roman" w:hAnsi="Times New Roman" w:cs="Times New Roman"/>
                <w:b/>
                <w:bCs/>
                <w:color w:val="auto"/>
              </w:rPr>
              <w:t>3.2特征污染物环境质量现状评价</w:t>
            </w:r>
          </w:p>
          <w:p w14:paraId="5C9CEF43">
            <w:pPr>
              <w:pStyle w:val="177"/>
              <w:ind w:firstLine="480"/>
              <w:rPr>
                <w:rFonts w:hint="default" w:ascii="Times New Roman" w:hAnsi="Times New Roman" w:cs="Times New Roman"/>
                <w:color w:val="auto"/>
              </w:rPr>
            </w:pPr>
            <w:r>
              <w:rPr>
                <w:rFonts w:hint="default" w:ascii="Times New Roman" w:hAnsi="Times New Roman" w:cs="Times New Roman"/>
                <w:color w:val="auto"/>
              </w:rPr>
              <w:t>1、监测因子及监测点位</w:t>
            </w:r>
          </w:p>
          <w:p w14:paraId="0B93BB4E">
            <w:pPr>
              <w:pStyle w:val="177"/>
              <w:ind w:firstLine="480"/>
              <w:rPr>
                <w:rFonts w:hint="default" w:ascii="Times New Roman" w:hAnsi="Times New Roman" w:cs="Times New Roman"/>
                <w:color w:val="auto"/>
              </w:rPr>
            </w:pPr>
            <w:r>
              <w:rPr>
                <w:rFonts w:hint="default" w:ascii="Times New Roman" w:hAnsi="Times New Roman" w:cs="Times New Roman"/>
                <w:color w:val="auto"/>
              </w:rPr>
              <w:t>监测因子：本次评价对非甲烷总烃、TSP和苯并[a]芘进行实测。</w:t>
            </w:r>
          </w:p>
          <w:p w14:paraId="3D8558A8">
            <w:pPr>
              <w:pStyle w:val="177"/>
              <w:ind w:firstLine="480"/>
              <w:rPr>
                <w:rFonts w:hint="default" w:ascii="Times New Roman" w:hAnsi="Times New Roman" w:cs="Times New Roman"/>
                <w:color w:val="auto"/>
              </w:rPr>
            </w:pPr>
            <w:r>
              <w:rPr>
                <w:rFonts w:hint="default" w:ascii="Times New Roman" w:hAnsi="Times New Roman" w:cs="Times New Roman"/>
                <w:color w:val="auto"/>
              </w:rPr>
              <w:t>监测点位：</w:t>
            </w:r>
            <w:bookmarkStart w:id="78" w:name="_Hlk92219580"/>
            <w:r>
              <w:rPr>
                <w:rFonts w:hint="default" w:ascii="Times New Roman" w:hAnsi="Times New Roman" w:cs="Times New Roman"/>
                <w:color w:val="auto"/>
              </w:rPr>
              <w:t>本次在项目区下风向布设1个监测点，监测点</w:t>
            </w:r>
            <w:bookmarkEnd w:id="78"/>
            <w:r>
              <w:rPr>
                <w:rFonts w:hint="default" w:ascii="Times New Roman" w:hAnsi="Times New Roman" w:cs="Times New Roman"/>
                <w:color w:val="auto"/>
              </w:rPr>
              <w:t>分布见附图5。</w:t>
            </w:r>
          </w:p>
          <w:p w14:paraId="613B9E24">
            <w:pPr>
              <w:pStyle w:val="167"/>
              <w:ind w:firstLine="480"/>
              <w:rPr>
                <w:rFonts w:hint="default" w:ascii="Times New Roman" w:hAnsi="Times New Roman" w:cs="Times New Roman"/>
                <w:color w:val="auto"/>
              </w:rPr>
            </w:pPr>
            <w:r>
              <w:rPr>
                <w:rFonts w:hint="default" w:ascii="Times New Roman" w:hAnsi="Times New Roman" w:cs="Times New Roman"/>
                <w:color w:val="auto"/>
              </w:rPr>
              <w:t>2、监测频次</w:t>
            </w:r>
          </w:p>
          <w:p w14:paraId="472EBA32">
            <w:pPr>
              <w:pStyle w:val="177"/>
              <w:ind w:firstLine="480"/>
              <w:rPr>
                <w:rFonts w:hint="default" w:ascii="Times New Roman" w:hAnsi="Times New Roman" w:cs="Times New Roman"/>
                <w:color w:val="auto"/>
                <w:spacing w:val="-6"/>
                <w:sz w:val="24"/>
              </w:rPr>
            </w:pPr>
            <w:r>
              <w:rPr>
                <w:rFonts w:hint="default" w:ascii="Times New Roman" w:hAnsi="Times New Roman" w:cs="Times New Roman"/>
                <w:color w:val="auto"/>
                <w:spacing w:val="-6"/>
                <w:sz w:val="24"/>
              </w:rPr>
              <w:t>连续监测3天，其中非甲烷总烃每天测4次，TSP和苯并[a]芘测24小时均值。</w:t>
            </w:r>
          </w:p>
          <w:p w14:paraId="66A9F850">
            <w:pPr>
              <w:pStyle w:val="177"/>
              <w:ind w:firstLine="480"/>
              <w:rPr>
                <w:rFonts w:hint="default" w:ascii="Times New Roman" w:hAnsi="Times New Roman" w:cs="Times New Roman"/>
                <w:color w:val="auto"/>
              </w:rPr>
            </w:pPr>
            <w:r>
              <w:rPr>
                <w:rFonts w:hint="default" w:ascii="Times New Roman" w:hAnsi="Times New Roman" w:cs="Times New Roman"/>
                <w:color w:val="auto"/>
              </w:rPr>
              <w:t>3、监测时间及监测单位</w:t>
            </w:r>
          </w:p>
          <w:p w14:paraId="21A80156">
            <w:pPr>
              <w:pStyle w:val="177"/>
              <w:ind w:firstLine="480"/>
              <w:rPr>
                <w:rFonts w:hint="default" w:ascii="Times New Roman" w:hAnsi="Times New Roman" w:cs="Times New Roman"/>
                <w:color w:val="auto"/>
              </w:rPr>
            </w:pPr>
            <w:r>
              <w:rPr>
                <w:rFonts w:hint="default" w:ascii="Times New Roman" w:hAnsi="Times New Roman" w:cs="Times New Roman"/>
                <w:color w:val="auto"/>
              </w:rPr>
              <w:t>监测时间：2025年8月29日—9月1日；</w:t>
            </w:r>
          </w:p>
          <w:p w14:paraId="454805C7">
            <w:pPr>
              <w:pStyle w:val="177"/>
              <w:ind w:firstLine="480"/>
              <w:rPr>
                <w:rFonts w:hint="default" w:ascii="Times New Roman" w:hAnsi="Times New Roman" w:cs="Times New Roman"/>
                <w:color w:val="auto"/>
              </w:rPr>
            </w:pPr>
            <w:r>
              <w:rPr>
                <w:rFonts w:hint="default" w:ascii="Times New Roman" w:hAnsi="Times New Roman" w:cs="Times New Roman"/>
                <w:color w:val="auto"/>
              </w:rPr>
              <w:t>监测单位：新疆壹诺环保科技有限公司。</w:t>
            </w:r>
          </w:p>
          <w:p w14:paraId="33D89200">
            <w:pPr>
              <w:pStyle w:val="177"/>
              <w:ind w:firstLine="480"/>
              <w:rPr>
                <w:rFonts w:hint="default" w:ascii="Times New Roman" w:hAnsi="Times New Roman" w:cs="Times New Roman"/>
                <w:color w:val="auto"/>
              </w:rPr>
            </w:pPr>
            <w:bookmarkStart w:id="79" w:name="_Hlk216030579"/>
            <w:r>
              <w:rPr>
                <w:rFonts w:hint="default" w:ascii="Times New Roman" w:hAnsi="Times New Roman" w:cs="Times New Roman"/>
                <w:color w:val="auto"/>
              </w:rPr>
              <w:t>补充监测时间：2025年11月28日—12月2日；</w:t>
            </w:r>
          </w:p>
          <w:p w14:paraId="5C4A1FA2">
            <w:pPr>
              <w:pStyle w:val="177"/>
              <w:ind w:firstLine="480"/>
              <w:rPr>
                <w:rFonts w:hint="default" w:ascii="Times New Roman" w:hAnsi="Times New Roman" w:cs="Times New Roman"/>
                <w:color w:val="auto"/>
              </w:rPr>
            </w:pPr>
            <w:r>
              <w:rPr>
                <w:rFonts w:hint="default" w:ascii="Times New Roman" w:hAnsi="Times New Roman" w:cs="Times New Roman"/>
                <w:color w:val="auto"/>
              </w:rPr>
              <w:t>补充监测单位：新疆点点星光检测技术有限公司。</w:t>
            </w:r>
          </w:p>
          <w:bookmarkEnd w:id="79"/>
          <w:p w14:paraId="77126C58">
            <w:pPr>
              <w:pStyle w:val="167"/>
              <w:ind w:firstLine="480"/>
              <w:rPr>
                <w:rFonts w:hint="default" w:ascii="Times New Roman" w:hAnsi="Times New Roman" w:cs="Times New Roman"/>
                <w:color w:val="auto"/>
              </w:rPr>
            </w:pPr>
            <w:r>
              <w:rPr>
                <w:rFonts w:hint="default" w:ascii="Times New Roman" w:hAnsi="Times New Roman" w:cs="Times New Roman"/>
                <w:color w:val="auto"/>
              </w:rPr>
              <w:t>4、评价标准</w:t>
            </w:r>
          </w:p>
          <w:p w14:paraId="18D36FFF">
            <w:pPr>
              <w:pStyle w:val="177"/>
              <w:ind w:firstLine="480"/>
              <w:rPr>
                <w:rFonts w:hint="default" w:ascii="Times New Roman" w:hAnsi="Times New Roman" w:cs="Times New Roman"/>
                <w:color w:val="auto"/>
              </w:rPr>
            </w:pPr>
            <w:r>
              <w:rPr>
                <w:rFonts w:hint="default" w:ascii="Times New Roman" w:hAnsi="Times New Roman" w:cs="Times New Roman"/>
                <w:color w:val="auto"/>
              </w:rPr>
              <w:t>NMHC参照执行《〈大气污染物综合排放标准〉详解》中的推荐值2.0mg/m</w:t>
            </w:r>
            <w:r>
              <w:rPr>
                <w:rFonts w:hint="default" w:ascii="Times New Roman" w:hAnsi="Times New Roman" w:cs="Times New Roman"/>
                <w:color w:val="auto"/>
                <w:vertAlign w:val="superscript"/>
              </w:rPr>
              <w:t>3</w:t>
            </w:r>
            <w:r>
              <w:rPr>
                <w:rFonts w:hint="default" w:ascii="Times New Roman" w:hAnsi="Times New Roman" w:cs="Times New Roman"/>
                <w:color w:val="auto"/>
              </w:rPr>
              <w:t>执行，TSP和苯并[a]芘执行《环境空气质量标准》（GB3095-2012）及其修改单二级浓度限值。</w:t>
            </w:r>
          </w:p>
          <w:p w14:paraId="027C3F37">
            <w:pPr>
              <w:pStyle w:val="177"/>
              <w:ind w:firstLine="480"/>
              <w:rPr>
                <w:rFonts w:hint="default" w:ascii="Times New Roman" w:hAnsi="Times New Roman" w:cs="Times New Roman"/>
                <w:color w:val="auto"/>
              </w:rPr>
            </w:pPr>
            <w:r>
              <w:rPr>
                <w:rFonts w:hint="default" w:ascii="Times New Roman" w:hAnsi="Times New Roman" w:cs="Times New Roman"/>
                <w:color w:val="auto"/>
              </w:rPr>
              <w:t>5、评价方法</w:t>
            </w:r>
          </w:p>
          <w:p w14:paraId="7391CF95">
            <w:pPr>
              <w:pStyle w:val="177"/>
              <w:ind w:firstLine="480"/>
              <w:rPr>
                <w:rFonts w:hint="default" w:ascii="Times New Roman" w:hAnsi="Times New Roman" w:cs="Times New Roman"/>
                <w:color w:val="auto"/>
              </w:rPr>
            </w:pPr>
            <w:r>
              <w:rPr>
                <w:rFonts w:hint="default" w:ascii="Times New Roman" w:hAnsi="Times New Roman" w:cs="Times New Roman"/>
                <w:color w:val="auto"/>
              </w:rPr>
              <w:t>采用最大占标率法来评价大气污染物在评价区域内的环境质量现状，计算公式如下：</w:t>
            </w:r>
          </w:p>
          <w:p w14:paraId="3BD58696">
            <w:pPr>
              <w:ind w:firstLine="480"/>
              <w:jc w:val="center"/>
              <w:rPr>
                <w:rFonts w:hint="default" w:ascii="Times New Roman" w:hAnsi="Times New Roman" w:eastAsia="黑体" w:cs="Times New Roman"/>
                <w:color w:val="auto"/>
              </w:rPr>
            </w:pPr>
            <w:r>
              <w:rPr>
                <w:rFonts w:hint="default" w:ascii="Times New Roman" w:hAnsi="Times New Roman" w:eastAsia="黑体" w:cs="Times New Roman"/>
                <w:color w:val="auto"/>
              </w:rPr>
              <w:drawing>
                <wp:inline distT="0" distB="0" distL="0" distR="0">
                  <wp:extent cx="970280" cy="445135"/>
                  <wp:effectExtent l="0" t="0" r="0" b="0"/>
                  <wp:docPr id="105937867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78672" name="图片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970280" cy="445135"/>
                          </a:xfrm>
                          <a:prstGeom prst="rect">
                            <a:avLst/>
                          </a:prstGeom>
                          <a:noFill/>
                          <a:ln>
                            <a:noFill/>
                          </a:ln>
                        </pic:spPr>
                      </pic:pic>
                    </a:graphicData>
                  </a:graphic>
                </wp:inline>
              </w:drawing>
            </w:r>
          </w:p>
          <w:p w14:paraId="0998F1DA">
            <w:pPr>
              <w:pStyle w:val="177"/>
              <w:ind w:firstLine="480"/>
              <w:rPr>
                <w:rFonts w:hint="default" w:ascii="Times New Roman" w:hAnsi="Times New Roman" w:cs="Times New Roman"/>
                <w:color w:val="auto"/>
              </w:rPr>
            </w:pPr>
            <w:r>
              <w:rPr>
                <w:rFonts w:hint="default" w:ascii="Times New Roman" w:hAnsi="Times New Roman" w:cs="Times New Roman"/>
                <w:color w:val="auto"/>
              </w:rPr>
              <w:t>P</w:t>
            </w:r>
            <w:r>
              <w:rPr>
                <w:rFonts w:hint="default" w:ascii="Times New Roman" w:hAnsi="Times New Roman" w:cs="Times New Roman"/>
                <w:color w:val="auto"/>
                <w:vertAlign w:val="subscript"/>
              </w:rPr>
              <w:t>i</w:t>
            </w:r>
            <w:r>
              <w:rPr>
                <w:rFonts w:hint="default" w:ascii="Times New Roman" w:hAnsi="Times New Roman" w:cs="Times New Roman"/>
                <w:color w:val="auto"/>
              </w:rPr>
              <w:t>—第i种污染物的最大地面质量浓度占标率，%；</w:t>
            </w:r>
          </w:p>
          <w:p w14:paraId="4B82E501">
            <w:pPr>
              <w:pStyle w:val="177"/>
              <w:ind w:firstLine="480"/>
              <w:rPr>
                <w:rFonts w:hint="default" w:ascii="Times New Roman" w:hAnsi="Times New Roman" w:cs="Times New Roman"/>
                <w:color w:val="auto"/>
              </w:rPr>
            </w:pPr>
            <w:r>
              <w:rPr>
                <w:rFonts w:hint="default" w:ascii="Times New Roman" w:hAnsi="Times New Roman" w:cs="Times New Roman"/>
                <w:color w:val="auto"/>
              </w:rPr>
              <w:t>C</w:t>
            </w:r>
            <w:r>
              <w:rPr>
                <w:rFonts w:hint="default" w:ascii="Times New Roman" w:hAnsi="Times New Roman" w:cs="Times New Roman"/>
                <w:color w:val="auto"/>
                <w:vertAlign w:val="subscript"/>
              </w:rPr>
              <w:t>i</w:t>
            </w:r>
            <w:r>
              <w:rPr>
                <w:rFonts w:hint="default" w:ascii="Times New Roman" w:hAnsi="Times New Roman" w:cs="Times New Roman"/>
                <w:color w:val="auto"/>
              </w:rPr>
              <w:t>—</w:t>
            </w:r>
            <w:bookmarkStart w:id="80" w:name="_Hlk511383737"/>
            <w:r>
              <w:rPr>
                <w:rFonts w:hint="default" w:ascii="Times New Roman" w:hAnsi="Times New Roman" w:cs="Times New Roman"/>
                <w:color w:val="auto"/>
              </w:rPr>
              <w:t>污染物i的实测浓度，μg/m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p w14:paraId="779822AA">
            <w:pPr>
              <w:pStyle w:val="177"/>
              <w:ind w:firstLine="480"/>
              <w:rPr>
                <w:rFonts w:hint="default" w:ascii="Times New Roman" w:hAnsi="Times New Roman" w:cs="Times New Roman"/>
                <w:color w:val="auto"/>
              </w:rPr>
            </w:pPr>
            <w:r>
              <w:rPr>
                <w:rFonts w:hint="default" w:ascii="Times New Roman" w:hAnsi="Times New Roman" w:cs="Times New Roman"/>
                <w:color w:val="auto"/>
              </w:rPr>
              <w:t>C</w:t>
            </w:r>
            <w:r>
              <w:rPr>
                <w:rFonts w:hint="default" w:ascii="Times New Roman" w:hAnsi="Times New Roman" w:cs="Times New Roman"/>
                <w:color w:val="auto"/>
                <w:vertAlign w:val="subscript"/>
              </w:rPr>
              <w:t>oi</w:t>
            </w:r>
            <w:r>
              <w:rPr>
                <w:rFonts w:hint="default" w:ascii="Times New Roman" w:hAnsi="Times New Roman" w:cs="Times New Roman"/>
                <w:color w:val="auto"/>
              </w:rPr>
              <w:t>—污染物i的环境空气标准浓度，μg/m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p w14:paraId="2276C2A7">
            <w:pPr>
              <w:pStyle w:val="177"/>
              <w:ind w:firstLine="480"/>
              <w:rPr>
                <w:rFonts w:hint="default" w:ascii="Times New Roman" w:hAnsi="Times New Roman" w:cs="Times New Roman"/>
                <w:color w:val="auto"/>
              </w:rPr>
            </w:pPr>
            <w:r>
              <w:rPr>
                <w:rFonts w:hint="default" w:ascii="Times New Roman" w:hAnsi="Times New Roman" w:cs="Times New Roman"/>
                <w:color w:val="auto"/>
              </w:rPr>
              <w:t>⑥评价结果</w:t>
            </w:r>
          </w:p>
          <w:p w14:paraId="411653EA">
            <w:pPr>
              <w:pStyle w:val="177"/>
              <w:ind w:firstLine="480"/>
              <w:rPr>
                <w:rFonts w:hint="default" w:ascii="Times New Roman" w:hAnsi="Times New Roman" w:cs="Times New Roman"/>
                <w:color w:val="auto"/>
              </w:rPr>
            </w:pPr>
            <w:r>
              <w:rPr>
                <w:rFonts w:hint="default" w:ascii="Times New Roman" w:hAnsi="Times New Roman" w:cs="Times New Roman"/>
                <w:color w:val="auto"/>
              </w:rPr>
              <w:t>监测数据及评价结果详见表6。</w:t>
            </w:r>
          </w:p>
          <w:p w14:paraId="109E0A48">
            <w:pPr>
              <w:pStyle w:val="11"/>
              <w:ind w:firstLine="480"/>
              <w:rPr>
                <w:rFonts w:hint="default" w:ascii="Times New Roman" w:hAnsi="Times New Roman" w:cs="Times New Roman"/>
                <w:color w:val="auto"/>
              </w:rPr>
            </w:pPr>
            <w:bookmarkStart w:id="81" w:name="_Ref207364778"/>
            <w:bookmarkStart w:id="82" w:name="_Hlk216030589"/>
            <w:r>
              <w:rPr>
                <w:rFonts w:hint="default" w:ascii="Times New Roman" w:hAnsi="Times New Roman" w:cs="Times New Roman"/>
                <w:color w:val="auto"/>
              </w:rPr>
              <w:t>表</w:t>
            </w:r>
            <w:bookmarkEnd w:id="81"/>
            <w:r>
              <w:rPr>
                <w:rFonts w:hint="default" w:ascii="Times New Roman" w:hAnsi="Times New Roman" w:cs="Times New Roman"/>
                <w:color w:val="auto"/>
              </w:rPr>
              <w:t>6  大气环境质量现状监测及评价结果一览表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72"/>
              <w:gridCol w:w="1221"/>
              <w:gridCol w:w="1202"/>
              <w:gridCol w:w="1354"/>
              <w:gridCol w:w="1369"/>
              <w:gridCol w:w="1100"/>
              <w:gridCol w:w="940"/>
            </w:tblGrid>
            <w:tr w14:paraId="7C00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72" w:type="dxa"/>
                  <w:vAlign w:val="center"/>
                </w:tcPr>
                <w:p w14:paraId="19FD3092">
                  <w:pPr>
                    <w:pStyle w:val="94"/>
                    <w:rPr>
                      <w:rFonts w:hint="default" w:ascii="Times New Roman" w:hAnsi="Times New Roman" w:cs="Times New Roman"/>
                      <w:color w:val="auto"/>
                    </w:rPr>
                  </w:pPr>
                  <w:r>
                    <w:rPr>
                      <w:rFonts w:hint="default" w:ascii="Times New Roman" w:hAnsi="Times New Roman" w:cs="Times New Roman"/>
                      <w:color w:val="auto"/>
                    </w:rPr>
                    <w:t>监测点位</w:t>
                  </w:r>
                </w:p>
              </w:tc>
              <w:tc>
                <w:tcPr>
                  <w:tcW w:w="1221" w:type="dxa"/>
                  <w:vAlign w:val="center"/>
                </w:tcPr>
                <w:p w14:paraId="213CFE4C">
                  <w:pPr>
                    <w:pStyle w:val="94"/>
                    <w:rPr>
                      <w:rFonts w:hint="default" w:ascii="Times New Roman" w:hAnsi="Times New Roman" w:cs="Times New Roman"/>
                      <w:color w:val="auto"/>
                    </w:rPr>
                  </w:pPr>
                  <w:r>
                    <w:rPr>
                      <w:rFonts w:hint="default" w:ascii="Times New Roman" w:hAnsi="Times New Roman" w:cs="Times New Roman"/>
                      <w:color w:val="auto"/>
                    </w:rPr>
                    <w:t>监测因子</w:t>
                  </w:r>
                </w:p>
              </w:tc>
              <w:tc>
                <w:tcPr>
                  <w:tcW w:w="1202" w:type="dxa"/>
                  <w:vAlign w:val="center"/>
                </w:tcPr>
                <w:p w14:paraId="3BF4785C">
                  <w:pPr>
                    <w:pStyle w:val="94"/>
                    <w:rPr>
                      <w:rFonts w:hint="default" w:ascii="Times New Roman" w:hAnsi="Times New Roman" w:cs="Times New Roman"/>
                      <w:color w:val="auto"/>
                    </w:rPr>
                  </w:pPr>
                  <w:r>
                    <w:rPr>
                      <w:rFonts w:hint="default" w:ascii="Times New Roman" w:hAnsi="Times New Roman" w:cs="Times New Roman"/>
                      <w:color w:val="auto"/>
                    </w:rPr>
                    <w:t>评价指标</w:t>
                  </w:r>
                </w:p>
              </w:tc>
              <w:tc>
                <w:tcPr>
                  <w:tcW w:w="1354" w:type="dxa"/>
                  <w:vAlign w:val="center"/>
                </w:tcPr>
                <w:p w14:paraId="2CBA3797">
                  <w:pPr>
                    <w:pStyle w:val="94"/>
                    <w:rPr>
                      <w:rFonts w:hint="default" w:ascii="Times New Roman" w:hAnsi="Times New Roman" w:cs="Times New Roman"/>
                      <w:color w:val="auto"/>
                    </w:rPr>
                  </w:pPr>
                  <w:r>
                    <w:rPr>
                      <w:rFonts w:hint="default" w:ascii="Times New Roman" w:hAnsi="Times New Roman" w:cs="Times New Roman"/>
                      <w:color w:val="auto"/>
                    </w:rPr>
                    <w:t>标准值</w:t>
                  </w:r>
                </w:p>
                <w:p w14:paraId="7EF37158">
                  <w:pPr>
                    <w:pStyle w:val="94"/>
                    <w:rPr>
                      <w:rFonts w:hint="default" w:ascii="Times New Roman" w:hAnsi="Times New Roman" w:cs="Times New Roman"/>
                      <w:color w:val="auto"/>
                    </w:rPr>
                  </w:pPr>
                  <w:r>
                    <w:rPr>
                      <w:rFonts w:hint="default" w:ascii="Times New Roman" w:hAnsi="Times New Roman" w:cs="Times New Roman"/>
                      <w:color w:val="auto"/>
                    </w:rPr>
                    <w:t>(μg/m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1369" w:type="dxa"/>
                  <w:vAlign w:val="center"/>
                </w:tcPr>
                <w:p w14:paraId="5C5046D6">
                  <w:pPr>
                    <w:pStyle w:val="94"/>
                    <w:rPr>
                      <w:rFonts w:hint="default" w:ascii="Times New Roman" w:hAnsi="Times New Roman" w:cs="Times New Roman"/>
                      <w:color w:val="auto"/>
                    </w:rPr>
                  </w:pPr>
                  <w:r>
                    <w:rPr>
                      <w:rFonts w:hint="default" w:ascii="Times New Roman" w:hAnsi="Times New Roman" w:cs="Times New Roman"/>
                      <w:color w:val="auto"/>
                    </w:rPr>
                    <w:t>现状浓度</w:t>
                  </w:r>
                </w:p>
                <w:p w14:paraId="0EBA61FA">
                  <w:pPr>
                    <w:pStyle w:val="94"/>
                    <w:rPr>
                      <w:rFonts w:hint="default" w:ascii="Times New Roman" w:hAnsi="Times New Roman" w:cs="Times New Roman"/>
                      <w:color w:val="auto"/>
                    </w:rPr>
                  </w:pPr>
                  <w:r>
                    <w:rPr>
                      <w:rFonts w:hint="default" w:ascii="Times New Roman" w:hAnsi="Times New Roman" w:cs="Times New Roman"/>
                      <w:color w:val="auto"/>
                    </w:rPr>
                    <w:t>(μg/m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1100" w:type="dxa"/>
                  <w:vAlign w:val="center"/>
                </w:tcPr>
                <w:p w14:paraId="1F4D6C52">
                  <w:pPr>
                    <w:pStyle w:val="94"/>
                    <w:rPr>
                      <w:rFonts w:hint="default" w:ascii="Times New Roman" w:hAnsi="Times New Roman" w:cs="Times New Roman"/>
                      <w:color w:val="auto"/>
                    </w:rPr>
                  </w:pPr>
                  <w:r>
                    <w:rPr>
                      <w:rFonts w:hint="default" w:ascii="Times New Roman" w:hAnsi="Times New Roman" w:cs="Times New Roman"/>
                      <w:color w:val="auto"/>
                    </w:rPr>
                    <w:t>最大占标率（%）</w:t>
                  </w:r>
                </w:p>
              </w:tc>
              <w:tc>
                <w:tcPr>
                  <w:tcW w:w="940" w:type="dxa"/>
                  <w:vAlign w:val="center"/>
                </w:tcPr>
                <w:p w14:paraId="7841379D">
                  <w:pPr>
                    <w:pStyle w:val="94"/>
                    <w:rPr>
                      <w:rFonts w:hint="default" w:ascii="Times New Roman" w:hAnsi="Times New Roman" w:cs="Times New Roman"/>
                      <w:color w:val="auto"/>
                    </w:rPr>
                  </w:pPr>
                  <w:r>
                    <w:rPr>
                      <w:rFonts w:hint="default" w:ascii="Times New Roman" w:hAnsi="Times New Roman" w:cs="Times New Roman"/>
                      <w:color w:val="auto"/>
                    </w:rPr>
                    <w:t>达标</w:t>
                  </w:r>
                </w:p>
                <w:p w14:paraId="78FF7A38">
                  <w:pPr>
                    <w:pStyle w:val="94"/>
                    <w:rPr>
                      <w:rFonts w:hint="default" w:ascii="Times New Roman" w:hAnsi="Times New Roman" w:cs="Times New Roman"/>
                      <w:color w:val="auto"/>
                    </w:rPr>
                  </w:pPr>
                  <w:r>
                    <w:rPr>
                      <w:rFonts w:hint="default" w:ascii="Times New Roman" w:hAnsi="Times New Roman" w:cs="Times New Roman"/>
                      <w:color w:val="auto"/>
                    </w:rPr>
                    <w:t>情况</w:t>
                  </w:r>
                </w:p>
              </w:tc>
            </w:tr>
            <w:tr w14:paraId="2026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72" w:type="dxa"/>
                  <w:vMerge w:val="restart"/>
                  <w:vAlign w:val="center"/>
                </w:tcPr>
                <w:p w14:paraId="3EAD958B">
                  <w:pPr>
                    <w:pStyle w:val="94"/>
                    <w:rPr>
                      <w:rFonts w:hint="default" w:ascii="Times New Roman" w:hAnsi="Times New Roman" w:cs="Times New Roman"/>
                      <w:color w:val="auto"/>
                    </w:rPr>
                  </w:pPr>
                  <w:r>
                    <w:rPr>
                      <w:rFonts w:hint="default" w:ascii="Times New Roman" w:hAnsi="Times New Roman" w:cs="Times New Roman"/>
                      <w:color w:val="auto"/>
                    </w:rPr>
                    <w:t>G1</w:t>
                  </w:r>
                </w:p>
              </w:tc>
              <w:tc>
                <w:tcPr>
                  <w:tcW w:w="1221" w:type="dxa"/>
                  <w:vAlign w:val="center"/>
                </w:tcPr>
                <w:p w14:paraId="244EC90B">
                  <w:pPr>
                    <w:pStyle w:val="94"/>
                    <w:rPr>
                      <w:rFonts w:hint="default" w:ascii="Times New Roman" w:hAnsi="Times New Roman" w:cs="Times New Roman"/>
                      <w:color w:val="auto"/>
                    </w:rPr>
                  </w:pPr>
                  <w:r>
                    <w:rPr>
                      <w:rFonts w:hint="default" w:ascii="Times New Roman" w:hAnsi="Times New Roman" w:cs="Times New Roman"/>
                      <w:color w:val="auto"/>
                    </w:rPr>
                    <w:t>NMHC</w:t>
                  </w:r>
                </w:p>
              </w:tc>
              <w:tc>
                <w:tcPr>
                  <w:tcW w:w="1202" w:type="dxa"/>
                  <w:vAlign w:val="center"/>
                </w:tcPr>
                <w:p w14:paraId="7D8372C6">
                  <w:pPr>
                    <w:pStyle w:val="94"/>
                    <w:rPr>
                      <w:rFonts w:hint="default" w:ascii="Times New Roman" w:hAnsi="Times New Roman" w:cs="Times New Roman"/>
                      <w:color w:val="auto"/>
                    </w:rPr>
                  </w:pPr>
                  <w:r>
                    <w:rPr>
                      <w:rFonts w:hint="default" w:ascii="Times New Roman" w:hAnsi="Times New Roman" w:cs="Times New Roman"/>
                      <w:color w:val="auto"/>
                    </w:rPr>
                    <w:t>一次值</w:t>
                  </w:r>
                </w:p>
              </w:tc>
              <w:tc>
                <w:tcPr>
                  <w:tcW w:w="1354" w:type="dxa"/>
                  <w:vAlign w:val="center"/>
                </w:tcPr>
                <w:p w14:paraId="36D71695">
                  <w:pPr>
                    <w:pStyle w:val="94"/>
                    <w:rPr>
                      <w:rFonts w:hint="default" w:ascii="Times New Roman" w:hAnsi="Times New Roman" w:cs="Times New Roman"/>
                      <w:color w:val="auto"/>
                    </w:rPr>
                  </w:pPr>
                  <w:r>
                    <w:rPr>
                      <w:rFonts w:hint="default" w:ascii="Times New Roman" w:hAnsi="Times New Roman" w:cs="Times New Roman"/>
                      <w:color w:val="auto"/>
                    </w:rPr>
                    <w:t>2000</w:t>
                  </w:r>
                </w:p>
              </w:tc>
              <w:tc>
                <w:tcPr>
                  <w:tcW w:w="1369" w:type="dxa"/>
                  <w:vAlign w:val="center"/>
                </w:tcPr>
                <w:p w14:paraId="748A2752">
                  <w:pPr>
                    <w:pStyle w:val="94"/>
                    <w:rPr>
                      <w:rFonts w:hint="default" w:ascii="Times New Roman" w:hAnsi="Times New Roman" w:cs="Times New Roman"/>
                      <w:color w:val="auto"/>
                    </w:rPr>
                  </w:pPr>
                  <w:r>
                    <w:rPr>
                      <w:rFonts w:hint="default" w:ascii="Times New Roman" w:hAnsi="Times New Roman" w:cs="Times New Roman"/>
                      <w:color w:val="auto"/>
                    </w:rPr>
                    <w:t>1110～1360</w:t>
                  </w:r>
                </w:p>
              </w:tc>
              <w:tc>
                <w:tcPr>
                  <w:tcW w:w="1100" w:type="dxa"/>
                  <w:vAlign w:val="center"/>
                </w:tcPr>
                <w:p w14:paraId="731362C8">
                  <w:pPr>
                    <w:pStyle w:val="94"/>
                    <w:rPr>
                      <w:rFonts w:hint="default" w:ascii="Times New Roman" w:hAnsi="Times New Roman" w:cs="Times New Roman"/>
                      <w:color w:val="auto"/>
                    </w:rPr>
                  </w:pPr>
                  <w:r>
                    <w:rPr>
                      <w:rFonts w:hint="default" w:ascii="Times New Roman" w:hAnsi="Times New Roman" w:cs="Times New Roman"/>
                      <w:color w:val="auto"/>
                    </w:rPr>
                    <w:t>68</w:t>
                  </w:r>
                </w:p>
              </w:tc>
              <w:tc>
                <w:tcPr>
                  <w:tcW w:w="940" w:type="dxa"/>
                  <w:vAlign w:val="center"/>
                </w:tcPr>
                <w:p w14:paraId="49C1855F">
                  <w:pPr>
                    <w:pStyle w:val="94"/>
                    <w:rPr>
                      <w:rFonts w:hint="default" w:ascii="Times New Roman" w:hAnsi="Times New Roman" w:cs="Times New Roman"/>
                      <w:color w:val="auto"/>
                    </w:rPr>
                  </w:pPr>
                  <w:r>
                    <w:rPr>
                      <w:rFonts w:hint="default" w:ascii="Times New Roman" w:hAnsi="Times New Roman" w:cs="Times New Roman"/>
                      <w:color w:val="auto"/>
                    </w:rPr>
                    <w:t>达标</w:t>
                  </w:r>
                </w:p>
              </w:tc>
            </w:tr>
            <w:tr w14:paraId="4C54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72" w:type="dxa"/>
                  <w:vMerge w:val="continue"/>
                  <w:vAlign w:val="center"/>
                </w:tcPr>
                <w:p w14:paraId="090C0536">
                  <w:pPr>
                    <w:pStyle w:val="94"/>
                    <w:rPr>
                      <w:rFonts w:hint="default" w:ascii="Times New Roman" w:hAnsi="Times New Roman" w:cs="Times New Roman"/>
                      <w:color w:val="auto"/>
                    </w:rPr>
                  </w:pPr>
                </w:p>
              </w:tc>
              <w:tc>
                <w:tcPr>
                  <w:tcW w:w="1221" w:type="dxa"/>
                  <w:vAlign w:val="center"/>
                </w:tcPr>
                <w:p w14:paraId="2D30925B">
                  <w:pPr>
                    <w:pStyle w:val="94"/>
                    <w:rPr>
                      <w:rFonts w:hint="default" w:ascii="Times New Roman" w:hAnsi="Times New Roman" w:cs="Times New Roman"/>
                      <w:color w:val="auto"/>
                    </w:rPr>
                  </w:pPr>
                  <w:r>
                    <w:rPr>
                      <w:rFonts w:hint="default" w:ascii="Times New Roman" w:hAnsi="Times New Roman" w:cs="Times New Roman"/>
                      <w:color w:val="auto"/>
                    </w:rPr>
                    <w:t>TSP</w:t>
                  </w:r>
                </w:p>
              </w:tc>
              <w:tc>
                <w:tcPr>
                  <w:tcW w:w="1202" w:type="dxa"/>
                  <w:vAlign w:val="center"/>
                </w:tcPr>
                <w:p w14:paraId="3B6B6734">
                  <w:pPr>
                    <w:pStyle w:val="94"/>
                    <w:rPr>
                      <w:rFonts w:hint="default" w:ascii="Times New Roman" w:hAnsi="Times New Roman" w:cs="Times New Roman"/>
                      <w:color w:val="auto"/>
                    </w:rPr>
                  </w:pPr>
                  <w:r>
                    <w:rPr>
                      <w:rFonts w:hint="default" w:ascii="Times New Roman" w:hAnsi="Times New Roman" w:cs="Times New Roman"/>
                      <w:color w:val="auto"/>
                    </w:rPr>
                    <w:t>24小时平均</w:t>
                  </w:r>
                </w:p>
              </w:tc>
              <w:tc>
                <w:tcPr>
                  <w:tcW w:w="1354" w:type="dxa"/>
                  <w:vAlign w:val="center"/>
                </w:tcPr>
                <w:p w14:paraId="22630DEF">
                  <w:pPr>
                    <w:pStyle w:val="94"/>
                    <w:rPr>
                      <w:rFonts w:hint="default" w:ascii="Times New Roman" w:hAnsi="Times New Roman" w:cs="Times New Roman"/>
                      <w:color w:val="auto"/>
                    </w:rPr>
                  </w:pPr>
                  <w:r>
                    <w:rPr>
                      <w:rFonts w:hint="default" w:ascii="Times New Roman" w:hAnsi="Times New Roman" w:cs="Times New Roman"/>
                      <w:color w:val="auto"/>
                    </w:rPr>
                    <w:t>300</w:t>
                  </w:r>
                </w:p>
              </w:tc>
              <w:tc>
                <w:tcPr>
                  <w:tcW w:w="1369" w:type="dxa"/>
                  <w:vAlign w:val="center"/>
                </w:tcPr>
                <w:p w14:paraId="4D1A4DB5">
                  <w:pPr>
                    <w:pStyle w:val="94"/>
                    <w:rPr>
                      <w:rFonts w:hint="default" w:ascii="Times New Roman" w:hAnsi="Times New Roman" w:cs="Times New Roman"/>
                      <w:color w:val="auto"/>
                    </w:rPr>
                  </w:pPr>
                  <w:r>
                    <w:rPr>
                      <w:rFonts w:hint="default" w:ascii="Times New Roman" w:hAnsi="Times New Roman" w:cs="Times New Roman"/>
                      <w:color w:val="auto"/>
                    </w:rPr>
                    <w:t>161～193</w:t>
                  </w:r>
                </w:p>
              </w:tc>
              <w:tc>
                <w:tcPr>
                  <w:tcW w:w="1100" w:type="dxa"/>
                  <w:vAlign w:val="center"/>
                </w:tcPr>
                <w:p w14:paraId="05240853">
                  <w:pPr>
                    <w:pStyle w:val="94"/>
                    <w:rPr>
                      <w:rFonts w:hint="default" w:ascii="Times New Roman" w:hAnsi="Times New Roman" w:cs="Times New Roman"/>
                      <w:color w:val="auto"/>
                    </w:rPr>
                  </w:pPr>
                  <w:r>
                    <w:rPr>
                      <w:rFonts w:hint="default" w:ascii="Times New Roman" w:hAnsi="Times New Roman" w:cs="Times New Roman"/>
                      <w:color w:val="auto"/>
                    </w:rPr>
                    <w:t>64.3</w:t>
                  </w:r>
                </w:p>
              </w:tc>
              <w:tc>
                <w:tcPr>
                  <w:tcW w:w="940" w:type="dxa"/>
                  <w:vAlign w:val="center"/>
                </w:tcPr>
                <w:p w14:paraId="52601D63">
                  <w:pPr>
                    <w:pStyle w:val="94"/>
                    <w:rPr>
                      <w:rFonts w:hint="default" w:ascii="Times New Roman" w:hAnsi="Times New Roman" w:cs="Times New Roman"/>
                      <w:color w:val="auto"/>
                    </w:rPr>
                  </w:pPr>
                  <w:r>
                    <w:rPr>
                      <w:rFonts w:hint="default" w:ascii="Times New Roman" w:hAnsi="Times New Roman" w:cs="Times New Roman"/>
                      <w:color w:val="auto"/>
                    </w:rPr>
                    <w:t>达标</w:t>
                  </w:r>
                </w:p>
              </w:tc>
            </w:tr>
            <w:tr w14:paraId="456E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72" w:type="dxa"/>
                  <w:vMerge w:val="continue"/>
                  <w:vAlign w:val="center"/>
                </w:tcPr>
                <w:p w14:paraId="7CE1B328">
                  <w:pPr>
                    <w:pStyle w:val="94"/>
                    <w:rPr>
                      <w:rFonts w:hint="default" w:ascii="Times New Roman" w:hAnsi="Times New Roman" w:cs="Times New Roman"/>
                      <w:color w:val="auto"/>
                    </w:rPr>
                  </w:pPr>
                </w:p>
              </w:tc>
              <w:tc>
                <w:tcPr>
                  <w:tcW w:w="1221" w:type="dxa"/>
                  <w:vAlign w:val="center"/>
                </w:tcPr>
                <w:p w14:paraId="79A2FF49">
                  <w:pPr>
                    <w:pStyle w:val="94"/>
                    <w:rPr>
                      <w:rFonts w:hint="default" w:ascii="Times New Roman" w:hAnsi="Times New Roman" w:cs="Times New Roman"/>
                      <w:color w:val="auto"/>
                    </w:rPr>
                  </w:pPr>
                  <w:r>
                    <w:rPr>
                      <w:rFonts w:hint="default" w:ascii="Times New Roman" w:hAnsi="Times New Roman" w:cs="Times New Roman"/>
                      <w:color w:val="auto"/>
                    </w:rPr>
                    <w:t>苯并[a]芘</w:t>
                  </w:r>
                </w:p>
              </w:tc>
              <w:tc>
                <w:tcPr>
                  <w:tcW w:w="1202" w:type="dxa"/>
                  <w:vAlign w:val="center"/>
                </w:tcPr>
                <w:p w14:paraId="7D289A2A">
                  <w:pPr>
                    <w:pStyle w:val="94"/>
                    <w:rPr>
                      <w:rFonts w:hint="default" w:ascii="Times New Roman" w:hAnsi="Times New Roman" w:cs="Times New Roman"/>
                      <w:b/>
                      <w:bCs/>
                      <w:color w:val="auto"/>
                    </w:rPr>
                  </w:pPr>
                  <w:r>
                    <w:rPr>
                      <w:rFonts w:hint="default" w:ascii="Times New Roman" w:hAnsi="Times New Roman" w:cs="Times New Roman"/>
                      <w:color w:val="auto"/>
                    </w:rPr>
                    <w:t>24小时平均</w:t>
                  </w:r>
                </w:p>
              </w:tc>
              <w:tc>
                <w:tcPr>
                  <w:tcW w:w="1354" w:type="dxa"/>
                  <w:vAlign w:val="center"/>
                </w:tcPr>
                <w:p w14:paraId="19AF26D6">
                  <w:pPr>
                    <w:pStyle w:val="94"/>
                    <w:rPr>
                      <w:rFonts w:hint="default" w:ascii="Times New Roman" w:hAnsi="Times New Roman" w:cs="Times New Roman"/>
                      <w:color w:val="auto"/>
                    </w:rPr>
                  </w:pPr>
                  <w:r>
                    <w:rPr>
                      <w:rFonts w:hint="default" w:ascii="Times New Roman" w:hAnsi="Times New Roman" w:cs="Times New Roman"/>
                      <w:color w:val="auto"/>
                    </w:rPr>
                    <w:t>0.0025</w:t>
                  </w:r>
                </w:p>
              </w:tc>
              <w:tc>
                <w:tcPr>
                  <w:tcW w:w="1369" w:type="dxa"/>
                  <w:vAlign w:val="center"/>
                </w:tcPr>
                <w:p w14:paraId="6F7190AB">
                  <w:pPr>
                    <w:pStyle w:val="94"/>
                    <w:rPr>
                      <w:rFonts w:hint="default" w:ascii="Times New Roman" w:hAnsi="Times New Roman" w:cs="Times New Roman"/>
                      <w:color w:val="auto"/>
                    </w:rPr>
                  </w:pPr>
                  <w:r>
                    <w:rPr>
                      <w:rFonts w:hint="default" w:ascii="Times New Roman" w:hAnsi="Times New Roman" w:cs="Times New Roman"/>
                      <w:color w:val="auto"/>
                    </w:rPr>
                    <w:t>0.000005L</w:t>
                  </w:r>
                </w:p>
              </w:tc>
              <w:tc>
                <w:tcPr>
                  <w:tcW w:w="1100" w:type="dxa"/>
                  <w:vAlign w:val="center"/>
                </w:tcPr>
                <w:p w14:paraId="72C7E169">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940" w:type="dxa"/>
                  <w:vAlign w:val="center"/>
                </w:tcPr>
                <w:p w14:paraId="791F6B8F">
                  <w:pPr>
                    <w:pStyle w:val="94"/>
                    <w:rPr>
                      <w:rFonts w:hint="default" w:ascii="Times New Roman" w:hAnsi="Times New Roman" w:cs="Times New Roman"/>
                      <w:color w:val="auto"/>
                    </w:rPr>
                  </w:pPr>
                  <w:r>
                    <w:rPr>
                      <w:rFonts w:hint="default" w:ascii="Times New Roman" w:hAnsi="Times New Roman" w:cs="Times New Roman"/>
                      <w:color w:val="auto"/>
                    </w:rPr>
                    <w:t>达标</w:t>
                  </w:r>
                </w:p>
              </w:tc>
            </w:tr>
            <w:tr w14:paraId="0F6F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72" w:type="dxa"/>
                  <w:vMerge w:val="restart"/>
                  <w:vAlign w:val="center"/>
                </w:tcPr>
                <w:p w14:paraId="73E27110">
                  <w:pPr>
                    <w:pStyle w:val="94"/>
                    <w:rPr>
                      <w:rFonts w:hint="default" w:ascii="Times New Roman" w:hAnsi="Times New Roman" w:cs="Times New Roman"/>
                      <w:color w:val="auto"/>
                    </w:rPr>
                  </w:pPr>
                  <w:r>
                    <w:rPr>
                      <w:rFonts w:hint="default" w:ascii="Times New Roman" w:hAnsi="Times New Roman" w:cs="Times New Roman"/>
                      <w:color w:val="auto"/>
                    </w:rPr>
                    <w:t>G1</w:t>
                  </w:r>
                </w:p>
                <w:p w14:paraId="050F331E">
                  <w:pPr>
                    <w:pStyle w:val="94"/>
                    <w:rPr>
                      <w:rFonts w:hint="default" w:ascii="Times New Roman" w:hAnsi="Times New Roman" w:cs="Times New Roman"/>
                      <w:color w:val="auto"/>
                    </w:rPr>
                  </w:pPr>
                  <w:r>
                    <w:rPr>
                      <w:rFonts w:hint="default" w:ascii="Times New Roman" w:hAnsi="Times New Roman" w:cs="Times New Roman"/>
                      <w:color w:val="auto"/>
                    </w:rPr>
                    <w:t>（补充监测结果）</w:t>
                  </w:r>
                </w:p>
              </w:tc>
              <w:tc>
                <w:tcPr>
                  <w:tcW w:w="1221" w:type="dxa"/>
                  <w:vAlign w:val="center"/>
                </w:tcPr>
                <w:p w14:paraId="3328A9CA">
                  <w:pPr>
                    <w:pStyle w:val="94"/>
                    <w:rPr>
                      <w:rFonts w:hint="default" w:ascii="Times New Roman" w:hAnsi="Times New Roman" w:cs="Times New Roman"/>
                      <w:color w:val="auto"/>
                    </w:rPr>
                  </w:pPr>
                  <w:r>
                    <w:rPr>
                      <w:rFonts w:hint="default" w:ascii="Times New Roman" w:hAnsi="Times New Roman" w:cs="Times New Roman"/>
                      <w:color w:val="auto"/>
                    </w:rPr>
                    <w:t>NMHC</w:t>
                  </w:r>
                </w:p>
              </w:tc>
              <w:tc>
                <w:tcPr>
                  <w:tcW w:w="1202" w:type="dxa"/>
                  <w:vAlign w:val="center"/>
                </w:tcPr>
                <w:p w14:paraId="3A068473">
                  <w:pPr>
                    <w:pStyle w:val="94"/>
                    <w:rPr>
                      <w:rFonts w:hint="default" w:ascii="Times New Roman" w:hAnsi="Times New Roman" w:cs="Times New Roman"/>
                      <w:color w:val="auto"/>
                    </w:rPr>
                  </w:pPr>
                  <w:r>
                    <w:rPr>
                      <w:rFonts w:hint="default" w:ascii="Times New Roman" w:hAnsi="Times New Roman" w:cs="Times New Roman"/>
                      <w:color w:val="auto"/>
                    </w:rPr>
                    <w:t>一次值</w:t>
                  </w:r>
                </w:p>
              </w:tc>
              <w:tc>
                <w:tcPr>
                  <w:tcW w:w="1354" w:type="dxa"/>
                  <w:vAlign w:val="center"/>
                </w:tcPr>
                <w:p w14:paraId="2713EFFE">
                  <w:pPr>
                    <w:pStyle w:val="94"/>
                    <w:rPr>
                      <w:rFonts w:hint="default" w:ascii="Times New Roman" w:hAnsi="Times New Roman" w:cs="Times New Roman"/>
                      <w:color w:val="auto"/>
                    </w:rPr>
                  </w:pPr>
                  <w:r>
                    <w:rPr>
                      <w:rFonts w:hint="default" w:ascii="Times New Roman" w:hAnsi="Times New Roman" w:cs="Times New Roman"/>
                      <w:color w:val="auto"/>
                    </w:rPr>
                    <w:t>2000</w:t>
                  </w:r>
                </w:p>
              </w:tc>
              <w:tc>
                <w:tcPr>
                  <w:tcW w:w="1369" w:type="dxa"/>
                  <w:vAlign w:val="center"/>
                </w:tcPr>
                <w:p w14:paraId="42EAB04D">
                  <w:pPr>
                    <w:pStyle w:val="94"/>
                    <w:rPr>
                      <w:rFonts w:hint="default" w:ascii="Times New Roman" w:hAnsi="Times New Roman" w:cs="Times New Roman"/>
                      <w:color w:val="auto"/>
                    </w:rPr>
                  </w:pPr>
                  <w:r>
                    <w:rPr>
                      <w:rFonts w:hint="default" w:ascii="Times New Roman" w:hAnsi="Times New Roman" w:cs="Times New Roman"/>
                      <w:color w:val="auto"/>
                    </w:rPr>
                    <w:t>400～570</w:t>
                  </w:r>
                </w:p>
              </w:tc>
              <w:tc>
                <w:tcPr>
                  <w:tcW w:w="1100" w:type="dxa"/>
                  <w:vAlign w:val="center"/>
                </w:tcPr>
                <w:p w14:paraId="407A4952">
                  <w:pPr>
                    <w:pStyle w:val="94"/>
                    <w:rPr>
                      <w:rFonts w:hint="default" w:ascii="Times New Roman" w:hAnsi="Times New Roman" w:cs="Times New Roman"/>
                      <w:color w:val="auto"/>
                    </w:rPr>
                  </w:pPr>
                  <w:r>
                    <w:rPr>
                      <w:rFonts w:hint="default" w:ascii="Times New Roman" w:hAnsi="Times New Roman" w:cs="Times New Roman"/>
                      <w:color w:val="auto"/>
                    </w:rPr>
                    <w:t>28.5</w:t>
                  </w:r>
                </w:p>
              </w:tc>
              <w:tc>
                <w:tcPr>
                  <w:tcW w:w="940" w:type="dxa"/>
                  <w:vAlign w:val="center"/>
                </w:tcPr>
                <w:p w14:paraId="2E5BB657">
                  <w:pPr>
                    <w:pStyle w:val="94"/>
                    <w:rPr>
                      <w:rFonts w:hint="default" w:ascii="Times New Roman" w:hAnsi="Times New Roman" w:cs="Times New Roman"/>
                      <w:color w:val="auto"/>
                    </w:rPr>
                  </w:pPr>
                  <w:r>
                    <w:rPr>
                      <w:rFonts w:hint="default" w:ascii="Times New Roman" w:hAnsi="Times New Roman" w:cs="Times New Roman"/>
                      <w:color w:val="auto"/>
                    </w:rPr>
                    <w:t>达标</w:t>
                  </w:r>
                </w:p>
              </w:tc>
            </w:tr>
            <w:tr w14:paraId="1E8E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72" w:type="dxa"/>
                  <w:vMerge w:val="continue"/>
                  <w:vAlign w:val="center"/>
                </w:tcPr>
                <w:p w14:paraId="3EA4F57E">
                  <w:pPr>
                    <w:pStyle w:val="94"/>
                    <w:rPr>
                      <w:rFonts w:hint="default" w:ascii="Times New Roman" w:hAnsi="Times New Roman" w:cs="Times New Roman"/>
                      <w:color w:val="auto"/>
                    </w:rPr>
                  </w:pPr>
                </w:p>
              </w:tc>
              <w:tc>
                <w:tcPr>
                  <w:tcW w:w="1221" w:type="dxa"/>
                  <w:vAlign w:val="center"/>
                </w:tcPr>
                <w:p w14:paraId="596AA5AF">
                  <w:pPr>
                    <w:pStyle w:val="94"/>
                    <w:rPr>
                      <w:rFonts w:hint="default" w:ascii="Times New Roman" w:hAnsi="Times New Roman" w:cs="Times New Roman"/>
                      <w:color w:val="auto"/>
                    </w:rPr>
                  </w:pPr>
                  <w:r>
                    <w:rPr>
                      <w:rFonts w:hint="default" w:ascii="Times New Roman" w:hAnsi="Times New Roman" w:cs="Times New Roman"/>
                      <w:color w:val="auto"/>
                    </w:rPr>
                    <w:t>TSP</w:t>
                  </w:r>
                </w:p>
              </w:tc>
              <w:tc>
                <w:tcPr>
                  <w:tcW w:w="1202" w:type="dxa"/>
                  <w:vAlign w:val="center"/>
                </w:tcPr>
                <w:p w14:paraId="6B630C47">
                  <w:pPr>
                    <w:pStyle w:val="94"/>
                    <w:rPr>
                      <w:rFonts w:hint="default" w:ascii="Times New Roman" w:hAnsi="Times New Roman" w:cs="Times New Roman"/>
                      <w:color w:val="auto"/>
                    </w:rPr>
                  </w:pPr>
                  <w:r>
                    <w:rPr>
                      <w:rFonts w:hint="default" w:ascii="Times New Roman" w:hAnsi="Times New Roman" w:cs="Times New Roman"/>
                      <w:color w:val="auto"/>
                    </w:rPr>
                    <w:t>24小时平均</w:t>
                  </w:r>
                </w:p>
              </w:tc>
              <w:tc>
                <w:tcPr>
                  <w:tcW w:w="1354" w:type="dxa"/>
                  <w:vAlign w:val="center"/>
                </w:tcPr>
                <w:p w14:paraId="51DAFA9A">
                  <w:pPr>
                    <w:pStyle w:val="94"/>
                    <w:rPr>
                      <w:rFonts w:hint="default" w:ascii="Times New Roman" w:hAnsi="Times New Roman" w:cs="Times New Roman"/>
                      <w:color w:val="auto"/>
                    </w:rPr>
                  </w:pPr>
                  <w:r>
                    <w:rPr>
                      <w:rFonts w:hint="default" w:ascii="Times New Roman" w:hAnsi="Times New Roman" w:cs="Times New Roman"/>
                      <w:color w:val="auto"/>
                    </w:rPr>
                    <w:t>300</w:t>
                  </w:r>
                </w:p>
              </w:tc>
              <w:tc>
                <w:tcPr>
                  <w:tcW w:w="1369" w:type="dxa"/>
                  <w:vAlign w:val="center"/>
                </w:tcPr>
                <w:p w14:paraId="58CCB4B2">
                  <w:pPr>
                    <w:pStyle w:val="94"/>
                    <w:rPr>
                      <w:rFonts w:hint="default" w:ascii="Times New Roman" w:hAnsi="Times New Roman" w:cs="Times New Roman"/>
                      <w:color w:val="auto"/>
                    </w:rPr>
                  </w:pPr>
                  <w:r>
                    <w:rPr>
                      <w:rFonts w:hint="default" w:ascii="Times New Roman" w:hAnsi="Times New Roman" w:cs="Times New Roman"/>
                      <w:color w:val="auto"/>
                    </w:rPr>
                    <w:t>182～195</w:t>
                  </w:r>
                </w:p>
              </w:tc>
              <w:tc>
                <w:tcPr>
                  <w:tcW w:w="1100" w:type="dxa"/>
                  <w:vAlign w:val="center"/>
                </w:tcPr>
                <w:p w14:paraId="403CE6D5">
                  <w:pPr>
                    <w:pStyle w:val="94"/>
                    <w:rPr>
                      <w:rFonts w:hint="default" w:ascii="Times New Roman" w:hAnsi="Times New Roman" w:cs="Times New Roman"/>
                      <w:color w:val="auto"/>
                    </w:rPr>
                  </w:pPr>
                  <w:r>
                    <w:rPr>
                      <w:rFonts w:hint="default" w:ascii="Times New Roman" w:hAnsi="Times New Roman" w:cs="Times New Roman"/>
                      <w:color w:val="auto"/>
                    </w:rPr>
                    <w:t>65</w:t>
                  </w:r>
                </w:p>
              </w:tc>
              <w:tc>
                <w:tcPr>
                  <w:tcW w:w="940" w:type="dxa"/>
                  <w:vAlign w:val="center"/>
                </w:tcPr>
                <w:p w14:paraId="7B704EDE">
                  <w:pPr>
                    <w:pStyle w:val="94"/>
                    <w:rPr>
                      <w:rFonts w:hint="default" w:ascii="Times New Roman" w:hAnsi="Times New Roman" w:cs="Times New Roman"/>
                      <w:color w:val="auto"/>
                    </w:rPr>
                  </w:pPr>
                  <w:r>
                    <w:rPr>
                      <w:rFonts w:hint="default" w:ascii="Times New Roman" w:hAnsi="Times New Roman" w:cs="Times New Roman"/>
                      <w:color w:val="auto"/>
                    </w:rPr>
                    <w:t>达标</w:t>
                  </w:r>
                </w:p>
              </w:tc>
            </w:tr>
            <w:tr w14:paraId="7395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72" w:type="dxa"/>
                  <w:vMerge w:val="continue"/>
                  <w:vAlign w:val="center"/>
                </w:tcPr>
                <w:p w14:paraId="27B5C041">
                  <w:pPr>
                    <w:pStyle w:val="94"/>
                    <w:rPr>
                      <w:rFonts w:hint="default" w:ascii="Times New Roman" w:hAnsi="Times New Roman" w:cs="Times New Roman"/>
                      <w:color w:val="auto"/>
                    </w:rPr>
                  </w:pPr>
                </w:p>
              </w:tc>
              <w:tc>
                <w:tcPr>
                  <w:tcW w:w="1221" w:type="dxa"/>
                  <w:vAlign w:val="center"/>
                </w:tcPr>
                <w:p w14:paraId="029D4E51">
                  <w:pPr>
                    <w:pStyle w:val="94"/>
                    <w:rPr>
                      <w:rFonts w:hint="default" w:ascii="Times New Roman" w:hAnsi="Times New Roman" w:cs="Times New Roman"/>
                      <w:color w:val="auto"/>
                    </w:rPr>
                  </w:pPr>
                  <w:r>
                    <w:rPr>
                      <w:rFonts w:hint="default" w:ascii="Times New Roman" w:hAnsi="Times New Roman" w:cs="Times New Roman"/>
                      <w:color w:val="auto"/>
                    </w:rPr>
                    <w:t>苯并[a]芘</w:t>
                  </w:r>
                </w:p>
              </w:tc>
              <w:tc>
                <w:tcPr>
                  <w:tcW w:w="1202" w:type="dxa"/>
                  <w:vAlign w:val="center"/>
                </w:tcPr>
                <w:p w14:paraId="67D21E97">
                  <w:pPr>
                    <w:pStyle w:val="94"/>
                    <w:rPr>
                      <w:rFonts w:hint="default" w:ascii="Times New Roman" w:hAnsi="Times New Roman" w:cs="Times New Roman"/>
                      <w:color w:val="auto"/>
                    </w:rPr>
                  </w:pPr>
                  <w:r>
                    <w:rPr>
                      <w:rFonts w:hint="default" w:ascii="Times New Roman" w:hAnsi="Times New Roman" w:cs="Times New Roman"/>
                      <w:color w:val="auto"/>
                    </w:rPr>
                    <w:t>24小时平均</w:t>
                  </w:r>
                </w:p>
              </w:tc>
              <w:tc>
                <w:tcPr>
                  <w:tcW w:w="1354" w:type="dxa"/>
                  <w:vAlign w:val="center"/>
                </w:tcPr>
                <w:p w14:paraId="02EC644C">
                  <w:pPr>
                    <w:pStyle w:val="94"/>
                    <w:rPr>
                      <w:rFonts w:hint="default" w:ascii="Times New Roman" w:hAnsi="Times New Roman" w:cs="Times New Roman"/>
                      <w:color w:val="auto"/>
                    </w:rPr>
                  </w:pPr>
                  <w:r>
                    <w:rPr>
                      <w:rFonts w:hint="default" w:ascii="Times New Roman" w:hAnsi="Times New Roman" w:cs="Times New Roman"/>
                      <w:color w:val="auto"/>
                    </w:rPr>
                    <w:t>0.0025</w:t>
                  </w:r>
                </w:p>
              </w:tc>
              <w:tc>
                <w:tcPr>
                  <w:tcW w:w="1369" w:type="dxa"/>
                  <w:vAlign w:val="center"/>
                </w:tcPr>
                <w:p w14:paraId="41D06F22">
                  <w:pPr>
                    <w:pStyle w:val="94"/>
                    <w:rPr>
                      <w:rFonts w:hint="default" w:ascii="Times New Roman" w:hAnsi="Times New Roman" w:cs="Times New Roman"/>
                      <w:color w:val="auto"/>
                    </w:rPr>
                  </w:pPr>
                  <w:r>
                    <w:rPr>
                      <w:rFonts w:hint="default" w:ascii="Times New Roman" w:hAnsi="Times New Roman" w:cs="Times New Roman"/>
                      <w:color w:val="auto"/>
                    </w:rPr>
                    <w:t>未检出</w:t>
                  </w:r>
                </w:p>
              </w:tc>
              <w:tc>
                <w:tcPr>
                  <w:tcW w:w="1100" w:type="dxa"/>
                  <w:vAlign w:val="center"/>
                </w:tcPr>
                <w:p w14:paraId="744435AE">
                  <w:pPr>
                    <w:pStyle w:val="94"/>
                    <w:rPr>
                      <w:rFonts w:hint="default" w:ascii="Times New Roman" w:hAnsi="Times New Roman" w:cs="Times New Roman"/>
                      <w:color w:val="auto"/>
                    </w:rPr>
                  </w:pPr>
                  <w:r>
                    <w:rPr>
                      <w:rFonts w:hint="default" w:ascii="Times New Roman" w:hAnsi="Times New Roman" w:cs="Times New Roman"/>
                      <w:color w:val="auto"/>
                    </w:rPr>
                    <w:t>/</w:t>
                  </w:r>
                </w:p>
              </w:tc>
              <w:tc>
                <w:tcPr>
                  <w:tcW w:w="940" w:type="dxa"/>
                  <w:vAlign w:val="center"/>
                </w:tcPr>
                <w:p w14:paraId="77CC4C3E">
                  <w:pPr>
                    <w:pStyle w:val="94"/>
                    <w:rPr>
                      <w:rFonts w:hint="default" w:ascii="Times New Roman" w:hAnsi="Times New Roman" w:cs="Times New Roman"/>
                      <w:color w:val="auto"/>
                    </w:rPr>
                  </w:pPr>
                  <w:r>
                    <w:rPr>
                      <w:rFonts w:hint="default" w:ascii="Times New Roman" w:hAnsi="Times New Roman" w:cs="Times New Roman"/>
                      <w:color w:val="auto"/>
                    </w:rPr>
                    <w:t>达标</w:t>
                  </w:r>
                </w:p>
              </w:tc>
            </w:tr>
            <w:bookmarkEnd w:id="82"/>
          </w:tbl>
          <w:p w14:paraId="1906E1BD">
            <w:pPr>
              <w:pStyle w:val="177"/>
              <w:ind w:firstLine="480"/>
              <w:rPr>
                <w:rFonts w:hint="default" w:ascii="Times New Roman" w:hAnsi="Times New Roman" w:cs="Times New Roman"/>
                <w:color w:val="auto"/>
              </w:rPr>
            </w:pPr>
            <w:r>
              <w:rPr>
                <w:rFonts w:hint="default" w:ascii="Times New Roman" w:hAnsi="Times New Roman" w:cs="Times New Roman"/>
                <w:color w:val="auto"/>
              </w:rPr>
              <w:t>由表6可知，NMHC监测浓度满足《〈大气污染物综合排放标准〉详解》中推荐值2.0mg/m</w:t>
            </w:r>
            <w:r>
              <w:rPr>
                <w:rFonts w:hint="default" w:ascii="Times New Roman" w:hAnsi="Times New Roman" w:cs="Times New Roman"/>
                <w:color w:val="auto"/>
                <w:vertAlign w:val="superscript"/>
              </w:rPr>
              <w:t>3</w:t>
            </w:r>
            <w:r>
              <w:rPr>
                <w:rFonts w:hint="default" w:ascii="Times New Roman" w:hAnsi="Times New Roman" w:cs="Times New Roman"/>
                <w:color w:val="auto"/>
              </w:rPr>
              <w:t>要求，TSP和苯并[a]芘满足《环境空气质量标准》（GB3095-2012）及其修改单二级浓度限值要求。</w:t>
            </w:r>
            <w:bookmarkEnd w:id="80"/>
          </w:p>
          <w:p w14:paraId="37BDAC3F">
            <w:pPr>
              <w:pStyle w:val="167"/>
              <w:ind w:firstLine="482"/>
              <w:rPr>
                <w:rStyle w:val="42"/>
                <w:rFonts w:hint="default" w:ascii="Times New Roman" w:hAnsi="Times New Roman" w:cs="Times New Roman"/>
                <w:b/>
                <w:bCs/>
                <w:color w:val="auto"/>
                <w:sz w:val="24"/>
              </w:rPr>
            </w:pPr>
            <w:r>
              <w:rPr>
                <w:rStyle w:val="42"/>
                <w:rFonts w:hint="default" w:ascii="Times New Roman" w:hAnsi="Times New Roman" w:cs="Times New Roman"/>
                <w:b/>
                <w:bCs/>
                <w:color w:val="auto"/>
                <w:sz w:val="24"/>
              </w:rPr>
              <w:t>3.3环境保护目标</w:t>
            </w:r>
          </w:p>
          <w:p w14:paraId="0285B2A6">
            <w:pPr>
              <w:pStyle w:val="167"/>
              <w:ind w:firstLine="480"/>
              <w:rPr>
                <w:rStyle w:val="42"/>
                <w:rFonts w:hint="default" w:ascii="Times New Roman" w:hAnsi="Times New Roman" w:cs="Times New Roman"/>
                <w:bCs/>
                <w:color w:val="auto"/>
                <w:sz w:val="24"/>
              </w:rPr>
            </w:pPr>
            <w:r>
              <w:rPr>
                <w:rStyle w:val="42"/>
                <w:rFonts w:hint="default" w:ascii="Times New Roman" w:hAnsi="Times New Roman" w:cs="Times New Roman"/>
                <w:bCs/>
                <w:color w:val="auto"/>
                <w:sz w:val="24"/>
              </w:rPr>
              <w:t>评价范围内大气环境保护目标主要为附近村庄，详见下表。</w:t>
            </w:r>
          </w:p>
          <w:p w14:paraId="5E2341E6">
            <w:pPr>
              <w:pStyle w:val="11"/>
              <w:ind w:firstLine="482"/>
              <w:rPr>
                <w:rFonts w:hint="default" w:ascii="Times New Roman" w:hAnsi="Times New Roman" w:cs="Times New Roman"/>
                <w:color w:val="auto"/>
              </w:rPr>
            </w:pPr>
            <w:r>
              <w:rPr>
                <w:rFonts w:hint="default" w:ascii="Times New Roman" w:hAnsi="Times New Roman" w:cs="Times New Roman"/>
                <w:color w:val="auto"/>
              </w:rPr>
              <w:t>表7  评价范围内环境空气保护目标一览表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38"/>
              <w:gridCol w:w="1648"/>
              <w:gridCol w:w="1586"/>
              <w:gridCol w:w="732"/>
              <w:gridCol w:w="829"/>
              <w:gridCol w:w="1107"/>
              <w:gridCol w:w="639"/>
              <w:gridCol w:w="979"/>
            </w:tblGrid>
            <w:tr w14:paraId="73F6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7" w:type="pct"/>
                  <w:vMerge w:val="restart"/>
                  <w:vAlign w:val="center"/>
                </w:tcPr>
                <w:p w14:paraId="09A40C39">
                  <w:pPr>
                    <w:pStyle w:val="94"/>
                    <w:rPr>
                      <w:rFonts w:hint="default" w:ascii="Times New Roman" w:hAnsi="Times New Roman" w:cs="Times New Roman"/>
                      <w:color w:val="auto"/>
                    </w:rPr>
                  </w:pPr>
                  <w:r>
                    <w:rPr>
                      <w:rFonts w:hint="default" w:ascii="Times New Roman" w:hAnsi="Times New Roman" w:cs="Times New Roman"/>
                      <w:color w:val="auto"/>
                    </w:rPr>
                    <w:t>名称</w:t>
                  </w:r>
                </w:p>
              </w:tc>
              <w:tc>
                <w:tcPr>
                  <w:tcW w:w="1958" w:type="pct"/>
                  <w:gridSpan w:val="2"/>
                  <w:vAlign w:val="center"/>
                </w:tcPr>
                <w:p w14:paraId="75758DE4">
                  <w:pPr>
                    <w:pStyle w:val="94"/>
                    <w:rPr>
                      <w:rFonts w:hint="default" w:ascii="Times New Roman" w:hAnsi="Times New Roman" w:cs="Times New Roman"/>
                      <w:color w:val="auto"/>
                    </w:rPr>
                  </w:pPr>
                  <w:r>
                    <w:rPr>
                      <w:rFonts w:hint="default" w:ascii="Times New Roman" w:hAnsi="Times New Roman" w:cs="Times New Roman"/>
                      <w:color w:val="auto"/>
                    </w:rPr>
                    <w:t>坐标</w:t>
                  </w:r>
                </w:p>
              </w:tc>
              <w:tc>
                <w:tcPr>
                  <w:tcW w:w="443" w:type="pct"/>
                  <w:vMerge w:val="restart"/>
                  <w:vAlign w:val="center"/>
                </w:tcPr>
                <w:p w14:paraId="39D163F5">
                  <w:pPr>
                    <w:pStyle w:val="94"/>
                    <w:rPr>
                      <w:rFonts w:hint="default" w:ascii="Times New Roman" w:hAnsi="Times New Roman" w:cs="Times New Roman"/>
                      <w:color w:val="auto"/>
                    </w:rPr>
                  </w:pPr>
                  <w:r>
                    <w:rPr>
                      <w:rFonts w:hint="default" w:ascii="Times New Roman" w:hAnsi="Times New Roman" w:cs="Times New Roman"/>
                      <w:color w:val="auto"/>
                    </w:rPr>
                    <w:t>保护对象</w:t>
                  </w:r>
                </w:p>
              </w:tc>
              <w:tc>
                <w:tcPr>
                  <w:tcW w:w="502" w:type="pct"/>
                  <w:vMerge w:val="restart"/>
                  <w:vAlign w:val="center"/>
                </w:tcPr>
                <w:p w14:paraId="30F478DC">
                  <w:pPr>
                    <w:pStyle w:val="94"/>
                    <w:rPr>
                      <w:rFonts w:hint="default" w:ascii="Times New Roman" w:hAnsi="Times New Roman" w:cs="Times New Roman"/>
                      <w:color w:val="auto"/>
                    </w:rPr>
                  </w:pPr>
                  <w:r>
                    <w:rPr>
                      <w:rFonts w:hint="default" w:ascii="Times New Roman" w:hAnsi="Times New Roman" w:cs="Times New Roman"/>
                      <w:color w:val="auto"/>
                    </w:rPr>
                    <w:t>保护内容</w:t>
                  </w:r>
                </w:p>
              </w:tc>
              <w:tc>
                <w:tcPr>
                  <w:tcW w:w="670" w:type="pct"/>
                  <w:vMerge w:val="restart"/>
                  <w:vAlign w:val="center"/>
                </w:tcPr>
                <w:p w14:paraId="2DCD5502">
                  <w:pPr>
                    <w:pStyle w:val="94"/>
                    <w:rPr>
                      <w:rFonts w:hint="default" w:ascii="Times New Roman" w:hAnsi="Times New Roman" w:cs="Times New Roman"/>
                      <w:color w:val="auto"/>
                    </w:rPr>
                  </w:pPr>
                  <w:r>
                    <w:rPr>
                      <w:rFonts w:hint="default" w:ascii="Times New Roman" w:hAnsi="Times New Roman" w:cs="Times New Roman"/>
                      <w:color w:val="auto"/>
                    </w:rPr>
                    <w:t>环境功能区</w:t>
                  </w:r>
                </w:p>
              </w:tc>
              <w:tc>
                <w:tcPr>
                  <w:tcW w:w="387" w:type="pct"/>
                  <w:vMerge w:val="restart"/>
                  <w:vAlign w:val="center"/>
                </w:tcPr>
                <w:p w14:paraId="3942F356">
                  <w:pPr>
                    <w:pStyle w:val="94"/>
                    <w:rPr>
                      <w:rFonts w:hint="default" w:ascii="Times New Roman" w:hAnsi="Times New Roman" w:cs="Times New Roman"/>
                      <w:color w:val="auto"/>
                    </w:rPr>
                  </w:pPr>
                  <w:r>
                    <w:rPr>
                      <w:rFonts w:hint="default" w:ascii="Times New Roman" w:hAnsi="Times New Roman" w:cs="Times New Roman"/>
                      <w:color w:val="auto"/>
                    </w:rPr>
                    <w:t>相对厂址方位</w:t>
                  </w:r>
                </w:p>
              </w:tc>
              <w:tc>
                <w:tcPr>
                  <w:tcW w:w="593" w:type="pct"/>
                  <w:vMerge w:val="restart"/>
                  <w:vAlign w:val="center"/>
                </w:tcPr>
                <w:p w14:paraId="587DFA44">
                  <w:pPr>
                    <w:pStyle w:val="94"/>
                    <w:rPr>
                      <w:rFonts w:hint="default" w:ascii="Times New Roman" w:hAnsi="Times New Roman" w:cs="Times New Roman"/>
                      <w:color w:val="auto"/>
                    </w:rPr>
                  </w:pPr>
                  <w:r>
                    <w:rPr>
                      <w:rFonts w:hint="default" w:ascii="Times New Roman" w:hAnsi="Times New Roman" w:cs="Times New Roman"/>
                      <w:color w:val="auto"/>
                    </w:rPr>
                    <w:t>相对厂界最近距离（m）</w:t>
                  </w:r>
                </w:p>
              </w:tc>
            </w:tr>
            <w:tr w14:paraId="3C83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7" w:type="pct"/>
                  <w:vMerge w:val="continue"/>
                  <w:vAlign w:val="center"/>
                </w:tcPr>
                <w:p w14:paraId="606C12AF">
                  <w:pPr>
                    <w:pStyle w:val="94"/>
                    <w:rPr>
                      <w:rFonts w:hint="default" w:ascii="Times New Roman" w:hAnsi="Times New Roman" w:cs="Times New Roman"/>
                      <w:color w:val="auto"/>
                    </w:rPr>
                  </w:pPr>
                </w:p>
              </w:tc>
              <w:tc>
                <w:tcPr>
                  <w:tcW w:w="998" w:type="pct"/>
                  <w:vAlign w:val="center"/>
                </w:tcPr>
                <w:p w14:paraId="2D15AD99">
                  <w:pPr>
                    <w:pStyle w:val="94"/>
                    <w:rPr>
                      <w:rFonts w:hint="default" w:ascii="Times New Roman" w:hAnsi="Times New Roman" w:cs="Times New Roman"/>
                      <w:color w:val="auto"/>
                    </w:rPr>
                  </w:pPr>
                  <w:r>
                    <w:rPr>
                      <w:rFonts w:hint="default" w:ascii="Times New Roman" w:hAnsi="Times New Roman" w:cs="Times New Roman"/>
                      <w:color w:val="auto"/>
                    </w:rPr>
                    <w:t>N</w:t>
                  </w:r>
                </w:p>
              </w:tc>
              <w:tc>
                <w:tcPr>
                  <w:tcW w:w="960" w:type="pct"/>
                  <w:vAlign w:val="center"/>
                </w:tcPr>
                <w:p w14:paraId="33B1A13F">
                  <w:pPr>
                    <w:pStyle w:val="94"/>
                    <w:rPr>
                      <w:rFonts w:hint="default" w:ascii="Times New Roman" w:hAnsi="Times New Roman" w:cs="Times New Roman"/>
                      <w:color w:val="auto"/>
                    </w:rPr>
                  </w:pPr>
                  <w:r>
                    <w:rPr>
                      <w:rFonts w:hint="default" w:ascii="Times New Roman" w:hAnsi="Times New Roman" w:cs="Times New Roman"/>
                      <w:color w:val="auto"/>
                    </w:rPr>
                    <w:t>E</w:t>
                  </w:r>
                </w:p>
              </w:tc>
              <w:tc>
                <w:tcPr>
                  <w:tcW w:w="443" w:type="pct"/>
                  <w:vMerge w:val="continue"/>
                  <w:vAlign w:val="center"/>
                </w:tcPr>
                <w:p w14:paraId="4083BF7C">
                  <w:pPr>
                    <w:pStyle w:val="94"/>
                    <w:rPr>
                      <w:rFonts w:hint="default" w:ascii="Times New Roman" w:hAnsi="Times New Roman" w:cs="Times New Roman"/>
                      <w:color w:val="auto"/>
                    </w:rPr>
                  </w:pPr>
                </w:p>
              </w:tc>
              <w:tc>
                <w:tcPr>
                  <w:tcW w:w="502" w:type="pct"/>
                  <w:vMerge w:val="continue"/>
                  <w:vAlign w:val="center"/>
                </w:tcPr>
                <w:p w14:paraId="1955CA78">
                  <w:pPr>
                    <w:pStyle w:val="94"/>
                    <w:rPr>
                      <w:rFonts w:hint="default" w:ascii="Times New Roman" w:hAnsi="Times New Roman" w:cs="Times New Roman"/>
                      <w:color w:val="auto"/>
                    </w:rPr>
                  </w:pPr>
                </w:p>
              </w:tc>
              <w:tc>
                <w:tcPr>
                  <w:tcW w:w="670" w:type="pct"/>
                  <w:vMerge w:val="continue"/>
                  <w:vAlign w:val="center"/>
                </w:tcPr>
                <w:p w14:paraId="0B452FF2">
                  <w:pPr>
                    <w:pStyle w:val="94"/>
                    <w:rPr>
                      <w:rFonts w:hint="default" w:ascii="Times New Roman" w:hAnsi="Times New Roman" w:cs="Times New Roman"/>
                      <w:color w:val="auto"/>
                    </w:rPr>
                  </w:pPr>
                </w:p>
              </w:tc>
              <w:tc>
                <w:tcPr>
                  <w:tcW w:w="387" w:type="pct"/>
                  <w:vMerge w:val="continue"/>
                  <w:vAlign w:val="center"/>
                </w:tcPr>
                <w:p w14:paraId="784CFBED">
                  <w:pPr>
                    <w:pStyle w:val="94"/>
                    <w:rPr>
                      <w:rFonts w:hint="default" w:ascii="Times New Roman" w:hAnsi="Times New Roman" w:cs="Times New Roman"/>
                      <w:color w:val="auto"/>
                    </w:rPr>
                  </w:pPr>
                </w:p>
              </w:tc>
              <w:tc>
                <w:tcPr>
                  <w:tcW w:w="593" w:type="pct"/>
                  <w:vMerge w:val="continue"/>
                  <w:vAlign w:val="center"/>
                </w:tcPr>
                <w:p w14:paraId="3C69A8F6">
                  <w:pPr>
                    <w:pStyle w:val="94"/>
                    <w:rPr>
                      <w:rFonts w:hint="default" w:ascii="Times New Roman" w:hAnsi="Times New Roman" w:cs="Times New Roman"/>
                      <w:color w:val="auto"/>
                    </w:rPr>
                  </w:pPr>
                </w:p>
              </w:tc>
            </w:tr>
            <w:tr w14:paraId="7C1B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7" w:type="pct"/>
                  <w:vAlign w:val="center"/>
                </w:tcPr>
                <w:p w14:paraId="23B2F84B">
                  <w:pPr>
                    <w:pStyle w:val="94"/>
                    <w:rPr>
                      <w:rFonts w:hint="default" w:ascii="Times New Roman" w:hAnsi="Times New Roman" w:cs="Times New Roman"/>
                      <w:color w:val="auto"/>
                    </w:rPr>
                  </w:pPr>
                  <w:r>
                    <w:rPr>
                      <w:rFonts w:hint="default" w:ascii="Times New Roman" w:hAnsi="Times New Roman" w:cs="Times New Roman"/>
                      <w:color w:val="auto"/>
                    </w:rPr>
                    <w:t>东湾村</w:t>
                  </w:r>
                </w:p>
              </w:tc>
              <w:tc>
                <w:tcPr>
                  <w:tcW w:w="998" w:type="pct"/>
                  <w:vAlign w:val="center"/>
                </w:tcPr>
                <w:p w14:paraId="23EC1204">
                  <w:pPr>
                    <w:pStyle w:val="94"/>
                    <w:rPr>
                      <w:rFonts w:hint="default" w:ascii="Times New Roman" w:hAnsi="Times New Roman" w:cs="Times New Roman"/>
                      <w:color w:val="auto"/>
                    </w:rPr>
                  </w:pPr>
                  <w:r>
                    <w:rPr>
                      <w:rFonts w:hint="default" w:ascii="Times New Roman" w:hAnsi="Times New Roman" w:cs="Times New Roman"/>
                      <w:color w:val="auto"/>
                    </w:rPr>
                    <w:t>44°08′54.13"</w:t>
                  </w:r>
                </w:p>
              </w:tc>
              <w:tc>
                <w:tcPr>
                  <w:tcW w:w="960" w:type="pct"/>
                  <w:vAlign w:val="center"/>
                </w:tcPr>
                <w:p w14:paraId="327BE2D8">
                  <w:pPr>
                    <w:pStyle w:val="94"/>
                    <w:rPr>
                      <w:rFonts w:hint="default" w:ascii="Times New Roman" w:hAnsi="Times New Roman" w:cs="Times New Roman"/>
                      <w:color w:val="auto"/>
                    </w:rPr>
                  </w:pPr>
                  <w:r>
                    <w:rPr>
                      <w:rFonts w:hint="default" w:ascii="Times New Roman" w:hAnsi="Times New Roman" w:cs="Times New Roman"/>
                      <w:color w:val="auto"/>
                    </w:rPr>
                    <w:t>88°13′38.19"</w:t>
                  </w:r>
                </w:p>
              </w:tc>
              <w:tc>
                <w:tcPr>
                  <w:tcW w:w="443" w:type="pct"/>
                  <w:vAlign w:val="center"/>
                </w:tcPr>
                <w:p w14:paraId="55BA4592">
                  <w:pPr>
                    <w:pStyle w:val="94"/>
                    <w:rPr>
                      <w:rFonts w:hint="default" w:ascii="Times New Roman" w:hAnsi="Times New Roman" w:cs="Times New Roman"/>
                      <w:color w:val="auto"/>
                    </w:rPr>
                  </w:pPr>
                  <w:r>
                    <w:rPr>
                      <w:rFonts w:hint="default" w:ascii="Times New Roman" w:hAnsi="Times New Roman" w:cs="Times New Roman"/>
                      <w:color w:val="auto"/>
                    </w:rPr>
                    <w:t>居民</w:t>
                  </w:r>
                </w:p>
              </w:tc>
              <w:tc>
                <w:tcPr>
                  <w:tcW w:w="502" w:type="pct"/>
                  <w:vMerge w:val="restart"/>
                  <w:vAlign w:val="center"/>
                </w:tcPr>
                <w:p w14:paraId="660BC85B">
                  <w:pPr>
                    <w:pStyle w:val="94"/>
                    <w:rPr>
                      <w:rFonts w:hint="default" w:ascii="Times New Roman" w:hAnsi="Times New Roman" w:eastAsia="Times New Roman" w:cs="Times New Roman"/>
                      <w:color w:val="auto"/>
                      <w:szCs w:val="20"/>
                    </w:rPr>
                  </w:pPr>
                  <w:r>
                    <w:rPr>
                      <w:rFonts w:hint="default" w:ascii="Times New Roman" w:hAnsi="Times New Roman" w:cs="Times New Roman"/>
                      <w:color w:val="auto"/>
                    </w:rPr>
                    <w:t>保护居民区空气质量</w:t>
                  </w:r>
                </w:p>
              </w:tc>
              <w:tc>
                <w:tcPr>
                  <w:tcW w:w="670" w:type="pct"/>
                  <w:vAlign w:val="center"/>
                </w:tcPr>
                <w:p w14:paraId="6D122E7C">
                  <w:pPr>
                    <w:pStyle w:val="94"/>
                    <w:rPr>
                      <w:rFonts w:hint="default" w:ascii="Times New Roman" w:hAnsi="Times New Roman" w:cs="Times New Roman"/>
                      <w:color w:val="auto"/>
                    </w:rPr>
                  </w:pPr>
                  <w:r>
                    <w:rPr>
                      <w:rFonts w:hint="default" w:ascii="Times New Roman" w:hAnsi="Times New Roman" w:cs="Times New Roman"/>
                      <w:color w:val="auto"/>
                    </w:rPr>
                    <w:t>环境空气二类区</w:t>
                  </w:r>
                </w:p>
              </w:tc>
              <w:tc>
                <w:tcPr>
                  <w:tcW w:w="387" w:type="pct"/>
                  <w:vAlign w:val="center"/>
                </w:tcPr>
                <w:p w14:paraId="6D8E4CAC">
                  <w:pPr>
                    <w:pStyle w:val="94"/>
                    <w:rPr>
                      <w:rFonts w:hint="default" w:ascii="Times New Roman" w:hAnsi="Times New Roman" w:cs="Times New Roman"/>
                      <w:color w:val="auto"/>
                    </w:rPr>
                  </w:pPr>
                  <w:r>
                    <w:rPr>
                      <w:rFonts w:hint="default" w:ascii="Times New Roman" w:hAnsi="Times New Roman" w:cs="Times New Roman"/>
                      <w:color w:val="auto"/>
                    </w:rPr>
                    <w:t>NE</w:t>
                  </w:r>
                </w:p>
              </w:tc>
              <w:tc>
                <w:tcPr>
                  <w:tcW w:w="593" w:type="pct"/>
                  <w:vAlign w:val="center"/>
                </w:tcPr>
                <w:p w14:paraId="0720459E">
                  <w:pPr>
                    <w:pStyle w:val="94"/>
                    <w:rPr>
                      <w:rFonts w:hint="default" w:ascii="Times New Roman" w:hAnsi="Times New Roman" w:cs="Times New Roman"/>
                      <w:color w:val="auto"/>
                    </w:rPr>
                  </w:pPr>
                  <w:r>
                    <w:rPr>
                      <w:rFonts w:hint="default" w:ascii="Times New Roman" w:hAnsi="Times New Roman" w:cs="Times New Roman"/>
                      <w:color w:val="auto"/>
                    </w:rPr>
                    <w:t>440</w:t>
                  </w:r>
                </w:p>
              </w:tc>
            </w:tr>
            <w:tr w14:paraId="08EB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7" w:type="pct"/>
                  <w:vAlign w:val="center"/>
                </w:tcPr>
                <w:p w14:paraId="2D81B412">
                  <w:pPr>
                    <w:pStyle w:val="94"/>
                    <w:rPr>
                      <w:rFonts w:hint="default" w:ascii="Times New Roman" w:hAnsi="Times New Roman" w:cs="Times New Roman"/>
                      <w:color w:val="auto"/>
                    </w:rPr>
                  </w:pPr>
                  <w:r>
                    <w:rPr>
                      <w:rFonts w:hint="default" w:ascii="Times New Roman" w:hAnsi="Times New Roman" w:cs="Times New Roman"/>
                      <w:color w:val="auto"/>
                    </w:rPr>
                    <w:t>东湾西村</w:t>
                  </w:r>
                </w:p>
              </w:tc>
              <w:tc>
                <w:tcPr>
                  <w:tcW w:w="998" w:type="pct"/>
                  <w:vAlign w:val="center"/>
                </w:tcPr>
                <w:p w14:paraId="63E5E450">
                  <w:pPr>
                    <w:pStyle w:val="94"/>
                    <w:rPr>
                      <w:rFonts w:hint="default" w:ascii="Times New Roman" w:hAnsi="Times New Roman" w:cs="Times New Roman"/>
                      <w:color w:val="auto"/>
                    </w:rPr>
                  </w:pPr>
                  <w:r>
                    <w:rPr>
                      <w:rFonts w:hint="default" w:ascii="Times New Roman" w:hAnsi="Times New Roman" w:cs="Times New Roman"/>
                      <w:color w:val="auto"/>
                    </w:rPr>
                    <w:t>44°09′41.84"</w:t>
                  </w:r>
                </w:p>
              </w:tc>
              <w:tc>
                <w:tcPr>
                  <w:tcW w:w="960" w:type="pct"/>
                  <w:vAlign w:val="center"/>
                </w:tcPr>
                <w:p w14:paraId="0574BFBC">
                  <w:pPr>
                    <w:pStyle w:val="94"/>
                    <w:rPr>
                      <w:rFonts w:hint="default" w:ascii="Times New Roman" w:hAnsi="Times New Roman" w:cs="Times New Roman"/>
                      <w:color w:val="auto"/>
                    </w:rPr>
                  </w:pPr>
                  <w:r>
                    <w:rPr>
                      <w:rFonts w:hint="default" w:ascii="Times New Roman" w:hAnsi="Times New Roman" w:cs="Times New Roman"/>
                      <w:color w:val="auto"/>
                    </w:rPr>
                    <w:t>88°11′48.80"</w:t>
                  </w:r>
                </w:p>
              </w:tc>
              <w:tc>
                <w:tcPr>
                  <w:tcW w:w="443" w:type="pct"/>
                  <w:vAlign w:val="center"/>
                </w:tcPr>
                <w:p w14:paraId="6AEC4DA3">
                  <w:pPr>
                    <w:pStyle w:val="94"/>
                    <w:rPr>
                      <w:rFonts w:hint="default" w:ascii="Times New Roman" w:hAnsi="Times New Roman" w:cs="Times New Roman"/>
                      <w:color w:val="auto"/>
                    </w:rPr>
                  </w:pPr>
                  <w:r>
                    <w:rPr>
                      <w:rFonts w:hint="default" w:ascii="Times New Roman" w:hAnsi="Times New Roman" w:cs="Times New Roman"/>
                      <w:color w:val="auto"/>
                    </w:rPr>
                    <w:t>居民</w:t>
                  </w:r>
                </w:p>
              </w:tc>
              <w:tc>
                <w:tcPr>
                  <w:tcW w:w="502" w:type="pct"/>
                  <w:vMerge w:val="continue"/>
                  <w:vAlign w:val="center"/>
                </w:tcPr>
                <w:p w14:paraId="066B44DA">
                  <w:pPr>
                    <w:pStyle w:val="94"/>
                    <w:rPr>
                      <w:rFonts w:hint="default" w:ascii="Times New Roman" w:hAnsi="Times New Roman" w:cs="Times New Roman"/>
                      <w:color w:val="auto"/>
                    </w:rPr>
                  </w:pPr>
                </w:p>
              </w:tc>
              <w:tc>
                <w:tcPr>
                  <w:tcW w:w="670" w:type="pct"/>
                  <w:vAlign w:val="center"/>
                </w:tcPr>
                <w:p w14:paraId="5C3D228E">
                  <w:pPr>
                    <w:pStyle w:val="94"/>
                    <w:rPr>
                      <w:rFonts w:hint="default" w:ascii="Times New Roman" w:hAnsi="Times New Roman" w:cs="Times New Roman"/>
                      <w:color w:val="auto"/>
                    </w:rPr>
                  </w:pPr>
                  <w:r>
                    <w:rPr>
                      <w:rFonts w:hint="default" w:ascii="Times New Roman" w:hAnsi="Times New Roman" w:cs="Times New Roman"/>
                      <w:color w:val="auto"/>
                    </w:rPr>
                    <w:t>环境空气二类区</w:t>
                  </w:r>
                </w:p>
              </w:tc>
              <w:tc>
                <w:tcPr>
                  <w:tcW w:w="387" w:type="pct"/>
                  <w:vAlign w:val="center"/>
                </w:tcPr>
                <w:p w14:paraId="306386BE">
                  <w:pPr>
                    <w:pStyle w:val="94"/>
                    <w:rPr>
                      <w:rFonts w:hint="default" w:ascii="Times New Roman" w:hAnsi="Times New Roman" w:cs="Times New Roman"/>
                      <w:color w:val="auto"/>
                    </w:rPr>
                  </w:pPr>
                  <w:r>
                    <w:rPr>
                      <w:rFonts w:hint="default" w:ascii="Times New Roman" w:hAnsi="Times New Roman" w:cs="Times New Roman"/>
                      <w:color w:val="auto"/>
                    </w:rPr>
                    <w:t>NW</w:t>
                  </w:r>
                </w:p>
              </w:tc>
              <w:tc>
                <w:tcPr>
                  <w:tcW w:w="593" w:type="pct"/>
                  <w:vAlign w:val="center"/>
                </w:tcPr>
                <w:p w14:paraId="7534E2BD">
                  <w:pPr>
                    <w:pStyle w:val="94"/>
                    <w:rPr>
                      <w:rFonts w:hint="default" w:ascii="Times New Roman" w:hAnsi="Times New Roman" w:cs="Times New Roman"/>
                      <w:color w:val="auto"/>
                    </w:rPr>
                  </w:pPr>
                  <w:r>
                    <w:rPr>
                      <w:rFonts w:hint="default" w:ascii="Times New Roman" w:hAnsi="Times New Roman" w:cs="Times New Roman"/>
                      <w:color w:val="auto"/>
                    </w:rPr>
                    <w:t>2859</w:t>
                  </w:r>
                </w:p>
              </w:tc>
            </w:tr>
          </w:tbl>
          <w:p w14:paraId="4526A6BD">
            <w:pPr>
              <w:pStyle w:val="167"/>
              <w:ind w:firstLine="482"/>
              <w:rPr>
                <w:rStyle w:val="42"/>
                <w:rFonts w:hint="default" w:ascii="Times New Roman" w:hAnsi="Times New Roman" w:cs="Times New Roman"/>
                <w:b/>
                <w:bCs/>
                <w:color w:val="auto"/>
                <w:sz w:val="24"/>
              </w:rPr>
            </w:pPr>
            <w:r>
              <w:rPr>
                <w:rStyle w:val="42"/>
                <w:rFonts w:hint="default" w:ascii="Times New Roman" w:hAnsi="Times New Roman" w:cs="Times New Roman"/>
                <w:b/>
                <w:bCs/>
                <w:color w:val="auto"/>
                <w:sz w:val="24"/>
              </w:rPr>
              <w:t>4 废气源强核算</w:t>
            </w:r>
          </w:p>
          <w:p w14:paraId="638C603A">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4.1施工期</w:t>
            </w:r>
          </w:p>
          <w:p w14:paraId="0A8F20B1">
            <w:pPr>
              <w:pStyle w:val="167"/>
              <w:ind w:firstLine="480"/>
              <w:rPr>
                <w:rFonts w:hint="default" w:ascii="Times New Roman" w:hAnsi="Times New Roman" w:cs="Times New Roman"/>
                <w:color w:val="auto"/>
              </w:rPr>
            </w:pPr>
            <w:r>
              <w:rPr>
                <w:rFonts w:hint="default" w:ascii="Times New Roman" w:hAnsi="Times New Roman" w:cs="Times New Roman"/>
                <w:color w:val="auto"/>
              </w:rPr>
              <w:t>施工期废气主要为</w:t>
            </w:r>
            <w:bookmarkStart w:id="83" w:name="_Hlk121595570"/>
            <w:r>
              <w:rPr>
                <w:rFonts w:hint="default" w:ascii="Times New Roman" w:hAnsi="Times New Roman" w:cs="Times New Roman"/>
                <w:color w:val="auto"/>
              </w:rPr>
              <w:t>施工废气主要为施工机械及施工车辆尾气和施工扬尘。</w:t>
            </w:r>
          </w:p>
          <w:bookmarkEnd w:id="83"/>
          <w:p w14:paraId="2FE5E757">
            <w:pPr>
              <w:pStyle w:val="167"/>
              <w:ind w:firstLine="480"/>
              <w:rPr>
                <w:rFonts w:hint="default" w:ascii="Times New Roman" w:hAnsi="Times New Roman" w:cs="Times New Roman"/>
                <w:color w:val="auto"/>
              </w:rPr>
            </w:pPr>
            <w:r>
              <w:rPr>
                <w:rFonts w:hint="default" w:ascii="Times New Roman" w:hAnsi="Times New Roman" w:cs="Times New Roman"/>
                <w:color w:val="auto"/>
              </w:rPr>
              <w:t>1、施工扬尘</w:t>
            </w:r>
          </w:p>
          <w:p w14:paraId="21E8C18F">
            <w:pPr>
              <w:pStyle w:val="167"/>
              <w:ind w:firstLine="480"/>
              <w:rPr>
                <w:rFonts w:hint="default" w:ascii="Times New Roman" w:hAnsi="Times New Roman" w:cs="Times New Roman"/>
                <w:color w:val="auto"/>
              </w:rPr>
            </w:pPr>
            <w:r>
              <w:rPr>
                <w:rFonts w:hint="default" w:ascii="Times New Roman" w:hAnsi="Times New Roman" w:cs="Times New Roman"/>
                <w:color w:val="auto"/>
              </w:rPr>
              <w:t>扬尘主要来自施工场地的清理、平整，施工建筑材料、设备及管线的装卸、运输、堆放以及施工车辆运输，污染物主要为TSP。</w:t>
            </w:r>
          </w:p>
          <w:p w14:paraId="79565354">
            <w:pPr>
              <w:pStyle w:val="167"/>
              <w:ind w:firstLine="480"/>
              <w:rPr>
                <w:rFonts w:hint="default" w:ascii="Times New Roman" w:hAnsi="Times New Roman" w:cs="Times New Roman"/>
                <w:color w:val="auto"/>
              </w:rPr>
            </w:pPr>
            <w:r>
              <w:rPr>
                <w:rFonts w:hint="default" w:ascii="Times New Roman" w:hAnsi="Times New Roman" w:cs="Times New Roman"/>
                <w:color w:val="auto"/>
              </w:rPr>
              <w:t>2、施工机械及施工车辆尾气</w:t>
            </w:r>
          </w:p>
          <w:p w14:paraId="0EE5BCCE">
            <w:pPr>
              <w:pStyle w:val="167"/>
              <w:ind w:firstLine="480"/>
              <w:rPr>
                <w:rFonts w:hint="default" w:ascii="Times New Roman" w:hAnsi="Times New Roman" w:cs="Times New Roman"/>
                <w:color w:val="auto"/>
              </w:rPr>
            </w:pPr>
            <w:r>
              <w:rPr>
                <w:rFonts w:hint="default" w:ascii="Times New Roman" w:hAnsi="Times New Roman" w:cs="Times New Roman"/>
                <w:color w:val="auto"/>
              </w:rPr>
              <w:t>施工期各类机械及运输车辆较多，车辆排放的尾气会对大气环境造成一定污染。</w:t>
            </w:r>
          </w:p>
          <w:p w14:paraId="66822564">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4.2运营期</w:t>
            </w:r>
          </w:p>
          <w:p w14:paraId="0CFEED8A">
            <w:pPr>
              <w:pStyle w:val="167"/>
              <w:ind w:firstLine="480"/>
              <w:rPr>
                <w:rFonts w:hint="default" w:ascii="Times New Roman" w:hAnsi="Times New Roman" w:cs="Times New Roman"/>
                <w:color w:val="auto"/>
              </w:rPr>
            </w:pPr>
            <w:r>
              <w:rPr>
                <w:rFonts w:hint="default" w:ascii="Times New Roman" w:hAnsi="Times New Roman" w:cs="Times New Roman"/>
                <w:color w:val="auto"/>
              </w:rPr>
              <w:t>（1）骨料预处理废气</w:t>
            </w:r>
          </w:p>
          <w:p w14:paraId="57BA09D9">
            <w:pPr>
              <w:pStyle w:val="167"/>
              <w:ind w:firstLine="480"/>
              <w:rPr>
                <w:rFonts w:hint="default" w:ascii="Times New Roman" w:hAnsi="Times New Roman" w:cs="Times New Roman"/>
                <w:color w:val="auto"/>
              </w:rPr>
            </w:pPr>
            <w:r>
              <w:rPr>
                <w:rFonts w:hint="default" w:ascii="Times New Roman" w:hAnsi="Times New Roman" w:cs="Times New Roman"/>
                <w:color w:val="auto"/>
              </w:rPr>
              <w:t>骨料（砂子、石子）在烘干炉滚筒内采用</w:t>
            </w:r>
            <w:r>
              <w:rPr>
                <w:rFonts w:hint="eastAsia" w:ascii="Times New Roman" w:hAnsi="Times New Roman" w:cs="Times New Roman"/>
                <w:color w:val="auto"/>
                <w:lang w:val="en-US" w:eastAsia="zh-CN"/>
              </w:rPr>
              <w:t>电能产生的热量</w:t>
            </w:r>
            <w:r>
              <w:rPr>
                <w:rFonts w:hint="default" w:ascii="Times New Roman" w:hAnsi="Times New Roman" w:cs="Times New Roman"/>
                <w:color w:val="auto"/>
              </w:rPr>
              <w:t>进行加热，该过程废气</w:t>
            </w:r>
            <w:r>
              <w:rPr>
                <w:rFonts w:hint="eastAsia" w:ascii="Times New Roman" w:hAnsi="Times New Roman" w:cs="Times New Roman"/>
                <w:color w:val="auto"/>
                <w:lang w:val="en-US" w:eastAsia="zh-CN"/>
              </w:rPr>
              <w:t>主要为</w:t>
            </w:r>
            <w:r>
              <w:rPr>
                <w:rFonts w:hint="default" w:ascii="Times New Roman" w:hAnsi="Times New Roman" w:cs="Times New Roman"/>
                <w:color w:val="auto"/>
              </w:rPr>
              <w:t>骨料翻拌过程产生的粉尘，骨料加热后还需进行筛分处理，该部分含尘废气与骨料翻拌过程产生的粉尘一同处理。</w:t>
            </w:r>
          </w:p>
          <w:p w14:paraId="5CC417AF">
            <w:pPr>
              <w:pStyle w:val="167"/>
              <w:ind w:firstLine="480"/>
              <w:rPr>
                <w:rFonts w:hint="default" w:ascii="Times New Roman" w:hAnsi="Times New Roman" w:cs="Times New Roman"/>
                <w:color w:val="auto"/>
              </w:rPr>
            </w:pPr>
            <w:r>
              <w:rPr>
                <w:rFonts w:hint="default" w:ascii="Times New Roman" w:hAnsi="Times New Roman" w:cs="Times New Roman"/>
                <w:color w:val="auto"/>
              </w:rPr>
              <w:t>骨料预处理粉尘包括滚筒内加热、翻拌以及筛分工序产生的粉尘。参照《逸散性工业粉尘控制技术》（中国环境科学出版社）中粒料加工厂砂石筛分逸散尘源排放系数为0.25kg/t原料，沥青混凝土生产线骨料消耗量为9.25万t/a，该工序粉尘产生量约23.125t/a。</w:t>
            </w:r>
            <w:r>
              <w:rPr>
                <w:rFonts w:hint="eastAsia" w:ascii="Times New Roman" w:hAnsi="Times New Roman" w:cs="Times New Roman"/>
                <w:color w:val="auto"/>
                <w:lang w:val="en-US" w:eastAsia="zh-CN"/>
              </w:rPr>
              <w:t>该工序产生的粉尘通过封闭输送管线，由引风机接入脉冲式布袋除尘器内进行处置，其引风机风量约为2500m</w:t>
            </w:r>
            <w:r>
              <w:rPr>
                <w:rFonts w:hint="eastAsia"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/h。</w:t>
            </w:r>
          </w:p>
          <w:p w14:paraId="03A6F1D8">
            <w:pPr>
              <w:pStyle w:val="11"/>
              <w:keepNext/>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rPr>
            </w:pPr>
            <w:bookmarkStart w:id="84" w:name="_Hlk215152530"/>
            <w:bookmarkStart w:id="85" w:name="_Hlk215152565"/>
            <w:r>
              <w:rPr>
                <w:rFonts w:hint="default" w:ascii="Times New Roman" w:hAnsi="Times New Roman" w:cs="Times New Roman"/>
                <w:color w:val="auto"/>
              </w:rPr>
              <w:t>表</w:t>
            </w:r>
            <w:r>
              <w:rPr>
                <w:rFonts w:hint="eastAsia" w:cs="Times New Roman"/>
                <w:color w:val="auto"/>
                <w:lang w:val="en-US" w:eastAsia="zh-CN"/>
              </w:rPr>
              <w:t>8</w:t>
            </w:r>
            <w:r>
              <w:rPr>
                <w:rFonts w:hint="default" w:ascii="Times New Roman" w:hAnsi="Times New Roman" w:cs="Times New Roman"/>
                <w:color w:val="auto"/>
              </w:rPr>
              <w:t xml:space="preserve">  烘干炉烟气污染物排放一览表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71"/>
              <w:gridCol w:w="872"/>
              <w:gridCol w:w="1388"/>
              <w:gridCol w:w="1109"/>
              <w:gridCol w:w="1285"/>
              <w:gridCol w:w="1550"/>
              <w:gridCol w:w="1083"/>
            </w:tblGrid>
            <w:tr w14:paraId="2CAF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88" w:type="pct"/>
                  <w:vAlign w:val="center"/>
                </w:tcPr>
                <w:p w14:paraId="36989DD2">
                  <w:pPr>
                    <w:pStyle w:val="94"/>
                    <w:rPr>
                      <w:rFonts w:hint="default" w:ascii="Times New Roman" w:hAnsi="Times New Roman" w:cs="Times New Roman"/>
                      <w:color w:val="auto"/>
                    </w:rPr>
                  </w:pPr>
                  <w:r>
                    <w:rPr>
                      <w:rFonts w:hint="default" w:ascii="Times New Roman" w:hAnsi="Times New Roman" w:cs="Times New Roman"/>
                      <w:color w:val="auto"/>
                    </w:rPr>
                    <w:t>产污工序</w:t>
                  </w:r>
                </w:p>
              </w:tc>
              <w:tc>
                <w:tcPr>
                  <w:tcW w:w="528" w:type="pct"/>
                  <w:vAlign w:val="center"/>
                </w:tcPr>
                <w:p w14:paraId="17EB5D87">
                  <w:pPr>
                    <w:pStyle w:val="94"/>
                    <w:rPr>
                      <w:rFonts w:hint="default" w:ascii="Times New Roman" w:hAnsi="Times New Roman" w:cs="Times New Roman"/>
                      <w:color w:val="auto"/>
                    </w:rPr>
                  </w:pPr>
                  <w:r>
                    <w:rPr>
                      <w:rFonts w:hint="default" w:ascii="Times New Roman" w:hAnsi="Times New Roman" w:cs="Times New Roman"/>
                      <w:color w:val="auto"/>
                    </w:rPr>
                    <w:t>污染物</w:t>
                  </w:r>
                </w:p>
              </w:tc>
              <w:tc>
                <w:tcPr>
                  <w:tcW w:w="840" w:type="pct"/>
                  <w:vAlign w:val="center"/>
                </w:tcPr>
                <w:p w14:paraId="3B6FCE86">
                  <w:pPr>
                    <w:pStyle w:val="94"/>
                    <w:rPr>
                      <w:rFonts w:hint="default" w:ascii="Times New Roman" w:hAnsi="Times New Roman" w:cs="Times New Roman"/>
                      <w:color w:val="auto"/>
                    </w:rPr>
                  </w:pPr>
                  <w:r>
                    <w:rPr>
                      <w:rFonts w:hint="default" w:ascii="Times New Roman" w:hAnsi="Times New Roman" w:cs="Times New Roman"/>
                      <w:color w:val="auto"/>
                    </w:rPr>
                    <w:t>产生量</w:t>
                  </w:r>
                </w:p>
                <w:p w14:paraId="4B52B349">
                  <w:pPr>
                    <w:pStyle w:val="94"/>
                    <w:rPr>
                      <w:rFonts w:hint="default" w:ascii="Times New Roman" w:hAnsi="Times New Roman" w:cs="Times New Roman"/>
                      <w:color w:val="auto"/>
                    </w:rPr>
                  </w:pPr>
                  <w:r>
                    <w:rPr>
                      <w:rFonts w:hint="default" w:ascii="Times New Roman" w:hAnsi="Times New Roman" w:cs="Times New Roman"/>
                      <w:color w:val="auto"/>
                    </w:rPr>
                    <w:t>(t/a)</w:t>
                  </w:r>
                </w:p>
              </w:tc>
              <w:tc>
                <w:tcPr>
                  <w:tcW w:w="671" w:type="pct"/>
                  <w:vAlign w:val="center"/>
                </w:tcPr>
                <w:p w14:paraId="3EB4D1BC">
                  <w:pPr>
                    <w:pStyle w:val="94"/>
                    <w:rPr>
                      <w:rFonts w:hint="default" w:ascii="Times New Roman" w:hAnsi="Times New Roman" w:cs="Times New Roman"/>
                      <w:color w:val="auto"/>
                    </w:rPr>
                  </w:pPr>
                  <w:r>
                    <w:rPr>
                      <w:rFonts w:hint="default" w:ascii="Times New Roman" w:hAnsi="Times New Roman" w:cs="Times New Roman"/>
                      <w:color w:val="auto"/>
                    </w:rPr>
                    <w:t>产生浓度</w:t>
                  </w:r>
                </w:p>
                <w:p w14:paraId="39DEE773">
                  <w:pPr>
                    <w:pStyle w:val="94"/>
                    <w:rPr>
                      <w:rFonts w:hint="default" w:ascii="Times New Roman" w:hAnsi="Times New Roman" w:cs="Times New Roman"/>
                      <w:color w:val="auto"/>
                    </w:rPr>
                  </w:pPr>
                  <w:r>
                    <w:rPr>
                      <w:rFonts w:hint="default" w:ascii="Times New Roman" w:hAnsi="Times New Roman" w:cs="Times New Roman"/>
                      <w:color w:val="auto"/>
                    </w:rPr>
                    <w:t>(mg/m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778" w:type="pct"/>
                  <w:vAlign w:val="center"/>
                </w:tcPr>
                <w:p w14:paraId="3761EB90">
                  <w:pPr>
                    <w:pStyle w:val="94"/>
                    <w:rPr>
                      <w:rFonts w:hint="default" w:ascii="Times New Roman" w:hAnsi="Times New Roman" w:cs="Times New Roman"/>
                      <w:color w:val="auto"/>
                    </w:rPr>
                  </w:pPr>
                  <w:r>
                    <w:rPr>
                      <w:rFonts w:hint="default" w:ascii="Times New Roman" w:hAnsi="Times New Roman" w:cs="Times New Roman"/>
                      <w:color w:val="auto"/>
                    </w:rPr>
                    <w:t>处理措施</w:t>
                  </w:r>
                </w:p>
              </w:tc>
              <w:tc>
                <w:tcPr>
                  <w:tcW w:w="938" w:type="pct"/>
                  <w:vAlign w:val="center"/>
                </w:tcPr>
                <w:p w14:paraId="4296C369">
                  <w:pPr>
                    <w:pStyle w:val="94"/>
                    <w:rPr>
                      <w:rFonts w:hint="default" w:ascii="Times New Roman" w:hAnsi="Times New Roman" w:cs="Times New Roman"/>
                      <w:color w:val="auto"/>
                    </w:rPr>
                  </w:pPr>
                  <w:r>
                    <w:rPr>
                      <w:rFonts w:hint="default" w:ascii="Times New Roman" w:hAnsi="Times New Roman" w:cs="Times New Roman"/>
                      <w:color w:val="auto"/>
                    </w:rPr>
                    <w:t>排放量</w:t>
                  </w:r>
                </w:p>
                <w:p w14:paraId="2CD373A7">
                  <w:pPr>
                    <w:pStyle w:val="94"/>
                    <w:rPr>
                      <w:rFonts w:hint="default" w:ascii="Times New Roman" w:hAnsi="Times New Roman" w:cs="Times New Roman"/>
                      <w:color w:val="auto"/>
                    </w:rPr>
                  </w:pPr>
                  <w:r>
                    <w:rPr>
                      <w:rFonts w:hint="default" w:ascii="Times New Roman" w:hAnsi="Times New Roman" w:cs="Times New Roman"/>
                      <w:color w:val="auto"/>
                    </w:rPr>
                    <w:t>(t/a)</w:t>
                  </w:r>
                </w:p>
              </w:tc>
              <w:tc>
                <w:tcPr>
                  <w:tcW w:w="655" w:type="pct"/>
                  <w:vAlign w:val="center"/>
                </w:tcPr>
                <w:p w14:paraId="4708A5B5">
                  <w:pPr>
                    <w:pStyle w:val="94"/>
                    <w:rPr>
                      <w:rFonts w:hint="default" w:ascii="Times New Roman" w:hAnsi="Times New Roman" w:cs="Times New Roman"/>
                      <w:color w:val="auto"/>
                    </w:rPr>
                  </w:pPr>
                  <w:r>
                    <w:rPr>
                      <w:rFonts w:hint="default" w:ascii="Times New Roman" w:hAnsi="Times New Roman" w:cs="Times New Roman"/>
                      <w:color w:val="auto"/>
                    </w:rPr>
                    <w:t>排放浓度</w:t>
                  </w:r>
                </w:p>
                <w:p w14:paraId="31C9FB01">
                  <w:pPr>
                    <w:pStyle w:val="94"/>
                    <w:rPr>
                      <w:rFonts w:hint="default" w:ascii="Times New Roman" w:hAnsi="Times New Roman" w:cs="Times New Roman"/>
                      <w:color w:val="auto"/>
                    </w:rPr>
                  </w:pPr>
                  <w:r>
                    <w:rPr>
                      <w:rFonts w:hint="default" w:ascii="Times New Roman" w:hAnsi="Times New Roman" w:cs="Times New Roman"/>
                      <w:color w:val="auto"/>
                    </w:rPr>
                    <w:t>(mg/m</w:t>
                  </w:r>
                  <w:r>
                    <w:rPr>
                      <w:rFonts w:hint="default" w:ascii="Times New Roman" w:hAnsi="Times New Roman" w:cs="Times New Roman"/>
                      <w:color w:val="auto"/>
                      <w:vertAlign w:val="superscript"/>
                    </w:rPr>
                    <w:t>3)</w:t>
                  </w:r>
                </w:p>
              </w:tc>
            </w:tr>
            <w:tr w14:paraId="6C90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88" w:type="pct"/>
                  <w:vAlign w:val="center"/>
                </w:tcPr>
                <w:p w14:paraId="77E3936D">
                  <w:pPr>
                    <w:pStyle w:val="94"/>
                    <w:rPr>
                      <w:rFonts w:hint="default" w:ascii="Times New Roman" w:hAnsi="Times New Roman" w:cs="Times New Roman"/>
                      <w:color w:val="auto"/>
                    </w:rPr>
                  </w:pPr>
                  <w:r>
                    <w:rPr>
                      <w:rFonts w:hint="default" w:ascii="Times New Roman" w:hAnsi="Times New Roman" w:cs="Times New Roman"/>
                      <w:color w:val="auto"/>
                    </w:rPr>
                    <w:t>骨料预</w:t>
                  </w:r>
                </w:p>
                <w:p w14:paraId="55348C46">
                  <w:pPr>
                    <w:pStyle w:val="94"/>
                    <w:rPr>
                      <w:rFonts w:hint="default" w:ascii="Times New Roman" w:hAnsi="Times New Roman" w:cs="Times New Roman"/>
                      <w:color w:val="auto"/>
                    </w:rPr>
                  </w:pPr>
                  <w:r>
                    <w:rPr>
                      <w:rFonts w:hint="default" w:ascii="Times New Roman" w:hAnsi="Times New Roman" w:cs="Times New Roman"/>
                      <w:color w:val="auto"/>
                    </w:rPr>
                    <w:t>处理</w:t>
                  </w:r>
                </w:p>
              </w:tc>
              <w:tc>
                <w:tcPr>
                  <w:tcW w:w="528" w:type="pct"/>
                  <w:vAlign w:val="center"/>
                </w:tcPr>
                <w:p w14:paraId="5BF62CF9">
                  <w:pPr>
                    <w:pStyle w:val="94"/>
                    <w:rPr>
                      <w:rFonts w:hint="default" w:ascii="Times New Roman" w:hAnsi="Times New Roman" w:cs="Times New Roman"/>
                      <w:color w:val="auto"/>
                    </w:rPr>
                  </w:pPr>
                  <w:r>
                    <w:rPr>
                      <w:rFonts w:hint="default" w:ascii="Times New Roman" w:hAnsi="Times New Roman" w:cs="Times New Roman"/>
                      <w:color w:val="auto"/>
                    </w:rPr>
                    <w:t>颗粒物</w:t>
                  </w:r>
                </w:p>
              </w:tc>
              <w:tc>
                <w:tcPr>
                  <w:tcW w:w="840" w:type="pct"/>
                  <w:vAlign w:val="center"/>
                </w:tcPr>
                <w:p w14:paraId="0E283A9B">
                  <w:pPr>
                    <w:pStyle w:val="94"/>
                    <w:rPr>
                      <w:rFonts w:hint="default" w:ascii="Times New Roman" w:hAnsi="Times New Roman" w:cs="Times New Roman"/>
                      <w:color w:val="auto"/>
                    </w:rPr>
                  </w:pPr>
                  <w:r>
                    <w:rPr>
                      <w:rFonts w:hint="default" w:ascii="Times New Roman" w:hAnsi="Times New Roman" w:cs="Times New Roman"/>
                      <w:color w:val="auto"/>
                    </w:rPr>
                    <w:t>23.125</w:t>
                  </w:r>
                </w:p>
              </w:tc>
              <w:tc>
                <w:tcPr>
                  <w:tcW w:w="671" w:type="pct"/>
                  <w:vAlign w:val="center"/>
                </w:tcPr>
                <w:p w14:paraId="385D003C">
                  <w:pPr>
                    <w:pStyle w:val="94"/>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5781.25</w:t>
                  </w:r>
                </w:p>
              </w:tc>
              <w:tc>
                <w:tcPr>
                  <w:tcW w:w="778" w:type="pct"/>
                  <w:vAlign w:val="center"/>
                </w:tcPr>
                <w:p w14:paraId="62DED2EA">
                  <w:pPr>
                    <w:pStyle w:val="94"/>
                    <w:rPr>
                      <w:rFonts w:hint="default" w:ascii="Times New Roman" w:hAnsi="Times New Roman" w:cs="Times New Roman"/>
                      <w:color w:val="auto"/>
                    </w:rPr>
                  </w:pPr>
                  <w:r>
                    <w:rPr>
                      <w:rFonts w:hint="default" w:ascii="Times New Roman" w:hAnsi="Times New Roman" w:cs="Times New Roman"/>
                      <w:color w:val="auto"/>
                    </w:rPr>
                    <w:t>脉冲布袋除尘器（99.7%）</w:t>
                  </w:r>
                </w:p>
              </w:tc>
              <w:tc>
                <w:tcPr>
                  <w:tcW w:w="938" w:type="pct"/>
                  <w:vAlign w:val="center"/>
                </w:tcPr>
                <w:p w14:paraId="194E4209">
                  <w:pPr>
                    <w:pStyle w:val="94"/>
                    <w:rPr>
                      <w:rFonts w:hint="default" w:ascii="Times New Roman" w:hAnsi="Times New Roman" w:eastAsia="宋体" w:cs="Times New Roman"/>
                      <w:color w:val="auto"/>
                      <w:lang w:val="en-US" w:eastAsia="zh-CN"/>
                    </w:rPr>
                  </w:pPr>
                  <w:r>
                    <w:rPr>
                      <w:rFonts w:hint="default" w:ascii="Times New Roman" w:hAnsi="Times New Roman" w:cs="Times New Roman"/>
                      <w:color w:val="auto"/>
                    </w:rPr>
                    <w:t>0.0</w:t>
                  </w:r>
                  <w:r>
                    <w:rPr>
                      <w:rFonts w:hint="eastAsia" w:ascii="Times New Roman" w:hAnsi="Times New Roman" w:cs="Times New Roman"/>
                      <w:color w:val="auto"/>
                      <w:lang w:val="en-US" w:eastAsia="zh-CN"/>
                    </w:rPr>
                    <w:t>69</w:t>
                  </w:r>
                </w:p>
              </w:tc>
              <w:tc>
                <w:tcPr>
                  <w:tcW w:w="655" w:type="pct"/>
                  <w:vAlign w:val="center"/>
                </w:tcPr>
                <w:p w14:paraId="6A4823BE">
                  <w:pPr>
                    <w:pStyle w:val="94"/>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17.34</w:t>
                  </w:r>
                </w:p>
              </w:tc>
            </w:tr>
            <w:bookmarkEnd w:id="84"/>
          </w:tbl>
          <w:p w14:paraId="40A3391D">
            <w:pPr>
              <w:ind w:left="1" w:leftChars="-1" w:hanging="3" w:hangingChars="2"/>
              <w:rPr>
                <w:rFonts w:hint="default" w:ascii="Times New Roman" w:hAnsi="Times New Roman" w:cs="Times New Roman"/>
                <w:color w:val="auto"/>
                <w:sz w:val="22"/>
                <w:szCs w:val="22"/>
              </w:rPr>
            </w:pPr>
            <w:r>
              <w:rPr>
                <w:rFonts w:hint="default" w:ascii="Times New Roman" w:hAnsi="Times New Roman" w:cs="Times New Roman"/>
                <w:color w:val="auto"/>
                <w:spacing w:val="-1"/>
                <w:w w:val="95"/>
                <w:sz w:val="20"/>
                <w:szCs w:val="20"/>
              </w:rPr>
              <w:t>注：表中颗粒物为燃烧废气与骨料预处理粉尘总和。</w:t>
            </w:r>
          </w:p>
          <w:bookmarkEnd w:id="85"/>
          <w:p w14:paraId="42ED586F">
            <w:pPr>
              <w:pStyle w:val="1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lang w:val="en-US" w:eastAsia="zh-CN"/>
              </w:rPr>
              <w:t>2</w:t>
            </w:r>
            <w:r>
              <w:rPr>
                <w:rFonts w:hint="default" w:ascii="Times New Roman" w:hAnsi="Times New Roman" w:cs="Times New Roman"/>
                <w:color w:val="auto"/>
              </w:rPr>
              <w:t>）沥青储罐呼吸、沥青混合料拌合及出料废气</w:t>
            </w:r>
          </w:p>
          <w:p w14:paraId="26667E6E">
            <w:pPr>
              <w:pStyle w:val="1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沥青储罐呼吸、拌和站搅拌及成品出料过程中会产生沥青烟气。沥青烟气是含多种化学物质的混合烟气，以烃类混合物为主要成分，含多环芳烃类物质尤多，以苯并[a]芘为代表的多环芳烃类物质是强致癌物。因此废气影响因子主要为沥青烟、苯并[a]芘和非甲烷总烃。</w:t>
            </w:r>
          </w:p>
          <w:p w14:paraId="450D0F36">
            <w:pPr>
              <w:pStyle w:val="1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沥青储罐保温采用导热油盘管加热交换器，经过有机热载体炉加热的导热油通过盘管加热交换器对储罐内的沥青进行间接加热（180℃），沥青加热后通过密闭管道输送至封闭搅拌缸与预热后的骨料进行搅拌混合。沥青在加热和搅拌过程中都会产生沥青烟，本项目沥青储罐呼吸口在沥青加热和保温状态是密闭状态的，储罐中因加热而产生的沥青烟气经密闭管道输送至搅拌器内。沥青烟气表观状态为浓度不高又极为分散的烟雾，易黏附，与拌合废气中的粉尘黏附在一起，为粉裹烟状态。由于搅拌系统为全封闭结构，因此，沥青烟气在正常搅拌过程中无明显散逸。</w:t>
            </w:r>
          </w:p>
          <w:p w14:paraId="210D6EE0">
            <w:pPr>
              <w:pStyle w:val="1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bookmarkStart w:id="86" w:name="_Hlk215526584"/>
            <w:r>
              <w:rPr>
                <w:rFonts w:hint="default" w:ascii="Times New Roman" w:hAnsi="Times New Roman" w:cs="Times New Roman"/>
                <w:color w:val="auto"/>
              </w:rPr>
              <w:t>根据研究论文《沥青烟产生机理研究》（期刊《石油沥青》第29卷第5期，2015年10月）中数据，沥青烟在沥青加热、搅拌过程中的产生量约为250mg/kg沥青烟，本项目沥青使用量为4000t/a，则沥青烟产生量约为1t/a。</w:t>
            </w:r>
          </w:p>
          <w:bookmarkEnd w:id="86"/>
          <w:p w14:paraId="1B633C34">
            <w:pPr>
              <w:pStyle w:val="1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根据《工业生产中有害物质手册》（化学工业出版社）中提供的数据，沥青烟中苯并[</w:t>
            </w:r>
            <w:r>
              <w:rPr>
                <w:rFonts w:hint="default" w:ascii="Times New Roman" w:hAnsi="Times New Roman" w:cs="Times New Roman"/>
                <w:i/>
                <w:iCs/>
                <w:color w:val="auto"/>
              </w:rPr>
              <w:t>a</w:t>
            </w:r>
            <w:r>
              <w:rPr>
                <w:rFonts w:hint="default" w:ascii="Times New Roman" w:hAnsi="Times New Roman" w:cs="Times New Roman"/>
                <w:color w:val="auto"/>
              </w:rPr>
              <w:t>]芘含量约0.01～0.02‰，本次评价取最大值0.02‰，则苯并[</w:t>
            </w:r>
            <w:r>
              <w:rPr>
                <w:rFonts w:hint="default" w:ascii="Times New Roman" w:hAnsi="Times New Roman" w:cs="Times New Roman"/>
                <w:i/>
                <w:iCs/>
                <w:color w:val="auto"/>
              </w:rPr>
              <w:t>a</w:t>
            </w:r>
            <w:r>
              <w:rPr>
                <w:rFonts w:hint="default" w:ascii="Times New Roman" w:hAnsi="Times New Roman" w:cs="Times New Roman"/>
                <w:color w:val="auto"/>
              </w:rPr>
              <w:t>]芘产生量为2×10</w:t>
            </w:r>
            <w:r>
              <w:rPr>
                <w:rFonts w:hint="default" w:ascii="Times New Roman" w:hAnsi="Times New Roman" w:cs="Times New Roman"/>
                <w:color w:val="auto"/>
                <w:vertAlign w:val="superscript"/>
              </w:rPr>
              <w:t>-5</w:t>
            </w:r>
            <w:r>
              <w:rPr>
                <w:rFonts w:hint="default" w:ascii="Times New Roman" w:hAnsi="Times New Roman" w:cs="Times New Roman"/>
                <w:color w:val="auto"/>
              </w:rPr>
              <w:t>t/a。</w:t>
            </w:r>
          </w:p>
          <w:p w14:paraId="49094C8A">
            <w:pPr>
              <w:pStyle w:val="1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根据《工业生产中有害物质手册》（化学工业出版社）、《有机化合物污染化学》（清华大学出版社）及《壳牌沥青手册》（壳牌大中华集团）的有关资料，每吨石油沥青在加热120℃加热到160℃过程中可产生非甲烷总烃2.5g/t，则本项目非甲烷总烃产生量为0.01t/a。</w:t>
            </w:r>
          </w:p>
          <w:p w14:paraId="04CA2613">
            <w:pPr>
              <w:pStyle w:val="1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项目不同设备之间尽量采用无缝对接，沥青加热、搅拌、成品料装车放料废气通过排气口密闭收集，出料时运输车所在通道两面封闭、两端各装有1扇快速升降门，升降门能感应车辆进出而自动开始和关闭，通道内在出料时两端升降门关闭形成密闭空间，通过加装负压管道收集烟气至“电捕焦油器+活性炭吸附”装置，处理达标后经15m高排气筒（DA00</w:t>
            </w:r>
            <w:r>
              <w:rPr>
                <w:rFonts w:hint="eastAsia" w:ascii="Times New Roman" w:hAnsi="Times New Roman" w:cs="Times New Roman"/>
                <w:color w:val="auto"/>
                <w:lang w:val="en-US" w:eastAsia="zh-CN"/>
              </w:rPr>
              <w:t>2</w:t>
            </w:r>
            <w:r>
              <w:rPr>
                <w:rFonts w:hint="default" w:ascii="Times New Roman" w:hAnsi="Times New Roman" w:cs="Times New Roman"/>
                <w:color w:val="auto"/>
              </w:rPr>
              <w:t>）排放。</w:t>
            </w:r>
          </w:p>
          <w:p w14:paraId="5A235582">
            <w:pPr>
              <w:pStyle w:val="1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参考《深圳市典型行业工艺废气排污量核算方法（试行）》：“密闭负压集气设备－密封空间内污染物排放区域的人员和物料进出口处符合负压操作，并设有压力检测仪表”的集气效率为100%；本项目沥青加温和保温废气通过排气口密闭收集效率为100%，搅拌出料工序废气通过在出料通道设置升降门形成的密闭空间，空间内设负压管道，并设置压力检测仪表，保证废气收集完全后再打开通道，收集效率理论可达100%，本项目取集气效率为99%。根据建设单位提供的废气收集处理设施设计资料，项目沥青废气收集系统风量为80000m</w:t>
            </w:r>
            <w:r>
              <w:rPr>
                <w:rFonts w:hint="default" w:ascii="Times New Roman" w:hAnsi="Times New Roman" w:cs="Times New Roman"/>
                <w:color w:val="auto"/>
                <w:vertAlign w:val="superscript"/>
              </w:rPr>
              <w:t>3</w:t>
            </w:r>
            <w:r>
              <w:rPr>
                <w:rFonts w:hint="default" w:ascii="Times New Roman" w:hAnsi="Times New Roman" w:cs="Times New Roman"/>
                <w:color w:val="auto"/>
              </w:rPr>
              <w:t>/h。</w:t>
            </w:r>
          </w:p>
          <w:p w14:paraId="18943552">
            <w:pPr>
              <w:pStyle w:val="1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参考《废气处理工程技术手册》（张殿印 王纯主编），本项目沥青烟采用电捕法（静电捕集法）的净化效率取70%。参考《主要污染物总量减排核算技术指南（2022年修订）》（环办综合函〔2022〕350号），一次性活性炭吸附（不再生）的净化效率为15%，本环评活性炭吸附净化效率按15%计算。当存在两种或两种以上治理设施联合治理时，治理效率可按公式β=1-(1-β1)×(1-β2)×⋯×（1-βn）进行计算，则本项目“电捕焦油器+活性炭吸附”设施处理沥青烟效率取74.5%，处理苯并[α]芘及非甲烷总烃效率以20%计。</w:t>
            </w:r>
          </w:p>
          <w:p w14:paraId="08CE3D25">
            <w:pPr>
              <w:pStyle w:val="16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经处理后沥青烟气污染物排放情况详见下表。</w:t>
            </w:r>
          </w:p>
          <w:p w14:paraId="6B0C6A50">
            <w:pPr>
              <w:pStyle w:val="11"/>
              <w:keepNext/>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9</w:t>
            </w:r>
            <w:r>
              <w:rPr>
                <w:rFonts w:hint="default" w:ascii="Times New Roman" w:hAnsi="Times New Roman" w:cs="Times New Roman"/>
                <w:color w:val="auto"/>
              </w:rPr>
              <w:t xml:space="preserve">  沥青烟气污染物产生及排放一览表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85"/>
              <w:gridCol w:w="895"/>
              <w:gridCol w:w="561"/>
              <w:gridCol w:w="878"/>
              <w:gridCol w:w="1243"/>
              <w:gridCol w:w="971"/>
              <w:gridCol w:w="953"/>
              <w:gridCol w:w="922"/>
              <w:gridCol w:w="950"/>
            </w:tblGrid>
            <w:tr w14:paraId="1BE5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15" w:type="dxa"/>
                  <w:vMerge w:val="restart"/>
                  <w:vAlign w:val="center"/>
                </w:tcPr>
                <w:p w14:paraId="56576FE7">
                  <w:pPr>
                    <w:pStyle w:val="94"/>
                    <w:rPr>
                      <w:rFonts w:hint="default" w:ascii="Times New Roman" w:hAnsi="Times New Roman" w:cs="Times New Roman"/>
                      <w:color w:val="auto"/>
                    </w:rPr>
                  </w:pPr>
                  <w:r>
                    <w:rPr>
                      <w:rFonts w:hint="default" w:ascii="Times New Roman" w:hAnsi="Times New Roman" w:cs="Times New Roman"/>
                      <w:color w:val="auto"/>
                    </w:rPr>
                    <w:t>污染物</w:t>
                  </w:r>
                </w:p>
              </w:tc>
              <w:tc>
                <w:tcPr>
                  <w:tcW w:w="910" w:type="dxa"/>
                  <w:vMerge w:val="restart"/>
                  <w:vAlign w:val="center"/>
                </w:tcPr>
                <w:p w14:paraId="736CE009">
                  <w:pPr>
                    <w:pStyle w:val="94"/>
                    <w:rPr>
                      <w:rFonts w:hint="default" w:ascii="Times New Roman" w:hAnsi="Times New Roman" w:cs="Times New Roman"/>
                      <w:color w:val="auto"/>
                    </w:rPr>
                  </w:pPr>
                  <w:r>
                    <w:rPr>
                      <w:rFonts w:hint="default" w:ascii="Times New Roman" w:hAnsi="Times New Roman" w:cs="Times New Roman"/>
                      <w:color w:val="auto"/>
                    </w:rPr>
                    <w:t>产生量</w:t>
                  </w:r>
                </w:p>
                <w:p w14:paraId="32DBA16C">
                  <w:pPr>
                    <w:pStyle w:val="94"/>
                    <w:rPr>
                      <w:rFonts w:hint="default" w:ascii="Times New Roman" w:hAnsi="Times New Roman" w:cs="Times New Roman"/>
                      <w:color w:val="auto"/>
                    </w:rPr>
                  </w:pPr>
                  <w:r>
                    <w:rPr>
                      <w:rFonts w:hint="default" w:ascii="Times New Roman" w:hAnsi="Times New Roman" w:cs="Times New Roman"/>
                      <w:color w:val="auto"/>
                    </w:rPr>
                    <w:t>(t/a)</w:t>
                  </w:r>
                </w:p>
              </w:tc>
              <w:tc>
                <w:tcPr>
                  <w:tcW w:w="576" w:type="dxa"/>
                  <w:vMerge w:val="restart"/>
                  <w:vAlign w:val="center"/>
                </w:tcPr>
                <w:p w14:paraId="2ECC724B">
                  <w:pPr>
                    <w:pStyle w:val="94"/>
                    <w:rPr>
                      <w:rFonts w:hint="default" w:ascii="Times New Roman" w:hAnsi="Times New Roman" w:cs="Times New Roman"/>
                      <w:color w:val="auto"/>
                    </w:rPr>
                  </w:pPr>
                  <w:r>
                    <w:rPr>
                      <w:rFonts w:hint="default" w:ascii="Times New Roman" w:hAnsi="Times New Roman" w:cs="Times New Roman"/>
                      <w:color w:val="auto"/>
                    </w:rPr>
                    <w:t>收集效率</w:t>
                  </w:r>
                </w:p>
              </w:tc>
              <w:tc>
                <w:tcPr>
                  <w:tcW w:w="900" w:type="dxa"/>
                  <w:vMerge w:val="restart"/>
                  <w:vAlign w:val="center"/>
                </w:tcPr>
                <w:p w14:paraId="74497AB7">
                  <w:pPr>
                    <w:pStyle w:val="94"/>
                    <w:rPr>
                      <w:rFonts w:hint="default" w:ascii="Times New Roman" w:hAnsi="Times New Roman" w:cs="Times New Roman"/>
                      <w:color w:val="auto"/>
                    </w:rPr>
                  </w:pPr>
                  <w:r>
                    <w:rPr>
                      <w:rFonts w:hint="default" w:ascii="Times New Roman" w:hAnsi="Times New Roman" w:cs="Times New Roman"/>
                      <w:color w:val="auto"/>
                    </w:rPr>
                    <w:t>处理效率</w:t>
                  </w:r>
                </w:p>
              </w:tc>
              <w:tc>
                <w:tcPr>
                  <w:tcW w:w="1252" w:type="dxa"/>
                  <w:vMerge w:val="restart"/>
                  <w:vAlign w:val="center"/>
                </w:tcPr>
                <w:p w14:paraId="41F5A5A8">
                  <w:pPr>
                    <w:pStyle w:val="94"/>
                    <w:rPr>
                      <w:rFonts w:hint="default" w:ascii="Times New Roman" w:hAnsi="Times New Roman" w:cs="Times New Roman"/>
                      <w:color w:val="auto"/>
                    </w:rPr>
                  </w:pPr>
                  <w:r>
                    <w:rPr>
                      <w:rFonts w:hint="default" w:ascii="Times New Roman" w:hAnsi="Times New Roman" w:cs="Times New Roman"/>
                      <w:color w:val="auto"/>
                    </w:rPr>
                    <w:t>处理措施</w:t>
                  </w:r>
                </w:p>
              </w:tc>
              <w:tc>
                <w:tcPr>
                  <w:tcW w:w="2877" w:type="dxa"/>
                  <w:gridSpan w:val="3"/>
                  <w:vAlign w:val="center"/>
                </w:tcPr>
                <w:p w14:paraId="07E0FC85">
                  <w:pPr>
                    <w:pStyle w:val="94"/>
                    <w:rPr>
                      <w:rFonts w:hint="default" w:ascii="Times New Roman" w:hAnsi="Times New Roman" w:cs="Times New Roman"/>
                      <w:color w:val="auto"/>
                    </w:rPr>
                  </w:pPr>
                  <w:r>
                    <w:rPr>
                      <w:rFonts w:hint="default" w:ascii="Times New Roman" w:hAnsi="Times New Roman" w:cs="Times New Roman"/>
                      <w:color w:val="auto"/>
                    </w:rPr>
                    <w:t>有组织排放</w:t>
                  </w:r>
                </w:p>
              </w:tc>
              <w:tc>
                <w:tcPr>
                  <w:tcW w:w="884" w:type="dxa"/>
                  <w:vMerge w:val="restart"/>
                  <w:vAlign w:val="center"/>
                </w:tcPr>
                <w:p w14:paraId="37D5401A">
                  <w:pPr>
                    <w:pStyle w:val="94"/>
                    <w:rPr>
                      <w:rFonts w:hint="default" w:ascii="Times New Roman" w:hAnsi="Times New Roman" w:cs="Times New Roman"/>
                      <w:color w:val="auto"/>
                    </w:rPr>
                  </w:pPr>
                  <w:r>
                    <w:rPr>
                      <w:rFonts w:hint="default" w:ascii="Times New Roman" w:hAnsi="Times New Roman" w:cs="Times New Roman"/>
                      <w:color w:val="auto"/>
                    </w:rPr>
                    <w:t>无组织排</w:t>
                  </w:r>
                </w:p>
                <w:p w14:paraId="5D442FAA">
                  <w:pPr>
                    <w:pStyle w:val="94"/>
                    <w:rPr>
                      <w:rFonts w:hint="default" w:ascii="Times New Roman" w:hAnsi="Times New Roman" w:cs="Times New Roman"/>
                      <w:color w:val="auto"/>
                    </w:rPr>
                  </w:pPr>
                  <w:r>
                    <w:rPr>
                      <w:rFonts w:hint="default" w:ascii="Times New Roman" w:hAnsi="Times New Roman" w:cs="Times New Roman"/>
                      <w:color w:val="auto"/>
                    </w:rPr>
                    <w:t>放量</w:t>
                  </w:r>
                </w:p>
              </w:tc>
            </w:tr>
            <w:tr w14:paraId="7B3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15" w:type="dxa"/>
                  <w:vMerge w:val="continue"/>
                  <w:vAlign w:val="center"/>
                </w:tcPr>
                <w:p w14:paraId="4C80B787">
                  <w:pPr>
                    <w:pStyle w:val="94"/>
                    <w:rPr>
                      <w:rFonts w:hint="default" w:ascii="Times New Roman" w:hAnsi="Times New Roman" w:cs="Times New Roman"/>
                      <w:color w:val="auto"/>
                    </w:rPr>
                  </w:pPr>
                </w:p>
              </w:tc>
              <w:tc>
                <w:tcPr>
                  <w:tcW w:w="910" w:type="dxa"/>
                  <w:vMerge w:val="continue"/>
                  <w:vAlign w:val="center"/>
                </w:tcPr>
                <w:p w14:paraId="010D8DA3">
                  <w:pPr>
                    <w:pStyle w:val="94"/>
                    <w:rPr>
                      <w:rFonts w:hint="default" w:ascii="Times New Roman" w:hAnsi="Times New Roman" w:cs="Times New Roman"/>
                      <w:color w:val="auto"/>
                    </w:rPr>
                  </w:pPr>
                </w:p>
              </w:tc>
              <w:tc>
                <w:tcPr>
                  <w:tcW w:w="576" w:type="dxa"/>
                  <w:vMerge w:val="continue"/>
                  <w:vAlign w:val="center"/>
                </w:tcPr>
                <w:p w14:paraId="7FFF66A6">
                  <w:pPr>
                    <w:pStyle w:val="94"/>
                    <w:rPr>
                      <w:rFonts w:hint="default" w:ascii="Times New Roman" w:hAnsi="Times New Roman" w:cs="Times New Roman"/>
                      <w:color w:val="auto"/>
                    </w:rPr>
                  </w:pPr>
                </w:p>
              </w:tc>
              <w:tc>
                <w:tcPr>
                  <w:tcW w:w="900" w:type="dxa"/>
                  <w:vMerge w:val="continue"/>
                  <w:vAlign w:val="center"/>
                </w:tcPr>
                <w:p w14:paraId="0411F69B">
                  <w:pPr>
                    <w:pStyle w:val="94"/>
                    <w:rPr>
                      <w:rFonts w:hint="default" w:ascii="Times New Roman" w:hAnsi="Times New Roman" w:cs="Times New Roman"/>
                      <w:color w:val="auto"/>
                    </w:rPr>
                  </w:pPr>
                </w:p>
              </w:tc>
              <w:tc>
                <w:tcPr>
                  <w:tcW w:w="1252" w:type="dxa"/>
                  <w:vMerge w:val="continue"/>
                  <w:vAlign w:val="center"/>
                </w:tcPr>
                <w:p w14:paraId="402E408C">
                  <w:pPr>
                    <w:pStyle w:val="94"/>
                    <w:rPr>
                      <w:rFonts w:hint="default" w:ascii="Times New Roman" w:hAnsi="Times New Roman" w:cs="Times New Roman"/>
                      <w:color w:val="auto"/>
                    </w:rPr>
                  </w:pPr>
                </w:p>
              </w:tc>
              <w:tc>
                <w:tcPr>
                  <w:tcW w:w="983" w:type="dxa"/>
                  <w:vAlign w:val="center"/>
                </w:tcPr>
                <w:p w14:paraId="496F0317">
                  <w:pPr>
                    <w:pStyle w:val="94"/>
                    <w:rPr>
                      <w:rFonts w:hint="default" w:ascii="Times New Roman" w:hAnsi="Times New Roman" w:cs="Times New Roman"/>
                      <w:color w:val="auto"/>
                    </w:rPr>
                  </w:pPr>
                  <w:r>
                    <w:rPr>
                      <w:rFonts w:hint="default" w:ascii="Times New Roman" w:hAnsi="Times New Roman" w:cs="Times New Roman"/>
                      <w:color w:val="auto"/>
                    </w:rPr>
                    <w:t>排放浓度</w:t>
                  </w:r>
                </w:p>
                <w:p w14:paraId="42D66717">
                  <w:pPr>
                    <w:pStyle w:val="94"/>
                    <w:rPr>
                      <w:rFonts w:hint="default" w:ascii="Times New Roman" w:hAnsi="Times New Roman" w:cs="Times New Roman"/>
                      <w:color w:val="auto"/>
                    </w:rPr>
                  </w:pPr>
                  <w:r>
                    <w:rPr>
                      <w:rFonts w:hint="default" w:ascii="Times New Roman" w:hAnsi="Times New Roman" w:cs="Times New Roman"/>
                      <w:color w:val="auto"/>
                    </w:rPr>
                    <w:t>mg/m</w:t>
                  </w:r>
                  <w:r>
                    <w:rPr>
                      <w:rFonts w:hint="default" w:ascii="Times New Roman" w:hAnsi="Times New Roman" w:cs="Times New Roman"/>
                      <w:color w:val="auto"/>
                      <w:vertAlign w:val="superscript"/>
                    </w:rPr>
                    <w:t>3</w:t>
                  </w:r>
                </w:p>
              </w:tc>
              <w:tc>
                <w:tcPr>
                  <w:tcW w:w="969" w:type="dxa"/>
                  <w:vAlign w:val="center"/>
                </w:tcPr>
                <w:p w14:paraId="363DC01D">
                  <w:pPr>
                    <w:pStyle w:val="94"/>
                    <w:rPr>
                      <w:rFonts w:hint="default" w:ascii="Times New Roman" w:hAnsi="Times New Roman" w:cs="Times New Roman"/>
                      <w:color w:val="auto"/>
                    </w:rPr>
                  </w:pPr>
                  <w:r>
                    <w:rPr>
                      <w:rFonts w:hint="default" w:ascii="Times New Roman" w:hAnsi="Times New Roman" w:cs="Times New Roman"/>
                      <w:color w:val="auto"/>
                    </w:rPr>
                    <w:t>排放速率 kg/h</w:t>
                  </w:r>
                </w:p>
              </w:tc>
              <w:tc>
                <w:tcPr>
                  <w:tcW w:w="925" w:type="dxa"/>
                  <w:vAlign w:val="center"/>
                </w:tcPr>
                <w:p w14:paraId="79FFDB71">
                  <w:pPr>
                    <w:pStyle w:val="94"/>
                    <w:rPr>
                      <w:rFonts w:hint="default" w:ascii="Times New Roman" w:hAnsi="Times New Roman" w:cs="Times New Roman"/>
                      <w:color w:val="auto"/>
                    </w:rPr>
                  </w:pPr>
                  <w:r>
                    <w:rPr>
                      <w:rFonts w:hint="default" w:ascii="Times New Roman" w:hAnsi="Times New Roman" w:cs="Times New Roman"/>
                      <w:color w:val="auto"/>
                    </w:rPr>
                    <w:t>排放量</w:t>
                  </w:r>
                </w:p>
              </w:tc>
              <w:tc>
                <w:tcPr>
                  <w:tcW w:w="884" w:type="dxa"/>
                  <w:vMerge w:val="continue"/>
                  <w:vAlign w:val="center"/>
                </w:tcPr>
                <w:p w14:paraId="6792861E">
                  <w:pPr>
                    <w:pStyle w:val="94"/>
                    <w:rPr>
                      <w:rFonts w:hint="default" w:ascii="Times New Roman" w:hAnsi="Times New Roman" w:cs="Times New Roman"/>
                      <w:color w:val="auto"/>
                    </w:rPr>
                  </w:pPr>
                </w:p>
              </w:tc>
            </w:tr>
            <w:tr w14:paraId="7861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trPr>
              <w:tc>
                <w:tcPr>
                  <w:tcW w:w="915" w:type="dxa"/>
                  <w:tcBorders>
                    <w:bottom w:val="single" w:color="auto" w:sz="4" w:space="0"/>
                  </w:tcBorders>
                  <w:vAlign w:val="center"/>
                </w:tcPr>
                <w:p w14:paraId="0170196F">
                  <w:pPr>
                    <w:pStyle w:val="94"/>
                    <w:rPr>
                      <w:rFonts w:hint="default" w:ascii="Times New Roman" w:hAnsi="Times New Roman" w:cs="Times New Roman"/>
                      <w:color w:val="auto"/>
                    </w:rPr>
                  </w:pPr>
                  <w:r>
                    <w:rPr>
                      <w:rFonts w:hint="default" w:ascii="Times New Roman" w:hAnsi="Times New Roman" w:cs="Times New Roman"/>
                      <w:color w:val="auto"/>
                    </w:rPr>
                    <w:t>沥青烟</w:t>
                  </w:r>
                </w:p>
              </w:tc>
              <w:tc>
                <w:tcPr>
                  <w:tcW w:w="910" w:type="dxa"/>
                  <w:tcBorders>
                    <w:bottom w:val="single" w:color="auto" w:sz="4" w:space="0"/>
                  </w:tcBorders>
                  <w:vAlign w:val="center"/>
                </w:tcPr>
                <w:p w14:paraId="448C604F">
                  <w:pPr>
                    <w:pStyle w:val="94"/>
                    <w:rPr>
                      <w:rFonts w:hint="default" w:ascii="Times New Roman" w:hAnsi="Times New Roman" w:cs="Times New Roman"/>
                      <w:color w:val="auto"/>
                    </w:rPr>
                  </w:pPr>
                  <w:r>
                    <w:rPr>
                      <w:rFonts w:hint="default" w:ascii="Times New Roman" w:hAnsi="Times New Roman" w:cs="Times New Roman"/>
                      <w:color w:val="auto"/>
                    </w:rPr>
                    <w:t>1</w:t>
                  </w:r>
                </w:p>
              </w:tc>
              <w:tc>
                <w:tcPr>
                  <w:tcW w:w="576" w:type="dxa"/>
                  <w:vMerge w:val="restart"/>
                  <w:tcBorders>
                    <w:bottom w:val="single" w:color="auto" w:sz="4" w:space="0"/>
                  </w:tcBorders>
                  <w:vAlign w:val="center"/>
                </w:tcPr>
                <w:p w14:paraId="58579E40">
                  <w:pPr>
                    <w:pStyle w:val="94"/>
                    <w:rPr>
                      <w:rFonts w:hint="default" w:ascii="Times New Roman" w:hAnsi="Times New Roman" w:cs="Times New Roman"/>
                      <w:color w:val="auto"/>
                    </w:rPr>
                  </w:pPr>
                  <w:r>
                    <w:rPr>
                      <w:rFonts w:hint="default" w:ascii="Times New Roman" w:hAnsi="Times New Roman" w:cs="Times New Roman"/>
                      <w:color w:val="auto"/>
                    </w:rPr>
                    <w:t>99</w:t>
                  </w:r>
                </w:p>
              </w:tc>
              <w:tc>
                <w:tcPr>
                  <w:tcW w:w="900" w:type="dxa"/>
                  <w:tcBorders>
                    <w:bottom w:val="single" w:color="auto" w:sz="4" w:space="0"/>
                  </w:tcBorders>
                  <w:vAlign w:val="center"/>
                </w:tcPr>
                <w:p w14:paraId="345EE39A">
                  <w:pPr>
                    <w:pStyle w:val="94"/>
                    <w:rPr>
                      <w:rFonts w:hint="default" w:ascii="Times New Roman" w:hAnsi="Times New Roman" w:cs="Times New Roman"/>
                      <w:color w:val="auto"/>
                    </w:rPr>
                  </w:pPr>
                  <w:r>
                    <w:rPr>
                      <w:rFonts w:hint="default" w:ascii="Times New Roman" w:hAnsi="Times New Roman" w:cs="Times New Roman"/>
                      <w:color w:val="auto"/>
                    </w:rPr>
                    <w:t>74.5</w:t>
                  </w:r>
                </w:p>
              </w:tc>
              <w:tc>
                <w:tcPr>
                  <w:tcW w:w="1252" w:type="dxa"/>
                  <w:vMerge w:val="restart"/>
                  <w:tcBorders>
                    <w:bottom w:val="single" w:color="auto" w:sz="4" w:space="0"/>
                  </w:tcBorders>
                  <w:vAlign w:val="center"/>
                </w:tcPr>
                <w:p w14:paraId="374E696E">
                  <w:pPr>
                    <w:pStyle w:val="94"/>
                    <w:rPr>
                      <w:rFonts w:hint="default" w:ascii="Times New Roman" w:hAnsi="Times New Roman" w:cs="Times New Roman"/>
                      <w:color w:val="auto"/>
                    </w:rPr>
                  </w:pPr>
                  <w:r>
                    <w:rPr>
                      <w:rFonts w:hint="default" w:ascii="Times New Roman" w:hAnsi="Times New Roman" w:cs="Times New Roman"/>
                      <w:color w:val="auto"/>
                    </w:rPr>
                    <w:t>电捕焦油</w:t>
                  </w:r>
                </w:p>
                <w:p w14:paraId="562F7CAC">
                  <w:pPr>
                    <w:pStyle w:val="94"/>
                    <w:rPr>
                      <w:rFonts w:hint="default" w:ascii="Times New Roman" w:hAnsi="Times New Roman" w:cs="Times New Roman"/>
                      <w:color w:val="auto"/>
                    </w:rPr>
                  </w:pPr>
                  <w:r>
                    <w:rPr>
                      <w:rFonts w:hint="default" w:ascii="Times New Roman" w:hAnsi="Times New Roman" w:cs="Times New Roman"/>
                      <w:color w:val="auto"/>
                    </w:rPr>
                    <w:t>器+活性炭吸附+15m排气筒（DA00</w:t>
                  </w:r>
                  <w:r>
                    <w:rPr>
                      <w:rFonts w:hint="eastAsia" w:ascii="Times New Roman" w:hAnsi="Times New Roman" w:cs="Times New Roman"/>
                      <w:color w:val="auto"/>
                      <w:lang w:val="en-US" w:eastAsia="zh-CN"/>
                    </w:rPr>
                    <w:t>2</w:t>
                  </w:r>
                  <w:r>
                    <w:rPr>
                      <w:rFonts w:hint="default" w:ascii="Times New Roman" w:hAnsi="Times New Roman" w:cs="Times New Roman"/>
                      <w:color w:val="auto"/>
                    </w:rPr>
                    <w:t>）排放</w:t>
                  </w:r>
                </w:p>
              </w:tc>
              <w:tc>
                <w:tcPr>
                  <w:tcW w:w="983" w:type="dxa"/>
                  <w:tcBorders>
                    <w:bottom w:val="single" w:color="auto" w:sz="4" w:space="0"/>
                  </w:tcBorders>
                  <w:vAlign w:val="center"/>
                </w:tcPr>
                <w:p w14:paraId="76CEB8E9">
                  <w:pPr>
                    <w:pStyle w:val="94"/>
                    <w:rPr>
                      <w:rFonts w:hint="default" w:ascii="Times New Roman" w:hAnsi="Times New Roman" w:cs="Times New Roman"/>
                      <w:color w:val="auto"/>
                    </w:rPr>
                  </w:pPr>
                  <w:r>
                    <w:rPr>
                      <w:rFonts w:hint="default" w:ascii="Times New Roman" w:hAnsi="Times New Roman" w:cs="Times New Roman"/>
                      <w:color w:val="auto"/>
                    </w:rPr>
                    <w:t>2.03</w:t>
                  </w:r>
                </w:p>
              </w:tc>
              <w:tc>
                <w:tcPr>
                  <w:tcW w:w="969" w:type="dxa"/>
                  <w:tcBorders>
                    <w:bottom w:val="single" w:color="auto" w:sz="4" w:space="0"/>
                  </w:tcBorders>
                  <w:vAlign w:val="center"/>
                </w:tcPr>
                <w:p w14:paraId="7398A818">
                  <w:pPr>
                    <w:pStyle w:val="94"/>
                    <w:rPr>
                      <w:rFonts w:hint="default" w:ascii="Times New Roman" w:hAnsi="Times New Roman" w:cs="Times New Roman"/>
                      <w:color w:val="auto"/>
                    </w:rPr>
                  </w:pPr>
                  <w:r>
                    <w:rPr>
                      <w:rFonts w:hint="default" w:ascii="Times New Roman" w:hAnsi="Times New Roman" w:cs="Times New Roman"/>
                      <w:color w:val="auto"/>
                    </w:rPr>
                    <w:t>1.63</w:t>
                  </w:r>
                </w:p>
              </w:tc>
              <w:tc>
                <w:tcPr>
                  <w:tcW w:w="925" w:type="dxa"/>
                  <w:tcBorders>
                    <w:bottom w:val="single" w:color="auto" w:sz="4" w:space="0"/>
                  </w:tcBorders>
                  <w:vAlign w:val="center"/>
                </w:tcPr>
                <w:p w14:paraId="42759ED3">
                  <w:pPr>
                    <w:pStyle w:val="94"/>
                    <w:rPr>
                      <w:rFonts w:hint="default" w:ascii="Times New Roman" w:hAnsi="Times New Roman" w:cs="Times New Roman"/>
                      <w:color w:val="auto"/>
                    </w:rPr>
                  </w:pPr>
                  <w:r>
                    <w:rPr>
                      <w:rFonts w:hint="default" w:ascii="Times New Roman" w:hAnsi="Times New Roman" w:cs="Times New Roman"/>
                      <w:color w:val="auto"/>
                    </w:rPr>
                    <w:t>0.26t/a</w:t>
                  </w:r>
                </w:p>
              </w:tc>
              <w:tc>
                <w:tcPr>
                  <w:tcW w:w="884" w:type="dxa"/>
                  <w:tcBorders>
                    <w:bottom w:val="single" w:color="auto" w:sz="4" w:space="0"/>
                  </w:tcBorders>
                  <w:vAlign w:val="center"/>
                </w:tcPr>
                <w:p w14:paraId="355AD31A">
                  <w:pPr>
                    <w:pStyle w:val="94"/>
                    <w:rPr>
                      <w:rFonts w:hint="default" w:ascii="Times New Roman" w:hAnsi="Times New Roman" w:cs="Times New Roman"/>
                      <w:color w:val="auto"/>
                    </w:rPr>
                  </w:pPr>
                  <w:r>
                    <w:rPr>
                      <w:rFonts w:hint="default" w:ascii="Times New Roman" w:hAnsi="Times New Roman" w:cs="Times New Roman"/>
                      <w:color w:val="auto"/>
                    </w:rPr>
                    <w:t>0.01t/a</w:t>
                  </w:r>
                </w:p>
              </w:tc>
            </w:tr>
            <w:tr w14:paraId="22A3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15" w:type="dxa"/>
                  <w:vAlign w:val="center"/>
                </w:tcPr>
                <w:p w14:paraId="4CA3646C">
                  <w:pPr>
                    <w:pStyle w:val="94"/>
                    <w:rPr>
                      <w:rFonts w:hint="default" w:ascii="Times New Roman" w:hAnsi="Times New Roman" w:cs="Times New Roman"/>
                      <w:color w:val="auto"/>
                    </w:rPr>
                  </w:pPr>
                  <w:r>
                    <w:rPr>
                      <w:rFonts w:hint="default" w:ascii="Times New Roman" w:hAnsi="Times New Roman" w:cs="Times New Roman"/>
                      <w:color w:val="auto"/>
                    </w:rPr>
                    <w:t>苯并[a]芘</w:t>
                  </w:r>
                </w:p>
              </w:tc>
              <w:tc>
                <w:tcPr>
                  <w:tcW w:w="910" w:type="dxa"/>
                  <w:vAlign w:val="center"/>
                </w:tcPr>
                <w:p w14:paraId="33506551">
                  <w:pPr>
                    <w:pStyle w:val="94"/>
                    <w:rPr>
                      <w:rFonts w:hint="default" w:ascii="Times New Roman" w:hAnsi="Times New Roman" w:cs="Times New Roman"/>
                      <w:color w:val="auto"/>
                      <w:vertAlign w:val="superscript"/>
                    </w:rPr>
                  </w:pPr>
                  <w:r>
                    <w:rPr>
                      <w:rFonts w:hint="default" w:ascii="Times New Roman" w:hAnsi="Times New Roman" w:cs="Times New Roman"/>
                      <w:color w:val="auto"/>
                    </w:rPr>
                    <w:t>2×10</w:t>
                  </w:r>
                  <w:r>
                    <w:rPr>
                      <w:rFonts w:hint="default" w:ascii="Times New Roman" w:hAnsi="Times New Roman" w:cs="Times New Roman"/>
                      <w:color w:val="auto"/>
                      <w:vertAlign w:val="superscript"/>
                    </w:rPr>
                    <w:t>-5</w:t>
                  </w:r>
                </w:p>
              </w:tc>
              <w:tc>
                <w:tcPr>
                  <w:tcW w:w="576" w:type="dxa"/>
                  <w:vMerge w:val="continue"/>
                  <w:vAlign w:val="center"/>
                </w:tcPr>
                <w:p w14:paraId="2E4BA55A">
                  <w:pPr>
                    <w:pStyle w:val="94"/>
                    <w:rPr>
                      <w:rFonts w:hint="default" w:ascii="Times New Roman" w:hAnsi="Times New Roman" w:cs="Times New Roman"/>
                      <w:color w:val="auto"/>
                    </w:rPr>
                  </w:pPr>
                </w:p>
              </w:tc>
              <w:tc>
                <w:tcPr>
                  <w:tcW w:w="900" w:type="dxa"/>
                  <w:vAlign w:val="center"/>
                </w:tcPr>
                <w:p w14:paraId="271327C4">
                  <w:pPr>
                    <w:pStyle w:val="94"/>
                    <w:rPr>
                      <w:rFonts w:hint="default" w:ascii="Times New Roman" w:hAnsi="Times New Roman" w:cs="Times New Roman"/>
                      <w:color w:val="auto"/>
                    </w:rPr>
                  </w:pPr>
                  <w:r>
                    <w:rPr>
                      <w:rFonts w:hint="default" w:ascii="Times New Roman" w:hAnsi="Times New Roman" w:cs="Times New Roman"/>
                      <w:color w:val="auto"/>
                    </w:rPr>
                    <w:t>20</w:t>
                  </w:r>
                </w:p>
              </w:tc>
              <w:tc>
                <w:tcPr>
                  <w:tcW w:w="1252" w:type="dxa"/>
                  <w:vMerge w:val="continue"/>
                  <w:vAlign w:val="center"/>
                </w:tcPr>
                <w:p w14:paraId="24E95B47">
                  <w:pPr>
                    <w:pStyle w:val="94"/>
                    <w:rPr>
                      <w:rFonts w:hint="default" w:ascii="Times New Roman" w:hAnsi="Times New Roman" w:cs="Times New Roman"/>
                      <w:color w:val="auto"/>
                    </w:rPr>
                  </w:pPr>
                </w:p>
              </w:tc>
              <w:tc>
                <w:tcPr>
                  <w:tcW w:w="983" w:type="dxa"/>
                  <w:vAlign w:val="center"/>
                </w:tcPr>
                <w:p w14:paraId="275F7ACD">
                  <w:pPr>
                    <w:pStyle w:val="94"/>
                    <w:rPr>
                      <w:rFonts w:hint="default" w:ascii="Times New Roman" w:hAnsi="Times New Roman" w:cs="Times New Roman"/>
                      <w:color w:val="auto"/>
                    </w:rPr>
                  </w:pPr>
                  <w:r>
                    <w:rPr>
                      <w:rFonts w:hint="default" w:ascii="Times New Roman" w:hAnsi="Times New Roman" w:cs="Times New Roman"/>
                      <w:color w:val="auto"/>
                    </w:rPr>
                    <w:t>0.00013</w:t>
                  </w:r>
                </w:p>
              </w:tc>
              <w:tc>
                <w:tcPr>
                  <w:tcW w:w="969" w:type="dxa"/>
                  <w:vAlign w:val="center"/>
                </w:tcPr>
                <w:p w14:paraId="14F6D34E">
                  <w:pPr>
                    <w:pStyle w:val="94"/>
                    <w:rPr>
                      <w:rFonts w:hint="default" w:ascii="Times New Roman" w:hAnsi="Times New Roman" w:cs="Times New Roman"/>
                      <w:color w:val="auto"/>
                    </w:rPr>
                  </w:pPr>
                  <w:r>
                    <w:rPr>
                      <w:rFonts w:hint="default" w:ascii="Times New Roman" w:hAnsi="Times New Roman" w:cs="Times New Roman"/>
                      <w:color w:val="auto"/>
                    </w:rPr>
                    <w:t>1×10</w:t>
                  </w:r>
                  <w:r>
                    <w:rPr>
                      <w:rFonts w:hint="default" w:ascii="Times New Roman" w:hAnsi="Times New Roman" w:cs="Times New Roman"/>
                      <w:color w:val="auto"/>
                      <w:vertAlign w:val="superscript"/>
                    </w:rPr>
                    <w:t>-5</w:t>
                  </w:r>
                </w:p>
              </w:tc>
              <w:tc>
                <w:tcPr>
                  <w:tcW w:w="925" w:type="dxa"/>
                  <w:vAlign w:val="center"/>
                </w:tcPr>
                <w:p w14:paraId="5C152017">
                  <w:pPr>
                    <w:pStyle w:val="94"/>
                    <w:rPr>
                      <w:rFonts w:hint="default" w:ascii="Times New Roman" w:hAnsi="Times New Roman" w:cs="Times New Roman"/>
                      <w:color w:val="auto"/>
                    </w:rPr>
                  </w:pPr>
                  <w:r>
                    <w:rPr>
                      <w:rFonts w:hint="default" w:ascii="Times New Roman" w:hAnsi="Times New Roman" w:cs="Times New Roman"/>
                      <w:color w:val="auto"/>
                    </w:rPr>
                    <w:t>0.016kg/a</w:t>
                  </w:r>
                </w:p>
              </w:tc>
              <w:tc>
                <w:tcPr>
                  <w:tcW w:w="884" w:type="dxa"/>
                  <w:vAlign w:val="center"/>
                </w:tcPr>
                <w:p w14:paraId="317CFA82">
                  <w:pPr>
                    <w:pStyle w:val="94"/>
                    <w:rPr>
                      <w:rFonts w:hint="default" w:ascii="Times New Roman" w:hAnsi="Times New Roman" w:cs="Times New Roman"/>
                      <w:color w:val="auto"/>
                    </w:rPr>
                  </w:pPr>
                  <w:r>
                    <w:rPr>
                      <w:rFonts w:hint="default" w:ascii="Times New Roman" w:hAnsi="Times New Roman" w:cs="Times New Roman"/>
                      <w:color w:val="auto"/>
                    </w:rPr>
                    <w:t>0.0002kg/a</w:t>
                  </w:r>
                </w:p>
              </w:tc>
            </w:tr>
            <w:tr w14:paraId="5C1D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15" w:type="dxa"/>
                  <w:vAlign w:val="center"/>
                </w:tcPr>
                <w:p w14:paraId="6521EB3F">
                  <w:pPr>
                    <w:pStyle w:val="94"/>
                    <w:rPr>
                      <w:rFonts w:hint="default" w:ascii="Times New Roman" w:hAnsi="Times New Roman" w:cs="Times New Roman"/>
                      <w:color w:val="auto"/>
                    </w:rPr>
                  </w:pPr>
                  <w:r>
                    <w:rPr>
                      <w:rFonts w:hint="default" w:ascii="Times New Roman" w:hAnsi="Times New Roman" w:cs="Times New Roman"/>
                      <w:color w:val="auto"/>
                    </w:rPr>
                    <w:t>非甲烷</w:t>
                  </w:r>
                </w:p>
                <w:p w14:paraId="614ABF4E">
                  <w:pPr>
                    <w:pStyle w:val="94"/>
                    <w:rPr>
                      <w:rFonts w:hint="default" w:ascii="Times New Roman" w:hAnsi="Times New Roman" w:cs="Times New Roman"/>
                      <w:color w:val="auto"/>
                    </w:rPr>
                  </w:pPr>
                  <w:r>
                    <w:rPr>
                      <w:rFonts w:hint="default" w:ascii="Times New Roman" w:hAnsi="Times New Roman" w:cs="Times New Roman"/>
                      <w:color w:val="auto"/>
                    </w:rPr>
                    <w:t>总烃</w:t>
                  </w:r>
                </w:p>
              </w:tc>
              <w:tc>
                <w:tcPr>
                  <w:tcW w:w="910" w:type="dxa"/>
                  <w:vAlign w:val="center"/>
                </w:tcPr>
                <w:p w14:paraId="0B99F100">
                  <w:pPr>
                    <w:pStyle w:val="94"/>
                    <w:rPr>
                      <w:rFonts w:hint="default" w:ascii="Times New Roman" w:hAnsi="Times New Roman" w:cs="Times New Roman"/>
                      <w:color w:val="auto"/>
                    </w:rPr>
                  </w:pPr>
                  <w:r>
                    <w:rPr>
                      <w:rFonts w:hint="default" w:ascii="Times New Roman" w:hAnsi="Times New Roman" w:cs="Times New Roman"/>
                      <w:color w:val="auto"/>
                    </w:rPr>
                    <w:t>0.01</w:t>
                  </w:r>
                </w:p>
              </w:tc>
              <w:tc>
                <w:tcPr>
                  <w:tcW w:w="576" w:type="dxa"/>
                  <w:vMerge w:val="continue"/>
                  <w:vAlign w:val="center"/>
                </w:tcPr>
                <w:p w14:paraId="2BBF426D">
                  <w:pPr>
                    <w:pStyle w:val="94"/>
                    <w:rPr>
                      <w:rFonts w:hint="default" w:ascii="Times New Roman" w:hAnsi="Times New Roman" w:cs="Times New Roman"/>
                      <w:color w:val="auto"/>
                    </w:rPr>
                  </w:pPr>
                </w:p>
              </w:tc>
              <w:tc>
                <w:tcPr>
                  <w:tcW w:w="900" w:type="dxa"/>
                  <w:vAlign w:val="center"/>
                </w:tcPr>
                <w:p w14:paraId="636416A1">
                  <w:pPr>
                    <w:pStyle w:val="94"/>
                    <w:rPr>
                      <w:rFonts w:hint="default" w:ascii="Times New Roman" w:hAnsi="Times New Roman" w:cs="Times New Roman"/>
                      <w:color w:val="auto"/>
                    </w:rPr>
                  </w:pPr>
                  <w:r>
                    <w:rPr>
                      <w:rFonts w:hint="default" w:ascii="Times New Roman" w:hAnsi="Times New Roman" w:cs="Times New Roman"/>
                      <w:color w:val="auto"/>
                    </w:rPr>
                    <w:t>20</w:t>
                  </w:r>
                </w:p>
              </w:tc>
              <w:tc>
                <w:tcPr>
                  <w:tcW w:w="1252" w:type="dxa"/>
                  <w:vMerge w:val="continue"/>
                  <w:vAlign w:val="center"/>
                </w:tcPr>
                <w:p w14:paraId="11C4FFD3">
                  <w:pPr>
                    <w:pStyle w:val="94"/>
                    <w:rPr>
                      <w:rFonts w:hint="default" w:ascii="Times New Roman" w:hAnsi="Times New Roman" w:cs="Times New Roman"/>
                      <w:color w:val="auto"/>
                    </w:rPr>
                  </w:pPr>
                </w:p>
              </w:tc>
              <w:tc>
                <w:tcPr>
                  <w:tcW w:w="983" w:type="dxa"/>
                  <w:vAlign w:val="center"/>
                </w:tcPr>
                <w:p w14:paraId="4D96F341">
                  <w:pPr>
                    <w:pStyle w:val="94"/>
                    <w:rPr>
                      <w:rFonts w:hint="default" w:ascii="Times New Roman" w:hAnsi="Times New Roman" w:cs="Times New Roman"/>
                      <w:color w:val="auto"/>
                    </w:rPr>
                  </w:pPr>
                  <w:r>
                    <w:rPr>
                      <w:rFonts w:hint="default" w:ascii="Times New Roman" w:hAnsi="Times New Roman" w:cs="Times New Roman"/>
                      <w:color w:val="auto"/>
                    </w:rPr>
                    <w:t>0.062</w:t>
                  </w:r>
                </w:p>
              </w:tc>
              <w:tc>
                <w:tcPr>
                  <w:tcW w:w="969" w:type="dxa"/>
                  <w:vAlign w:val="center"/>
                </w:tcPr>
                <w:p w14:paraId="32FEE7E5">
                  <w:pPr>
                    <w:pStyle w:val="94"/>
                    <w:rPr>
                      <w:rFonts w:hint="default" w:ascii="Times New Roman" w:hAnsi="Times New Roman" w:cs="Times New Roman"/>
                      <w:color w:val="auto"/>
                    </w:rPr>
                  </w:pPr>
                  <w:r>
                    <w:rPr>
                      <w:rFonts w:hint="default" w:ascii="Times New Roman" w:hAnsi="Times New Roman" w:cs="Times New Roman"/>
                      <w:color w:val="auto"/>
                    </w:rPr>
                    <w:t>0.0050</w:t>
                  </w:r>
                </w:p>
              </w:tc>
              <w:tc>
                <w:tcPr>
                  <w:tcW w:w="925" w:type="dxa"/>
                  <w:vAlign w:val="center"/>
                </w:tcPr>
                <w:p w14:paraId="78130984">
                  <w:pPr>
                    <w:pStyle w:val="94"/>
                    <w:rPr>
                      <w:rFonts w:hint="default" w:ascii="Times New Roman" w:hAnsi="Times New Roman" w:cs="Times New Roman"/>
                      <w:color w:val="auto"/>
                    </w:rPr>
                  </w:pPr>
                  <w:r>
                    <w:rPr>
                      <w:rFonts w:hint="eastAsia" w:ascii="Times New Roman" w:hAnsi="Times New Roman" w:cs="Times New Roman"/>
                      <w:color w:val="auto"/>
                      <w:lang w:eastAsia="zh-CN"/>
                    </w:rPr>
                    <w:t>7.9</w:t>
                  </w:r>
                  <w:r>
                    <w:rPr>
                      <w:rFonts w:hint="default" w:ascii="Times New Roman" w:hAnsi="Times New Roman" w:cs="Times New Roman"/>
                      <w:color w:val="auto"/>
                    </w:rPr>
                    <w:t>kg/a</w:t>
                  </w:r>
                </w:p>
              </w:tc>
              <w:tc>
                <w:tcPr>
                  <w:tcW w:w="884" w:type="dxa"/>
                  <w:vAlign w:val="center"/>
                </w:tcPr>
                <w:p w14:paraId="0D60F82E">
                  <w:pPr>
                    <w:pStyle w:val="94"/>
                    <w:rPr>
                      <w:rFonts w:hint="default" w:ascii="Times New Roman" w:hAnsi="Times New Roman" w:cs="Times New Roman"/>
                      <w:color w:val="auto"/>
                    </w:rPr>
                  </w:pPr>
                  <w:r>
                    <w:rPr>
                      <w:rFonts w:hint="default" w:ascii="Times New Roman" w:hAnsi="Times New Roman" w:cs="Times New Roman"/>
                      <w:color w:val="auto"/>
                    </w:rPr>
                    <w:t>0.1kg/a</w:t>
                  </w:r>
                </w:p>
              </w:tc>
            </w:tr>
          </w:tbl>
          <w:p w14:paraId="0D22C9D4">
            <w:pPr>
              <w:pStyle w:val="167"/>
              <w:ind w:firstLine="480"/>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lang w:val="en-US" w:eastAsia="zh-CN"/>
              </w:rPr>
              <w:t>3</w:t>
            </w:r>
            <w:r>
              <w:rPr>
                <w:rFonts w:hint="default" w:ascii="Times New Roman" w:hAnsi="Times New Roman" w:cs="Times New Roman"/>
                <w:color w:val="auto"/>
              </w:rPr>
              <w:t>）沥青拌和</w:t>
            </w:r>
            <w:r>
              <w:rPr>
                <w:rFonts w:hint="eastAsia" w:ascii="Times New Roman" w:hAnsi="Times New Roman" w:cs="Times New Roman"/>
                <w:color w:val="auto"/>
                <w:lang w:val="en-US" w:eastAsia="zh-CN"/>
              </w:rPr>
              <w:t>工序</w:t>
            </w:r>
            <w:r>
              <w:rPr>
                <w:rFonts w:hint="default" w:ascii="Times New Roman" w:hAnsi="Times New Roman" w:cs="Times New Roman"/>
                <w:color w:val="auto"/>
              </w:rPr>
              <w:t>无组织排放粉尘</w:t>
            </w:r>
          </w:p>
          <w:p w14:paraId="0509E548">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本项目沥青、骨料、矿粉按照比例进入搅拌器，矿粉通过螺旋输送管道密闭输送，混合拌料过程搅拌罐全程密闭，采取以上措施后，可有效抑制粉尘和废气产生，因此本次不对沥青搅拌工序粉尘进行核算。</w:t>
            </w:r>
          </w:p>
          <w:p w14:paraId="4393A7AD">
            <w:pPr>
              <w:pStyle w:val="167"/>
              <w:ind w:firstLine="480"/>
              <w:rPr>
                <w:rFonts w:hint="default" w:ascii="Times New Roman" w:hAnsi="Times New Roman" w:cs="Times New Roman"/>
                <w:color w:val="auto"/>
              </w:rPr>
            </w:pPr>
            <w:r>
              <w:rPr>
                <w:rFonts w:hint="eastAsia" w:ascii="Times New Roman" w:hAnsi="Times New Roman" w:cs="Times New Roman"/>
                <w:color w:val="auto"/>
                <w:lang w:val="en-US" w:eastAsia="zh-CN"/>
              </w:rPr>
              <w:t>①筒仓粉尘</w:t>
            </w:r>
          </w:p>
          <w:p w14:paraId="009BD114">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本项目沥青拌和</w:t>
            </w:r>
            <w:r>
              <w:rPr>
                <w:rFonts w:hint="eastAsia" w:ascii="Times New Roman" w:hAnsi="Times New Roman" w:cs="Times New Roman"/>
                <w:color w:val="auto"/>
                <w:lang w:val="en-US" w:eastAsia="zh-CN"/>
              </w:rPr>
              <w:t>工序</w:t>
            </w:r>
            <w:r>
              <w:rPr>
                <w:rFonts w:hint="default" w:ascii="Times New Roman" w:hAnsi="Times New Roman" w:cs="Times New Roman"/>
                <w:color w:val="auto"/>
              </w:rPr>
              <w:t>拟建3座矿粉筒仓，仓顶部配套除尘器。根据设计资料</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本项目沥青混凝土产品</w:t>
            </w:r>
            <w:r>
              <w:rPr>
                <w:rFonts w:hint="default" w:ascii="Times New Roman" w:hAnsi="Times New Roman" w:cs="Times New Roman"/>
                <w:color w:val="auto"/>
              </w:rPr>
              <w:t>量为</w:t>
            </w:r>
            <w:r>
              <w:rPr>
                <w:rFonts w:hint="eastAsia" w:ascii="Times New Roman" w:hAnsi="Times New Roman" w:cs="Times New Roman"/>
                <w:color w:val="auto"/>
                <w:lang w:val="en-US" w:eastAsia="zh-CN"/>
              </w:rPr>
              <w:t>1</w:t>
            </w:r>
            <w:r>
              <w:rPr>
                <w:rFonts w:hint="default" w:ascii="Times New Roman" w:hAnsi="Times New Roman" w:cs="Times New Roman"/>
                <w:color w:val="auto"/>
              </w:rPr>
              <w:t>0</w:t>
            </w:r>
            <w:r>
              <w:rPr>
                <w:rFonts w:hint="eastAsia" w:ascii="Times New Roman" w:hAnsi="Times New Roman" w:cs="Times New Roman"/>
                <w:color w:val="auto"/>
                <w:lang w:val="en-US" w:eastAsia="zh-CN"/>
              </w:rPr>
              <w:t>万</w:t>
            </w:r>
            <w:r>
              <w:rPr>
                <w:rFonts w:hint="default" w:ascii="Times New Roman" w:hAnsi="Times New Roman" w:cs="Times New Roman"/>
                <w:color w:val="auto"/>
              </w:rPr>
              <w:t>t/a。参考《排放源统计调查产排污核算方法和系数手册》（2021年6月）-3021水泥制品制造（含3022砼结构构件制造、3029其他水泥类似制品制造）行业系数手册，物料输送储存工序颗粒物产生量为0.19kg/t-产品，则沥青拌和筒仓颗粒物产生量为</w:t>
            </w:r>
            <w:r>
              <w:rPr>
                <w:rFonts w:hint="eastAsia" w:ascii="Times New Roman" w:hAnsi="Times New Roman" w:cs="Times New Roman"/>
                <w:color w:val="auto"/>
                <w:lang w:val="en-US" w:eastAsia="zh-CN"/>
              </w:rPr>
              <w:t>19.0</w:t>
            </w:r>
            <w:r>
              <w:rPr>
                <w:rFonts w:hint="default" w:ascii="Times New Roman" w:hAnsi="Times New Roman" w:cs="Times New Roman"/>
                <w:color w:val="auto"/>
              </w:rPr>
              <w:t>t/a，经仓顶自带除尘设施（除尘效率99.7%）处理后，颗粒物排放量为0.0</w:t>
            </w:r>
            <w:r>
              <w:rPr>
                <w:rFonts w:hint="eastAsia" w:ascii="Times New Roman" w:hAnsi="Times New Roman" w:cs="Times New Roman"/>
                <w:color w:val="auto"/>
                <w:lang w:val="en-US" w:eastAsia="zh-CN"/>
              </w:rPr>
              <w:t>57</w:t>
            </w:r>
            <w:r>
              <w:rPr>
                <w:rFonts w:hint="default" w:ascii="Times New Roman" w:hAnsi="Times New Roman" w:cs="Times New Roman"/>
                <w:color w:val="auto"/>
              </w:rPr>
              <w:t>t/a。</w:t>
            </w:r>
          </w:p>
          <w:p w14:paraId="44204EB2">
            <w:pPr>
              <w:pStyle w:val="167"/>
              <w:ind w:firstLine="48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②上料粉尘</w:t>
            </w:r>
          </w:p>
          <w:p w14:paraId="2AD4388E">
            <w:pPr>
              <w:pStyle w:val="167"/>
              <w:ind w:firstLine="480"/>
              <w:rPr>
                <w:rFonts w:hint="default" w:ascii="Times New Roman" w:hAnsi="Times New Roman" w:cs="Times New Roman"/>
                <w:color w:val="auto"/>
              </w:rPr>
            </w:pPr>
            <w:r>
              <w:rPr>
                <w:rFonts w:hint="default" w:ascii="Times New Roman" w:hAnsi="Times New Roman" w:cs="Times New Roman"/>
                <w:color w:val="auto"/>
              </w:rPr>
              <w:t>参照《逸散性工业粉尘控制技术》中“表21-1沥青混凝土制造厂的逸散尘排放因子”，上料粉尘产生系数为0.25kg/t。根据设计资料，本项目沥青生产线石料用量为68000t/a、砂用量为24500t/a，则上料粉尘产生量为23.125t/a。在料仓上方、计量出料口、冷料提升卸料口等部位均设置有水喷雾降尘，并尽可能降低物料下落距离，水喷雾降尘参照《逸散性工业粉尘控制技术》中表22-3中湿法抑尘效率95%。则上料过程无组织逸散的粉尘量为1.156t/a。</w:t>
            </w:r>
          </w:p>
          <w:p w14:paraId="3D7C5614">
            <w:pPr>
              <w:pStyle w:val="167"/>
              <w:ind w:firstLine="480"/>
              <w:rPr>
                <w:rFonts w:hint="default" w:ascii="Times New Roman" w:hAnsi="Times New Roman" w:cs="Times New Roman"/>
                <w:color w:val="auto"/>
              </w:rPr>
            </w:pPr>
            <w:r>
              <w:rPr>
                <w:rFonts w:hint="default" w:ascii="Times New Roman" w:hAnsi="Times New Roman" w:cs="Times New Roman"/>
                <w:color w:val="auto"/>
              </w:rPr>
              <w:t>沥青混合料生产位于封闭车间内，地面全部硬化，并定期洒水抑尘，依据《固体物料堆存颗粒物产排污核算系数手册》，洒水抑尘效率可达到74%，</w:t>
            </w:r>
            <w:r>
              <w:rPr>
                <w:rFonts w:hint="eastAsia" w:ascii="Times New Roman" w:hAnsi="Times New Roman" w:cs="Times New Roman"/>
                <w:color w:val="auto"/>
                <w:lang w:val="en-US" w:eastAsia="zh-CN"/>
              </w:rPr>
              <w:t>生产车间</w:t>
            </w:r>
            <w:r>
              <w:rPr>
                <w:rFonts w:hint="default" w:ascii="Times New Roman" w:hAnsi="Times New Roman" w:cs="Times New Roman"/>
                <w:color w:val="auto"/>
              </w:rPr>
              <w:t>为全封闭设计，降尘效率取99%。经上述措施处理后，通过沥青拌和车间厂房排放的无组织颗粒物的排放量为0.003t/a。</w:t>
            </w:r>
          </w:p>
          <w:p w14:paraId="4CC1C92A">
            <w:pPr>
              <w:pStyle w:val="167"/>
              <w:ind w:firstLine="48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③搅拌粉尘</w:t>
            </w:r>
          </w:p>
          <w:p w14:paraId="5438A734">
            <w:pPr>
              <w:pStyle w:val="16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本项目沥青、骨料、矿粉按照比例进入搅拌器，矿粉通过螺旋输送管道密闭输送，混合拌料过程搅拌罐全程密闭，采取以上措施后，可有效抑制粉尘和废气产生，因此本次不对搅拌工序粉尘进行核算。</w:t>
            </w:r>
          </w:p>
          <w:p w14:paraId="4D9D768D">
            <w:pPr>
              <w:pStyle w:val="167"/>
              <w:ind w:firstLine="480"/>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lang w:val="en-US" w:eastAsia="zh-CN"/>
              </w:rPr>
              <w:t>4</w:t>
            </w:r>
            <w:r>
              <w:rPr>
                <w:rFonts w:hint="default" w:ascii="Times New Roman" w:hAnsi="Times New Roman" w:cs="Times New Roman"/>
                <w:color w:val="auto"/>
              </w:rPr>
              <w:t>）水稳料生产</w:t>
            </w:r>
            <w:r>
              <w:rPr>
                <w:rFonts w:hint="eastAsia" w:ascii="Times New Roman" w:hAnsi="Times New Roman" w:cs="Times New Roman"/>
                <w:color w:val="auto"/>
                <w:lang w:val="en-US" w:eastAsia="zh-CN"/>
              </w:rPr>
              <w:t>工序</w:t>
            </w:r>
            <w:r>
              <w:rPr>
                <w:rFonts w:hint="default" w:ascii="Times New Roman" w:hAnsi="Times New Roman" w:cs="Times New Roman"/>
                <w:color w:val="auto"/>
              </w:rPr>
              <w:t>无组织排放粉尘</w:t>
            </w:r>
          </w:p>
          <w:p w14:paraId="7632242B">
            <w:pPr>
              <w:pStyle w:val="167"/>
              <w:ind w:firstLine="48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①筒仓粉尘</w:t>
            </w:r>
          </w:p>
          <w:p w14:paraId="20F52E88">
            <w:pPr>
              <w:pStyle w:val="167"/>
              <w:ind w:firstLine="480"/>
              <w:rPr>
                <w:rFonts w:hint="default" w:ascii="Times New Roman" w:hAnsi="Times New Roman" w:cs="Times New Roman"/>
                <w:color w:val="auto"/>
              </w:rPr>
            </w:pPr>
            <w:r>
              <w:rPr>
                <w:rFonts w:hint="default" w:ascii="Times New Roman" w:hAnsi="Times New Roman" w:cs="Times New Roman"/>
                <w:color w:val="auto"/>
              </w:rPr>
              <w:t>水稳料生产车间设2座水泥筒仓，矿粉、水泥等粉料上料时仓顶呼吸会产生含尘废气，仓顶部配套除尘器。</w:t>
            </w:r>
            <w:bookmarkStart w:id="87" w:name="_Hlk215526751"/>
            <w:r>
              <w:rPr>
                <w:rFonts w:hint="default" w:ascii="Times New Roman" w:hAnsi="Times New Roman" w:cs="Times New Roman"/>
                <w:color w:val="auto"/>
              </w:rPr>
              <w:t>根据设计资料，水泥年使用量</w:t>
            </w:r>
            <w:r>
              <w:rPr>
                <w:rFonts w:hint="eastAsia" w:ascii="Times New Roman" w:hAnsi="Times New Roman" w:cs="Times New Roman"/>
                <w:color w:val="auto"/>
                <w:lang w:val="en-US" w:eastAsia="zh-CN"/>
              </w:rPr>
              <w:t>50000</w:t>
            </w:r>
            <w:r>
              <w:rPr>
                <w:rFonts w:hint="default" w:ascii="Times New Roman" w:hAnsi="Times New Roman" w:cs="Times New Roman"/>
                <w:color w:val="auto"/>
              </w:rPr>
              <w:t>t/a，参考《排放源统计调查产排污核算方法和系数手册》（2021年6月）-3021水泥制品制造（含3022砼结构构件制造、3029其他水泥类似制品制造）行业系数手册，物料输送储存工序颗粒物产生量为0.1</w:t>
            </w:r>
            <w:r>
              <w:rPr>
                <w:rFonts w:hint="eastAsia" w:ascii="Times New Roman" w:hAnsi="Times New Roman" w:cs="Times New Roman"/>
                <w:color w:val="auto"/>
                <w:lang w:val="en-US" w:eastAsia="zh-CN"/>
              </w:rPr>
              <w:t>2</w:t>
            </w:r>
            <w:r>
              <w:rPr>
                <w:rFonts w:hint="default" w:ascii="Times New Roman" w:hAnsi="Times New Roman" w:cs="Times New Roman"/>
                <w:color w:val="auto"/>
              </w:rPr>
              <w:t>kg/t-产品，则水稳料生产车间水泥筒仓颗粒物产生量为</w:t>
            </w:r>
            <w:r>
              <w:rPr>
                <w:rFonts w:hint="eastAsia" w:ascii="Times New Roman" w:hAnsi="Times New Roman" w:cs="Times New Roman"/>
                <w:color w:val="auto"/>
                <w:lang w:val="en-US" w:eastAsia="zh-CN"/>
              </w:rPr>
              <w:t>6.0</w:t>
            </w:r>
            <w:r>
              <w:rPr>
                <w:rFonts w:hint="default" w:ascii="Times New Roman" w:hAnsi="Times New Roman" w:cs="Times New Roman"/>
                <w:color w:val="auto"/>
              </w:rPr>
              <w:t>t/a，经仓顶自带除尘设施（除尘效率99.7%）处理后，颗粒物排放量为0.01</w:t>
            </w:r>
            <w:r>
              <w:rPr>
                <w:rFonts w:hint="eastAsia" w:ascii="Times New Roman" w:hAnsi="Times New Roman" w:cs="Times New Roman"/>
                <w:color w:val="auto"/>
                <w:lang w:val="en-US" w:eastAsia="zh-CN"/>
              </w:rPr>
              <w:t>8</w:t>
            </w:r>
            <w:r>
              <w:rPr>
                <w:rFonts w:hint="default" w:ascii="Times New Roman" w:hAnsi="Times New Roman" w:cs="Times New Roman"/>
                <w:color w:val="auto"/>
              </w:rPr>
              <w:t>t/a。</w:t>
            </w:r>
            <w:bookmarkEnd w:id="87"/>
            <w:r>
              <w:rPr>
                <w:rFonts w:hint="default" w:ascii="Times New Roman" w:hAnsi="Times New Roman" w:cs="Times New Roman"/>
                <w:color w:val="auto"/>
              </w:rPr>
              <w:t>粉尘经配套的除尘器处理后通过筒仓顶部呼吸阀排放，由于粉仓位于车间内部，含尘废气在车间内自然沉降后无组织逸散。</w:t>
            </w:r>
          </w:p>
          <w:p w14:paraId="698839BE">
            <w:pPr>
              <w:pStyle w:val="167"/>
              <w:ind w:firstLine="48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②上料粉尘</w:t>
            </w:r>
          </w:p>
          <w:p w14:paraId="4DF2D3C0">
            <w:pPr>
              <w:pStyle w:val="167"/>
              <w:ind w:firstLine="480"/>
              <w:rPr>
                <w:rFonts w:hint="default" w:ascii="Times New Roman" w:hAnsi="Times New Roman" w:cs="Times New Roman"/>
                <w:color w:val="auto"/>
              </w:rPr>
            </w:pPr>
            <w:r>
              <w:rPr>
                <w:rFonts w:hint="default" w:ascii="Times New Roman" w:hAnsi="Times New Roman" w:cs="Times New Roman"/>
                <w:color w:val="auto"/>
              </w:rPr>
              <w:t>水稳料生产车间卵石、混合沙等通过</w:t>
            </w:r>
            <w:r>
              <w:rPr>
                <w:rFonts w:hint="eastAsia" w:ascii="Times New Roman" w:hAnsi="Times New Roman" w:cs="Times New Roman"/>
                <w:color w:val="auto"/>
                <w:lang w:val="en-US" w:eastAsia="zh-CN"/>
              </w:rPr>
              <w:t>封闭皮带</w:t>
            </w:r>
            <w:r>
              <w:rPr>
                <w:rFonts w:hint="default" w:ascii="Times New Roman" w:hAnsi="Times New Roman" w:cs="Times New Roman"/>
                <w:color w:val="auto"/>
              </w:rPr>
              <w:t>从料仓转运至水稳料生产车间，进入上料斗采用密闭皮带输送进搅拌机。参照《逸散性工业粉尘控制技术》中“表21-1沥青混凝土制造厂的逸散尘排放因子”，上料粉尘产生系数为0.25kg/t。根据设计资料，本项目卵石、混合沙使用总量为43500t/a，则上料粉尘产生量为10.875t/a。上料斗设水雾喷淋除尘设施，输送皮带为全封闭设计，水稳料生产车间也为全封闭设计，车间内定期洒水抑尘。</w:t>
            </w:r>
            <w:bookmarkStart w:id="88" w:name="_Hlk215526688"/>
            <w:r>
              <w:rPr>
                <w:rFonts w:hint="default" w:ascii="Times New Roman" w:hAnsi="Times New Roman" w:cs="Times New Roman"/>
                <w:color w:val="auto"/>
              </w:rPr>
              <w:t>水喷雾降尘参照《固体物料堆存颗粒物产排污核算系数手册》，洒水抑尘效率可达到74%，水稳料生产车间上料时无组织排放细颗粒物为2.828t/a，含尘废气在车间内自然沉降后无组织逸散。</w:t>
            </w:r>
            <w:bookmarkEnd w:id="88"/>
          </w:p>
          <w:p w14:paraId="380C641C">
            <w:pPr>
              <w:pStyle w:val="167"/>
              <w:ind w:firstLine="480"/>
              <w:rPr>
                <w:rFonts w:hint="default" w:ascii="Times New Roman" w:hAnsi="Times New Roman" w:cs="Times New Roman"/>
                <w:color w:val="auto"/>
              </w:rPr>
            </w:pPr>
          </w:p>
          <w:p w14:paraId="647334E5">
            <w:pPr>
              <w:pStyle w:val="167"/>
              <w:ind w:firstLine="48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③拌和粉尘</w:t>
            </w:r>
          </w:p>
          <w:p w14:paraId="2095CD46">
            <w:pPr>
              <w:pStyle w:val="167"/>
              <w:ind w:firstLine="480"/>
              <w:rPr>
                <w:rFonts w:hint="default" w:ascii="Times New Roman" w:hAnsi="Times New Roman" w:cs="Times New Roman"/>
                <w:color w:val="auto"/>
              </w:rPr>
            </w:pPr>
            <w:r>
              <w:rPr>
                <w:rFonts w:hint="default" w:ascii="Times New Roman" w:hAnsi="Times New Roman" w:cs="Times New Roman"/>
                <w:color w:val="auto"/>
              </w:rPr>
              <w:t>水稳料搅拌时会产生粉尘。根据《工业污染源产排污系数手册》中“</w:t>
            </w:r>
            <w:r>
              <w:rPr>
                <w:rFonts w:hint="eastAsia" w:ascii="Times New Roman" w:hAnsi="Times New Roman" w:cs="Times New Roman"/>
                <w:color w:val="auto"/>
                <w:lang w:val="en-US" w:eastAsia="zh-CN"/>
              </w:rPr>
              <w:t>3021</w:t>
            </w:r>
            <w:r>
              <w:rPr>
                <w:rFonts w:hint="default" w:ascii="Times New Roman" w:hAnsi="Times New Roman" w:cs="Times New Roman"/>
                <w:color w:val="auto"/>
              </w:rPr>
              <w:t>水泥制品制造业（含3</w:t>
            </w:r>
            <w:r>
              <w:rPr>
                <w:rFonts w:hint="eastAsia" w:ascii="Times New Roman" w:hAnsi="Times New Roman" w:cs="Times New Roman"/>
                <w:color w:val="auto"/>
                <w:lang w:val="en-US" w:eastAsia="zh-CN"/>
              </w:rPr>
              <w:t>0</w:t>
            </w:r>
            <w:r>
              <w:rPr>
                <w:rFonts w:hint="default" w:ascii="Times New Roman" w:hAnsi="Times New Roman" w:cs="Times New Roman"/>
                <w:color w:val="auto"/>
              </w:rPr>
              <w:t>22混凝土结构构件、3</w:t>
            </w:r>
            <w:r>
              <w:rPr>
                <w:rFonts w:hint="eastAsia" w:ascii="Times New Roman" w:hAnsi="Times New Roman" w:cs="Times New Roman"/>
                <w:color w:val="auto"/>
                <w:lang w:val="en-US" w:eastAsia="zh-CN"/>
              </w:rPr>
              <w:t>0</w:t>
            </w:r>
            <w:r>
              <w:rPr>
                <w:rFonts w:hint="default" w:ascii="Times New Roman" w:hAnsi="Times New Roman" w:cs="Times New Roman"/>
                <w:color w:val="auto"/>
              </w:rPr>
              <w:t>29其他水泥制品业）”产排污系数表，</w:t>
            </w:r>
            <w:r>
              <w:rPr>
                <w:rFonts w:hint="default" w:ascii="Times New Roman" w:hAnsi="Times New Roman" w:cs="Times New Roman"/>
                <w:color w:val="auto"/>
                <w:highlight w:val="none"/>
              </w:rPr>
              <w:t>粉尘产生量按</w:t>
            </w:r>
            <w:r>
              <w:rPr>
                <w:rFonts w:hint="eastAsia" w:ascii="Times New Roman" w:hAnsi="Times New Roman" w:cs="Times New Roman"/>
                <w:color w:val="auto"/>
                <w:highlight w:val="none"/>
                <w:lang w:val="en-US" w:eastAsia="zh-CN"/>
              </w:rPr>
              <w:t>0.13</w:t>
            </w:r>
            <w:r>
              <w:rPr>
                <w:rFonts w:hint="default" w:ascii="Times New Roman" w:hAnsi="Times New Roman" w:cs="Times New Roman"/>
                <w:color w:val="auto"/>
                <w:highlight w:val="none"/>
              </w:rPr>
              <w:t>kg/t</w:t>
            </w:r>
            <w:r>
              <w:rPr>
                <w:rFonts w:hint="eastAsia" w:ascii="Times New Roman" w:hAnsi="Times New Roman" w:cs="Times New Roman"/>
                <w:color w:val="auto"/>
                <w:highlight w:val="none"/>
                <w:lang w:val="en-US" w:eastAsia="zh-CN"/>
              </w:rPr>
              <w:t>-产品</w:t>
            </w:r>
            <w:r>
              <w:rPr>
                <w:rFonts w:hint="default" w:ascii="Times New Roman" w:hAnsi="Times New Roman" w:cs="Times New Roman"/>
                <w:color w:val="auto"/>
                <w:highlight w:val="none"/>
              </w:rPr>
              <w:t>核算，</w:t>
            </w:r>
            <w:r>
              <w:rPr>
                <w:rFonts w:hint="eastAsia" w:ascii="Times New Roman" w:hAnsi="Times New Roman" w:cs="Times New Roman"/>
                <w:color w:val="auto"/>
                <w:highlight w:val="none"/>
                <w:lang w:val="en-US" w:eastAsia="zh-CN"/>
              </w:rPr>
              <w:t>本项目水稳料产品产量为50000t/a</w:t>
            </w:r>
            <w:r>
              <w:rPr>
                <w:rFonts w:hint="default" w:ascii="Times New Roman" w:hAnsi="Times New Roman" w:cs="Times New Roman"/>
                <w:color w:val="auto"/>
                <w:highlight w:val="none"/>
              </w:rPr>
              <w:t>，</w:t>
            </w:r>
            <w:r>
              <w:rPr>
                <w:rFonts w:hint="default" w:ascii="Times New Roman" w:hAnsi="Times New Roman" w:cs="Times New Roman"/>
                <w:color w:val="auto"/>
              </w:rPr>
              <w:t>年平均工作约1600h，本项目搅拌产生的粉尘量约为</w:t>
            </w:r>
            <w:r>
              <w:rPr>
                <w:rFonts w:hint="eastAsia" w:ascii="Times New Roman" w:hAnsi="Times New Roman" w:cs="Times New Roman"/>
                <w:color w:val="auto"/>
                <w:lang w:val="en-US" w:eastAsia="zh-CN"/>
              </w:rPr>
              <w:t>6.5</w:t>
            </w:r>
            <w:r>
              <w:rPr>
                <w:rFonts w:hint="default" w:ascii="Times New Roman" w:hAnsi="Times New Roman" w:cs="Times New Roman"/>
                <w:color w:val="auto"/>
              </w:rPr>
              <w:t>t/a。</w:t>
            </w:r>
            <w:r>
              <w:rPr>
                <w:rFonts w:hint="eastAsia" w:ascii="Times New Roman" w:hAnsi="Times New Roman" w:cs="Times New Roman"/>
                <w:color w:val="auto"/>
                <w:lang w:val="en-US" w:eastAsia="zh-CN"/>
              </w:rPr>
              <w:t>水稳料搅拌机位于全封闭车间内，设备顶部</w:t>
            </w:r>
            <w:r>
              <w:rPr>
                <w:rFonts w:hint="default" w:ascii="Times New Roman" w:hAnsi="Times New Roman" w:cs="Times New Roman"/>
                <w:color w:val="auto"/>
              </w:rPr>
              <w:t>配套有袋式除尘器，除尘效率约99.</w:t>
            </w:r>
            <w:r>
              <w:rPr>
                <w:rFonts w:hint="eastAsia" w:ascii="Times New Roman" w:hAnsi="Times New Roman" w:cs="Times New Roman"/>
                <w:color w:val="auto"/>
                <w:lang w:val="en-US" w:eastAsia="zh-CN"/>
              </w:rPr>
              <w:t>7</w:t>
            </w:r>
            <w:r>
              <w:rPr>
                <w:rFonts w:hint="default" w:ascii="Times New Roman" w:hAnsi="Times New Roman" w:cs="Times New Roman"/>
                <w:color w:val="auto"/>
              </w:rPr>
              <w:t>%，搅拌机全密闭，废气收集率可达100%，同时搅拌用水可达到抑尘效果，则搅拌粉尘经袋式除尘器收集处理后，排放量约为</w:t>
            </w:r>
            <w:r>
              <w:rPr>
                <w:rFonts w:hint="eastAsia" w:ascii="Times New Roman" w:hAnsi="Times New Roman" w:cs="Times New Roman"/>
                <w:color w:val="auto"/>
                <w:lang w:val="en-US" w:eastAsia="zh-CN"/>
              </w:rPr>
              <w:t>0.0195</w:t>
            </w:r>
            <w:r>
              <w:rPr>
                <w:rFonts w:hint="default" w:ascii="Times New Roman" w:hAnsi="Times New Roman" w:cs="Times New Roman"/>
                <w:color w:val="auto"/>
              </w:rPr>
              <w:t>t/a。</w:t>
            </w:r>
            <w:r>
              <w:rPr>
                <w:rFonts w:hint="default" w:ascii="Times New Roman" w:hAnsi="Times New Roman" w:cs="Times New Roman"/>
                <w:color w:val="auto"/>
                <w:spacing w:val="-6"/>
                <w:sz w:val="24"/>
              </w:rPr>
              <w:t>搅拌机位于全封闭水稳料生产车间内，含尘废气在车间内自然沉降后无组织逸散。</w:t>
            </w:r>
          </w:p>
          <w:p w14:paraId="4E67FDA7">
            <w:pPr>
              <w:pStyle w:val="167"/>
              <w:ind w:firstLine="480"/>
              <w:rPr>
                <w:rFonts w:hint="default" w:ascii="Times New Roman" w:hAnsi="Times New Roman" w:cs="Times New Roman"/>
                <w:color w:val="auto"/>
              </w:rPr>
            </w:pPr>
            <w:r>
              <w:rPr>
                <w:rFonts w:hint="default" w:ascii="Times New Roman" w:hAnsi="Times New Roman" w:cs="Times New Roman"/>
                <w:color w:val="auto"/>
              </w:rPr>
              <w:t>水稳料生产位于密闭车间内，地面全部硬化，并定期洒水抑尘，依据《固体物料堆存颗粒物产排污核算系数手册》，洒水抑尘效率可达到74%，料仓为全封闭设计，降尘效率取99%。经上述措施处理后，通过水稳料生产车间厂房排放的无组织颗粒物的排放量为0.00</w:t>
            </w:r>
            <w:r>
              <w:rPr>
                <w:rFonts w:hint="eastAsia" w:ascii="Times New Roman" w:hAnsi="Times New Roman" w:cs="Times New Roman"/>
                <w:color w:val="auto"/>
                <w:lang w:val="en-US" w:eastAsia="zh-CN"/>
              </w:rPr>
              <w:t>75</w:t>
            </w:r>
            <w:r>
              <w:rPr>
                <w:rFonts w:hint="default" w:ascii="Times New Roman" w:hAnsi="Times New Roman" w:cs="Times New Roman"/>
                <w:color w:val="auto"/>
              </w:rPr>
              <w:t>t/a。</w:t>
            </w:r>
          </w:p>
          <w:p w14:paraId="75D90C8B">
            <w:pPr>
              <w:pStyle w:val="167"/>
              <w:ind w:firstLine="480"/>
              <w:rPr>
                <w:rFonts w:hint="default" w:ascii="Times New Roman" w:hAnsi="Times New Roman" w:cs="Times New Roman"/>
                <w:color w:val="auto"/>
              </w:rPr>
            </w:pPr>
            <w:r>
              <w:rPr>
                <w:rFonts w:hint="default" w:ascii="Times New Roman" w:hAnsi="Times New Roman" w:cs="Times New Roman"/>
                <w:color w:val="auto"/>
              </w:rPr>
              <w:t>（5）料仓无组织排放粉尘</w:t>
            </w:r>
          </w:p>
          <w:p w14:paraId="343E0E90">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本项目水洗砂、砾石、卵石、混合沙通过苫盖篷布的半封闭卡车运输进厂区，在卸料</w:t>
            </w:r>
            <w:r>
              <w:rPr>
                <w:rFonts w:hint="eastAsia" w:ascii="Times New Roman" w:hAnsi="Times New Roman" w:cs="Times New Roman"/>
                <w:color w:val="auto"/>
                <w:lang w:val="en-US" w:eastAsia="zh-CN"/>
              </w:rPr>
              <w:t>及上料</w:t>
            </w:r>
            <w:r>
              <w:rPr>
                <w:rFonts w:hint="default" w:ascii="Times New Roman" w:hAnsi="Times New Roman" w:cs="Times New Roman"/>
                <w:color w:val="auto"/>
              </w:rPr>
              <w:t>时会产生一定量的粉尘。</w:t>
            </w:r>
          </w:p>
          <w:p w14:paraId="4BC16C8C">
            <w:pPr>
              <w:pStyle w:val="167"/>
              <w:ind w:firstLine="480"/>
              <w:rPr>
                <w:rFonts w:hint="default" w:ascii="Times New Roman" w:hAnsi="Times New Roman" w:cs="Times New Roman"/>
                <w:color w:val="auto"/>
              </w:rPr>
            </w:pPr>
            <w:r>
              <w:rPr>
                <w:rFonts w:hint="default" w:ascii="Times New Roman" w:hAnsi="Times New Roman" w:cs="Times New Roman"/>
                <w:color w:val="auto"/>
              </w:rPr>
              <w:t>该工段粉尘产生量及排放量参考《排放源统计调查产排污核算方法和系数手册》（2021年）中附表2中固体物料堆存颗粒物产排污核算系数手册中的计算公式进行核算，具体如下：</w:t>
            </w:r>
          </w:p>
          <w:p w14:paraId="566E2694">
            <w:pPr>
              <w:pStyle w:val="167"/>
              <w:keepNext w:val="0"/>
              <w:keepLines w:val="0"/>
              <w:pageBreakBefore w:val="0"/>
              <w:widowControl w:val="0"/>
              <w:kinsoku/>
              <w:wordWrap/>
              <w:overflowPunct/>
              <w:topLinePunct w:val="0"/>
              <w:autoSpaceDE/>
              <w:autoSpaceDN/>
              <w:bidi w:val="0"/>
              <w:adjustRightInd/>
              <w:snapToGrid/>
              <w:spacing w:line="240" w:lineRule="auto"/>
              <w:ind w:firstLine="480"/>
              <w:jc w:val="center"/>
              <w:textAlignment w:val="auto"/>
              <w:rPr>
                <w:rFonts w:hint="default" w:ascii="Times New Roman" w:hAnsi="Times New Roman" w:cs="Times New Roman"/>
                <w:color w:val="auto"/>
              </w:rPr>
            </w:pPr>
            <w:r>
              <w:rPr>
                <w:rFonts w:hint="default" w:ascii="Times New Roman" w:hAnsi="Times New Roman" w:cs="Times New Roman" w:eastAsiaTheme="minorEastAsia"/>
                <w:color w:val="auto"/>
              </w:rPr>
              <w:drawing>
                <wp:inline distT="0" distB="0" distL="114300" distR="114300">
                  <wp:extent cx="3853180" cy="318770"/>
                  <wp:effectExtent l="0" t="0" r="0" b="5080"/>
                  <wp:docPr id="24589776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97762" name="图片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3853180" cy="318770"/>
                          </a:xfrm>
                          <a:prstGeom prst="rect">
                            <a:avLst/>
                          </a:prstGeom>
                          <a:noFill/>
                          <a:ln>
                            <a:noFill/>
                          </a:ln>
                        </pic:spPr>
                      </pic:pic>
                    </a:graphicData>
                  </a:graphic>
                </wp:inline>
              </w:drawing>
            </w:r>
          </w:p>
          <w:p w14:paraId="5ACACEEF">
            <w:pPr>
              <w:pStyle w:val="167"/>
              <w:ind w:firstLine="480"/>
              <w:rPr>
                <w:rFonts w:hint="default" w:ascii="Times New Roman" w:hAnsi="Times New Roman" w:cs="Times New Roman"/>
                <w:color w:val="auto"/>
              </w:rPr>
            </w:pPr>
            <w:r>
              <w:rPr>
                <w:rFonts w:hint="default" w:ascii="Times New Roman" w:hAnsi="Times New Roman" w:cs="Times New Roman"/>
                <w:color w:val="auto"/>
              </w:rPr>
              <w:t>式中：P--指颗粒物产生量（t）；</w:t>
            </w:r>
          </w:p>
          <w:p w14:paraId="3171987E">
            <w:pPr>
              <w:pStyle w:val="167"/>
              <w:ind w:firstLine="480"/>
              <w:rPr>
                <w:rFonts w:hint="default" w:ascii="Times New Roman" w:hAnsi="Times New Roman" w:cs="Times New Roman"/>
                <w:color w:val="auto"/>
              </w:rPr>
            </w:pPr>
            <w:r>
              <w:rPr>
                <w:rFonts w:hint="default" w:ascii="Times New Roman" w:hAnsi="Times New Roman" w:cs="Times New Roman"/>
                <w:color w:val="auto"/>
              </w:rPr>
              <w:t>ZCy--指装卸扬尘产生量（t）；</w:t>
            </w:r>
          </w:p>
          <w:p w14:paraId="6DF3E24D">
            <w:pPr>
              <w:pStyle w:val="167"/>
              <w:ind w:firstLine="480"/>
              <w:rPr>
                <w:rFonts w:hint="default" w:ascii="Times New Roman" w:hAnsi="Times New Roman" w:cs="Times New Roman"/>
                <w:color w:val="auto"/>
              </w:rPr>
            </w:pPr>
            <w:r>
              <w:rPr>
                <w:rFonts w:hint="default" w:ascii="Times New Roman" w:hAnsi="Times New Roman" w:cs="Times New Roman"/>
                <w:color w:val="auto"/>
              </w:rPr>
              <w:t>FCy--指风蚀扬尘产生量（t）；</w:t>
            </w:r>
          </w:p>
          <w:p w14:paraId="403D9D95">
            <w:pPr>
              <w:pStyle w:val="167"/>
              <w:ind w:firstLine="480"/>
              <w:rPr>
                <w:rFonts w:hint="default" w:ascii="Times New Roman" w:hAnsi="Times New Roman" w:cs="Times New Roman"/>
                <w:color w:val="auto"/>
              </w:rPr>
            </w:pPr>
            <w:r>
              <w:rPr>
                <w:rFonts w:hint="default" w:ascii="Times New Roman" w:hAnsi="Times New Roman" w:cs="Times New Roman"/>
                <w:color w:val="auto"/>
              </w:rPr>
              <w:t>Nc--指年物料运载车次（车）；</w:t>
            </w:r>
          </w:p>
          <w:p w14:paraId="16D32F7A">
            <w:pPr>
              <w:pStyle w:val="167"/>
              <w:ind w:firstLine="480"/>
              <w:rPr>
                <w:rFonts w:hint="default" w:ascii="Times New Roman" w:hAnsi="Times New Roman" w:cs="Times New Roman"/>
                <w:color w:val="auto"/>
              </w:rPr>
            </w:pPr>
            <w:r>
              <w:rPr>
                <w:rFonts w:hint="default" w:ascii="Times New Roman" w:hAnsi="Times New Roman" w:cs="Times New Roman"/>
                <w:color w:val="auto"/>
              </w:rPr>
              <w:t>D-－指单车平均运载量（t/车）；</w:t>
            </w:r>
          </w:p>
          <w:p w14:paraId="3ED126B3">
            <w:pPr>
              <w:pStyle w:val="167"/>
              <w:ind w:firstLine="480"/>
              <w:rPr>
                <w:rFonts w:hint="default" w:ascii="Times New Roman" w:hAnsi="Times New Roman" w:cs="Times New Roman"/>
                <w:color w:val="auto"/>
              </w:rPr>
            </w:pPr>
            <w:r>
              <w:rPr>
                <w:rFonts w:hint="default" w:ascii="Times New Roman" w:hAnsi="Times New Roman" w:cs="Times New Roman"/>
                <w:color w:val="auto"/>
              </w:rPr>
              <w:t>（a/b）--指装卸扬尘概化系数（kg/t），a指各省风速概化系数，见附录1，b指物料含水率概化系数，本项目取0.0011，0.0064；</w:t>
            </w:r>
          </w:p>
          <w:p w14:paraId="78C67086">
            <w:pPr>
              <w:pStyle w:val="167"/>
              <w:ind w:firstLine="480"/>
              <w:rPr>
                <w:rFonts w:hint="default" w:ascii="Times New Roman" w:hAnsi="Times New Roman" w:cs="Times New Roman"/>
                <w:color w:val="auto"/>
              </w:rPr>
            </w:pPr>
            <w:r>
              <w:rPr>
                <w:rFonts w:hint="default" w:ascii="Times New Roman" w:hAnsi="Times New Roman" w:cs="Times New Roman"/>
                <w:color w:val="auto"/>
              </w:rPr>
              <w:t>Ef--指堆场风蚀扬尘概化系数，本项目取0；</w:t>
            </w:r>
          </w:p>
          <w:p w14:paraId="6FD7BA2A">
            <w:pPr>
              <w:pStyle w:val="167"/>
              <w:ind w:firstLine="480"/>
              <w:rPr>
                <w:rFonts w:hint="default" w:ascii="Times New Roman" w:hAnsi="Times New Roman" w:cs="Times New Roman"/>
                <w:color w:val="auto"/>
              </w:rPr>
            </w:pPr>
            <w:r>
              <w:rPr>
                <w:rFonts w:hint="default" w:ascii="Times New Roman" w:hAnsi="Times New Roman" w:cs="Times New Roman"/>
                <w:color w:val="auto"/>
              </w:rPr>
              <w:t>S--指堆场占地面积（m</w:t>
            </w:r>
            <w:r>
              <w:rPr>
                <w:rFonts w:hint="default" w:ascii="Times New Roman" w:hAnsi="Times New Roman" w:cs="Times New Roman"/>
                <w:color w:val="auto"/>
                <w:vertAlign w:val="superscript"/>
              </w:rPr>
              <w:t>2</w:t>
            </w:r>
            <w:r>
              <w:rPr>
                <w:rFonts w:hint="default" w:ascii="Times New Roman" w:hAnsi="Times New Roman" w:cs="Times New Roman"/>
                <w:color w:val="auto"/>
              </w:rPr>
              <w:t>），本项目为810m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p w14:paraId="420DD644">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本项目设计使用水洗砂2.45万t/a、砾石用量为6.8万t/a、卵石3.6万t/a、混合沙4.23万t/a，总用量为17.08万t/a，原料库占地面积约810m</w:t>
            </w:r>
            <w:r>
              <w:rPr>
                <w:rFonts w:hint="default" w:ascii="Times New Roman" w:hAnsi="Times New Roman" w:cs="Times New Roman"/>
                <w:color w:val="auto"/>
                <w:vertAlign w:val="superscript"/>
              </w:rPr>
              <w:t>2</w:t>
            </w:r>
            <w:r>
              <w:rPr>
                <w:rFonts w:hint="default" w:ascii="Times New Roman" w:hAnsi="Times New Roman" w:cs="Times New Roman"/>
                <w:color w:val="auto"/>
              </w:rPr>
              <w:t>，运料自卸车载重量为35t/次，运料次数为4880次，经过计算则砂石料卸料及堆放粉尘产生量为</w:t>
            </w:r>
            <w:r>
              <w:rPr>
                <w:rFonts w:hint="eastAsia" w:ascii="Times New Roman" w:hAnsi="Times New Roman" w:cs="Times New Roman"/>
                <w:color w:val="auto"/>
                <w:lang w:val="en-US" w:eastAsia="zh-CN"/>
              </w:rPr>
              <w:t>29.36</w:t>
            </w:r>
            <w:r>
              <w:rPr>
                <w:rFonts w:hint="default" w:ascii="Times New Roman" w:hAnsi="Times New Roman" w:cs="Times New Roman"/>
                <w:color w:val="auto"/>
              </w:rPr>
              <w:t>t/a（</w:t>
            </w:r>
            <w:r>
              <w:rPr>
                <w:rFonts w:hint="eastAsia" w:ascii="Times New Roman" w:hAnsi="Times New Roman" w:cs="Times New Roman"/>
                <w:color w:val="auto"/>
                <w:lang w:val="en-US" w:eastAsia="zh-CN"/>
              </w:rPr>
              <w:t>18.35</w:t>
            </w:r>
            <w:r>
              <w:rPr>
                <w:rFonts w:hint="default" w:ascii="Times New Roman" w:hAnsi="Times New Roman" w:cs="Times New Roman"/>
                <w:color w:val="auto"/>
              </w:rPr>
              <w:t>kg/h）。</w:t>
            </w:r>
          </w:p>
          <w:p w14:paraId="52E98401">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料仓采用全封闭彩钢结构（车辆出入口设卷帘门），地面全部硬化，并定期洒水抑尘，依据《固体物料堆存颗粒物产排污核算系数手册》，洒水抑尘效率可达到74%，料仓为全封闭设计，降尘效率取99%。则通过料仓排放的无组织粉尘量为0.0</w:t>
            </w:r>
            <w:r>
              <w:rPr>
                <w:rFonts w:hint="eastAsia" w:ascii="Times New Roman" w:hAnsi="Times New Roman" w:cs="Times New Roman"/>
                <w:color w:val="auto"/>
                <w:lang w:val="en-US" w:eastAsia="zh-CN"/>
              </w:rPr>
              <w:t>7</w:t>
            </w:r>
            <w:r>
              <w:rPr>
                <w:rFonts w:hint="default" w:ascii="Times New Roman" w:hAnsi="Times New Roman" w:cs="Times New Roman"/>
                <w:color w:val="auto"/>
              </w:rPr>
              <w:t>6t/a。</w:t>
            </w:r>
          </w:p>
          <w:p w14:paraId="4F7B5AE4">
            <w:pPr>
              <w:pStyle w:val="167"/>
              <w:ind w:firstLine="480"/>
              <w:rPr>
                <w:rFonts w:hint="default" w:ascii="Times New Roman" w:hAnsi="Times New Roman" w:cs="Times New Roman"/>
                <w:color w:val="auto"/>
              </w:rPr>
            </w:pPr>
            <w:r>
              <w:rPr>
                <w:rFonts w:hint="default" w:ascii="Times New Roman" w:hAnsi="Times New Roman" w:cs="Times New Roman"/>
                <w:color w:val="auto"/>
              </w:rPr>
              <w:t>（6）恶臭</w:t>
            </w:r>
          </w:p>
          <w:p w14:paraId="2087F8FF">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本项目沥青混合料生产过程中会产生沥青烟，会散发异味，排放恶臭气体。运营期沥青采用专用罐车密闭运输进场，沥青的装卸、储存、使用和出料过程均为密闭工艺流程，因此臭气排放水平不大。</w:t>
            </w:r>
          </w:p>
          <w:p w14:paraId="55384483">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本项目废气产生及排放情况详见表1</w:t>
            </w:r>
            <w:r>
              <w:rPr>
                <w:rFonts w:hint="eastAsia" w:ascii="Times New Roman" w:hAnsi="Times New Roman" w:cs="Times New Roman"/>
                <w:color w:val="auto"/>
                <w:lang w:val="en-US" w:eastAsia="zh-CN"/>
              </w:rPr>
              <w:t>0</w:t>
            </w:r>
            <w:r>
              <w:rPr>
                <w:rFonts w:hint="default" w:ascii="Times New Roman" w:hAnsi="Times New Roman" w:cs="Times New Roman"/>
                <w:color w:val="auto"/>
              </w:rPr>
              <w:t>，有组织废气排放情况见表1</w:t>
            </w:r>
            <w:r>
              <w:rPr>
                <w:rFonts w:hint="eastAsia" w:ascii="Times New Roman" w:hAnsi="Times New Roman" w:cs="Times New Roman"/>
                <w:color w:val="auto"/>
                <w:lang w:val="en-US" w:eastAsia="zh-CN"/>
              </w:rPr>
              <w:t>1</w:t>
            </w:r>
            <w:r>
              <w:rPr>
                <w:rFonts w:hint="default" w:ascii="Times New Roman" w:hAnsi="Times New Roman" w:cs="Times New Roman"/>
                <w:color w:val="auto"/>
              </w:rPr>
              <w:t>，无组织废气排放情况见表1</w:t>
            </w:r>
            <w:r>
              <w:rPr>
                <w:rFonts w:hint="eastAsia" w:ascii="Times New Roman" w:hAnsi="Times New Roman" w:cs="Times New Roman"/>
                <w:color w:val="auto"/>
                <w:lang w:val="en-US" w:eastAsia="zh-CN"/>
              </w:rPr>
              <w:t>2</w:t>
            </w:r>
            <w:r>
              <w:rPr>
                <w:rFonts w:hint="default" w:ascii="Times New Roman" w:hAnsi="Times New Roman" w:cs="Times New Roman"/>
                <w:color w:val="auto"/>
              </w:rPr>
              <w:t>。</w:t>
            </w:r>
          </w:p>
          <w:p w14:paraId="6AA9398B">
            <w:pPr>
              <w:pStyle w:val="11"/>
              <w:keepNext/>
              <w:rPr>
                <w:rFonts w:hint="default" w:ascii="Times New Roman" w:hAnsi="Times New Roman" w:cs="Times New Roman"/>
                <w:color w:val="auto"/>
              </w:rPr>
            </w:pPr>
            <w:r>
              <w:rPr>
                <w:rFonts w:hint="default" w:ascii="Times New Roman" w:hAnsi="Times New Roman" w:cs="Times New Roman"/>
                <w:color w:val="auto"/>
              </w:rPr>
              <w:t>表1</w:t>
            </w:r>
            <w:r>
              <w:rPr>
                <w:rFonts w:hint="eastAsia" w:cs="Times New Roman"/>
                <w:color w:val="auto"/>
                <w:lang w:val="en-US" w:eastAsia="zh-CN"/>
              </w:rPr>
              <w:t>0</w:t>
            </w:r>
            <w:r>
              <w:rPr>
                <w:rFonts w:hint="default" w:ascii="Times New Roman" w:hAnsi="Times New Roman" w:cs="Times New Roman"/>
                <w:color w:val="auto"/>
              </w:rPr>
              <w:t xml:space="preserve">  本项目废气产生及排放情况汇总表</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34"/>
              <w:gridCol w:w="870"/>
              <w:gridCol w:w="983"/>
              <w:gridCol w:w="892"/>
              <w:gridCol w:w="1082"/>
              <w:gridCol w:w="657"/>
              <w:gridCol w:w="799"/>
              <w:gridCol w:w="667"/>
              <w:gridCol w:w="983"/>
              <w:gridCol w:w="888"/>
            </w:tblGrid>
            <w:tr w14:paraId="40F9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3" w:type="pct"/>
                  <w:vMerge w:val="restart"/>
                  <w:vAlign w:val="center"/>
                </w:tcPr>
                <w:p w14:paraId="79116F2C">
                  <w:pPr>
                    <w:pStyle w:val="175"/>
                    <w:rPr>
                      <w:rFonts w:hint="default" w:ascii="Times New Roman" w:hAnsi="Times New Roman" w:cs="Times New Roman"/>
                      <w:color w:val="auto"/>
                    </w:rPr>
                  </w:pPr>
                  <w:r>
                    <w:rPr>
                      <w:rFonts w:hint="default" w:ascii="Times New Roman" w:hAnsi="Times New Roman" w:cs="Times New Roman"/>
                      <w:color w:val="auto"/>
                    </w:rPr>
                    <w:t>污染源</w:t>
                  </w:r>
                </w:p>
              </w:tc>
              <w:tc>
                <w:tcPr>
                  <w:tcW w:w="527" w:type="pct"/>
                  <w:vMerge w:val="restart"/>
                  <w:vAlign w:val="center"/>
                </w:tcPr>
                <w:p w14:paraId="2CE2D77B">
                  <w:pPr>
                    <w:pStyle w:val="175"/>
                    <w:rPr>
                      <w:rFonts w:hint="default" w:ascii="Times New Roman" w:hAnsi="Times New Roman" w:cs="Times New Roman"/>
                      <w:color w:val="auto"/>
                    </w:rPr>
                  </w:pPr>
                  <w:r>
                    <w:rPr>
                      <w:rFonts w:hint="default" w:ascii="Times New Roman" w:hAnsi="Times New Roman" w:cs="Times New Roman"/>
                      <w:color w:val="auto"/>
                    </w:rPr>
                    <w:t>污染物</w:t>
                  </w:r>
                </w:p>
              </w:tc>
              <w:tc>
                <w:tcPr>
                  <w:tcW w:w="1135" w:type="pct"/>
                  <w:gridSpan w:val="2"/>
                  <w:vAlign w:val="center"/>
                </w:tcPr>
                <w:p w14:paraId="15716420">
                  <w:pPr>
                    <w:pStyle w:val="175"/>
                    <w:rPr>
                      <w:rFonts w:hint="default" w:ascii="Times New Roman" w:hAnsi="Times New Roman" w:cs="Times New Roman"/>
                      <w:color w:val="auto"/>
                    </w:rPr>
                  </w:pPr>
                  <w:r>
                    <w:rPr>
                      <w:rFonts w:hint="default" w:ascii="Times New Roman" w:hAnsi="Times New Roman" w:cs="Times New Roman"/>
                      <w:color w:val="auto"/>
                    </w:rPr>
                    <w:t>污染物产生</w:t>
                  </w:r>
                </w:p>
              </w:tc>
              <w:tc>
                <w:tcPr>
                  <w:tcW w:w="1941" w:type="pct"/>
                  <w:gridSpan w:val="4"/>
                  <w:vAlign w:val="center"/>
                </w:tcPr>
                <w:p w14:paraId="3A1ADC51">
                  <w:pPr>
                    <w:pStyle w:val="175"/>
                    <w:rPr>
                      <w:rFonts w:hint="default" w:ascii="Times New Roman" w:hAnsi="Times New Roman" w:cs="Times New Roman"/>
                      <w:color w:val="auto"/>
                    </w:rPr>
                  </w:pPr>
                  <w:r>
                    <w:rPr>
                      <w:rFonts w:hint="default" w:ascii="Times New Roman" w:hAnsi="Times New Roman" w:cs="Times New Roman"/>
                      <w:color w:val="auto"/>
                    </w:rPr>
                    <w:t>治理措施</w:t>
                  </w:r>
                </w:p>
              </w:tc>
              <w:tc>
                <w:tcPr>
                  <w:tcW w:w="1132" w:type="pct"/>
                  <w:gridSpan w:val="2"/>
                  <w:vAlign w:val="center"/>
                </w:tcPr>
                <w:p w14:paraId="3382EE36">
                  <w:pPr>
                    <w:pStyle w:val="175"/>
                    <w:rPr>
                      <w:rFonts w:hint="default" w:ascii="Times New Roman" w:hAnsi="Times New Roman" w:cs="Times New Roman"/>
                      <w:color w:val="auto"/>
                    </w:rPr>
                  </w:pPr>
                  <w:r>
                    <w:rPr>
                      <w:rFonts w:hint="default" w:ascii="Times New Roman" w:hAnsi="Times New Roman" w:cs="Times New Roman"/>
                      <w:color w:val="auto"/>
                    </w:rPr>
                    <w:t>污染物排放</w:t>
                  </w:r>
                </w:p>
              </w:tc>
            </w:tr>
            <w:tr w14:paraId="2591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3" w:type="pct"/>
                  <w:vMerge w:val="continue"/>
                  <w:vAlign w:val="center"/>
                </w:tcPr>
                <w:p w14:paraId="39B8340D">
                  <w:pPr>
                    <w:pStyle w:val="175"/>
                    <w:rPr>
                      <w:rFonts w:hint="default" w:ascii="Times New Roman" w:hAnsi="Times New Roman" w:cs="Times New Roman"/>
                      <w:color w:val="auto"/>
                    </w:rPr>
                  </w:pPr>
                </w:p>
              </w:tc>
              <w:tc>
                <w:tcPr>
                  <w:tcW w:w="527" w:type="pct"/>
                  <w:vMerge w:val="continue"/>
                  <w:vAlign w:val="center"/>
                </w:tcPr>
                <w:p w14:paraId="6AB1974F">
                  <w:pPr>
                    <w:pStyle w:val="175"/>
                    <w:rPr>
                      <w:rFonts w:hint="default" w:ascii="Times New Roman" w:hAnsi="Times New Roman" w:cs="Times New Roman"/>
                      <w:color w:val="auto"/>
                    </w:rPr>
                  </w:pPr>
                </w:p>
              </w:tc>
              <w:tc>
                <w:tcPr>
                  <w:tcW w:w="595" w:type="pct"/>
                  <w:vAlign w:val="center"/>
                </w:tcPr>
                <w:p w14:paraId="3A06A191">
                  <w:pPr>
                    <w:pStyle w:val="175"/>
                    <w:rPr>
                      <w:rFonts w:hint="default" w:ascii="Times New Roman" w:hAnsi="Times New Roman" w:cs="Times New Roman"/>
                      <w:color w:val="auto"/>
                    </w:rPr>
                  </w:pPr>
                  <w:r>
                    <w:rPr>
                      <w:rFonts w:hint="default" w:ascii="Times New Roman" w:hAnsi="Times New Roman" w:cs="Times New Roman"/>
                      <w:color w:val="auto"/>
                    </w:rPr>
                    <w:t>产生浓度/（mg/m³）</w:t>
                  </w:r>
                </w:p>
              </w:tc>
              <w:tc>
                <w:tcPr>
                  <w:tcW w:w="539" w:type="pct"/>
                  <w:vAlign w:val="center"/>
                </w:tcPr>
                <w:p w14:paraId="2B7118C9">
                  <w:pPr>
                    <w:pStyle w:val="175"/>
                    <w:rPr>
                      <w:rFonts w:hint="default" w:ascii="Times New Roman" w:hAnsi="Times New Roman" w:cs="Times New Roman"/>
                      <w:color w:val="auto"/>
                    </w:rPr>
                  </w:pPr>
                  <w:r>
                    <w:rPr>
                      <w:rFonts w:hint="default" w:ascii="Times New Roman" w:hAnsi="Times New Roman" w:cs="Times New Roman"/>
                      <w:color w:val="auto"/>
                    </w:rPr>
                    <w:t>产生量/（t/a）</w:t>
                  </w:r>
                </w:p>
              </w:tc>
              <w:tc>
                <w:tcPr>
                  <w:tcW w:w="655" w:type="pct"/>
                  <w:vAlign w:val="center"/>
                </w:tcPr>
                <w:p w14:paraId="2CD09A15">
                  <w:pPr>
                    <w:pStyle w:val="175"/>
                    <w:rPr>
                      <w:rFonts w:hint="default" w:ascii="Times New Roman" w:hAnsi="Times New Roman" w:cs="Times New Roman"/>
                      <w:color w:val="auto"/>
                    </w:rPr>
                  </w:pPr>
                  <w:r>
                    <w:rPr>
                      <w:rFonts w:hint="default" w:ascii="Times New Roman" w:hAnsi="Times New Roman" w:cs="Times New Roman"/>
                      <w:color w:val="auto"/>
                    </w:rPr>
                    <w:t>工艺</w:t>
                  </w:r>
                </w:p>
              </w:tc>
              <w:tc>
                <w:tcPr>
                  <w:tcW w:w="398" w:type="pct"/>
                  <w:vAlign w:val="center"/>
                </w:tcPr>
                <w:p w14:paraId="59B3E0E8">
                  <w:pPr>
                    <w:pStyle w:val="175"/>
                    <w:rPr>
                      <w:rFonts w:hint="default" w:ascii="Times New Roman" w:hAnsi="Times New Roman" w:cs="Times New Roman"/>
                      <w:color w:val="auto"/>
                    </w:rPr>
                  </w:pPr>
                  <w:r>
                    <w:rPr>
                      <w:rFonts w:hint="default" w:ascii="Times New Roman" w:hAnsi="Times New Roman" w:cs="Times New Roman"/>
                      <w:color w:val="auto"/>
                    </w:rPr>
                    <w:t>收集效率/%</w:t>
                  </w:r>
                </w:p>
              </w:tc>
              <w:tc>
                <w:tcPr>
                  <w:tcW w:w="484" w:type="pct"/>
                  <w:vAlign w:val="center"/>
                </w:tcPr>
                <w:p w14:paraId="64C816D8">
                  <w:pPr>
                    <w:pStyle w:val="175"/>
                    <w:rPr>
                      <w:rFonts w:hint="default" w:ascii="Times New Roman" w:hAnsi="Times New Roman" w:cs="Times New Roman"/>
                      <w:color w:val="auto"/>
                    </w:rPr>
                  </w:pPr>
                  <w:r>
                    <w:rPr>
                      <w:rFonts w:hint="default" w:ascii="Times New Roman" w:hAnsi="Times New Roman" w:cs="Times New Roman"/>
                      <w:color w:val="auto"/>
                    </w:rPr>
                    <w:t>治理效率/%</w:t>
                  </w:r>
                </w:p>
              </w:tc>
              <w:tc>
                <w:tcPr>
                  <w:tcW w:w="403" w:type="pct"/>
                  <w:vAlign w:val="center"/>
                </w:tcPr>
                <w:p w14:paraId="6B215241">
                  <w:pPr>
                    <w:pStyle w:val="175"/>
                    <w:rPr>
                      <w:rFonts w:hint="default" w:ascii="Times New Roman" w:hAnsi="Times New Roman" w:cs="Times New Roman"/>
                      <w:color w:val="auto"/>
                    </w:rPr>
                  </w:pPr>
                  <w:r>
                    <w:rPr>
                      <w:rFonts w:hint="default" w:ascii="Times New Roman" w:hAnsi="Times New Roman" w:cs="Times New Roman"/>
                      <w:color w:val="auto"/>
                    </w:rPr>
                    <w:t>是否为可行技术</w:t>
                  </w:r>
                </w:p>
              </w:tc>
              <w:tc>
                <w:tcPr>
                  <w:tcW w:w="595" w:type="pct"/>
                  <w:vAlign w:val="center"/>
                </w:tcPr>
                <w:p w14:paraId="785D7621">
                  <w:pPr>
                    <w:pStyle w:val="175"/>
                    <w:rPr>
                      <w:rFonts w:hint="default" w:ascii="Times New Roman" w:hAnsi="Times New Roman" w:cs="Times New Roman"/>
                      <w:color w:val="auto"/>
                    </w:rPr>
                  </w:pPr>
                  <w:r>
                    <w:rPr>
                      <w:rFonts w:hint="default" w:ascii="Times New Roman" w:hAnsi="Times New Roman" w:cs="Times New Roman"/>
                      <w:color w:val="auto"/>
                    </w:rPr>
                    <w:t>排放浓度/（mg/m³）</w:t>
                  </w:r>
                </w:p>
              </w:tc>
              <w:tc>
                <w:tcPr>
                  <w:tcW w:w="537" w:type="pct"/>
                  <w:vAlign w:val="center"/>
                </w:tcPr>
                <w:p w14:paraId="3489CD32">
                  <w:pPr>
                    <w:pStyle w:val="175"/>
                    <w:rPr>
                      <w:rFonts w:hint="default" w:ascii="Times New Roman" w:hAnsi="Times New Roman" w:cs="Times New Roman"/>
                      <w:color w:val="auto"/>
                    </w:rPr>
                  </w:pPr>
                  <w:r>
                    <w:rPr>
                      <w:rFonts w:hint="default" w:ascii="Times New Roman" w:hAnsi="Times New Roman" w:cs="Times New Roman"/>
                      <w:color w:val="auto"/>
                    </w:rPr>
                    <w:t>排放量/（t/a）</w:t>
                  </w:r>
                </w:p>
              </w:tc>
            </w:tr>
            <w:tr w14:paraId="5884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3" w:type="pct"/>
                  <w:vAlign w:val="center"/>
                </w:tcPr>
                <w:p w14:paraId="634E8497">
                  <w:pPr>
                    <w:pStyle w:val="175"/>
                    <w:rPr>
                      <w:rFonts w:hint="default" w:ascii="Times New Roman" w:hAnsi="Times New Roman" w:cs="Times New Roman"/>
                      <w:color w:val="auto"/>
                    </w:rPr>
                  </w:pPr>
                  <w:r>
                    <w:rPr>
                      <w:rFonts w:hint="default" w:ascii="Times New Roman" w:hAnsi="Times New Roman" w:cs="Times New Roman"/>
                      <w:color w:val="auto"/>
                    </w:rPr>
                    <w:t>骨料预处理废气</w:t>
                  </w:r>
                </w:p>
              </w:tc>
              <w:tc>
                <w:tcPr>
                  <w:tcW w:w="527" w:type="pct"/>
                  <w:vAlign w:val="center"/>
                </w:tcPr>
                <w:p w14:paraId="56417656">
                  <w:pPr>
                    <w:pStyle w:val="175"/>
                    <w:rPr>
                      <w:rFonts w:hint="default" w:ascii="Times New Roman" w:hAnsi="Times New Roman" w:cs="Times New Roman"/>
                      <w:color w:val="auto"/>
                    </w:rPr>
                  </w:pPr>
                  <w:r>
                    <w:rPr>
                      <w:rFonts w:hint="default" w:ascii="Times New Roman" w:hAnsi="Times New Roman" w:cs="Times New Roman"/>
                      <w:color w:val="auto"/>
                    </w:rPr>
                    <w:t>颗粒物</w:t>
                  </w:r>
                </w:p>
              </w:tc>
              <w:tc>
                <w:tcPr>
                  <w:tcW w:w="595" w:type="pct"/>
                  <w:vAlign w:val="center"/>
                </w:tcPr>
                <w:p w14:paraId="2865A725">
                  <w:pPr>
                    <w:pStyle w:val="175"/>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5781.25</w:t>
                  </w:r>
                </w:p>
              </w:tc>
              <w:tc>
                <w:tcPr>
                  <w:tcW w:w="539" w:type="pct"/>
                  <w:vAlign w:val="center"/>
                </w:tcPr>
                <w:p w14:paraId="5ECA117A">
                  <w:pPr>
                    <w:pStyle w:val="175"/>
                    <w:rPr>
                      <w:rFonts w:hint="default" w:ascii="Times New Roman" w:hAnsi="Times New Roman" w:eastAsia="宋体" w:cs="Times New Roman"/>
                      <w:color w:val="auto"/>
                      <w:lang w:val="en-US" w:eastAsia="zh-CN"/>
                    </w:rPr>
                  </w:pPr>
                  <w:r>
                    <w:rPr>
                      <w:rFonts w:hint="default" w:ascii="Times New Roman" w:hAnsi="Times New Roman" w:cs="Times New Roman"/>
                      <w:color w:val="auto"/>
                    </w:rPr>
                    <w:t>23.</w:t>
                  </w:r>
                  <w:r>
                    <w:rPr>
                      <w:rFonts w:hint="eastAsia" w:ascii="Times New Roman" w:hAnsi="Times New Roman" w:cs="Times New Roman"/>
                      <w:color w:val="auto"/>
                      <w:lang w:val="en-US" w:eastAsia="zh-CN"/>
                    </w:rPr>
                    <w:t>125</w:t>
                  </w:r>
                </w:p>
              </w:tc>
              <w:tc>
                <w:tcPr>
                  <w:tcW w:w="655" w:type="pct"/>
                  <w:vAlign w:val="center"/>
                </w:tcPr>
                <w:p w14:paraId="090D69C3">
                  <w:pPr>
                    <w:pStyle w:val="175"/>
                    <w:rPr>
                      <w:rFonts w:hint="default" w:ascii="Times New Roman" w:hAnsi="Times New Roman" w:cs="Times New Roman"/>
                      <w:color w:val="auto"/>
                    </w:rPr>
                  </w:pPr>
                  <w:r>
                    <w:rPr>
                      <w:rFonts w:hint="default" w:ascii="Times New Roman" w:hAnsi="Times New Roman" w:cs="Times New Roman"/>
                      <w:color w:val="auto"/>
                    </w:rPr>
                    <w:t>脉冲布袋除尘器+15m排气筒</w:t>
                  </w:r>
                </w:p>
              </w:tc>
              <w:tc>
                <w:tcPr>
                  <w:tcW w:w="398" w:type="pct"/>
                  <w:vAlign w:val="center"/>
                </w:tcPr>
                <w:p w14:paraId="629F1BA7">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484" w:type="pct"/>
                  <w:vAlign w:val="center"/>
                </w:tcPr>
                <w:p w14:paraId="0CF4D041">
                  <w:pPr>
                    <w:pStyle w:val="175"/>
                    <w:rPr>
                      <w:rFonts w:hint="default" w:ascii="Times New Roman" w:hAnsi="Times New Roman" w:cs="Times New Roman"/>
                      <w:color w:val="auto"/>
                    </w:rPr>
                  </w:pPr>
                  <w:r>
                    <w:rPr>
                      <w:rFonts w:hint="default" w:ascii="Times New Roman" w:hAnsi="Times New Roman" w:cs="Times New Roman"/>
                      <w:color w:val="auto"/>
                    </w:rPr>
                    <w:t>99.7</w:t>
                  </w:r>
                </w:p>
              </w:tc>
              <w:tc>
                <w:tcPr>
                  <w:tcW w:w="403" w:type="pct"/>
                  <w:vAlign w:val="center"/>
                </w:tcPr>
                <w:p w14:paraId="26E60763">
                  <w:pPr>
                    <w:pStyle w:val="175"/>
                    <w:rPr>
                      <w:rFonts w:hint="default" w:ascii="Times New Roman" w:hAnsi="Times New Roman" w:cs="Times New Roman"/>
                      <w:color w:val="auto"/>
                    </w:rPr>
                  </w:pPr>
                  <w:r>
                    <w:rPr>
                      <w:rFonts w:hint="default" w:ascii="Times New Roman" w:hAnsi="Times New Roman" w:cs="Times New Roman"/>
                      <w:color w:val="auto"/>
                    </w:rPr>
                    <w:t>是</w:t>
                  </w:r>
                </w:p>
              </w:tc>
              <w:tc>
                <w:tcPr>
                  <w:tcW w:w="595" w:type="pct"/>
                  <w:vAlign w:val="center"/>
                </w:tcPr>
                <w:p w14:paraId="61B6162A">
                  <w:pPr>
                    <w:pStyle w:val="175"/>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17.34</w:t>
                  </w:r>
                </w:p>
              </w:tc>
              <w:tc>
                <w:tcPr>
                  <w:tcW w:w="537" w:type="pct"/>
                  <w:vAlign w:val="center"/>
                </w:tcPr>
                <w:p w14:paraId="217D21C0">
                  <w:pPr>
                    <w:pStyle w:val="175"/>
                    <w:rPr>
                      <w:rFonts w:hint="default" w:ascii="Times New Roman" w:hAnsi="Times New Roman" w:eastAsia="宋体" w:cs="Times New Roman"/>
                      <w:color w:val="auto"/>
                      <w:lang w:val="en-US" w:eastAsia="zh-CN"/>
                    </w:rPr>
                  </w:pPr>
                  <w:r>
                    <w:rPr>
                      <w:rFonts w:hint="default" w:ascii="Times New Roman" w:hAnsi="Times New Roman" w:cs="Times New Roman"/>
                      <w:color w:val="auto"/>
                    </w:rPr>
                    <w:t>0.0</w:t>
                  </w:r>
                  <w:r>
                    <w:rPr>
                      <w:rFonts w:hint="eastAsia" w:ascii="Times New Roman" w:hAnsi="Times New Roman" w:cs="Times New Roman"/>
                      <w:color w:val="auto"/>
                      <w:lang w:val="en-US" w:eastAsia="zh-CN"/>
                    </w:rPr>
                    <w:t>69</w:t>
                  </w:r>
                </w:p>
              </w:tc>
            </w:tr>
            <w:tr w14:paraId="3044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3" w:type="pct"/>
                  <w:vMerge w:val="restart"/>
                  <w:vAlign w:val="center"/>
                </w:tcPr>
                <w:p w14:paraId="52AA9DA5">
                  <w:pPr>
                    <w:pStyle w:val="175"/>
                    <w:rPr>
                      <w:rFonts w:hint="default" w:ascii="Times New Roman" w:hAnsi="Times New Roman" w:cs="Times New Roman"/>
                      <w:color w:val="auto"/>
                    </w:rPr>
                  </w:pPr>
                  <w:r>
                    <w:rPr>
                      <w:rFonts w:hint="default" w:ascii="Times New Roman" w:hAnsi="Times New Roman" w:cs="Times New Roman"/>
                      <w:color w:val="auto"/>
                    </w:rPr>
                    <w:t>沥青储存、沥青混合料拌合5和出料废气</w:t>
                  </w:r>
                </w:p>
              </w:tc>
              <w:tc>
                <w:tcPr>
                  <w:tcW w:w="527" w:type="pct"/>
                  <w:vAlign w:val="center"/>
                </w:tcPr>
                <w:p w14:paraId="766E9210">
                  <w:pPr>
                    <w:pStyle w:val="175"/>
                    <w:rPr>
                      <w:rFonts w:hint="default" w:ascii="Times New Roman" w:hAnsi="Times New Roman" w:cs="Times New Roman"/>
                      <w:color w:val="auto"/>
                    </w:rPr>
                  </w:pPr>
                  <w:r>
                    <w:rPr>
                      <w:rFonts w:hint="default" w:ascii="Times New Roman" w:hAnsi="Times New Roman" w:cs="Times New Roman"/>
                      <w:color w:val="auto"/>
                    </w:rPr>
                    <w:t>有组织苯并芘</w:t>
                  </w:r>
                </w:p>
              </w:tc>
              <w:tc>
                <w:tcPr>
                  <w:tcW w:w="595" w:type="pct"/>
                  <w:vAlign w:val="center"/>
                </w:tcPr>
                <w:p w14:paraId="0AE668D3">
                  <w:pPr>
                    <w:pStyle w:val="175"/>
                    <w:rPr>
                      <w:rFonts w:hint="default" w:ascii="Times New Roman" w:hAnsi="Times New Roman" w:cs="Times New Roman"/>
                      <w:color w:val="auto"/>
                    </w:rPr>
                  </w:pPr>
                  <w:r>
                    <w:rPr>
                      <w:rFonts w:hint="default" w:ascii="Times New Roman" w:hAnsi="Times New Roman" w:cs="Times New Roman"/>
                      <w:color w:val="auto"/>
                    </w:rPr>
                    <w:t>0.025</w:t>
                  </w:r>
                </w:p>
              </w:tc>
              <w:tc>
                <w:tcPr>
                  <w:tcW w:w="539" w:type="pct"/>
                  <w:vAlign w:val="center"/>
                </w:tcPr>
                <w:p w14:paraId="4450279E">
                  <w:pPr>
                    <w:pStyle w:val="175"/>
                    <w:rPr>
                      <w:rFonts w:hint="default" w:ascii="Times New Roman" w:hAnsi="Times New Roman" w:cs="Times New Roman"/>
                      <w:color w:val="auto"/>
                    </w:rPr>
                  </w:pPr>
                  <w:r>
                    <w:rPr>
                      <w:rFonts w:hint="default" w:ascii="Times New Roman" w:hAnsi="Times New Roman" w:cs="Times New Roman"/>
                      <w:color w:val="auto"/>
                    </w:rPr>
                    <w:t>2×10</w:t>
                  </w:r>
                  <w:r>
                    <w:rPr>
                      <w:rFonts w:hint="default" w:ascii="Times New Roman" w:hAnsi="Times New Roman" w:cs="Times New Roman"/>
                      <w:color w:val="auto"/>
                      <w:vertAlign w:val="superscript"/>
                    </w:rPr>
                    <w:t>-5</w:t>
                  </w:r>
                </w:p>
              </w:tc>
              <w:tc>
                <w:tcPr>
                  <w:tcW w:w="655" w:type="pct"/>
                  <w:vMerge w:val="restart"/>
                  <w:vAlign w:val="center"/>
                </w:tcPr>
                <w:p w14:paraId="520C9E61">
                  <w:pPr>
                    <w:pStyle w:val="175"/>
                    <w:rPr>
                      <w:rFonts w:hint="default" w:ascii="Times New Roman" w:hAnsi="Times New Roman" w:cs="Times New Roman"/>
                      <w:color w:val="auto"/>
                    </w:rPr>
                  </w:pPr>
                  <w:r>
                    <w:rPr>
                      <w:rFonts w:hint="default" w:ascii="Times New Roman" w:hAnsi="Times New Roman" w:cs="Times New Roman"/>
                      <w:color w:val="auto"/>
                    </w:rPr>
                    <w:t>电捕焦油器+活性炭</w:t>
                  </w:r>
                </w:p>
                <w:p w14:paraId="4924E21A">
                  <w:pPr>
                    <w:pStyle w:val="175"/>
                    <w:rPr>
                      <w:rFonts w:hint="default" w:ascii="Times New Roman" w:hAnsi="Times New Roman" w:cs="Times New Roman"/>
                      <w:color w:val="auto"/>
                    </w:rPr>
                  </w:pPr>
                  <w:r>
                    <w:rPr>
                      <w:rFonts w:hint="default" w:ascii="Times New Roman" w:hAnsi="Times New Roman" w:cs="Times New Roman"/>
                      <w:color w:val="auto"/>
                    </w:rPr>
                    <w:t>吸附+15m排气筒</w:t>
                  </w:r>
                </w:p>
              </w:tc>
              <w:tc>
                <w:tcPr>
                  <w:tcW w:w="398" w:type="pct"/>
                  <w:vMerge w:val="restart"/>
                  <w:vAlign w:val="center"/>
                </w:tcPr>
                <w:p w14:paraId="2702EABF">
                  <w:pPr>
                    <w:pStyle w:val="175"/>
                    <w:rPr>
                      <w:rFonts w:hint="default" w:ascii="Times New Roman" w:hAnsi="Times New Roman" w:cs="Times New Roman"/>
                      <w:color w:val="auto"/>
                    </w:rPr>
                  </w:pPr>
                  <w:r>
                    <w:rPr>
                      <w:rFonts w:hint="default" w:ascii="Times New Roman" w:hAnsi="Times New Roman" w:cs="Times New Roman"/>
                      <w:color w:val="auto"/>
                    </w:rPr>
                    <w:t>99</w:t>
                  </w:r>
                </w:p>
              </w:tc>
              <w:tc>
                <w:tcPr>
                  <w:tcW w:w="484" w:type="pct"/>
                  <w:vAlign w:val="center"/>
                </w:tcPr>
                <w:p w14:paraId="35F4590F">
                  <w:pPr>
                    <w:pStyle w:val="175"/>
                    <w:rPr>
                      <w:rFonts w:hint="default" w:ascii="Times New Roman" w:hAnsi="Times New Roman" w:cs="Times New Roman"/>
                      <w:color w:val="auto"/>
                    </w:rPr>
                  </w:pPr>
                  <w:r>
                    <w:rPr>
                      <w:rFonts w:hint="default" w:ascii="Times New Roman" w:hAnsi="Times New Roman" w:cs="Times New Roman"/>
                      <w:color w:val="auto"/>
                    </w:rPr>
                    <w:t>20</w:t>
                  </w:r>
                </w:p>
              </w:tc>
              <w:tc>
                <w:tcPr>
                  <w:tcW w:w="403" w:type="pct"/>
                  <w:vMerge w:val="restart"/>
                  <w:vAlign w:val="center"/>
                </w:tcPr>
                <w:p w14:paraId="7A096CB6">
                  <w:pPr>
                    <w:pStyle w:val="175"/>
                    <w:rPr>
                      <w:rFonts w:hint="default" w:ascii="Times New Roman" w:hAnsi="Times New Roman" w:cs="Times New Roman"/>
                      <w:color w:val="auto"/>
                    </w:rPr>
                  </w:pPr>
                  <w:r>
                    <w:rPr>
                      <w:rFonts w:hint="default" w:ascii="Times New Roman" w:hAnsi="Times New Roman" w:cs="Times New Roman"/>
                      <w:color w:val="auto"/>
                    </w:rPr>
                    <w:t>是</w:t>
                  </w:r>
                </w:p>
              </w:tc>
              <w:tc>
                <w:tcPr>
                  <w:tcW w:w="595" w:type="pct"/>
                  <w:vAlign w:val="center"/>
                </w:tcPr>
                <w:p w14:paraId="569C8145">
                  <w:pPr>
                    <w:pStyle w:val="175"/>
                    <w:rPr>
                      <w:rFonts w:hint="default" w:ascii="Times New Roman" w:hAnsi="Times New Roman" w:cs="Times New Roman"/>
                      <w:color w:val="auto"/>
                    </w:rPr>
                  </w:pPr>
                  <w:r>
                    <w:rPr>
                      <w:rFonts w:hint="default" w:ascii="Times New Roman" w:hAnsi="Times New Roman" w:cs="Times New Roman"/>
                      <w:color w:val="auto"/>
                    </w:rPr>
                    <w:t>0.00013</w:t>
                  </w:r>
                </w:p>
              </w:tc>
              <w:tc>
                <w:tcPr>
                  <w:tcW w:w="537" w:type="pct"/>
                  <w:vAlign w:val="center"/>
                </w:tcPr>
                <w:p w14:paraId="4D181759">
                  <w:pPr>
                    <w:pStyle w:val="175"/>
                    <w:rPr>
                      <w:rFonts w:hint="default" w:ascii="Times New Roman" w:hAnsi="Times New Roman" w:cs="Times New Roman"/>
                      <w:color w:val="auto"/>
                    </w:rPr>
                  </w:pPr>
                  <w:r>
                    <w:rPr>
                      <w:rFonts w:hint="default" w:ascii="Times New Roman" w:hAnsi="Times New Roman" w:cs="Times New Roman"/>
                      <w:color w:val="auto"/>
                    </w:rPr>
                    <w:t>1.6×10</w:t>
                  </w:r>
                  <w:r>
                    <w:rPr>
                      <w:rFonts w:hint="default" w:ascii="Times New Roman" w:hAnsi="Times New Roman" w:cs="Times New Roman"/>
                      <w:color w:val="auto"/>
                      <w:vertAlign w:val="superscript"/>
                    </w:rPr>
                    <w:t>-5</w:t>
                  </w:r>
                </w:p>
              </w:tc>
            </w:tr>
            <w:tr w14:paraId="0C57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3" w:type="pct"/>
                  <w:vMerge w:val="continue"/>
                  <w:vAlign w:val="center"/>
                </w:tcPr>
                <w:p w14:paraId="4EBBDE41">
                  <w:pPr>
                    <w:pStyle w:val="175"/>
                    <w:rPr>
                      <w:rFonts w:hint="default" w:ascii="Times New Roman" w:hAnsi="Times New Roman" w:cs="Times New Roman"/>
                      <w:color w:val="auto"/>
                    </w:rPr>
                  </w:pPr>
                </w:p>
              </w:tc>
              <w:tc>
                <w:tcPr>
                  <w:tcW w:w="527" w:type="pct"/>
                  <w:vAlign w:val="center"/>
                </w:tcPr>
                <w:p w14:paraId="184A3AAF">
                  <w:pPr>
                    <w:pStyle w:val="175"/>
                    <w:rPr>
                      <w:rFonts w:hint="default" w:ascii="Times New Roman" w:hAnsi="Times New Roman" w:cs="Times New Roman"/>
                      <w:color w:val="auto"/>
                    </w:rPr>
                  </w:pPr>
                  <w:r>
                    <w:rPr>
                      <w:rFonts w:hint="default" w:ascii="Times New Roman" w:hAnsi="Times New Roman" w:cs="Times New Roman"/>
                      <w:color w:val="auto"/>
                    </w:rPr>
                    <w:t>有组织非甲烷总烃</w:t>
                  </w:r>
                </w:p>
              </w:tc>
              <w:tc>
                <w:tcPr>
                  <w:tcW w:w="595" w:type="pct"/>
                  <w:vAlign w:val="center"/>
                </w:tcPr>
                <w:p w14:paraId="72BA0198">
                  <w:pPr>
                    <w:pStyle w:val="175"/>
                    <w:rPr>
                      <w:rFonts w:hint="default" w:ascii="Times New Roman" w:hAnsi="Times New Roman" w:cs="Times New Roman"/>
                      <w:color w:val="auto"/>
                    </w:rPr>
                  </w:pPr>
                  <w:r>
                    <w:rPr>
                      <w:rFonts w:hint="default" w:ascii="Times New Roman" w:hAnsi="Times New Roman" w:cs="Times New Roman"/>
                      <w:color w:val="auto"/>
                    </w:rPr>
                    <w:t>0.043</w:t>
                  </w:r>
                </w:p>
              </w:tc>
              <w:tc>
                <w:tcPr>
                  <w:tcW w:w="539" w:type="pct"/>
                  <w:vAlign w:val="center"/>
                </w:tcPr>
                <w:p w14:paraId="64DC22FF">
                  <w:pPr>
                    <w:pStyle w:val="175"/>
                    <w:rPr>
                      <w:rFonts w:hint="default" w:ascii="Times New Roman" w:hAnsi="Times New Roman" w:cs="Times New Roman"/>
                      <w:color w:val="auto"/>
                    </w:rPr>
                  </w:pPr>
                  <w:r>
                    <w:rPr>
                      <w:rFonts w:hint="default" w:ascii="Times New Roman" w:hAnsi="Times New Roman" w:cs="Times New Roman"/>
                      <w:color w:val="auto"/>
                    </w:rPr>
                    <w:t>0.01</w:t>
                  </w:r>
                </w:p>
              </w:tc>
              <w:tc>
                <w:tcPr>
                  <w:tcW w:w="655" w:type="pct"/>
                  <w:vMerge w:val="continue"/>
                  <w:vAlign w:val="center"/>
                </w:tcPr>
                <w:p w14:paraId="6C37775C">
                  <w:pPr>
                    <w:pStyle w:val="175"/>
                    <w:rPr>
                      <w:rFonts w:hint="default" w:ascii="Times New Roman" w:hAnsi="Times New Roman" w:cs="Times New Roman"/>
                      <w:color w:val="auto"/>
                    </w:rPr>
                  </w:pPr>
                </w:p>
              </w:tc>
              <w:tc>
                <w:tcPr>
                  <w:tcW w:w="398" w:type="pct"/>
                  <w:vMerge w:val="continue"/>
                  <w:vAlign w:val="center"/>
                </w:tcPr>
                <w:p w14:paraId="26EB05C0">
                  <w:pPr>
                    <w:pStyle w:val="175"/>
                    <w:rPr>
                      <w:rFonts w:hint="default" w:ascii="Times New Roman" w:hAnsi="Times New Roman" w:cs="Times New Roman"/>
                      <w:color w:val="auto"/>
                    </w:rPr>
                  </w:pPr>
                </w:p>
              </w:tc>
              <w:tc>
                <w:tcPr>
                  <w:tcW w:w="484" w:type="pct"/>
                  <w:vAlign w:val="center"/>
                </w:tcPr>
                <w:p w14:paraId="21485E02">
                  <w:pPr>
                    <w:pStyle w:val="175"/>
                    <w:rPr>
                      <w:rFonts w:hint="default" w:ascii="Times New Roman" w:hAnsi="Times New Roman" w:cs="Times New Roman"/>
                      <w:color w:val="auto"/>
                    </w:rPr>
                  </w:pPr>
                  <w:r>
                    <w:rPr>
                      <w:rFonts w:hint="default" w:ascii="Times New Roman" w:hAnsi="Times New Roman" w:cs="Times New Roman"/>
                      <w:color w:val="auto"/>
                    </w:rPr>
                    <w:t>20</w:t>
                  </w:r>
                </w:p>
              </w:tc>
              <w:tc>
                <w:tcPr>
                  <w:tcW w:w="403" w:type="pct"/>
                  <w:vMerge w:val="continue"/>
                  <w:vAlign w:val="center"/>
                </w:tcPr>
                <w:p w14:paraId="704B4299">
                  <w:pPr>
                    <w:pStyle w:val="175"/>
                    <w:rPr>
                      <w:rFonts w:hint="default" w:ascii="Times New Roman" w:hAnsi="Times New Roman" w:cs="Times New Roman"/>
                      <w:color w:val="auto"/>
                    </w:rPr>
                  </w:pPr>
                </w:p>
              </w:tc>
              <w:tc>
                <w:tcPr>
                  <w:tcW w:w="595" w:type="pct"/>
                  <w:vAlign w:val="center"/>
                </w:tcPr>
                <w:p w14:paraId="1246D98D">
                  <w:pPr>
                    <w:pStyle w:val="175"/>
                    <w:rPr>
                      <w:rFonts w:hint="default" w:ascii="Times New Roman" w:hAnsi="Times New Roman" w:cs="Times New Roman"/>
                      <w:color w:val="auto"/>
                    </w:rPr>
                  </w:pPr>
                  <w:r>
                    <w:rPr>
                      <w:rFonts w:hint="default" w:ascii="Times New Roman" w:hAnsi="Times New Roman" w:cs="Times New Roman"/>
                      <w:color w:val="auto"/>
                    </w:rPr>
                    <w:t>0.062</w:t>
                  </w:r>
                </w:p>
              </w:tc>
              <w:tc>
                <w:tcPr>
                  <w:tcW w:w="537" w:type="pct"/>
                  <w:vAlign w:val="center"/>
                </w:tcPr>
                <w:p w14:paraId="4314B457">
                  <w:pPr>
                    <w:pStyle w:val="175"/>
                    <w:rPr>
                      <w:rFonts w:hint="default" w:ascii="Times New Roman" w:hAnsi="Times New Roman" w:cs="Times New Roman"/>
                      <w:color w:val="auto"/>
                    </w:rPr>
                  </w:pPr>
                  <w:r>
                    <w:rPr>
                      <w:rFonts w:hint="default" w:ascii="Times New Roman" w:hAnsi="Times New Roman" w:cs="Times New Roman"/>
                      <w:color w:val="auto"/>
                    </w:rPr>
                    <w:t>7.9×10</w:t>
                  </w:r>
                  <w:r>
                    <w:rPr>
                      <w:rFonts w:hint="default" w:ascii="Times New Roman" w:hAnsi="Times New Roman" w:cs="Times New Roman"/>
                      <w:color w:val="auto"/>
                      <w:vertAlign w:val="superscript"/>
                    </w:rPr>
                    <w:t>-3</w:t>
                  </w:r>
                </w:p>
              </w:tc>
            </w:tr>
            <w:tr w14:paraId="691D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3" w:type="pct"/>
                  <w:vMerge w:val="continue"/>
                  <w:vAlign w:val="center"/>
                </w:tcPr>
                <w:p w14:paraId="08F2ADE5">
                  <w:pPr>
                    <w:pStyle w:val="175"/>
                    <w:rPr>
                      <w:rFonts w:hint="default" w:ascii="Times New Roman" w:hAnsi="Times New Roman" w:cs="Times New Roman"/>
                      <w:color w:val="auto"/>
                    </w:rPr>
                  </w:pPr>
                </w:p>
              </w:tc>
              <w:tc>
                <w:tcPr>
                  <w:tcW w:w="527" w:type="pct"/>
                  <w:vAlign w:val="center"/>
                </w:tcPr>
                <w:p w14:paraId="6105E0E3">
                  <w:pPr>
                    <w:pStyle w:val="175"/>
                    <w:rPr>
                      <w:rFonts w:hint="default" w:ascii="Times New Roman" w:hAnsi="Times New Roman" w:cs="Times New Roman"/>
                      <w:color w:val="auto"/>
                    </w:rPr>
                  </w:pPr>
                  <w:r>
                    <w:rPr>
                      <w:rFonts w:hint="default" w:ascii="Times New Roman" w:hAnsi="Times New Roman" w:cs="Times New Roman"/>
                      <w:color w:val="auto"/>
                    </w:rPr>
                    <w:t>有组织沥青烟</w:t>
                  </w:r>
                </w:p>
              </w:tc>
              <w:tc>
                <w:tcPr>
                  <w:tcW w:w="595" w:type="pct"/>
                  <w:vAlign w:val="center"/>
                </w:tcPr>
                <w:p w14:paraId="3991553C">
                  <w:pPr>
                    <w:pStyle w:val="175"/>
                    <w:rPr>
                      <w:rFonts w:hint="default" w:ascii="Times New Roman" w:hAnsi="Times New Roman" w:cs="Times New Roman"/>
                      <w:color w:val="auto"/>
                    </w:rPr>
                  </w:pPr>
                  <w:r>
                    <w:rPr>
                      <w:rFonts w:hint="default" w:ascii="Times New Roman" w:hAnsi="Times New Roman" w:cs="Times New Roman"/>
                      <w:color w:val="auto"/>
                    </w:rPr>
                    <w:t>4.34</w:t>
                  </w:r>
                </w:p>
              </w:tc>
              <w:tc>
                <w:tcPr>
                  <w:tcW w:w="539" w:type="pct"/>
                  <w:vAlign w:val="center"/>
                </w:tcPr>
                <w:p w14:paraId="177FA070">
                  <w:pPr>
                    <w:pStyle w:val="175"/>
                    <w:rPr>
                      <w:rFonts w:hint="default" w:ascii="Times New Roman" w:hAnsi="Times New Roman" w:cs="Times New Roman"/>
                      <w:color w:val="auto"/>
                    </w:rPr>
                  </w:pPr>
                  <w:r>
                    <w:rPr>
                      <w:rFonts w:hint="default" w:ascii="Times New Roman" w:hAnsi="Times New Roman" w:cs="Times New Roman"/>
                      <w:color w:val="auto"/>
                    </w:rPr>
                    <w:t>1</w:t>
                  </w:r>
                </w:p>
              </w:tc>
              <w:tc>
                <w:tcPr>
                  <w:tcW w:w="655" w:type="pct"/>
                  <w:vMerge w:val="continue"/>
                  <w:vAlign w:val="center"/>
                </w:tcPr>
                <w:p w14:paraId="163AA0A9">
                  <w:pPr>
                    <w:pStyle w:val="175"/>
                    <w:rPr>
                      <w:rFonts w:hint="default" w:ascii="Times New Roman" w:hAnsi="Times New Roman" w:cs="Times New Roman"/>
                      <w:color w:val="auto"/>
                    </w:rPr>
                  </w:pPr>
                </w:p>
              </w:tc>
              <w:tc>
                <w:tcPr>
                  <w:tcW w:w="398" w:type="pct"/>
                  <w:vMerge w:val="continue"/>
                  <w:vAlign w:val="center"/>
                </w:tcPr>
                <w:p w14:paraId="6232412B">
                  <w:pPr>
                    <w:pStyle w:val="175"/>
                    <w:rPr>
                      <w:rFonts w:hint="default" w:ascii="Times New Roman" w:hAnsi="Times New Roman" w:cs="Times New Roman"/>
                      <w:color w:val="auto"/>
                    </w:rPr>
                  </w:pPr>
                </w:p>
              </w:tc>
              <w:tc>
                <w:tcPr>
                  <w:tcW w:w="484" w:type="pct"/>
                  <w:vAlign w:val="center"/>
                </w:tcPr>
                <w:p w14:paraId="3CFAFD4A">
                  <w:pPr>
                    <w:pStyle w:val="175"/>
                    <w:rPr>
                      <w:rFonts w:hint="default" w:ascii="Times New Roman" w:hAnsi="Times New Roman" w:cs="Times New Roman"/>
                      <w:color w:val="auto"/>
                    </w:rPr>
                  </w:pPr>
                  <w:r>
                    <w:rPr>
                      <w:rFonts w:hint="default" w:ascii="Times New Roman" w:hAnsi="Times New Roman" w:cs="Times New Roman"/>
                      <w:color w:val="auto"/>
                    </w:rPr>
                    <w:t>99.9</w:t>
                  </w:r>
                </w:p>
              </w:tc>
              <w:tc>
                <w:tcPr>
                  <w:tcW w:w="403" w:type="pct"/>
                  <w:vMerge w:val="continue"/>
                  <w:vAlign w:val="center"/>
                </w:tcPr>
                <w:p w14:paraId="03D3E497">
                  <w:pPr>
                    <w:pStyle w:val="175"/>
                    <w:rPr>
                      <w:rFonts w:hint="default" w:ascii="Times New Roman" w:hAnsi="Times New Roman" w:cs="Times New Roman"/>
                      <w:color w:val="auto"/>
                    </w:rPr>
                  </w:pPr>
                </w:p>
              </w:tc>
              <w:tc>
                <w:tcPr>
                  <w:tcW w:w="595" w:type="pct"/>
                  <w:vAlign w:val="center"/>
                </w:tcPr>
                <w:p w14:paraId="72F52D20">
                  <w:pPr>
                    <w:pStyle w:val="175"/>
                    <w:rPr>
                      <w:rFonts w:hint="default" w:ascii="Times New Roman" w:hAnsi="Times New Roman" w:cs="Times New Roman"/>
                      <w:color w:val="auto"/>
                    </w:rPr>
                  </w:pPr>
                  <w:r>
                    <w:rPr>
                      <w:rFonts w:hint="default" w:ascii="Times New Roman" w:hAnsi="Times New Roman" w:cs="Times New Roman"/>
                      <w:color w:val="auto"/>
                    </w:rPr>
                    <w:t>2.03</w:t>
                  </w:r>
                </w:p>
              </w:tc>
              <w:tc>
                <w:tcPr>
                  <w:tcW w:w="537" w:type="pct"/>
                  <w:vAlign w:val="center"/>
                </w:tcPr>
                <w:p w14:paraId="42D10E46">
                  <w:pPr>
                    <w:pStyle w:val="175"/>
                    <w:rPr>
                      <w:rFonts w:hint="default" w:ascii="Times New Roman" w:hAnsi="Times New Roman" w:cs="Times New Roman"/>
                      <w:color w:val="auto"/>
                    </w:rPr>
                  </w:pPr>
                  <w:r>
                    <w:rPr>
                      <w:rFonts w:hint="default" w:ascii="Times New Roman" w:hAnsi="Times New Roman" w:cs="Times New Roman"/>
                      <w:color w:val="auto"/>
                    </w:rPr>
                    <w:t>0.26</w:t>
                  </w:r>
                </w:p>
              </w:tc>
            </w:tr>
            <w:tr w14:paraId="434C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3" w:type="pct"/>
                  <w:vMerge w:val="continue"/>
                  <w:vAlign w:val="center"/>
                </w:tcPr>
                <w:p w14:paraId="29A239FB">
                  <w:pPr>
                    <w:pStyle w:val="175"/>
                    <w:rPr>
                      <w:rFonts w:hint="default" w:ascii="Times New Roman" w:hAnsi="Times New Roman" w:cs="Times New Roman"/>
                      <w:color w:val="auto"/>
                    </w:rPr>
                  </w:pPr>
                </w:p>
              </w:tc>
              <w:tc>
                <w:tcPr>
                  <w:tcW w:w="527" w:type="pct"/>
                  <w:vAlign w:val="center"/>
                </w:tcPr>
                <w:p w14:paraId="4F971A7D">
                  <w:pPr>
                    <w:pStyle w:val="175"/>
                    <w:rPr>
                      <w:rFonts w:hint="default" w:ascii="Times New Roman" w:hAnsi="Times New Roman" w:cs="Times New Roman"/>
                      <w:color w:val="auto"/>
                    </w:rPr>
                  </w:pPr>
                  <w:r>
                    <w:rPr>
                      <w:rFonts w:hint="default" w:ascii="Times New Roman" w:hAnsi="Times New Roman" w:cs="Times New Roman"/>
                      <w:color w:val="auto"/>
                    </w:rPr>
                    <w:t>无组织VOCs</w:t>
                  </w:r>
                </w:p>
              </w:tc>
              <w:tc>
                <w:tcPr>
                  <w:tcW w:w="595" w:type="pct"/>
                  <w:vAlign w:val="center"/>
                </w:tcPr>
                <w:p w14:paraId="72E0121C">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539" w:type="pct"/>
                  <w:vAlign w:val="center"/>
                </w:tcPr>
                <w:p w14:paraId="1923C12C">
                  <w:pPr>
                    <w:pStyle w:val="175"/>
                    <w:rPr>
                      <w:rFonts w:hint="default" w:ascii="Times New Roman" w:hAnsi="Times New Roman" w:cs="Times New Roman"/>
                      <w:color w:val="auto"/>
                    </w:rPr>
                  </w:pPr>
                  <w:r>
                    <w:rPr>
                      <w:rFonts w:hint="default" w:ascii="Times New Roman" w:hAnsi="Times New Roman" w:cs="Times New Roman"/>
                      <w:color w:val="auto"/>
                    </w:rPr>
                    <w:t>1×10</w:t>
                  </w:r>
                  <w:r>
                    <w:rPr>
                      <w:rFonts w:hint="default" w:ascii="Times New Roman" w:hAnsi="Times New Roman" w:cs="Times New Roman"/>
                      <w:color w:val="auto"/>
                      <w:vertAlign w:val="superscript"/>
                    </w:rPr>
                    <w:t>-4</w:t>
                  </w:r>
                </w:p>
              </w:tc>
              <w:tc>
                <w:tcPr>
                  <w:tcW w:w="655" w:type="pct"/>
                  <w:vMerge w:val="restart"/>
                  <w:vAlign w:val="center"/>
                </w:tcPr>
                <w:p w14:paraId="0BB67859">
                  <w:pPr>
                    <w:pStyle w:val="175"/>
                    <w:rPr>
                      <w:rFonts w:hint="default" w:ascii="Times New Roman" w:hAnsi="Times New Roman" w:cs="Times New Roman"/>
                      <w:color w:val="auto"/>
                    </w:rPr>
                  </w:pPr>
                  <w:r>
                    <w:rPr>
                      <w:rFonts w:hint="default" w:ascii="Times New Roman" w:hAnsi="Times New Roman" w:cs="Times New Roman"/>
                      <w:color w:val="auto"/>
                    </w:rPr>
                    <w:t>负压集气+封闭厂房</w:t>
                  </w:r>
                </w:p>
              </w:tc>
              <w:tc>
                <w:tcPr>
                  <w:tcW w:w="398" w:type="pct"/>
                  <w:vAlign w:val="center"/>
                </w:tcPr>
                <w:p w14:paraId="7233AD1F">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484" w:type="pct"/>
                  <w:vAlign w:val="center"/>
                </w:tcPr>
                <w:p w14:paraId="43856058">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403" w:type="pct"/>
                  <w:vMerge w:val="restart"/>
                  <w:vAlign w:val="center"/>
                </w:tcPr>
                <w:p w14:paraId="6ECDE0F7">
                  <w:pPr>
                    <w:pStyle w:val="175"/>
                    <w:rPr>
                      <w:rFonts w:hint="default" w:ascii="Times New Roman" w:hAnsi="Times New Roman" w:cs="Times New Roman"/>
                      <w:color w:val="auto"/>
                    </w:rPr>
                  </w:pPr>
                  <w:r>
                    <w:rPr>
                      <w:rFonts w:hint="default" w:ascii="Times New Roman" w:hAnsi="Times New Roman" w:cs="Times New Roman"/>
                      <w:color w:val="auto"/>
                    </w:rPr>
                    <w:t>是</w:t>
                  </w:r>
                </w:p>
              </w:tc>
              <w:tc>
                <w:tcPr>
                  <w:tcW w:w="595" w:type="pct"/>
                  <w:vAlign w:val="center"/>
                </w:tcPr>
                <w:p w14:paraId="6B3C4B21">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537" w:type="pct"/>
                  <w:vAlign w:val="center"/>
                </w:tcPr>
                <w:p w14:paraId="031B244F">
                  <w:pPr>
                    <w:pStyle w:val="175"/>
                    <w:rPr>
                      <w:rFonts w:hint="default" w:ascii="Times New Roman" w:hAnsi="Times New Roman" w:cs="Times New Roman"/>
                      <w:color w:val="auto"/>
                    </w:rPr>
                  </w:pPr>
                  <w:r>
                    <w:rPr>
                      <w:rFonts w:hint="default" w:ascii="Times New Roman" w:hAnsi="Times New Roman" w:cs="Times New Roman"/>
                      <w:color w:val="auto"/>
                    </w:rPr>
                    <w:t>1×10</w:t>
                  </w:r>
                  <w:r>
                    <w:rPr>
                      <w:rFonts w:hint="default" w:ascii="Times New Roman" w:hAnsi="Times New Roman" w:cs="Times New Roman"/>
                      <w:color w:val="auto"/>
                      <w:vertAlign w:val="superscript"/>
                    </w:rPr>
                    <w:t>-4</w:t>
                  </w:r>
                </w:p>
              </w:tc>
            </w:tr>
            <w:tr w14:paraId="63C9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3" w:type="pct"/>
                  <w:vMerge w:val="continue"/>
                  <w:vAlign w:val="center"/>
                </w:tcPr>
                <w:p w14:paraId="6AC21406">
                  <w:pPr>
                    <w:pStyle w:val="175"/>
                    <w:rPr>
                      <w:rFonts w:hint="default" w:ascii="Times New Roman" w:hAnsi="Times New Roman" w:cs="Times New Roman"/>
                      <w:color w:val="auto"/>
                    </w:rPr>
                  </w:pPr>
                </w:p>
              </w:tc>
              <w:tc>
                <w:tcPr>
                  <w:tcW w:w="527" w:type="pct"/>
                  <w:vAlign w:val="center"/>
                </w:tcPr>
                <w:p w14:paraId="32871793">
                  <w:pPr>
                    <w:pStyle w:val="175"/>
                    <w:rPr>
                      <w:rFonts w:hint="default" w:ascii="Times New Roman" w:hAnsi="Times New Roman" w:cs="Times New Roman"/>
                      <w:color w:val="auto"/>
                    </w:rPr>
                  </w:pPr>
                  <w:r>
                    <w:rPr>
                      <w:rFonts w:hint="default" w:ascii="Times New Roman" w:hAnsi="Times New Roman" w:cs="Times New Roman"/>
                      <w:color w:val="auto"/>
                    </w:rPr>
                    <w:t>无组织苯并芘</w:t>
                  </w:r>
                </w:p>
              </w:tc>
              <w:tc>
                <w:tcPr>
                  <w:tcW w:w="595" w:type="pct"/>
                  <w:vAlign w:val="center"/>
                </w:tcPr>
                <w:p w14:paraId="03A043BD">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539" w:type="pct"/>
                  <w:vAlign w:val="center"/>
                </w:tcPr>
                <w:p w14:paraId="36535B43">
                  <w:pPr>
                    <w:pStyle w:val="175"/>
                    <w:rPr>
                      <w:rFonts w:hint="default" w:ascii="Times New Roman" w:hAnsi="Times New Roman" w:cs="Times New Roman"/>
                      <w:color w:val="auto"/>
                    </w:rPr>
                  </w:pPr>
                  <w:r>
                    <w:rPr>
                      <w:rFonts w:hint="default" w:ascii="Times New Roman" w:hAnsi="Times New Roman" w:cs="Times New Roman"/>
                      <w:color w:val="auto"/>
                    </w:rPr>
                    <w:t>2×10</w:t>
                  </w:r>
                  <w:r>
                    <w:rPr>
                      <w:rFonts w:hint="default" w:ascii="Times New Roman" w:hAnsi="Times New Roman" w:cs="Times New Roman"/>
                      <w:color w:val="auto"/>
                      <w:vertAlign w:val="superscript"/>
                    </w:rPr>
                    <w:t>-7</w:t>
                  </w:r>
                </w:p>
              </w:tc>
              <w:tc>
                <w:tcPr>
                  <w:tcW w:w="655" w:type="pct"/>
                  <w:vMerge w:val="continue"/>
                  <w:vAlign w:val="center"/>
                </w:tcPr>
                <w:p w14:paraId="36E0FC9F">
                  <w:pPr>
                    <w:pStyle w:val="175"/>
                    <w:rPr>
                      <w:rFonts w:hint="default" w:ascii="Times New Roman" w:hAnsi="Times New Roman" w:cs="Times New Roman"/>
                      <w:color w:val="auto"/>
                    </w:rPr>
                  </w:pPr>
                </w:p>
              </w:tc>
              <w:tc>
                <w:tcPr>
                  <w:tcW w:w="398" w:type="pct"/>
                  <w:vAlign w:val="center"/>
                </w:tcPr>
                <w:p w14:paraId="70482D16">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484" w:type="pct"/>
                  <w:vAlign w:val="center"/>
                </w:tcPr>
                <w:p w14:paraId="1BF69038">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403" w:type="pct"/>
                  <w:vMerge w:val="continue"/>
                  <w:vAlign w:val="center"/>
                </w:tcPr>
                <w:p w14:paraId="5D07651F">
                  <w:pPr>
                    <w:pStyle w:val="175"/>
                    <w:rPr>
                      <w:rFonts w:hint="default" w:ascii="Times New Roman" w:hAnsi="Times New Roman" w:cs="Times New Roman"/>
                      <w:color w:val="auto"/>
                    </w:rPr>
                  </w:pPr>
                </w:p>
              </w:tc>
              <w:tc>
                <w:tcPr>
                  <w:tcW w:w="595" w:type="pct"/>
                  <w:vAlign w:val="center"/>
                </w:tcPr>
                <w:p w14:paraId="7FBF399D">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537" w:type="pct"/>
                  <w:vAlign w:val="center"/>
                </w:tcPr>
                <w:p w14:paraId="661236B1">
                  <w:pPr>
                    <w:pStyle w:val="175"/>
                    <w:rPr>
                      <w:rFonts w:hint="default" w:ascii="Times New Roman" w:hAnsi="Times New Roman" w:cs="Times New Roman"/>
                      <w:color w:val="auto"/>
                    </w:rPr>
                  </w:pPr>
                  <w:r>
                    <w:rPr>
                      <w:rFonts w:hint="default" w:ascii="Times New Roman" w:hAnsi="Times New Roman" w:cs="Times New Roman"/>
                      <w:color w:val="auto"/>
                    </w:rPr>
                    <w:t>2×10</w:t>
                  </w:r>
                  <w:r>
                    <w:rPr>
                      <w:rFonts w:hint="default" w:ascii="Times New Roman" w:hAnsi="Times New Roman" w:cs="Times New Roman"/>
                      <w:color w:val="auto"/>
                      <w:vertAlign w:val="superscript"/>
                    </w:rPr>
                    <w:t>-7</w:t>
                  </w:r>
                </w:p>
              </w:tc>
            </w:tr>
            <w:tr w14:paraId="6599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3" w:type="pct"/>
                  <w:vMerge w:val="continue"/>
                  <w:vAlign w:val="center"/>
                </w:tcPr>
                <w:p w14:paraId="32CA25BB">
                  <w:pPr>
                    <w:pStyle w:val="175"/>
                    <w:rPr>
                      <w:rFonts w:hint="default" w:ascii="Times New Roman" w:hAnsi="Times New Roman" w:cs="Times New Roman"/>
                      <w:color w:val="auto"/>
                    </w:rPr>
                  </w:pPr>
                </w:p>
              </w:tc>
              <w:tc>
                <w:tcPr>
                  <w:tcW w:w="527" w:type="pct"/>
                  <w:vAlign w:val="center"/>
                </w:tcPr>
                <w:p w14:paraId="10164BAE">
                  <w:pPr>
                    <w:pStyle w:val="175"/>
                    <w:rPr>
                      <w:rFonts w:hint="default" w:ascii="Times New Roman" w:hAnsi="Times New Roman" w:cs="Times New Roman"/>
                      <w:color w:val="auto"/>
                    </w:rPr>
                  </w:pPr>
                  <w:r>
                    <w:rPr>
                      <w:rFonts w:hint="default" w:ascii="Times New Roman" w:hAnsi="Times New Roman" w:cs="Times New Roman"/>
                      <w:color w:val="auto"/>
                    </w:rPr>
                    <w:t>无组织沥青烟</w:t>
                  </w:r>
                </w:p>
              </w:tc>
              <w:tc>
                <w:tcPr>
                  <w:tcW w:w="595" w:type="pct"/>
                  <w:vAlign w:val="center"/>
                </w:tcPr>
                <w:p w14:paraId="42621665">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539" w:type="pct"/>
                  <w:vAlign w:val="center"/>
                </w:tcPr>
                <w:p w14:paraId="480205C5">
                  <w:pPr>
                    <w:pStyle w:val="175"/>
                    <w:rPr>
                      <w:rFonts w:hint="default" w:ascii="Times New Roman" w:hAnsi="Times New Roman" w:cs="Times New Roman"/>
                      <w:color w:val="auto"/>
                    </w:rPr>
                  </w:pPr>
                  <w:r>
                    <w:rPr>
                      <w:rFonts w:hint="default" w:ascii="Times New Roman" w:hAnsi="Times New Roman" w:cs="Times New Roman"/>
                      <w:color w:val="auto"/>
                    </w:rPr>
                    <w:t>0.01</w:t>
                  </w:r>
                </w:p>
              </w:tc>
              <w:tc>
                <w:tcPr>
                  <w:tcW w:w="655" w:type="pct"/>
                  <w:vMerge w:val="continue"/>
                  <w:vAlign w:val="center"/>
                </w:tcPr>
                <w:p w14:paraId="10A431AF">
                  <w:pPr>
                    <w:pStyle w:val="175"/>
                    <w:rPr>
                      <w:rFonts w:hint="default" w:ascii="Times New Roman" w:hAnsi="Times New Roman" w:cs="Times New Roman"/>
                      <w:color w:val="auto"/>
                    </w:rPr>
                  </w:pPr>
                </w:p>
              </w:tc>
              <w:tc>
                <w:tcPr>
                  <w:tcW w:w="398" w:type="pct"/>
                  <w:vAlign w:val="center"/>
                </w:tcPr>
                <w:p w14:paraId="0612B542">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484" w:type="pct"/>
                  <w:vAlign w:val="center"/>
                </w:tcPr>
                <w:p w14:paraId="16C05EAD">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403" w:type="pct"/>
                  <w:vMerge w:val="continue"/>
                  <w:vAlign w:val="center"/>
                </w:tcPr>
                <w:p w14:paraId="6CFCC113">
                  <w:pPr>
                    <w:pStyle w:val="175"/>
                    <w:rPr>
                      <w:rFonts w:hint="default" w:ascii="Times New Roman" w:hAnsi="Times New Roman" w:cs="Times New Roman"/>
                      <w:color w:val="auto"/>
                    </w:rPr>
                  </w:pPr>
                </w:p>
              </w:tc>
              <w:tc>
                <w:tcPr>
                  <w:tcW w:w="595" w:type="pct"/>
                  <w:vAlign w:val="center"/>
                </w:tcPr>
                <w:p w14:paraId="3787F8E1">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537" w:type="pct"/>
                  <w:vAlign w:val="center"/>
                </w:tcPr>
                <w:p w14:paraId="766396B1">
                  <w:pPr>
                    <w:pStyle w:val="175"/>
                    <w:rPr>
                      <w:rFonts w:hint="default" w:ascii="Times New Roman" w:hAnsi="Times New Roman" w:cs="Times New Roman"/>
                      <w:color w:val="auto"/>
                    </w:rPr>
                  </w:pPr>
                  <w:r>
                    <w:rPr>
                      <w:rFonts w:hint="default" w:ascii="Times New Roman" w:hAnsi="Times New Roman" w:cs="Times New Roman"/>
                      <w:color w:val="auto"/>
                    </w:rPr>
                    <w:t>0.01</w:t>
                  </w:r>
                </w:p>
              </w:tc>
            </w:tr>
            <w:tr w14:paraId="4DB1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3" w:type="pct"/>
                  <w:vAlign w:val="center"/>
                </w:tcPr>
                <w:p w14:paraId="5C0C856D">
                  <w:pPr>
                    <w:pStyle w:val="175"/>
                    <w:rPr>
                      <w:rFonts w:hint="default" w:ascii="Times New Roman" w:hAnsi="Times New Roman" w:cs="Times New Roman"/>
                      <w:color w:val="auto"/>
                    </w:rPr>
                  </w:pPr>
                  <w:r>
                    <w:rPr>
                      <w:rFonts w:hint="default" w:ascii="Times New Roman" w:hAnsi="Times New Roman" w:cs="Times New Roman"/>
                      <w:color w:val="auto"/>
                    </w:rPr>
                    <w:t>料仓粉尘</w:t>
                  </w:r>
                </w:p>
              </w:tc>
              <w:tc>
                <w:tcPr>
                  <w:tcW w:w="527" w:type="pct"/>
                  <w:vAlign w:val="center"/>
                </w:tcPr>
                <w:p w14:paraId="67679AE2">
                  <w:pPr>
                    <w:pStyle w:val="175"/>
                    <w:rPr>
                      <w:rFonts w:hint="default" w:ascii="Times New Roman" w:hAnsi="Times New Roman" w:cs="Times New Roman"/>
                      <w:color w:val="auto"/>
                    </w:rPr>
                  </w:pPr>
                  <w:r>
                    <w:rPr>
                      <w:rFonts w:hint="default" w:ascii="Times New Roman" w:hAnsi="Times New Roman" w:cs="Times New Roman"/>
                      <w:color w:val="auto"/>
                    </w:rPr>
                    <w:t>TSP</w:t>
                  </w:r>
                </w:p>
              </w:tc>
              <w:tc>
                <w:tcPr>
                  <w:tcW w:w="595" w:type="pct"/>
                  <w:vAlign w:val="center"/>
                </w:tcPr>
                <w:p w14:paraId="0CADCCB6">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539" w:type="pct"/>
                  <w:vAlign w:val="center"/>
                </w:tcPr>
                <w:p w14:paraId="02931838">
                  <w:pPr>
                    <w:pStyle w:val="175"/>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29.36</w:t>
                  </w:r>
                </w:p>
              </w:tc>
              <w:tc>
                <w:tcPr>
                  <w:tcW w:w="655" w:type="pct"/>
                  <w:vAlign w:val="center"/>
                </w:tcPr>
                <w:p w14:paraId="6014D55D">
                  <w:pPr>
                    <w:pStyle w:val="175"/>
                    <w:rPr>
                      <w:rFonts w:hint="default" w:ascii="Times New Roman" w:hAnsi="Times New Roman" w:cs="Times New Roman"/>
                      <w:color w:val="auto"/>
                    </w:rPr>
                  </w:pPr>
                  <w:r>
                    <w:rPr>
                      <w:rFonts w:hint="default" w:ascii="Times New Roman" w:hAnsi="Times New Roman" w:cs="Times New Roman"/>
                      <w:color w:val="auto"/>
                    </w:rPr>
                    <w:t>原料堆场粉尘采取定期洒水+封闭厂房防治措施</w:t>
                  </w:r>
                </w:p>
              </w:tc>
              <w:tc>
                <w:tcPr>
                  <w:tcW w:w="398" w:type="pct"/>
                  <w:vAlign w:val="center"/>
                </w:tcPr>
                <w:p w14:paraId="1A4A3365">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484" w:type="pct"/>
                  <w:vAlign w:val="center"/>
                </w:tcPr>
                <w:p w14:paraId="2BA275AC">
                  <w:pPr>
                    <w:pStyle w:val="175"/>
                    <w:rPr>
                      <w:rFonts w:hint="default" w:ascii="Times New Roman" w:hAnsi="Times New Roman" w:cs="Times New Roman"/>
                      <w:color w:val="auto"/>
                    </w:rPr>
                  </w:pPr>
                  <w:r>
                    <w:rPr>
                      <w:rFonts w:hint="default" w:ascii="Times New Roman" w:hAnsi="Times New Roman" w:cs="Times New Roman"/>
                      <w:color w:val="auto"/>
                    </w:rPr>
                    <w:t>99.74</w:t>
                  </w:r>
                </w:p>
              </w:tc>
              <w:tc>
                <w:tcPr>
                  <w:tcW w:w="403" w:type="pct"/>
                  <w:vAlign w:val="center"/>
                </w:tcPr>
                <w:p w14:paraId="12890202">
                  <w:pPr>
                    <w:pStyle w:val="175"/>
                    <w:rPr>
                      <w:rFonts w:hint="default" w:ascii="Times New Roman" w:hAnsi="Times New Roman" w:cs="Times New Roman"/>
                      <w:color w:val="auto"/>
                    </w:rPr>
                  </w:pPr>
                  <w:r>
                    <w:rPr>
                      <w:rFonts w:hint="default" w:ascii="Times New Roman" w:hAnsi="Times New Roman" w:cs="Times New Roman"/>
                      <w:color w:val="auto"/>
                    </w:rPr>
                    <w:t>是</w:t>
                  </w:r>
                </w:p>
              </w:tc>
              <w:tc>
                <w:tcPr>
                  <w:tcW w:w="595" w:type="pct"/>
                  <w:vAlign w:val="center"/>
                </w:tcPr>
                <w:p w14:paraId="2D1EB4E2">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537" w:type="pct"/>
                  <w:vAlign w:val="center"/>
                </w:tcPr>
                <w:p w14:paraId="0E0E17BF">
                  <w:pPr>
                    <w:pStyle w:val="175"/>
                    <w:rPr>
                      <w:rFonts w:hint="default" w:ascii="Times New Roman" w:hAnsi="Times New Roman" w:eastAsia="宋体" w:cs="Times New Roman"/>
                      <w:color w:val="auto"/>
                      <w:lang w:val="en-US" w:eastAsia="zh-CN"/>
                    </w:rPr>
                  </w:pPr>
                  <w:r>
                    <w:rPr>
                      <w:rFonts w:hint="default" w:ascii="Times New Roman" w:hAnsi="Times New Roman" w:cs="Times New Roman"/>
                      <w:color w:val="auto"/>
                    </w:rPr>
                    <w:t>0.0</w:t>
                  </w:r>
                  <w:r>
                    <w:rPr>
                      <w:rFonts w:hint="eastAsia" w:ascii="Times New Roman" w:hAnsi="Times New Roman" w:cs="Times New Roman"/>
                      <w:color w:val="auto"/>
                      <w:lang w:val="en-US" w:eastAsia="zh-CN"/>
                    </w:rPr>
                    <w:t>76</w:t>
                  </w:r>
                </w:p>
              </w:tc>
            </w:tr>
            <w:tr w14:paraId="37FD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3" w:type="pct"/>
                  <w:vAlign w:val="center"/>
                </w:tcPr>
                <w:p w14:paraId="675A3933">
                  <w:pPr>
                    <w:pStyle w:val="175"/>
                    <w:rPr>
                      <w:rFonts w:hint="default" w:ascii="Times New Roman" w:hAnsi="Times New Roman" w:cs="Times New Roman"/>
                      <w:color w:val="auto"/>
                    </w:rPr>
                  </w:pPr>
                  <w:r>
                    <w:rPr>
                      <w:rFonts w:hint="default" w:ascii="Times New Roman" w:hAnsi="Times New Roman" w:cs="Times New Roman"/>
                      <w:color w:val="auto"/>
                    </w:rPr>
                    <w:t>沥青拌和</w:t>
                  </w:r>
                  <w:r>
                    <w:rPr>
                      <w:rFonts w:hint="eastAsia" w:ascii="Times New Roman" w:hAnsi="Times New Roman" w:cs="Times New Roman"/>
                      <w:color w:val="auto"/>
                      <w:lang w:val="en-US" w:eastAsia="zh-CN"/>
                    </w:rPr>
                    <w:t>工序</w:t>
                  </w:r>
                  <w:r>
                    <w:rPr>
                      <w:rFonts w:hint="default" w:ascii="Times New Roman" w:hAnsi="Times New Roman" w:cs="Times New Roman"/>
                      <w:color w:val="auto"/>
                    </w:rPr>
                    <w:t>粉尘</w:t>
                  </w:r>
                </w:p>
              </w:tc>
              <w:tc>
                <w:tcPr>
                  <w:tcW w:w="527" w:type="pct"/>
                  <w:vAlign w:val="center"/>
                </w:tcPr>
                <w:p w14:paraId="0B5159F5">
                  <w:pPr>
                    <w:pStyle w:val="175"/>
                    <w:rPr>
                      <w:rFonts w:hint="default" w:ascii="Times New Roman" w:hAnsi="Times New Roman" w:cs="Times New Roman"/>
                      <w:color w:val="auto"/>
                    </w:rPr>
                  </w:pPr>
                  <w:r>
                    <w:rPr>
                      <w:rFonts w:hint="default" w:ascii="Times New Roman" w:hAnsi="Times New Roman" w:cs="Times New Roman"/>
                      <w:color w:val="auto"/>
                    </w:rPr>
                    <w:t>TSP</w:t>
                  </w:r>
                </w:p>
              </w:tc>
              <w:tc>
                <w:tcPr>
                  <w:tcW w:w="595" w:type="pct"/>
                  <w:vAlign w:val="center"/>
                </w:tcPr>
                <w:p w14:paraId="4AF4CC38">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539" w:type="pct"/>
                  <w:vAlign w:val="center"/>
                </w:tcPr>
                <w:p w14:paraId="2C4B4D5F">
                  <w:pPr>
                    <w:pStyle w:val="175"/>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42.125</w:t>
                  </w:r>
                </w:p>
              </w:tc>
              <w:tc>
                <w:tcPr>
                  <w:tcW w:w="655" w:type="pct"/>
                  <w:vAlign w:val="center"/>
                </w:tcPr>
                <w:p w14:paraId="5FE404DC">
                  <w:pPr>
                    <w:pStyle w:val="175"/>
                    <w:rPr>
                      <w:rFonts w:hint="default" w:ascii="Times New Roman" w:hAnsi="Times New Roman" w:cs="Times New Roman"/>
                      <w:color w:val="auto"/>
                    </w:rPr>
                  </w:pPr>
                  <w:r>
                    <w:rPr>
                      <w:rFonts w:hint="default" w:ascii="Times New Roman" w:hAnsi="Times New Roman" w:cs="Times New Roman"/>
                      <w:color w:val="auto"/>
                    </w:rPr>
                    <w:t>上料过程采用水雾除尘+洒水抑尘+封闭厂房防治措施</w:t>
                  </w:r>
                </w:p>
              </w:tc>
              <w:tc>
                <w:tcPr>
                  <w:tcW w:w="398" w:type="pct"/>
                  <w:vAlign w:val="center"/>
                </w:tcPr>
                <w:p w14:paraId="499B5379">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484" w:type="pct"/>
                  <w:vAlign w:val="center"/>
                </w:tcPr>
                <w:p w14:paraId="66DE23D8">
                  <w:pPr>
                    <w:pStyle w:val="175"/>
                    <w:rPr>
                      <w:rFonts w:hint="eastAsia" w:ascii="Times New Roman" w:hAnsi="Times New Roman" w:eastAsia="宋体" w:cs="Times New Roman"/>
                      <w:color w:val="auto"/>
                      <w:lang w:val="en-US" w:eastAsia="zh-CN"/>
                    </w:rPr>
                  </w:pPr>
                  <w:r>
                    <w:rPr>
                      <w:rFonts w:hint="default" w:ascii="Times New Roman" w:hAnsi="Times New Roman" w:cs="Times New Roman"/>
                      <w:color w:val="auto"/>
                    </w:rPr>
                    <w:t>99.</w:t>
                  </w:r>
                  <w:r>
                    <w:rPr>
                      <w:rFonts w:hint="eastAsia" w:ascii="Times New Roman" w:hAnsi="Times New Roman" w:cs="Times New Roman"/>
                      <w:color w:val="auto"/>
                      <w:lang w:val="en-US" w:eastAsia="zh-CN"/>
                    </w:rPr>
                    <w:t>3</w:t>
                  </w:r>
                </w:p>
              </w:tc>
              <w:tc>
                <w:tcPr>
                  <w:tcW w:w="403" w:type="pct"/>
                  <w:vAlign w:val="center"/>
                </w:tcPr>
                <w:p w14:paraId="7311FBF8">
                  <w:pPr>
                    <w:pStyle w:val="175"/>
                    <w:rPr>
                      <w:rFonts w:hint="default" w:ascii="Times New Roman" w:hAnsi="Times New Roman" w:cs="Times New Roman"/>
                      <w:color w:val="auto"/>
                    </w:rPr>
                  </w:pPr>
                  <w:r>
                    <w:rPr>
                      <w:rFonts w:hint="default" w:ascii="Times New Roman" w:hAnsi="Times New Roman" w:cs="Times New Roman"/>
                      <w:color w:val="auto"/>
                    </w:rPr>
                    <w:t>是</w:t>
                  </w:r>
                </w:p>
              </w:tc>
              <w:tc>
                <w:tcPr>
                  <w:tcW w:w="595" w:type="pct"/>
                  <w:vAlign w:val="center"/>
                </w:tcPr>
                <w:p w14:paraId="13FC4585">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537" w:type="pct"/>
                  <w:vAlign w:val="center"/>
                </w:tcPr>
                <w:p w14:paraId="5003AC7F">
                  <w:pPr>
                    <w:pStyle w:val="175"/>
                    <w:rPr>
                      <w:rFonts w:hint="default" w:ascii="Times New Roman" w:hAnsi="Times New Roman" w:cs="Times New Roman"/>
                      <w:color w:val="auto"/>
                    </w:rPr>
                  </w:pPr>
                  <w:r>
                    <w:rPr>
                      <w:rFonts w:hint="default" w:ascii="Times New Roman" w:hAnsi="Times New Roman" w:cs="Times New Roman"/>
                      <w:color w:val="auto"/>
                    </w:rPr>
                    <w:t>0.003</w:t>
                  </w:r>
                </w:p>
              </w:tc>
            </w:tr>
            <w:tr w14:paraId="5A98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263" w:type="pct"/>
                  <w:vAlign w:val="center"/>
                </w:tcPr>
                <w:p w14:paraId="3CE72CA9">
                  <w:pPr>
                    <w:pStyle w:val="175"/>
                    <w:rPr>
                      <w:rFonts w:hint="default" w:ascii="Times New Roman" w:hAnsi="Times New Roman" w:cs="Times New Roman"/>
                      <w:color w:val="auto"/>
                    </w:rPr>
                  </w:pPr>
                  <w:r>
                    <w:rPr>
                      <w:rFonts w:hint="default" w:ascii="Times New Roman" w:hAnsi="Times New Roman" w:cs="Times New Roman"/>
                      <w:color w:val="auto"/>
                    </w:rPr>
                    <w:t>水稳料生产</w:t>
                  </w:r>
                  <w:r>
                    <w:rPr>
                      <w:rFonts w:hint="eastAsia" w:ascii="Times New Roman" w:hAnsi="Times New Roman" w:cs="Times New Roman"/>
                      <w:color w:val="auto"/>
                      <w:lang w:val="en-US" w:eastAsia="zh-CN"/>
                    </w:rPr>
                    <w:t>工序</w:t>
                  </w:r>
                  <w:r>
                    <w:rPr>
                      <w:rFonts w:hint="default" w:ascii="Times New Roman" w:hAnsi="Times New Roman" w:cs="Times New Roman"/>
                      <w:color w:val="auto"/>
                    </w:rPr>
                    <w:t>粉尘</w:t>
                  </w:r>
                </w:p>
              </w:tc>
              <w:tc>
                <w:tcPr>
                  <w:tcW w:w="527" w:type="pct"/>
                  <w:vAlign w:val="center"/>
                </w:tcPr>
                <w:p w14:paraId="0BA91861">
                  <w:pPr>
                    <w:pStyle w:val="175"/>
                    <w:rPr>
                      <w:rFonts w:hint="default" w:ascii="Times New Roman" w:hAnsi="Times New Roman" w:cs="Times New Roman"/>
                      <w:color w:val="auto"/>
                    </w:rPr>
                  </w:pPr>
                  <w:r>
                    <w:rPr>
                      <w:rFonts w:hint="default" w:ascii="Times New Roman" w:hAnsi="Times New Roman" w:cs="Times New Roman"/>
                      <w:color w:val="auto"/>
                    </w:rPr>
                    <w:t>TSP</w:t>
                  </w:r>
                </w:p>
              </w:tc>
              <w:tc>
                <w:tcPr>
                  <w:tcW w:w="595" w:type="pct"/>
                  <w:vAlign w:val="center"/>
                </w:tcPr>
                <w:p w14:paraId="7118F190">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539" w:type="pct"/>
                  <w:vAlign w:val="center"/>
                </w:tcPr>
                <w:p w14:paraId="64F82795">
                  <w:pPr>
                    <w:pStyle w:val="175"/>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23.375</w:t>
                  </w:r>
                </w:p>
              </w:tc>
              <w:tc>
                <w:tcPr>
                  <w:tcW w:w="655" w:type="pct"/>
                  <w:vAlign w:val="center"/>
                </w:tcPr>
                <w:p w14:paraId="1F136C27">
                  <w:pPr>
                    <w:pStyle w:val="175"/>
                    <w:rPr>
                      <w:rFonts w:hint="default" w:ascii="Times New Roman" w:hAnsi="Times New Roman" w:cs="Times New Roman"/>
                      <w:color w:val="auto"/>
                    </w:rPr>
                  </w:pPr>
                  <w:r>
                    <w:rPr>
                      <w:rFonts w:hint="default" w:ascii="Times New Roman" w:hAnsi="Times New Roman" w:cs="Times New Roman"/>
                      <w:color w:val="auto"/>
                    </w:rPr>
                    <w:t>上料过程采用水雾除尘+洒水抑尘+封闭厂房防治措施</w:t>
                  </w:r>
                </w:p>
              </w:tc>
              <w:tc>
                <w:tcPr>
                  <w:tcW w:w="398" w:type="pct"/>
                  <w:vAlign w:val="center"/>
                </w:tcPr>
                <w:p w14:paraId="4728D2A8">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484" w:type="pct"/>
                  <w:vAlign w:val="center"/>
                </w:tcPr>
                <w:p w14:paraId="0426639B">
                  <w:pPr>
                    <w:pStyle w:val="175"/>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96.79</w:t>
                  </w:r>
                </w:p>
              </w:tc>
              <w:tc>
                <w:tcPr>
                  <w:tcW w:w="403" w:type="pct"/>
                  <w:vAlign w:val="center"/>
                </w:tcPr>
                <w:p w14:paraId="4FC7EC5A">
                  <w:pPr>
                    <w:pStyle w:val="175"/>
                    <w:rPr>
                      <w:rFonts w:hint="default" w:ascii="Times New Roman" w:hAnsi="Times New Roman" w:cs="Times New Roman"/>
                      <w:color w:val="auto"/>
                    </w:rPr>
                  </w:pPr>
                  <w:r>
                    <w:rPr>
                      <w:rFonts w:hint="default" w:ascii="Times New Roman" w:hAnsi="Times New Roman" w:cs="Times New Roman"/>
                      <w:color w:val="auto"/>
                    </w:rPr>
                    <w:t>是</w:t>
                  </w:r>
                </w:p>
              </w:tc>
              <w:tc>
                <w:tcPr>
                  <w:tcW w:w="595" w:type="pct"/>
                  <w:vAlign w:val="center"/>
                </w:tcPr>
                <w:p w14:paraId="43C317A1">
                  <w:pPr>
                    <w:pStyle w:val="175"/>
                    <w:rPr>
                      <w:rFonts w:hint="default" w:ascii="Times New Roman" w:hAnsi="Times New Roman" w:cs="Times New Roman"/>
                      <w:color w:val="auto"/>
                    </w:rPr>
                  </w:pPr>
                  <w:r>
                    <w:rPr>
                      <w:rFonts w:hint="default" w:ascii="Times New Roman" w:hAnsi="Times New Roman" w:cs="Times New Roman"/>
                      <w:color w:val="auto"/>
                    </w:rPr>
                    <w:t>/</w:t>
                  </w:r>
                </w:p>
              </w:tc>
              <w:tc>
                <w:tcPr>
                  <w:tcW w:w="537" w:type="pct"/>
                  <w:vAlign w:val="center"/>
                </w:tcPr>
                <w:p w14:paraId="2E6E5AA6">
                  <w:pPr>
                    <w:pStyle w:val="175"/>
                    <w:rPr>
                      <w:rFonts w:hint="default" w:ascii="Times New Roman" w:hAnsi="Times New Roman" w:eastAsia="宋体" w:cs="Times New Roman"/>
                      <w:color w:val="auto"/>
                      <w:lang w:val="en-US" w:eastAsia="zh-CN"/>
                    </w:rPr>
                  </w:pPr>
                  <w:r>
                    <w:rPr>
                      <w:rFonts w:hint="default" w:ascii="Times New Roman" w:hAnsi="Times New Roman" w:cs="Times New Roman"/>
                      <w:color w:val="auto"/>
                    </w:rPr>
                    <w:t>0.00</w:t>
                  </w:r>
                  <w:r>
                    <w:rPr>
                      <w:rFonts w:hint="eastAsia" w:ascii="Times New Roman" w:hAnsi="Times New Roman" w:cs="Times New Roman"/>
                      <w:color w:val="auto"/>
                      <w:lang w:val="en-US" w:eastAsia="zh-CN"/>
                    </w:rPr>
                    <w:t>75</w:t>
                  </w:r>
                </w:p>
              </w:tc>
            </w:tr>
          </w:tbl>
          <w:p w14:paraId="3768FE44">
            <w:pPr>
              <w:pStyle w:val="11"/>
              <w:ind w:firstLine="560"/>
              <w:rPr>
                <w:rFonts w:hint="default" w:ascii="Times New Roman" w:hAnsi="Times New Roman" w:cs="Times New Roman"/>
                <w:color w:val="auto"/>
              </w:rPr>
            </w:pPr>
            <w:bookmarkStart w:id="89" w:name="_Hlk215539454"/>
            <w:r>
              <w:rPr>
                <w:rFonts w:hint="default" w:ascii="Times New Roman" w:hAnsi="Times New Roman" w:cs="Times New Roman"/>
                <w:color w:val="auto"/>
              </w:rPr>
              <w:t>表1</w:t>
            </w:r>
            <w:r>
              <w:rPr>
                <w:rFonts w:hint="eastAsia" w:cs="Times New Roman"/>
                <w:color w:val="auto"/>
                <w:lang w:val="en-US" w:eastAsia="zh-CN"/>
              </w:rPr>
              <w:t>1</w:t>
            </w:r>
            <w:r>
              <w:rPr>
                <w:rFonts w:hint="default" w:ascii="Times New Roman" w:hAnsi="Times New Roman" w:cs="Times New Roman"/>
                <w:color w:val="auto"/>
              </w:rPr>
              <w:t xml:space="preserve">  有组织废气排放口基本信息</w:t>
            </w:r>
          </w:p>
          <w:tbl>
            <w:tblPr>
              <w:tblStyle w:val="3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70"/>
              <w:gridCol w:w="948"/>
              <w:gridCol w:w="1043"/>
              <w:gridCol w:w="1078"/>
              <w:gridCol w:w="771"/>
              <w:gridCol w:w="812"/>
              <w:gridCol w:w="792"/>
              <w:gridCol w:w="792"/>
              <w:gridCol w:w="755"/>
              <w:gridCol w:w="687"/>
            </w:tblGrid>
            <w:tr w14:paraId="7E3486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45" w:type="pct"/>
                  <w:vMerge w:val="restart"/>
                  <w:tcBorders>
                    <w:tl2br w:val="nil"/>
                    <w:tr2bl w:val="nil"/>
                  </w:tcBorders>
                  <w:vAlign w:val="center"/>
                </w:tcPr>
                <w:p w14:paraId="51EF42AE">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574" w:type="pct"/>
                  <w:vMerge w:val="restart"/>
                  <w:tcBorders>
                    <w:tl2br w:val="nil"/>
                    <w:tr2bl w:val="nil"/>
                  </w:tcBorders>
                  <w:vAlign w:val="center"/>
                </w:tcPr>
                <w:p w14:paraId="62DDEE17">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污染源</w:t>
                  </w:r>
                </w:p>
              </w:tc>
              <w:tc>
                <w:tcPr>
                  <w:tcW w:w="1285" w:type="pct"/>
                  <w:gridSpan w:val="2"/>
                  <w:tcBorders>
                    <w:tl2br w:val="nil"/>
                    <w:tr2bl w:val="nil"/>
                  </w:tcBorders>
                  <w:vAlign w:val="center"/>
                </w:tcPr>
                <w:p w14:paraId="7703E33C">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排气筒底部</w:t>
                  </w:r>
                </w:p>
                <w:p w14:paraId="6B3170CD">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地理坐标</w:t>
                  </w:r>
                </w:p>
              </w:tc>
              <w:tc>
                <w:tcPr>
                  <w:tcW w:w="467" w:type="pct"/>
                  <w:vMerge w:val="restart"/>
                  <w:tcBorders>
                    <w:tl2br w:val="nil"/>
                    <w:tr2bl w:val="nil"/>
                  </w:tcBorders>
                  <w:vAlign w:val="center"/>
                </w:tcPr>
                <w:p w14:paraId="62C159FD">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排气筒高度/m</w:t>
                  </w:r>
                </w:p>
              </w:tc>
              <w:tc>
                <w:tcPr>
                  <w:tcW w:w="492" w:type="pct"/>
                  <w:vMerge w:val="restart"/>
                  <w:tcBorders>
                    <w:tl2br w:val="nil"/>
                    <w:tr2bl w:val="nil"/>
                  </w:tcBorders>
                  <w:vAlign w:val="center"/>
                </w:tcPr>
                <w:p w14:paraId="2EA61FF2">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排气筒内径/m</w:t>
                  </w:r>
                </w:p>
              </w:tc>
              <w:tc>
                <w:tcPr>
                  <w:tcW w:w="480" w:type="pct"/>
                  <w:vMerge w:val="restart"/>
                  <w:tcBorders>
                    <w:tl2br w:val="nil"/>
                    <w:tr2bl w:val="nil"/>
                  </w:tcBorders>
                  <w:vAlign w:val="center"/>
                </w:tcPr>
                <w:p w14:paraId="307126F6">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烟气流速（m/s）</w:t>
                  </w:r>
                </w:p>
              </w:tc>
              <w:tc>
                <w:tcPr>
                  <w:tcW w:w="480" w:type="pct"/>
                  <w:vMerge w:val="restart"/>
                  <w:tcBorders>
                    <w:tl2br w:val="nil"/>
                    <w:tr2bl w:val="nil"/>
                  </w:tcBorders>
                  <w:vAlign w:val="center"/>
                </w:tcPr>
                <w:p w14:paraId="36244302">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烟气温度℃</w:t>
                  </w:r>
                </w:p>
              </w:tc>
              <w:tc>
                <w:tcPr>
                  <w:tcW w:w="457" w:type="pct"/>
                  <w:vMerge w:val="restart"/>
                  <w:tcBorders>
                    <w:tl2br w:val="nil"/>
                    <w:tr2bl w:val="nil"/>
                  </w:tcBorders>
                  <w:vAlign w:val="center"/>
                </w:tcPr>
                <w:p w14:paraId="282B712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年排放小时数/h</w:t>
                  </w:r>
                </w:p>
              </w:tc>
              <w:tc>
                <w:tcPr>
                  <w:tcW w:w="416" w:type="pct"/>
                  <w:vMerge w:val="restart"/>
                  <w:tcBorders>
                    <w:tl2br w:val="nil"/>
                    <w:tr2bl w:val="nil"/>
                  </w:tcBorders>
                  <w:vAlign w:val="center"/>
                </w:tcPr>
                <w:p w14:paraId="259FCAD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排口编号</w:t>
                  </w:r>
                </w:p>
              </w:tc>
            </w:tr>
            <w:tr w14:paraId="68B49B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45" w:type="pct"/>
                  <w:vMerge w:val="continue"/>
                  <w:tcBorders>
                    <w:tl2br w:val="nil"/>
                    <w:tr2bl w:val="nil"/>
                  </w:tcBorders>
                  <w:vAlign w:val="center"/>
                </w:tcPr>
                <w:p w14:paraId="4026F5C6">
                  <w:pPr>
                    <w:pStyle w:val="94"/>
                    <w:rPr>
                      <w:rFonts w:hint="default" w:ascii="Times New Roman" w:hAnsi="Times New Roman" w:cs="Times New Roman"/>
                      <w:color w:val="auto"/>
                      <w:sz w:val="21"/>
                      <w:szCs w:val="21"/>
                    </w:rPr>
                  </w:pPr>
                </w:p>
              </w:tc>
              <w:tc>
                <w:tcPr>
                  <w:tcW w:w="574" w:type="pct"/>
                  <w:vMerge w:val="continue"/>
                  <w:tcBorders>
                    <w:tl2br w:val="nil"/>
                    <w:tr2bl w:val="nil"/>
                  </w:tcBorders>
                  <w:vAlign w:val="center"/>
                </w:tcPr>
                <w:p w14:paraId="31AF81F9">
                  <w:pPr>
                    <w:pStyle w:val="94"/>
                    <w:rPr>
                      <w:rFonts w:hint="default" w:ascii="Times New Roman" w:hAnsi="Times New Roman" w:cs="Times New Roman"/>
                      <w:color w:val="auto"/>
                      <w:sz w:val="21"/>
                      <w:szCs w:val="21"/>
                    </w:rPr>
                  </w:pPr>
                </w:p>
              </w:tc>
              <w:tc>
                <w:tcPr>
                  <w:tcW w:w="632" w:type="pct"/>
                  <w:tcBorders>
                    <w:tl2br w:val="nil"/>
                    <w:tr2bl w:val="nil"/>
                  </w:tcBorders>
                  <w:vAlign w:val="center"/>
                </w:tcPr>
                <w:p w14:paraId="351A0D84">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X</w:t>
                  </w:r>
                </w:p>
              </w:tc>
              <w:tc>
                <w:tcPr>
                  <w:tcW w:w="653" w:type="pct"/>
                  <w:tcBorders>
                    <w:tl2br w:val="nil"/>
                    <w:tr2bl w:val="nil"/>
                  </w:tcBorders>
                  <w:vAlign w:val="center"/>
                </w:tcPr>
                <w:p w14:paraId="4385558C">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Y</w:t>
                  </w:r>
                </w:p>
              </w:tc>
              <w:tc>
                <w:tcPr>
                  <w:tcW w:w="467" w:type="pct"/>
                  <w:vMerge w:val="continue"/>
                  <w:tcBorders>
                    <w:tl2br w:val="nil"/>
                    <w:tr2bl w:val="nil"/>
                  </w:tcBorders>
                  <w:vAlign w:val="center"/>
                </w:tcPr>
                <w:p w14:paraId="6D2FB878">
                  <w:pPr>
                    <w:pStyle w:val="94"/>
                    <w:rPr>
                      <w:rFonts w:hint="default" w:ascii="Times New Roman" w:hAnsi="Times New Roman" w:cs="Times New Roman"/>
                      <w:color w:val="auto"/>
                      <w:sz w:val="21"/>
                      <w:szCs w:val="21"/>
                    </w:rPr>
                  </w:pPr>
                </w:p>
              </w:tc>
              <w:tc>
                <w:tcPr>
                  <w:tcW w:w="492" w:type="pct"/>
                  <w:vMerge w:val="continue"/>
                  <w:tcBorders>
                    <w:tl2br w:val="nil"/>
                    <w:tr2bl w:val="nil"/>
                  </w:tcBorders>
                  <w:vAlign w:val="center"/>
                </w:tcPr>
                <w:p w14:paraId="5AC4C0EA">
                  <w:pPr>
                    <w:pStyle w:val="94"/>
                    <w:rPr>
                      <w:rFonts w:hint="default" w:ascii="Times New Roman" w:hAnsi="Times New Roman" w:cs="Times New Roman"/>
                      <w:color w:val="auto"/>
                      <w:sz w:val="21"/>
                      <w:szCs w:val="21"/>
                    </w:rPr>
                  </w:pPr>
                </w:p>
              </w:tc>
              <w:tc>
                <w:tcPr>
                  <w:tcW w:w="480" w:type="pct"/>
                  <w:vMerge w:val="continue"/>
                  <w:tcBorders>
                    <w:tl2br w:val="nil"/>
                    <w:tr2bl w:val="nil"/>
                  </w:tcBorders>
                </w:tcPr>
                <w:p w14:paraId="460B5844">
                  <w:pPr>
                    <w:pStyle w:val="94"/>
                    <w:rPr>
                      <w:rFonts w:hint="default" w:ascii="Times New Roman" w:hAnsi="Times New Roman" w:cs="Times New Roman"/>
                      <w:color w:val="auto"/>
                      <w:sz w:val="21"/>
                      <w:szCs w:val="21"/>
                    </w:rPr>
                  </w:pPr>
                </w:p>
              </w:tc>
              <w:tc>
                <w:tcPr>
                  <w:tcW w:w="480" w:type="pct"/>
                  <w:vMerge w:val="continue"/>
                  <w:tcBorders>
                    <w:tl2br w:val="nil"/>
                    <w:tr2bl w:val="nil"/>
                  </w:tcBorders>
                  <w:vAlign w:val="center"/>
                </w:tcPr>
                <w:p w14:paraId="4929AB72">
                  <w:pPr>
                    <w:pStyle w:val="94"/>
                    <w:rPr>
                      <w:rFonts w:hint="default" w:ascii="Times New Roman" w:hAnsi="Times New Roman" w:cs="Times New Roman"/>
                      <w:color w:val="auto"/>
                      <w:sz w:val="21"/>
                      <w:szCs w:val="21"/>
                    </w:rPr>
                  </w:pPr>
                </w:p>
              </w:tc>
              <w:tc>
                <w:tcPr>
                  <w:tcW w:w="457" w:type="pct"/>
                  <w:vMerge w:val="continue"/>
                  <w:tcBorders>
                    <w:tl2br w:val="nil"/>
                    <w:tr2bl w:val="nil"/>
                  </w:tcBorders>
                  <w:vAlign w:val="center"/>
                </w:tcPr>
                <w:p w14:paraId="5EA31778">
                  <w:pPr>
                    <w:pStyle w:val="94"/>
                    <w:rPr>
                      <w:rFonts w:hint="default" w:ascii="Times New Roman" w:hAnsi="Times New Roman" w:cs="Times New Roman"/>
                      <w:color w:val="auto"/>
                      <w:sz w:val="21"/>
                      <w:szCs w:val="21"/>
                    </w:rPr>
                  </w:pPr>
                </w:p>
              </w:tc>
              <w:tc>
                <w:tcPr>
                  <w:tcW w:w="416" w:type="pct"/>
                  <w:vMerge w:val="continue"/>
                  <w:tcBorders>
                    <w:tl2br w:val="nil"/>
                    <w:tr2bl w:val="nil"/>
                  </w:tcBorders>
                  <w:vAlign w:val="center"/>
                </w:tcPr>
                <w:p w14:paraId="31C83561">
                  <w:pPr>
                    <w:pStyle w:val="94"/>
                    <w:rPr>
                      <w:rFonts w:hint="default" w:ascii="Times New Roman" w:hAnsi="Times New Roman" w:cs="Times New Roman"/>
                      <w:color w:val="auto"/>
                      <w:sz w:val="21"/>
                      <w:szCs w:val="21"/>
                    </w:rPr>
                  </w:pPr>
                </w:p>
              </w:tc>
            </w:tr>
            <w:tr w14:paraId="7867F1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40" w:hRule="atLeast"/>
                <w:jc w:val="center"/>
              </w:trPr>
              <w:tc>
                <w:tcPr>
                  <w:tcW w:w="345" w:type="pct"/>
                  <w:tcBorders>
                    <w:tl2br w:val="nil"/>
                    <w:tr2bl w:val="nil"/>
                  </w:tcBorders>
                  <w:vAlign w:val="center"/>
                </w:tcPr>
                <w:p w14:paraId="73BCD3CF">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574" w:type="pct"/>
                  <w:tcBorders>
                    <w:tl2br w:val="nil"/>
                    <w:tr2bl w:val="nil"/>
                  </w:tcBorders>
                  <w:vAlign w:val="center"/>
                </w:tcPr>
                <w:p w14:paraId="2E169327">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骨料预处理废气</w:t>
                  </w:r>
                </w:p>
              </w:tc>
              <w:tc>
                <w:tcPr>
                  <w:tcW w:w="632" w:type="pct"/>
                  <w:tcBorders>
                    <w:tl2br w:val="nil"/>
                    <w:tr2bl w:val="nil"/>
                  </w:tcBorders>
                  <w:vAlign w:val="center"/>
                </w:tcPr>
                <w:p w14:paraId="331808D3">
                  <w:pPr>
                    <w:pStyle w:val="94"/>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4890572</w:t>
                  </w:r>
                </w:p>
              </w:tc>
              <w:tc>
                <w:tcPr>
                  <w:tcW w:w="653" w:type="pct"/>
                  <w:tcBorders>
                    <w:tl2br w:val="nil"/>
                    <w:tr2bl w:val="nil"/>
                  </w:tcBorders>
                  <w:vAlign w:val="center"/>
                </w:tcPr>
                <w:p w14:paraId="3C174F55">
                  <w:pPr>
                    <w:pStyle w:val="94"/>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15597948</w:t>
                  </w:r>
                </w:p>
              </w:tc>
              <w:tc>
                <w:tcPr>
                  <w:tcW w:w="467" w:type="pct"/>
                  <w:tcBorders>
                    <w:tl2br w:val="nil"/>
                    <w:tr2bl w:val="nil"/>
                  </w:tcBorders>
                  <w:vAlign w:val="center"/>
                </w:tcPr>
                <w:p w14:paraId="654B510F">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c>
                <w:tcPr>
                  <w:tcW w:w="492" w:type="pct"/>
                  <w:tcBorders>
                    <w:tl2br w:val="nil"/>
                    <w:tr2bl w:val="nil"/>
                  </w:tcBorders>
                  <w:vAlign w:val="center"/>
                </w:tcPr>
                <w:p w14:paraId="15719CD8">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w:t>
                  </w:r>
                </w:p>
              </w:tc>
              <w:tc>
                <w:tcPr>
                  <w:tcW w:w="480" w:type="pct"/>
                  <w:tcBorders>
                    <w:tl2br w:val="nil"/>
                    <w:tr2bl w:val="nil"/>
                  </w:tcBorders>
                  <w:vAlign w:val="center"/>
                </w:tcPr>
                <w:p w14:paraId="65DF1487">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3.13</w:t>
                  </w:r>
                </w:p>
              </w:tc>
              <w:tc>
                <w:tcPr>
                  <w:tcW w:w="480" w:type="pct"/>
                  <w:tcBorders>
                    <w:tl2br w:val="nil"/>
                    <w:tr2bl w:val="nil"/>
                  </w:tcBorders>
                  <w:vAlign w:val="center"/>
                </w:tcPr>
                <w:p w14:paraId="429ACFA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80</w:t>
                  </w:r>
                </w:p>
              </w:tc>
              <w:tc>
                <w:tcPr>
                  <w:tcW w:w="457" w:type="pct"/>
                  <w:tcBorders>
                    <w:tl2br w:val="nil"/>
                    <w:tr2bl w:val="nil"/>
                  </w:tcBorders>
                  <w:vAlign w:val="center"/>
                </w:tcPr>
                <w:p w14:paraId="481C201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1600</w:t>
                  </w:r>
                </w:p>
              </w:tc>
              <w:tc>
                <w:tcPr>
                  <w:tcW w:w="416" w:type="pct"/>
                  <w:tcBorders>
                    <w:tl2br w:val="nil"/>
                    <w:tr2bl w:val="nil"/>
                  </w:tcBorders>
                  <w:vAlign w:val="center"/>
                </w:tcPr>
                <w:p w14:paraId="7A06F813">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DA001</w:t>
                  </w:r>
                </w:p>
              </w:tc>
            </w:tr>
            <w:tr w14:paraId="1A24A9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45" w:type="pct"/>
                  <w:tcBorders>
                    <w:tl2br w:val="nil"/>
                    <w:tr2bl w:val="nil"/>
                  </w:tcBorders>
                  <w:vAlign w:val="center"/>
                </w:tcPr>
                <w:p w14:paraId="2CBF3AB5">
                  <w:pPr>
                    <w:pStyle w:val="94"/>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rPr>
                    <w:t>2</w:t>
                  </w:r>
                </w:p>
              </w:tc>
              <w:tc>
                <w:tcPr>
                  <w:tcW w:w="574" w:type="pct"/>
                  <w:tcBorders>
                    <w:tl2br w:val="nil"/>
                    <w:tr2bl w:val="nil"/>
                  </w:tcBorders>
                  <w:vAlign w:val="center"/>
                </w:tcPr>
                <w:p w14:paraId="3F3BF590">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沥青烟处理装置废气</w:t>
                  </w:r>
                </w:p>
              </w:tc>
              <w:tc>
                <w:tcPr>
                  <w:tcW w:w="632" w:type="pct"/>
                  <w:tcBorders>
                    <w:tl2br w:val="nil"/>
                    <w:tr2bl w:val="nil"/>
                  </w:tcBorders>
                  <w:vAlign w:val="center"/>
                </w:tcPr>
                <w:p w14:paraId="7A487DE9">
                  <w:pPr>
                    <w:pStyle w:val="94"/>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4890562</w:t>
                  </w:r>
                </w:p>
              </w:tc>
              <w:tc>
                <w:tcPr>
                  <w:tcW w:w="653" w:type="pct"/>
                  <w:tcBorders>
                    <w:tl2br w:val="nil"/>
                    <w:tr2bl w:val="nil"/>
                  </w:tcBorders>
                  <w:vAlign w:val="center"/>
                </w:tcPr>
                <w:p w14:paraId="4A13435D">
                  <w:pPr>
                    <w:pStyle w:val="94"/>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15597948</w:t>
                  </w:r>
                </w:p>
              </w:tc>
              <w:tc>
                <w:tcPr>
                  <w:tcW w:w="467" w:type="pct"/>
                  <w:tcBorders>
                    <w:tl2br w:val="nil"/>
                    <w:tr2bl w:val="nil"/>
                  </w:tcBorders>
                  <w:vAlign w:val="center"/>
                </w:tcPr>
                <w:p w14:paraId="600C1A07">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c>
                <w:tcPr>
                  <w:tcW w:w="492" w:type="pct"/>
                  <w:tcBorders>
                    <w:tl2br w:val="nil"/>
                    <w:tr2bl w:val="nil"/>
                  </w:tcBorders>
                  <w:vAlign w:val="center"/>
                </w:tcPr>
                <w:p w14:paraId="4B4F772D">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w:t>
                  </w:r>
                </w:p>
              </w:tc>
              <w:tc>
                <w:tcPr>
                  <w:tcW w:w="480" w:type="pct"/>
                  <w:tcBorders>
                    <w:tl2br w:val="nil"/>
                    <w:tr2bl w:val="nil"/>
                  </w:tcBorders>
                  <w:vAlign w:val="center"/>
                </w:tcPr>
                <w:p w14:paraId="0D77E959">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19.66</w:t>
                  </w:r>
                </w:p>
              </w:tc>
              <w:tc>
                <w:tcPr>
                  <w:tcW w:w="480" w:type="pct"/>
                  <w:tcBorders>
                    <w:tl2br w:val="nil"/>
                    <w:tr2bl w:val="nil"/>
                  </w:tcBorders>
                  <w:vAlign w:val="center"/>
                </w:tcPr>
                <w:p w14:paraId="429BE41F">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457" w:type="pct"/>
                  <w:tcBorders>
                    <w:tl2br w:val="nil"/>
                    <w:tr2bl w:val="nil"/>
                  </w:tcBorders>
                  <w:vAlign w:val="center"/>
                </w:tcPr>
                <w:p w14:paraId="718B4CE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1600</w:t>
                  </w:r>
                </w:p>
              </w:tc>
              <w:tc>
                <w:tcPr>
                  <w:tcW w:w="416" w:type="pct"/>
                  <w:tcBorders>
                    <w:tl2br w:val="nil"/>
                    <w:tr2bl w:val="nil"/>
                  </w:tcBorders>
                  <w:vAlign w:val="center"/>
                </w:tcPr>
                <w:p w14:paraId="081148DB">
                  <w:pPr>
                    <w:pStyle w:val="94"/>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DA00</w:t>
                  </w:r>
                  <w:r>
                    <w:rPr>
                      <w:rFonts w:hint="eastAsia" w:ascii="Times New Roman" w:hAnsi="Times New Roman" w:cs="Times New Roman"/>
                      <w:color w:val="auto"/>
                      <w:sz w:val="21"/>
                      <w:szCs w:val="21"/>
                      <w:lang w:val="en-US" w:eastAsia="zh-CN"/>
                    </w:rPr>
                    <w:t>2</w:t>
                  </w:r>
                </w:p>
              </w:tc>
            </w:tr>
          </w:tbl>
          <w:p w14:paraId="0B850A27">
            <w:pPr>
              <w:pStyle w:val="11"/>
              <w:rPr>
                <w:rFonts w:hint="default" w:ascii="Times New Roman" w:hAnsi="Times New Roman" w:cs="Times New Roman"/>
                <w:bCs/>
                <w:color w:val="auto"/>
              </w:rPr>
            </w:pPr>
            <w:r>
              <w:rPr>
                <w:rFonts w:hint="default" w:ascii="Times New Roman" w:hAnsi="Times New Roman" w:cs="Times New Roman"/>
                <w:color w:val="auto"/>
              </w:rPr>
              <w:t>表1</w:t>
            </w:r>
            <w:r>
              <w:rPr>
                <w:rFonts w:hint="eastAsia" w:cs="Times New Roman"/>
                <w:color w:val="auto"/>
                <w:lang w:val="en-US" w:eastAsia="zh-CN"/>
              </w:rPr>
              <w:t>2</w:t>
            </w:r>
            <w:r>
              <w:rPr>
                <w:rFonts w:hint="default" w:ascii="Times New Roman" w:hAnsi="Times New Roman" w:cs="Times New Roman"/>
                <w:bCs/>
                <w:color w:val="auto"/>
              </w:rPr>
              <w:t xml:space="preserve">  无组织排放口基本情况一览表</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4"/>
              <w:gridCol w:w="865"/>
              <w:gridCol w:w="1103"/>
              <w:gridCol w:w="936"/>
              <w:gridCol w:w="989"/>
              <w:gridCol w:w="781"/>
              <w:gridCol w:w="785"/>
              <w:gridCol w:w="819"/>
              <w:gridCol w:w="785"/>
              <w:gridCol w:w="751"/>
            </w:tblGrid>
            <w:tr w14:paraId="409D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9" w:type="pct"/>
                  <w:vMerge w:val="restart"/>
                  <w:vAlign w:val="center"/>
                </w:tcPr>
                <w:p w14:paraId="09E3333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524" w:type="pct"/>
                  <w:vMerge w:val="restart"/>
                  <w:vAlign w:val="center"/>
                </w:tcPr>
                <w:p w14:paraId="3708ADF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面源</w:t>
                  </w:r>
                </w:p>
                <w:p w14:paraId="6C2F9B0A">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名称</w:t>
                  </w:r>
                </w:p>
              </w:tc>
              <w:tc>
                <w:tcPr>
                  <w:tcW w:w="1235" w:type="pct"/>
                  <w:gridSpan w:val="2"/>
                  <w:vAlign w:val="center"/>
                </w:tcPr>
                <w:p w14:paraId="795BD055">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坐标</w:t>
                  </w:r>
                </w:p>
              </w:tc>
              <w:tc>
                <w:tcPr>
                  <w:tcW w:w="599" w:type="pct"/>
                  <w:vMerge w:val="restart"/>
                  <w:vAlign w:val="center"/>
                </w:tcPr>
                <w:p w14:paraId="525436E7">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海拔（m）</w:t>
                  </w:r>
                </w:p>
              </w:tc>
              <w:tc>
                <w:tcPr>
                  <w:tcW w:w="1444" w:type="pct"/>
                  <w:gridSpan w:val="3"/>
                  <w:vAlign w:val="center"/>
                </w:tcPr>
                <w:p w14:paraId="03CB16A9">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矩形面源</w:t>
                  </w:r>
                </w:p>
              </w:tc>
              <w:tc>
                <w:tcPr>
                  <w:tcW w:w="475" w:type="pct"/>
                  <w:vMerge w:val="restart"/>
                  <w:vAlign w:val="center"/>
                </w:tcPr>
                <w:p w14:paraId="21310399">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w:t>
                  </w:r>
                </w:p>
              </w:tc>
              <w:tc>
                <w:tcPr>
                  <w:tcW w:w="454" w:type="pct"/>
                  <w:vMerge w:val="restart"/>
                  <w:vAlign w:val="center"/>
                </w:tcPr>
                <w:p w14:paraId="7063D2E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排口编号</w:t>
                  </w:r>
                </w:p>
              </w:tc>
            </w:tr>
            <w:tr w14:paraId="64BF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9" w:type="pct"/>
                  <w:vMerge w:val="continue"/>
                  <w:vAlign w:val="center"/>
                </w:tcPr>
                <w:p w14:paraId="07AC3883">
                  <w:pPr>
                    <w:pStyle w:val="94"/>
                    <w:rPr>
                      <w:rFonts w:hint="default" w:ascii="Times New Roman" w:hAnsi="Times New Roman" w:cs="Times New Roman"/>
                      <w:color w:val="auto"/>
                      <w:sz w:val="21"/>
                      <w:szCs w:val="21"/>
                    </w:rPr>
                  </w:pPr>
                </w:p>
              </w:tc>
              <w:tc>
                <w:tcPr>
                  <w:tcW w:w="524" w:type="pct"/>
                  <w:vMerge w:val="continue"/>
                  <w:vAlign w:val="center"/>
                </w:tcPr>
                <w:p w14:paraId="7500B47B">
                  <w:pPr>
                    <w:pStyle w:val="94"/>
                    <w:rPr>
                      <w:rFonts w:hint="default" w:ascii="Times New Roman" w:hAnsi="Times New Roman" w:cs="Times New Roman"/>
                      <w:color w:val="auto"/>
                      <w:sz w:val="21"/>
                      <w:szCs w:val="21"/>
                    </w:rPr>
                  </w:pPr>
                </w:p>
              </w:tc>
              <w:tc>
                <w:tcPr>
                  <w:tcW w:w="668" w:type="pct"/>
                  <w:vAlign w:val="center"/>
                </w:tcPr>
                <w:p w14:paraId="3718CA0C">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X</w:t>
                  </w:r>
                </w:p>
              </w:tc>
              <w:tc>
                <w:tcPr>
                  <w:tcW w:w="567" w:type="pct"/>
                  <w:vAlign w:val="center"/>
                </w:tcPr>
                <w:p w14:paraId="4D0BEF79">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Y</w:t>
                  </w:r>
                </w:p>
              </w:tc>
              <w:tc>
                <w:tcPr>
                  <w:tcW w:w="599" w:type="pct"/>
                  <w:vMerge w:val="continue"/>
                  <w:vAlign w:val="center"/>
                </w:tcPr>
                <w:p w14:paraId="5DEEC8E0">
                  <w:pPr>
                    <w:pStyle w:val="94"/>
                    <w:rPr>
                      <w:rFonts w:hint="default" w:ascii="Times New Roman" w:hAnsi="Times New Roman" w:cs="Times New Roman"/>
                      <w:color w:val="auto"/>
                      <w:sz w:val="21"/>
                      <w:szCs w:val="21"/>
                    </w:rPr>
                  </w:pPr>
                </w:p>
              </w:tc>
              <w:tc>
                <w:tcPr>
                  <w:tcW w:w="473" w:type="pct"/>
                  <w:vAlign w:val="center"/>
                </w:tcPr>
                <w:p w14:paraId="2C9D2400">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长度（m）</w:t>
                  </w:r>
                </w:p>
              </w:tc>
              <w:tc>
                <w:tcPr>
                  <w:tcW w:w="475" w:type="pct"/>
                  <w:vAlign w:val="center"/>
                </w:tcPr>
                <w:p w14:paraId="237AD9AF">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宽度（m）</w:t>
                  </w:r>
                </w:p>
              </w:tc>
              <w:tc>
                <w:tcPr>
                  <w:tcW w:w="496" w:type="pct"/>
                  <w:vAlign w:val="center"/>
                </w:tcPr>
                <w:p w14:paraId="3AFDE59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高度（m）</w:t>
                  </w:r>
                </w:p>
              </w:tc>
              <w:tc>
                <w:tcPr>
                  <w:tcW w:w="475" w:type="pct"/>
                  <w:vMerge w:val="continue"/>
                  <w:vAlign w:val="center"/>
                </w:tcPr>
                <w:p w14:paraId="395CC118">
                  <w:pPr>
                    <w:pStyle w:val="94"/>
                    <w:rPr>
                      <w:rFonts w:hint="default" w:ascii="Times New Roman" w:hAnsi="Times New Roman" w:cs="Times New Roman"/>
                      <w:color w:val="auto"/>
                      <w:sz w:val="21"/>
                      <w:szCs w:val="21"/>
                    </w:rPr>
                  </w:pPr>
                </w:p>
              </w:tc>
              <w:tc>
                <w:tcPr>
                  <w:tcW w:w="454" w:type="pct"/>
                  <w:vMerge w:val="continue"/>
                  <w:vAlign w:val="center"/>
                </w:tcPr>
                <w:p w14:paraId="36689242">
                  <w:pPr>
                    <w:pStyle w:val="94"/>
                    <w:rPr>
                      <w:rFonts w:hint="default" w:ascii="Times New Roman" w:hAnsi="Times New Roman" w:cs="Times New Roman"/>
                      <w:color w:val="auto"/>
                      <w:sz w:val="21"/>
                      <w:szCs w:val="21"/>
                    </w:rPr>
                  </w:pPr>
                </w:p>
              </w:tc>
            </w:tr>
            <w:tr w14:paraId="5D43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9" w:type="pct"/>
                  <w:vAlign w:val="center"/>
                </w:tcPr>
                <w:p w14:paraId="2881BB38">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524" w:type="pct"/>
                  <w:vAlign w:val="center"/>
                </w:tcPr>
                <w:p w14:paraId="13F808B2">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料仓</w:t>
                  </w:r>
                </w:p>
              </w:tc>
              <w:tc>
                <w:tcPr>
                  <w:tcW w:w="668" w:type="pct"/>
                  <w:vAlign w:val="center"/>
                </w:tcPr>
                <w:p w14:paraId="2D7254BB">
                  <w:pPr>
                    <w:pStyle w:val="94"/>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4890572</w:t>
                  </w:r>
                </w:p>
              </w:tc>
              <w:tc>
                <w:tcPr>
                  <w:tcW w:w="567" w:type="pct"/>
                  <w:vAlign w:val="center"/>
                </w:tcPr>
                <w:p w14:paraId="16294907">
                  <w:pPr>
                    <w:pStyle w:val="94"/>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15597983</w:t>
                  </w:r>
                </w:p>
              </w:tc>
              <w:tc>
                <w:tcPr>
                  <w:tcW w:w="599" w:type="pct"/>
                  <w:vAlign w:val="center"/>
                </w:tcPr>
                <w:p w14:paraId="48E342C5">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623</w:t>
                  </w:r>
                </w:p>
              </w:tc>
              <w:tc>
                <w:tcPr>
                  <w:tcW w:w="473" w:type="pct"/>
                  <w:vAlign w:val="center"/>
                </w:tcPr>
                <w:p w14:paraId="5185665E">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45</w:t>
                  </w:r>
                </w:p>
              </w:tc>
              <w:tc>
                <w:tcPr>
                  <w:tcW w:w="475" w:type="pct"/>
                  <w:vAlign w:val="center"/>
                </w:tcPr>
                <w:p w14:paraId="05B50615">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18</w:t>
                  </w:r>
                </w:p>
              </w:tc>
              <w:tc>
                <w:tcPr>
                  <w:tcW w:w="496" w:type="pct"/>
                  <w:vAlign w:val="center"/>
                </w:tcPr>
                <w:p w14:paraId="0CB7169E">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475" w:type="pct"/>
                  <w:vAlign w:val="center"/>
                </w:tcPr>
                <w:p w14:paraId="66EB6DB5">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TSP</w:t>
                  </w:r>
                </w:p>
              </w:tc>
              <w:tc>
                <w:tcPr>
                  <w:tcW w:w="454" w:type="pct"/>
                  <w:vAlign w:val="center"/>
                </w:tcPr>
                <w:p w14:paraId="70DCAF70">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M1</w:t>
                  </w:r>
                </w:p>
              </w:tc>
            </w:tr>
            <w:tr w14:paraId="22F5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9" w:type="pct"/>
                  <w:vAlign w:val="center"/>
                </w:tcPr>
                <w:p w14:paraId="7A8B1E32">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524" w:type="pct"/>
                  <w:vAlign w:val="center"/>
                </w:tcPr>
                <w:p w14:paraId="0CA0D636">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沥青拌</w:t>
                  </w:r>
                </w:p>
                <w:p w14:paraId="4612568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和站</w:t>
                  </w:r>
                </w:p>
              </w:tc>
              <w:tc>
                <w:tcPr>
                  <w:tcW w:w="668" w:type="pct"/>
                  <w:tcBorders>
                    <w:tl2br w:val="nil"/>
                    <w:tr2bl w:val="nil"/>
                  </w:tcBorders>
                  <w:vAlign w:val="center"/>
                </w:tcPr>
                <w:p w14:paraId="488D73E5">
                  <w:pPr>
                    <w:pStyle w:val="94"/>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4890562</w:t>
                  </w:r>
                </w:p>
              </w:tc>
              <w:tc>
                <w:tcPr>
                  <w:tcW w:w="567" w:type="pct"/>
                  <w:tcBorders>
                    <w:tl2br w:val="nil"/>
                    <w:tr2bl w:val="nil"/>
                  </w:tcBorders>
                  <w:vAlign w:val="center"/>
                </w:tcPr>
                <w:p w14:paraId="75A3FAA5">
                  <w:pPr>
                    <w:pStyle w:val="94"/>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15597948</w:t>
                  </w:r>
                </w:p>
              </w:tc>
              <w:tc>
                <w:tcPr>
                  <w:tcW w:w="599" w:type="pct"/>
                  <w:vAlign w:val="center"/>
                </w:tcPr>
                <w:p w14:paraId="2ED37FB5">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624</w:t>
                  </w:r>
                </w:p>
              </w:tc>
              <w:tc>
                <w:tcPr>
                  <w:tcW w:w="473" w:type="pct"/>
                  <w:vAlign w:val="center"/>
                </w:tcPr>
                <w:p w14:paraId="02D70EA9">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w:t>
                  </w:r>
                </w:p>
              </w:tc>
              <w:tc>
                <w:tcPr>
                  <w:tcW w:w="475" w:type="pct"/>
                  <w:vAlign w:val="center"/>
                </w:tcPr>
                <w:p w14:paraId="0F5A1CF3">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w:t>
                  </w:r>
                </w:p>
              </w:tc>
              <w:tc>
                <w:tcPr>
                  <w:tcW w:w="496" w:type="pct"/>
                  <w:vAlign w:val="center"/>
                </w:tcPr>
                <w:p w14:paraId="0F15488F">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c>
                <w:tcPr>
                  <w:tcW w:w="475" w:type="pct"/>
                  <w:vAlign w:val="center"/>
                </w:tcPr>
                <w:p w14:paraId="3E8D5BDC">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VOCs、苯并芘、TSP</w:t>
                  </w:r>
                </w:p>
              </w:tc>
              <w:tc>
                <w:tcPr>
                  <w:tcW w:w="454" w:type="pct"/>
                  <w:vAlign w:val="center"/>
                </w:tcPr>
                <w:p w14:paraId="5009CC74">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M2</w:t>
                  </w:r>
                </w:p>
              </w:tc>
            </w:tr>
            <w:tr w14:paraId="570F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69" w:type="pct"/>
                  <w:vAlign w:val="center"/>
                </w:tcPr>
                <w:p w14:paraId="21EBD2E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524" w:type="pct"/>
                  <w:vAlign w:val="center"/>
                </w:tcPr>
                <w:p w14:paraId="6F05C998">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水稳料生产车间</w:t>
                  </w:r>
                </w:p>
              </w:tc>
              <w:tc>
                <w:tcPr>
                  <w:tcW w:w="668" w:type="pct"/>
                  <w:vAlign w:val="center"/>
                </w:tcPr>
                <w:p w14:paraId="4C13AD7A">
                  <w:pPr>
                    <w:pStyle w:val="94"/>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4890557</w:t>
                  </w:r>
                </w:p>
              </w:tc>
              <w:tc>
                <w:tcPr>
                  <w:tcW w:w="567" w:type="pct"/>
                  <w:vAlign w:val="center"/>
                </w:tcPr>
                <w:p w14:paraId="29F2F278">
                  <w:pPr>
                    <w:pStyle w:val="94"/>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15597973</w:t>
                  </w:r>
                </w:p>
              </w:tc>
              <w:tc>
                <w:tcPr>
                  <w:tcW w:w="599" w:type="pct"/>
                  <w:vAlign w:val="center"/>
                </w:tcPr>
                <w:p w14:paraId="684CB49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623</w:t>
                  </w:r>
                </w:p>
              </w:tc>
              <w:tc>
                <w:tcPr>
                  <w:tcW w:w="473" w:type="pct"/>
                  <w:vAlign w:val="center"/>
                </w:tcPr>
                <w:p w14:paraId="61B809BF">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475" w:type="pct"/>
                  <w:vAlign w:val="center"/>
                </w:tcPr>
                <w:p w14:paraId="6C5AD3E1">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496" w:type="pct"/>
                  <w:vAlign w:val="center"/>
                </w:tcPr>
                <w:p w14:paraId="737F435D">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c>
                <w:tcPr>
                  <w:tcW w:w="475" w:type="pct"/>
                  <w:vAlign w:val="center"/>
                </w:tcPr>
                <w:p w14:paraId="744844E3">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TSP</w:t>
                  </w:r>
                </w:p>
              </w:tc>
              <w:tc>
                <w:tcPr>
                  <w:tcW w:w="454" w:type="pct"/>
                  <w:vAlign w:val="center"/>
                </w:tcPr>
                <w:p w14:paraId="1387AD48">
                  <w:pPr>
                    <w:pStyle w:val="9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M3</w:t>
                  </w:r>
                </w:p>
              </w:tc>
            </w:tr>
            <w:bookmarkEnd w:id="89"/>
          </w:tbl>
          <w:p w14:paraId="163B015B">
            <w:pPr>
              <w:pStyle w:val="167"/>
              <w:ind w:firstLine="480"/>
              <w:rPr>
                <w:rFonts w:hint="default" w:ascii="Times New Roman" w:hAnsi="Times New Roman" w:cs="Times New Roman"/>
                <w:color w:val="auto"/>
              </w:rPr>
            </w:pPr>
            <w:r>
              <w:rPr>
                <w:rFonts w:hint="default" w:ascii="Times New Roman" w:hAnsi="Times New Roman" w:cs="Times New Roman"/>
                <w:color w:val="auto"/>
              </w:rPr>
              <w:t>（8）非正常工况废气源强核算</w:t>
            </w:r>
          </w:p>
          <w:p w14:paraId="437A4F45">
            <w:pPr>
              <w:pStyle w:val="167"/>
              <w:ind w:firstLine="480"/>
              <w:rPr>
                <w:rFonts w:hint="default" w:ascii="Times New Roman" w:hAnsi="Times New Roman" w:cs="Times New Roman"/>
                <w:color w:val="auto"/>
              </w:rPr>
            </w:pPr>
            <w:r>
              <w:rPr>
                <w:rFonts w:hint="default" w:ascii="Times New Roman" w:hAnsi="Times New Roman" w:cs="Times New Roman"/>
                <w:color w:val="auto"/>
              </w:rPr>
              <w:t>非正常工况下，</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脉冲带式除尘器”、</w:t>
            </w:r>
            <w:r>
              <w:rPr>
                <w:rFonts w:hint="default" w:ascii="Times New Roman" w:hAnsi="Times New Roman" w:cs="Times New Roman"/>
                <w:color w:val="auto"/>
              </w:rPr>
              <w:t>“电捕法沥青废气净化器+活性炭吸附”装置失效时，处理效率降为0，发生频次按每年1次，非工况下废气污染物产生及排放情况见下表。</w:t>
            </w:r>
          </w:p>
          <w:p w14:paraId="22EB7963">
            <w:pPr>
              <w:pStyle w:val="11"/>
              <w:keepNext/>
              <w:rPr>
                <w:rFonts w:hint="default" w:ascii="Times New Roman" w:hAnsi="Times New Roman" w:cs="Times New Roman"/>
                <w:color w:val="auto"/>
              </w:rPr>
            </w:pPr>
            <w:r>
              <w:rPr>
                <w:rFonts w:hint="default" w:ascii="Times New Roman" w:hAnsi="Times New Roman" w:cs="Times New Roman"/>
                <w:color w:val="auto"/>
              </w:rPr>
              <w:t>表1</w:t>
            </w:r>
            <w:r>
              <w:rPr>
                <w:rFonts w:hint="eastAsia" w:cs="Times New Roman"/>
                <w:color w:val="auto"/>
                <w:lang w:val="en-US" w:eastAsia="zh-CN"/>
              </w:rPr>
              <w:t>3</w:t>
            </w:r>
            <w:r>
              <w:rPr>
                <w:rFonts w:hint="default" w:ascii="Times New Roman" w:hAnsi="Times New Roman" w:cs="Times New Roman"/>
                <w:color w:val="auto"/>
              </w:rPr>
              <w:t xml:space="preserve">  非正常工况下废气污染物排放情况</w:t>
            </w:r>
            <w:r>
              <w:rPr>
                <w:rFonts w:hint="default" w:ascii="Times New Roman" w:hAnsi="Times New Roman" w:cs="Times New Roman"/>
                <w:color w:val="auto"/>
                <w:spacing w:val="-4"/>
              </w:rPr>
              <w:t>一览表</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16"/>
              <w:gridCol w:w="1317"/>
              <w:gridCol w:w="785"/>
              <w:gridCol w:w="1215"/>
              <w:gridCol w:w="1142"/>
              <w:gridCol w:w="712"/>
              <w:gridCol w:w="858"/>
              <w:gridCol w:w="910"/>
            </w:tblGrid>
            <w:tr w14:paraId="2656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7" w:type="pct"/>
                  <w:vAlign w:val="center"/>
                </w:tcPr>
                <w:p w14:paraId="7453F801">
                  <w:pPr>
                    <w:pStyle w:val="94"/>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环保设备</w:t>
                  </w:r>
                </w:p>
              </w:tc>
              <w:tc>
                <w:tcPr>
                  <w:tcW w:w="797" w:type="pct"/>
                  <w:vAlign w:val="center"/>
                </w:tcPr>
                <w:p w14:paraId="3E9C936C">
                  <w:pPr>
                    <w:pStyle w:val="94"/>
                    <w:rPr>
                      <w:rFonts w:hint="default" w:ascii="Times New Roman" w:hAnsi="Times New Roman" w:cs="Times New Roman"/>
                      <w:color w:val="auto"/>
                    </w:rPr>
                  </w:pPr>
                  <w:r>
                    <w:rPr>
                      <w:rFonts w:hint="default" w:ascii="Times New Roman" w:hAnsi="Times New Roman" w:cs="Times New Roman"/>
                      <w:color w:val="auto"/>
                    </w:rPr>
                    <w:t>污染物</w:t>
                  </w:r>
                </w:p>
              </w:tc>
              <w:tc>
                <w:tcPr>
                  <w:tcW w:w="475" w:type="pct"/>
                  <w:vAlign w:val="center"/>
                </w:tcPr>
                <w:p w14:paraId="17D06284">
                  <w:pPr>
                    <w:pStyle w:val="94"/>
                    <w:rPr>
                      <w:rFonts w:hint="default" w:ascii="Times New Roman" w:hAnsi="Times New Roman" w:cs="Times New Roman"/>
                      <w:color w:val="auto"/>
                    </w:rPr>
                  </w:pPr>
                  <w:r>
                    <w:rPr>
                      <w:rFonts w:hint="default" w:ascii="Times New Roman" w:hAnsi="Times New Roman" w:cs="Times New Roman"/>
                      <w:color w:val="auto"/>
                    </w:rPr>
                    <w:t>排放方式</w:t>
                  </w:r>
                </w:p>
              </w:tc>
              <w:tc>
                <w:tcPr>
                  <w:tcW w:w="735" w:type="pct"/>
                  <w:vAlign w:val="center"/>
                </w:tcPr>
                <w:p w14:paraId="306011FC">
                  <w:pPr>
                    <w:pStyle w:val="94"/>
                    <w:rPr>
                      <w:rFonts w:hint="default" w:ascii="Times New Roman" w:hAnsi="Times New Roman" w:cs="Times New Roman"/>
                      <w:color w:val="auto"/>
                    </w:rPr>
                  </w:pPr>
                  <w:r>
                    <w:rPr>
                      <w:rFonts w:hint="default" w:ascii="Times New Roman" w:hAnsi="Times New Roman" w:cs="Times New Roman"/>
                      <w:color w:val="auto"/>
                    </w:rPr>
                    <w:t>污染物产生量</w:t>
                  </w:r>
                </w:p>
              </w:tc>
              <w:tc>
                <w:tcPr>
                  <w:tcW w:w="691" w:type="pct"/>
                  <w:vAlign w:val="center"/>
                </w:tcPr>
                <w:p w14:paraId="709EB494">
                  <w:pPr>
                    <w:pStyle w:val="94"/>
                    <w:rPr>
                      <w:rFonts w:hint="default" w:ascii="Times New Roman" w:hAnsi="Times New Roman" w:cs="Times New Roman"/>
                      <w:color w:val="auto"/>
                    </w:rPr>
                  </w:pPr>
                  <w:r>
                    <w:rPr>
                      <w:rFonts w:hint="default" w:ascii="Times New Roman" w:hAnsi="Times New Roman" w:cs="Times New Roman"/>
                      <w:color w:val="auto"/>
                    </w:rPr>
                    <w:t>排放浓度</w:t>
                  </w:r>
                </w:p>
                <w:p w14:paraId="13828F46">
                  <w:pPr>
                    <w:pStyle w:val="94"/>
                    <w:rPr>
                      <w:rFonts w:hint="default" w:ascii="Times New Roman" w:hAnsi="Times New Roman" w:cs="Times New Roman"/>
                      <w:color w:val="auto"/>
                    </w:rPr>
                  </w:pPr>
                  <w:r>
                    <w:rPr>
                      <w:rFonts w:hint="default" w:ascii="Times New Roman" w:hAnsi="Times New Roman" w:cs="Times New Roman"/>
                      <w:color w:val="auto"/>
                    </w:rPr>
                    <w:t>(mg/m</w:t>
                  </w:r>
                  <w:r>
                    <w:rPr>
                      <w:rFonts w:hint="default" w:ascii="Times New Roman" w:hAnsi="Times New Roman" w:cs="Times New Roman"/>
                      <w:color w:val="auto"/>
                      <w:vertAlign w:val="superscript"/>
                    </w:rPr>
                    <w:t>3)</w:t>
                  </w:r>
                </w:p>
              </w:tc>
              <w:tc>
                <w:tcPr>
                  <w:tcW w:w="431" w:type="pct"/>
                  <w:vAlign w:val="center"/>
                </w:tcPr>
                <w:p w14:paraId="12BF2D80">
                  <w:pPr>
                    <w:pStyle w:val="94"/>
                    <w:rPr>
                      <w:rFonts w:hint="default" w:ascii="Times New Roman" w:hAnsi="Times New Roman" w:cs="Times New Roman"/>
                      <w:color w:val="auto"/>
                    </w:rPr>
                  </w:pPr>
                  <w:r>
                    <w:rPr>
                      <w:rFonts w:hint="default" w:ascii="Times New Roman" w:hAnsi="Times New Roman" w:cs="Times New Roman"/>
                      <w:color w:val="auto"/>
                    </w:rPr>
                    <w:t>持续时间</w:t>
                  </w:r>
                </w:p>
              </w:tc>
              <w:tc>
                <w:tcPr>
                  <w:tcW w:w="519" w:type="pct"/>
                  <w:vAlign w:val="center"/>
                </w:tcPr>
                <w:p w14:paraId="4B413C66">
                  <w:pPr>
                    <w:pStyle w:val="94"/>
                    <w:rPr>
                      <w:rFonts w:hint="default" w:ascii="Times New Roman" w:hAnsi="Times New Roman" w:cs="Times New Roman"/>
                      <w:color w:val="auto"/>
                    </w:rPr>
                  </w:pPr>
                  <w:r>
                    <w:rPr>
                      <w:rFonts w:hint="default" w:ascii="Times New Roman" w:hAnsi="Times New Roman" w:cs="Times New Roman"/>
                      <w:color w:val="auto"/>
                    </w:rPr>
                    <w:t>发生频次</w:t>
                  </w:r>
                </w:p>
              </w:tc>
              <w:tc>
                <w:tcPr>
                  <w:tcW w:w="551" w:type="pct"/>
                  <w:vAlign w:val="center"/>
                </w:tcPr>
                <w:p w14:paraId="20B6F80A">
                  <w:pPr>
                    <w:pStyle w:val="94"/>
                    <w:rPr>
                      <w:rFonts w:hint="default" w:ascii="Times New Roman" w:hAnsi="Times New Roman" w:cs="Times New Roman"/>
                      <w:color w:val="auto"/>
                    </w:rPr>
                  </w:pPr>
                  <w:r>
                    <w:rPr>
                      <w:rFonts w:hint="default" w:ascii="Times New Roman" w:hAnsi="Times New Roman" w:cs="Times New Roman"/>
                      <w:color w:val="auto"/>
                    </w:rPr>
                    <w:t>应对措施</w:t>
                  </w:r>
                </w:p>
              </w:tc>
            </w:tr>
            <w:tr w14:paraId="489F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7" w:type="pct"/>
                  <w:vAlign w:val="center"/>
                </w:tcPr>
                <w:p w14:paraId="1E6EA2A8">
                  <w:pPr>
                    <w:pStyle w:val="94"/>
                    <w:rPr>
                      <w:rFonts w:hint="default" w:ascii="Times New Roman" w:hAnsi="Times New Roman" w:cs="Times New Roman"/>
                      <w:color w:val="auto"/>
                    </w:rPr>
                  </w:pPr>
                  <w:r>
                    <w:rPr>
                      <w:rFonts w:hint="eastAsia" w:ascii="Times New Roman" w:hAnsi="Times New Roman" w:cs="Times New Roman"/>
                      <w:color w:val="auto"/>
                      <w:lang w:val="en-US" w:eastAsia="zh-CN"/>
                    </w:rPr>
                    <w:t>脉冲带式除尘器</w:t>
                  </w:r>
                </w:p>
              </w:tc>
              <w:tc>
                <w:tcPr>
                  <w:tcW w:w="797" w:type="pct"/>
                  <w:vAlign w:val="center"/>
                </w:tcPr>
                <w:p w14:paraId="573EA656">
                  <w:pPr>
                    <w:pStyle w:val="94"/>
                    <w:rPr>
                      <w:rFonts w:hint="default" w:ascii="Times New Roman" w:hAnsi="Times New Roman" w:cs="Times New Roman"/>
                      <w:color w:val="auto"/>
                    </w:rPr>
                  </w:pPr>
                  <w:r>
                    <w:rPr>
                      <w:rFonts w:hint="default" w:ascii="Times New Roman" w:hAnsi="Times New Roman" w:cs="Times New Roman"/>
                      <w:color w:val="auto"/>
                    </w:rPr>
                    <w:t>颗粒物</w:t>
                  </w:r>
                </w:p>
              </w:tc>
              <w:tc>
                <w:tcPr>
                  <w:tcW w:w="475" w:type="pct"/>
                  <w:vAlign w:val="center"/>
                </w:tcPr>
                <w:p w14:paraId="198006D0">
                  <w:pPr>
                    <w:pStyle w:val="94"/>
                    <w:rPr>
                      <w:rFonts w:hint="default" w:ascii="Times New Roman" w:hAnsi="Times New Roman" w:cs="Times New Roman"/>
                      <w:color w:val="auto"/>
                    </w:rPr>
                  </w:pPr>
                  <w:r>
                    <w:rPr>
                      <w:rFonts w:hint="default" w:ascii="Times New Roman" w:hAnsi="Times New Roman" w:cs="Times New Roman"/>
                      <w:color w:val="auto"/>
                    </w:rPr>
                    <w:t>有组织</w:t>
                  </w:r>
                </w:p>
              </w:tc>
              <w:tc>
                <w:tcPr>
                  <w:tcW w:w="735" w:type="pct"/>
                  <w:vAlign w:val="center"/>
                </w:tcPr>
                <w:p w14:paraId="5F921DAC">
                  <w:pPr>
                    <w:pStyle w:val="94"/>
                    <w:rPr>
                      <w:rFonts w:hint="default" w:ascii="Times New Roman" w:hAnsi="Times New Roman" w:cs="Times New Roman"/>
                      <w:color w:val="auto"/>
                    </w:rPr>
                  </w:pPr>
                  <w:r>
                    <w:rPr>
                      <w:rFonts w:hint="default" w:ascii="Times New Roman" w:hAnsi="Times New Roman" w:cs="Times New Roman"/>
                      <w:color w:val="auto"/>
                    </w:rPr>
                    <w:t>14.</w:t>
                  </w:r>
                  <w:r>
                    <w:rPr>
                      <w:rFonts w:hint="eastAsia" w:ascii="Times New Roman" w:hAnsi="Times New Roman" w:cs="Times New Roman"/>
                      <w:color w:val="auto"/>
                      <w:lang w:val="en-US" w:eastAsia="zh-CN"/>
                    </w:rPr>
                    <w:t>45</w:t>
                  </w:r>
                  <w:r>
                    <w:rPr>
                      <w:rFonts w:hint="default" w:ascii="Times New Roman" w:hAnsi="Times New Roman" w:cs="Times New Roman"/>
                      <w:color w:val="auto"/>
                    </w:rPr>
                    <w:t>kg</w:t>
                  </w:r>
                </w:p>
              </w:tc>
              <w:tc>
                <w:tcPr>
                  <w:tcW w:w="691" w:type="pct"/>
                  <w:vAlign w:val="center"/>
                </w:tcPr>
                <w:p w14:paraId="03892D99">
                  <w:pPr>
                    <w:pStyle w:val="94"/>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5781.25</w:t>
                  </w:r>
                </w:p>
              </w:tc>
              <w:tc>
                <w:tcPr>
                  <w:tcW w:w="431" w:type="pct"/>
                  <w:vAlign w:val="center"/>
                </w:tcPr>
                <w:p w14:paraId="40A6FF74">
                  <w:pPr>
                    <w:pStyle w:val="94"/>
                    <w:rPr>
                      <w:rFonts w:hint="default" w:ascii="Times New Roman" w:hAnsi="Times New Roman" w:cs="Times New Roman"/>
                      <w:color w:val="auto"/>
                    </w:rPr>
                  </w:pPr>
                  <w:r>
                    <w:rPr>
                      <w:rFonts w:hint="default" w:ascii="Times New Roman" w:hAnsi="Times New Roman" w:cs="Times New Roman"/>
                      <w:color w:val="auto"/>
                    </w:rPr>
                    <w:t>&lt;1h</w:t>
                  </w:r>
                </w:p>
              </w:tc>
              <w:tc>
                <w:tcPr>
                  <w:tcW w:w="519" w:type="pct"/>
                  <w:vAlign w:val="center"/>
                </w:tcPr>
                <w:p w14:paraId="61A2D9CF">
                  <w:pPr>
                    <w:pStyle w:val="94"/>
                    <w:rPr>
                      <w:rFonts w:hint="default" w:ascii="Times New Roman" w:hAnsi="Times New Roman" w:cs="Times New Roman"/>
                      <w:color w:val="auto"/>
                    </w:rPr>
                  </w:pPr>
                  <w:r>
                    <w:rPr>
                      <w:rFonts w:hint="default" w:ascii="Times New Roman" w:hAnsi="Times New Roman" w:cs="Times New Roman"/>
                      <w:color w:val="auto"/>
                    </w:rPr>
                    <w:t>1次/a</w:t>
                  </w:r>
                </w:p>
              </w:tc>
              <w:tc>
                <w:tcPr>
                  <w:tcW w:w="551" w:type="pct"/>
                  <w:vMerge w:val="restart"/>
                  <w:vAlign w:val="center"/>
                </w:tcPr>
                <w:p w14:paraId="3F8ABDC7">
                  <w:pPr>
                    <w:pStyle w:val="94"/>
                    <w:rPr>
                      <w:rFonts w:hint="default" w:ascii="Times New Roman" w:hAnsi="Times New Roman" w:cs="Times New Roman"/>
                      <w:color w:val="auto"/>
                    </w:rPr>
                  </w:pPr>
                  <w:r>
                    <w:rPr>
                      <w:rFonts w:hint="default" w:ascii="Times New Roman" w:hAnsi="Times New Roman" w:cs="Times New Roman"/>
                      <w:color w:val="auto"/>
                    </w:rPr>
                    <w:t>立即停产，及时检修</w:t>
                  </w:r>
                </w:p>
              </w:tc>
            </w:tr>
            <w:tr w14:paraId="49EA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7" w:type="pct"/>
                  <w:vMerge w:val="restart"/>
                  <w:vAlign w:val="center"/>
                </w:tcPr>
                <w:p w14:paraId="61D92542">
                  <w:pPr>
                    <w:pStyle w:val="94"/>
                    <w:rPr>
                      <w:rFonts w:hint="default" w:ascii="Times New Roman" w:hAnsi="Times New Roman" w:cs="Times New Roman"/>
                      <w:color w:val="auto"/>
                    </w:rPr>
                  </w:pPr>
                  <w:r>
                    <w:rPr>
                      <w:rFonts w:hint="default" w:ascii="Times New Roman" w:hAnsi="Times New Roman" w:cs="Times New Roman"/>
                      <w:color w:val="auto"/>
                    </w:rPr>
                    <w:t>电捕法沥青废气净化器+活性炭吸附</w:t>
                  </w:r>
                </w:p>
              </w:tc>
              <w:tc>
                <w:tcPr>
                  <w:tcW w:w="797" w:type="pct"/>
                  <w:vAlign w:val="center"/>
                </w:tcPr>
                <w:p w14:paraId="25DF1083">
                  <w:pPr>
                    <w:pStyle w:val="94"/>
                    <w:rPr>
                      <w:rFonts w:hint="default" w:ascii="Times New Roman" w:hAnsi="Times New Roman" w:cs="Times New Roman"/>
                      <w:color w:val="auto"/>
                    </w:rPr>
                  </w:pPr>
                  <w:r>
                    <w:rPr>
                      <w:rFonts w:hint="default" w:ascii="Times New Roman" w:hAnsi="Times New Roman" w:cs="Times New Roman"/>
                      <w:color w:val="auto"/>
                    </w:rPr>
                    <w:t>沥青烟气</w:t>
                  </w:r>
                </w:p>
              </w:tc>
              <w:tc>
                <w:tcPr>
                  <w:tcW w:w="475" w:type="pct"/>
                  <w:vAlign w:val="center"/>
                </w:tcPr>
                <w:p w14:paraId="79894A27">
                  <w:pPr>
                    <w:pStyle w:val="94"/>
                    <w:rPr>
                      <w:rFonts w:hint="default" w:ascii="Times New Roman" w:hAnsi="Times New Roman" w:cs="Times New Roman"/>
                      <w:color w:val="auto"/>
                    </w:rPr>
                  </w:pPr>
                  <w:r>
                    <w:rPr>
                      <w:rFonts w:hint="default" w:ascii="Times New Roman" w:hAnsi="Times New Roman" w:cs="Times New Roman"/>
                      <w:color w:val="auto"/>
                    </w:rPr>
                    <w:t>有组织</w:t>
                  </w:r>
                </w:p>
              </w:tc>
              <w:tc>
                <w:tcPr>
                  <w:tcW w:w="735" w:type="pct"/>
                  <w:vAlign w:val="center"/>
                </w:tcPr>
                <w:p w14:paraId="22EEAED5">
                  <w:pPr>
                    <w:pStyle w:val="94"/>
                    <w:rPr>
                      <w:rFonts w:hint="default" w:ascii="Times New Roman" w:hAnsi="Times New Roman" w:cs="Times New Roman"/>
                      <w:color w:val="auto"/>
                    </w:rPr>
                  </w:pPr>
                  <w:r>
                    <w:rPr>
                      <w:rFonts w:hint="default" w:ascii="Times New Roman" w:hAnsi="Times New Roman" w:cs="Times New Roman"/>
                      <w:color w:val="auto"/>
                    </w:rPr>
                    <w:t>0.625kg</w:t>
                  </w:r>
                </w:p>
              </w:tc>
              <w:tc>
                <w:tcPr>
                  <w:tcW w:w="691" w:type="pct"/>
                  <w:vAlign w:val="center"/>
                </w:tcPr>
                <w:p w14:paraId="39B5F42D">
                  <w:pPr>
                    <w:pStyle w:val="94"/>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4.34</w:t>
                  </w:r>
                </w:p>
              </w:tc>
              <w:tc>
                <w:tcPr>
                  <w:tcW w:w="431" w:type="pct"/>
                  <w:vAlign w:val="center"/>
                </w:tcPr>
                <w:p w14:paraId="1465312D">
                  <w:pPr>
                    <w:pStyle w:val="94"/>
                    <w:rPr>
                      <w:rFonts w:hint="default" w:ascii="Times New Roman" w:hAnsi="Times New Roman" w:cs="Times New Roman"/>
                      <w:color w:val="auto"/>
                    </w:rPr>
                  </w:pPr>
                  <w:r>
                    <w:rPr>
                      <w:rFonts w:hint="default" w:ascii="Times New Roman" w:hAnsi="Times New Roman" w:cs="Times New Roman"/>
                      <w:color w:val="auto"/>
                    </w:rPr>
                    <w:t>&lt;1h</w:t>
                  </w:r>
                </w:p>
              </w:tc>
              <w:tc>
                <w:tcPr>
                  <w:tcW w:w="519" w:type="pct"/>
                  <w:vAlign w:val="center"/>
                </w:tcPr>
                <w:p w14:paraId="091C4220">
                  <w:pPr>
                    <w:pStyle w:val="94"/>
                    <w:rPr>
                      <w:rFonts w:hint="default" w:ascii="Times New Roman" w:hAnsi="Times New Roman" w:cs="Times New Roman"/>
                      <w:color w:val="auto"/>
                    </w:rPr>
                  </w:pPr>
                  <w:r>
                    <w:rPr>
                      <w:rFonts w:hint="default" w:ascii="Times New Roman" w:hAnsi="Times New Roman" w:cs="Times New Roman"/>
                      <w:color w:val="auto"/>
                    </w:rPr>
                    <w:t>1次/a</w:t>
                  </w:r>
                </w:p>
              </w:tc>
              <w:tc>
                <w:tcPr>
                  <w:tcW w:w="551" w:type="pct"/>
                  <w:vMerge w:val="continue"/>
                  <w:vAlign w:val="center"/>
                </w:tcPr>
                <w:p w14:paraId="1C2170A3">
                  <w:pPr>
                    <w:pStyle w:val="94"/>
                    <w:rPr>
                      <w:rFonts w:hint="default" w:ascii="Times New Roman" w:hAnsi="Times New Roman" w:cs="Times New Roman"/>
                      <w:color w:val="auto"/>
                    </w:rPr>
                  </w:pPr>
                </w:p>
              </w:tc>
            </w:tr>
            <w:tr w14:paraId="47F9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7" w:type="pct"/>
                  <w:vMerge w:val="continue"/>
                  <w:tcBorders/>
                  <w:vAlign w:val="center"/>
                </w:tcPr>
                <w:p w14:paraId="6976DD94">
                  <w:pPr>
                    <w:pStyle w:val="94"/>
                    <w:rPr>
                      <w:rFonts w:hint="default" w:ascii="Times New Roman" w:hAnsi="Times New Roman" w:cs="Times New Roman"/>
                      <w:color w:val="auto"/>
                    </w:rPr>
                  </w:pPr>
                </w:p>
              </w:tc>
              <w:tc>
                <w:tcPr>
                  <w:tcW w:w="797" w:type="pct"/>
                  <w:vAlign w:val="center"/>
                </w:tcPr>
                <w:p w14:paraId="51D616A4">
                  <w:pPr>
                    <w:pStyle w:val="94"/>
                    <w:rPr>
                      <w:rFonts w:hint="default" w:ascii="Times New Roman" w:hAnsi="Times New Roman" w:cs="Times New Roman"/>
                      <w:color w:val="auto"/>
                    </w:rPr>
                  </w:pPr>
                  <w:r>
                    <w:rPr>
                      <w:rFonts w:hint="default" w:ascii="Times New Roman" w:hAnsi="Times New Roman" w:cs="Times New Roman"/>
                      <w:color w:val="auto"/>
                    </w:rPr>
                    <w:t>苯并[a]芘</w:t>
                  </w:r>
                </w:p>
              </w:tc>
              <w:tc>
                <w:tcPr>
                  <w:tcW w:w="475" w:type="pct"/>
                  <w:vAlign w:val="center"/>
                </w:tcPr>
                <w:p w14:paraId="1D2F8233">
                  <w:pPr>
                    <w:pStyle w:val="94"/>
                    <w:rPr>
                      <w:rFonts w:hint="default" w:ascii="Times New Roman" w:hAnsi="Times New Roman" w:cs="Times New Roman"/>
                      <w:color w:val="auto"/>
                    </w:rPr>
                  </w:pPr>
                  <w:r>
                    <w:rPr>
                      <w:rFonts w:hint="default" w:ascii="Times New Roman" w:hAnsi="Times New Roman" w:cs="Times New Roman"/>
                      <w:color w:val="auto"/>
                    </w:rPr>
                    <w:t>有组织</w:t>
                  </w:r>
                </w:p>
              </w:tc>
              <w:tc>
                <w:tcPr>
                  <w:tcW w:w="735" w:type="pct"/>
                  <w:vAlign w:val="center"/>
                </w:tcPr>
                <w:p w14:paraId="42A2923A">
                  <w:pPr>
                    <w:pStyle w:val="94"/>
                    <w:rPr>
                      <w:rFonts w:hint="default" w:ascii="Times New Roman" w:hAnsi="Times New Roman" w:cs="Times New Roman"/>
                      <w:color w:val="auto"/>
                    </w:rPr>
                  </w:pPr>
                  <w:r>
                    <w:rPr>
                      <w:rFonts w:hint="default" w:ascii="Times New Roman" w:hAnsi="Times New Roman" w:cs="Times New Roman"/>
                      <w:color w:val="auto"/>
                    </w:rPr>
                    <w:t>1.25×10</w:t>
                  </w:r>
                  <w:r>
                    <w:rPr>
                      <w:rFonts w:hint="default" w:ascii="Times New Roman" w:hAnsi="Times New Roman" w:cs="Times New Roman"/>
                      <w:color w:val="auto"/>
                      <w:vertAlign w:val="superscript"/>
                    </w:rPr>
                    <w:t>-5</w:t>
                  </w:r>
                  <w:r>
                    <w:rPr>
                      <w:rFonts w:hint="default" w:ascii="Times New Roman" w:hAnsi="Times New Roman" w:cs="Times New Roman"/>
                      <w:color w:val="auto"/>
                    </w:rPr>
                    <w:t>kg</w:t>
                  </w:r>
                </w:p>
              </w:tc>
              <w:tc>
                <w:tcPr>
                  <w:tcW w:w="691" w:type="pct"/>
                  <w:vAlign w:val="center"/>
                </w:tcPr>
                <w:p w14:paraId="71D0A1A5">
                  <w:pPr>
                    <w:pStyle w:val="94"/>
                    <w:rPr>
                      <w:rFonts w:hint="default" w:ascii="Times New Roman" w:hAnsi="Times New Roman" w:cs="Times New Roman"/>
                      <w:color w:val="auto"/>
                    </w:rPr>
                  </w:pPr>
                  <w:r>
                    <w:rPr>
                      <w:rFonts w:hint="default" w:ascii="Times New Roman" w:hAnsi="Times New Roman" w:cs="Times New Roman"/>
                      <w:color w:val="auto"/>
                    </w:rPr>
                    <w:t>0.</w:t>
                  </w:r>
                  <w:r>
                    <w:rPr>
                      <w:rFonts w:hint="eastAsia" w:ascii="Times New Roman" w:hAnsi="Times New Roman" w:cs="Times New Roman"/>
                      <w:color w:val="auto"/>
                      <w:lang w:val="en-US" w:eastAsia="zh-CN"/>
                    </w:rPr>
                    <w:t>025</w:t>
                  </w:r>
                </w:p>
              </w:tc>
              <w:tc>
                <w:tcPr>
                  <w:tcW w:w="431" w:type="pct"/>
                  <w:vAlign w:val="center"/>
                </w:tcPr>
                <w:p w14:paraId="6BD62A54">
                  <w:pPr>
                    <w:pStyle w:val="94"/>
                    <w:rPr>
                      <w:rFonts w:hint="default" w:ascii="Times New Roman" w:hAnsi="Times New Roman" w:cs="Times New Roman"/>
                      <w:color w:val="auto"/>
                    </w:rPr>
                  </w:pPr>
                  <w:r>
                    <w:rPr>
                      <w:rFonts w:hint="default" w:ascii="Times New Roman" w:hAnsi="Times New Roman" w:cs="Times New Roman"/>
                      <w:color w:val="auto"/>
                    </w:rPr>
                    <w:t>&lt;1h</w:t>
                  </w:r>
                </w:p>
              </w:tc>
              <w:tc>
                <w:tcPr>
                  <w:tcW w:w="519" w:type="pct"/>
                  <w:vAlign w:val="center"/>
                </w:tcPr>
                <w:p w14:paraId="1222CE3B">
                  <w:pPr>
                    <w:pStyle w:val="94"/>
                    <w:rPr>
                      <w:rFonts w:hint="default" w:ascii="Times New Roman" w:hAnsi="Times New Roman" w:cs="Times New Roman"/>
                      <w:color w:val="auto"/>
                    </w:rPr>
                  </w:pPr>
                  <w:r>
                    <w:rPr>
                      <w:rFonts w:hint="default" w:ascii="Times New Roman" w:hAnsi="Times New Roman" w:cs="Times New Roman"/>
                      <w:color w:val="auto"/>
                    </w:rPr>
                    <w:t>1次/a</w:t>
                  </w:r>
                </w:p>
              </w:tc>
              <w:tc>
                <w:tcPr>
                  <w:tcW w:w="551" w:type="pct"/>
                  <w:vMerge w:val="continue"/>
                  <w:vAlign w:val="center"/>
                </w:tcPr>
                <w:p w14:paraId="5C4E6EB2">
                  <w:pPr>
                    <w:pStyle w:val="94"/>
                    <w:rPr>
                      <w:rFonts w:hint="default" w:ascii="Times New Roman" w:hAnsi="Times New Roman" w:cs="Times New Roman"/>
                      <w:color w:val="auto"/>
                    </w:rPr>
                  </w:pPr>
                </w:p>
              </w:tc>
            </w:tr>
            <w:tr w14:paraId="37F2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7" w:type="pct"/>
                  <w:vMerge w:val="continue"/>
                  <w:tcBorders/>
                  <w:vAlign w:val="center"/>
                </w:tcPr>
                <w:p w14:paraId="2914B08D">
                  <w:pPr>
                    <w:pStyle w:val="94"/>
                    <w:rPr>
                      <w:rFonts w:hint="default" w:ascii="Times New Roman" w:hAnsi="Times New Roman" w:cs="Times New Roman"/>
                      <w:color w:val="auto"/>
                    </w:rPr>
                  </w:pPr>
                </w:p>
              </w:tc>
              <w:tc>
                <w:tcPr>
                  <w:tcW w:w="797" w:type="pct"/>
                  <w:vAlign w:val="center"/>
                </w:tcPr>
                <w:p w14:paraId="4A5DC4B2">
                  <w:pPr>
                    <w:pStyle w:val="94"/>
                    <w:rPr>
                      <w:rFonts w:hint="default" w:ascii="Times New Roman" w:hAnsi="Times New Roman" w:cs="Times New Roman"/>
                      <w:color w:val="auto"/>
                    </w:rPr>
                  </w:pPr>
                  <w:r>
                    <w:rPr>
                      <w:rFonts w:hint="default" w:ascii="Times New Roman" w:hAnsi="Times New Roman" w:cs="Times New Roman"/>
                      <w:color w:val="auto"/>
                    </w:rPr>
                    <w:t>非甲烷总烃</w:t>
                  </w:r>
                </w:p>
              </w:tc>
              <w:tc>
                <w:tcPr>
                  <w:tcW w:w="475" w:type="pct"/>
                  <w:vAlign w:val="center"/>
                </w:tcPr>
                <w:p w14:paraId="0A4FCD77">
                  <w:pPr>
                    <w:pStyle w:val="94"/>
                    <w:rPr>
                      <w:rFonts w:hint="default" w:ascii="Times New Roman" w:hAnsi="Times New Roman" w:cs="Times New Roman"/>
                      <w:color w:val="auto"/>
                    </w:rPr>
                  </w:pPr>
                  <w:r>
                    <w:rPr>
                      <w:rFonts w:hint="default" w:ascii="Times New Roman" w:hAnsi="Times New Roman" w:cs="Times New Roman"/>
                      <w:color w:val="auto"/>
                    </w:rPr>
                    <w:t>有组织</w:t>
                  </w:r>
                </w:p>
              </w:tc>
              <w:tc>
                <w:tcPr>
                  <w:tcW w:w="735" w:type="pct"/>
                  <w:vAlign w:val="center"/>
                </w:tcPr>
                <w:p w14:paraId="3289F7D1">
                  <w:pPr>
                    <w:pStyle w:val="94"/>
                    <w:rPr>
                      <w:rFonts w:hint="default" w:ascii="Times New Roman" w:hAnsi="Times New Roman" w:cs="Times New Roman"/>
                      <w:color w:val="auto"/>
                    </w:rPr>
                  </w:pPr>
                  <w:r>
                    <w:rPr>
                      <w:rFonts w:hint="default" w:ascii="Times New Roman" w:hAnsi="Times New Roman" w:cs="Times New Roman"/>
                      <w:color w:val="auto"/>
                    </w:rPr>
                    <w:t>0.0063kg</w:t>
                  </w:r>
                </w:p>
              </w:tc>
              <w:tc>
                <w:tcPr>
                  <w:tcW w:w="691" w:type="pct"/>
                  <w:vAlign w:val="center"/>
                </w:tcPr>
                <w:p w14:paraId="71F4DF7E">
                  <w:pPr>
                    <w:pStyle w:val="94"/>
                    <w:rPr>
                      <w:rFonts w:hint="default" w:ascii="Times New Roman" w:hAnsi="Times New Roman" w:eastAsia="宋体" w:cs="Times New Roman"/>
                      <w:color w:val="auto"/>
                      <w:lang w:val="en-US" w:eastAsia="zh-CN"/>
                    </w:rPr>
                  </w:pPr>
                  <w:r>
                    <w:rPr>
                      <w:rFonts w:hint="default" w:ascii="Times New Roman" w:hAnsi="Times New Roman" w:cs="Times New Roman"/>
                      <w:color w:val="auto"/>
                    </w:rPr>
                    <w:t>0.0</w:t>
                  </w:r>
                  <w:r>
                    <w:rPr>
                      <w:rFonts w:hint="eastAsia" w:ascii="Times New Roman" w:hAnsi="Times New Roman" w:cs="Times New Roman"/>
                      <w:color w:val="auto"/>
                      <w:lang w:val="en-US" w:eastAsia="zh-CN"/>
                    </w:rPr>
                    <w:t>43</w:t>
                  </w:r>
                </w:p>
              </w:tc>
              <w:tc>
                <w:tcPr>
                  <w:tcW w:w="431" w:type="pct"/>
                  <w:vAlign w:val="center"/>
                </w:tcPr>
                <w:p w14:paraId="5A2EEB6B">
                  <w:pPr>
                    <w:pStyle w:val="94"/>
                    <w:rPr>
                      <w:rFonts w:hint="default" w:ascii="Times New Roman" w:hAnsi="Times New Roman" w:cs="Times New Roman"/>
                      <w:color w:val="auto"/>
                    </w:rPr>
                  </w:pPr>
                  <w:r>
                    <w:rPr>
                      <w:rFonts w:hint="default" w:ascii="Times New Roman" w:hAnsi="Times New Roman" w:cs="Times New Roman"/>
                      <w:color w:val="auto"/>
                    </w:rPr>
                    <w:t>&lt;1h</w:t>
                  </w:r>
                </w:p>
              </w:tc>
              <w:tc>
                <w:tcPr>
                  <w:tcW w:w="519" w:type="pct"/>
                  <w:vAlign w:val="center"/>
                </w:tcPr>
                <w:p w14:paraId="550A5172">
                  <w:pPr>
                    <w:pStyle w:val="94"/>
                    <w:rPr>
                      <w:rFonts w:hint="default" w:ascii="Times New Roman" w:hAnsi="Times New Roman" w:cs="Times New Roman"/>
                      <w:color w:val="auto"/>
                    </w:rPr>
                  </w:pPr>
                  <w:r>
                    <w:rPr>
                      <w:rFonts w:hint="default" w:ascii="Times New Roman" w:hAnsi="Times New Roman" w:cs="Times New Roman"/>
                      <w:color w:val="auto"/>
                    </w:rPr>
                    <w:t>1次/a</w:t>
                  </w:r>
                </w:p>
              </w:tc>
              <w:tc>
                <w:tcPr>
                  <w:tcW w:w="551" w:type="pct"/>
                  <w:vMerge w:val="continue"/>
                  <w:vAlign w:val="center"/>
                </w:tcPr>
                <w:p w14:paraId="07E359A2">
                  <w:pPr>
                    <w:pStyle w:val="94"/>
                    <w:rPr>
                      <w:rFonts w:hint="default" w:ascii="Times New Roman" w:hAnsi="Times New Roman" w:cs="Times New Roman"/>
                      <w:color w:val="auto"/>
                    </w:rPr>
                  </w:pPr>
                </w:p>
              </w:tc>
            </w:tr>
          </w:tbl>
          <w:p w14:paraId="68527EBC">
            <w:pPr>
              <w:pStyle w:val="167"/>
              <w:ind w:firstLine="480"/>
              <w:rPr>
                <w:rFonts w:hint="default" w:ascii="Times New Roman" w:hAnsi="Times New Roman" w:cs="Times New Roman"/>
                <w:b/>
                <w:bCs/>
                <w:color w:val="auto"/>
              </w:rPr>
            </w:pPr>
            <w:r>
              <w:rPr>
                <w:rFonts w:hint="default" w:ascii="Times New Roman" w:hAnsi="Times New Roman" w:cs="Times New Roman"/>
                <w:color w:val="auto"/>
              </w:rPr>
              <w:t>由上表可知，非正常工况下颗粒物、沥青烟排放浓度超标，对环境的</w:t>
            </w:r>
            <w:r>
              <w:rPr>
                <w:rFonts w:hint="default" w:ascii="Times New Roman" w:hAnsi="Times New Roman" w:cs="Times New Roman"/>
                <w:color w:val="auto"/>
                <w:spacing w:val="-12"/>
              </w:rPr>
              <w:t>危害和影响较大，因此需设置污染治理措施以减少非正常工况下污染物对环</w:t>
            </w:r>
            <w:r>
              <w:rPr>
                <w:rFonts w:hint="default" w:ascii="Times New Roman" w:hAnsi="Times New Roman" w:cs="Times New Roman"/>
                <w:color w:val="auto"/>
                <w:spacing w:val="-18"/>
              </w:rPr>
              <w:t>境的影响程度。除采用先进成熟的工艺技术和设备外，生产中还应加强管理，</w:t>
            </w:r>
            <w:r>
              <w:rPr>
                <w:rFonts w:hint="default" w:ascii="Times New Roman" w:hAnsi="Times New Roman" w:cs="Times New Roman"/>
                <w:color w:val="auto"/>
                <w:spacing w:val="-2"/>
              </w:rPr>
              <w:t>严格控制规程，提高工人素质，精心操作，防患于未然，将非正常排放控制到最小。一旦发生非正常生产排放，应及时进行检修，并采取相应措施进行</w:t>
            </w:r>
            <w:r>
              <w:rPr>
                <w:rFonts w:hint="default" w:ascii="Times New Roman" w:hAnsi="Times New Roman" w:cs="Times New Roman"/>
                <w:color w:val="auto"/>
              </w:rPr>
              <w:t>污染物集中处理，确保事故状态后，污染物对环境的影响程度降到最低</w:t>
            </w:r>
            <w:r>
              <w:rPr>
                <w:rFonts w:hint="default" w:ascii="Times New Roman" w:hAnsi="Times New Roman" w:cs="Times New Roman"/>
                <w:b/>
                <w:bCs/>
                <w:color w:val="auto"/>
              </w:rPr>
              <w:t>。</w:t>
            </w:r>
          </w:p>
          <w:p w14:paraId="699D7CD3">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5 大气环境影响预测与评价</w:t>
            </w:r>
          </w:p>
          <w:p w14:paraId="0C5C426C">
            <w:pPr>
              <w:pStyle w:val="167"/>
              <w:ind w:firstLine="482"/>
              <w:rPr>
                <w:rFonts w:hint="default" w:ascii="Times New Roman" w:hAnsi="Times New Roman" w:cs="Times New Roman"/>
                <w:b/>
                <w:bCs/>
                <w:color w:val="auto"/>
              </w:rPr>
            </w:pPr>
            <w:bookmarkStart w:id="90" w:name="_Hlk33634555"/>
            <w:bookmarkStart w:id="91" w:name="_Hlk87267769"/>
            <w:r>
              <w:rPr>
                <w:rFonts w:hint="default" w:ascii="Times New Roman" w:hAnsi="Times New Roman" w:cs="Times New Roman"/>
                <w:b/>
                <w:bCs/>
                <w:color w:val="auto"/>
              </w:rPr>
              <w:t>5.1施工期环境影响预测与评价</w:t>
            </w:r>
          </w:p>
          <w:p w14:paraId="4A6CCFD2">
            <w:pPr>
              <w:pStyle w:val="167"/>
              <w:ind w:firstLine="480"/>
              <w:rPr>
                <w:rFonts w:hint="default" w:ascii="Times New Roman" w:hAnsi="Times New Roman" w:cs="Times New Roman"/>
                <w:color w:val="auto"/>
              </w:rPr>
            </w:pPr>
            <w:r>
              <w:rPr>
                <w:rFonts w:hint="default" w:ascii="Times New Roman" w:hAnsi="Times New Roman" w:cs="Times New Roman"/>
                <w:color w:val="auto"/>
              </w:rPr>
              <w:t>废气主要为</w:t>
            </w:r>
            <w:bookmarkStart w:id="92" w:name="_Hlk33634148"/>
            <w:r>
              <w:rPr>
                <w:rFonts w:hint="default" w:ascii="Times New Roman" w:hAnsi="Times New Roman" w:cs="Times New Roman"/>
                <w:color w:val="auto"/>
              </w:rPr>
              <w:t>施工扬尘、施工机械及施工车辆尾气</w:t>
            </w:r>
            <w:bookmarkEnd w:id="90"/>
            <w:bookmarkEnd w:id="92"/>
            <w:r>
              <w:rPr>
                <w:rFonts w:hint="default" w:ascii="Times New Roman" w:hAnsi="Times New Roman" w:cs="Times New Roman"/>
                <w:color w:val="auto"/>
              </w:rPr>
              <w:t>。</w:t>
            </w:r>
          </w:p>
          <w:p w14:paraId="4B6D9A08">
            <w:pPr>
              <w:pStyle w:val="167"/>
              <w:ind w:firstLine="480"/>
              <w:rPr>
                <w:rFonts w:hint="default" w:ascii="Times New Roman" w:hAnsi="Times New Roman" w:cs="Times New Roman"/>
                <w:color w:val="auto"/>
              </w:rPr>
            </w:pPr>
            <w:r>
              <w:rPr>
                <w:rFonts w:hint="default" w:ascii="Times New Roman" w:hAnsi="Times New Roman" w:cs="Times New Roman"/>
                <w:color w:val="auto"/>
              </w:rPr>
              <w:t>（1）施工扬尘</w:t>
            </w:r>
          </w:p>
          <w:p w14:paraId="46BB1094">
            <w:pPr>
              <w:pStyle w:val="167"/>
              <w:ind w:firstLine="480"/>
              <w:rPr>
                <w:rFonts w:hint="default" w:ascii="Times New Roman" w:hAnsi="Times New Roman" w:cs="Times New Roman"/>
                <w:color w:val="auto"/>
              </w:rPr>
            </w:pPr>
            <w:r>
              <w:rPr>
                <w:rFonts w:hint="default" w:ascii="Times New Roman" w:hAnsi="Times New Roman" w:cs="Times New Roman"/>
                <w:color w:val="auto"/>
              </w:rPr>
              <w:t>在站场平整、铺垫以及其他设备进场及安装等施工过程中会产生扬尘，对环境空气造成一定的影响。类比同类工程，本项目施工过程中产生的扬尘不会对环境空气产生明显影响。</w:t>
            </w:r>
          </w:p>
          <w:p w14:paraId="1177D848">
            <w:pPr>
              <w:pStyle w:val="167"/>
              <w:ind w:firstLine="480"/>
              <w:rPr>
                <w:rFonts w:hint="default" w:ascii="Times New Roman" w:hAnsi="Times New Roman" w:cs="Times New Roman"/>
                <w:color w:val="auto"/>
              </w:rPr>
            </w:pPr>
            <w:r>
              <w:rPr>
                <w:rFonts w:hint="default" w:ascii="Times New Roman" w:hAnsi="Times New Roman" w:cs="Times New Roman"/>
                <w:color w:val="auto"/>
              </w:rPr>
              <w:t>（2）施工燃油机械排放废气和汽车尾气</w:t>
            </w:r>
          </w:p>
          <w:p w14:paraId="3DB105D1">
            <w:pPr>
              <w:pStyle w:val="167"/>
              <w:ind w:firstLine="480"/>
              <w:rPr>
                <w:rFonts w:hint="default" w:ascii="Times New Roman" w:hAnsi="Times New Roman" w:cs="Times New Roman"/>
                <w:color w:val="auto"/>
              </w:rPr>
            </w:pPr>
            <w:r>
              <w:rPr>
                <w:rFonts w:hint="default" w:ascii="Times New Roman" w:hAnsi="Times New Roman" w:cs="Times New Roman"/>
                <w:color w:val="auto"/>
              </w:rPr>
              <w:t>施工运输车辆燃料燃烧产生的汽车尾气会对环境空气造成影响，各施工机械及车辆均采用合格油品，对周围大气环境影响较小。</w:t>
            </w:r>
          </w:p>
          <w:bookmarkEnd w:id="91"/>
          <w:p w14:paraId="7EDD35F2">
            <w:pPr>
              <w:pStyle w:val="167"/>
              <w:ind w:firstLine="482"/>
              <w:rPr>
                <w:rStyle w:val="42"/>
                <w:rFonts w:hint="default" w:ascii="Times New Roman" w:hAnsi="Times New Roman" w:cs="Times New Roman"/>
                <w:b/>
                <w:bCs/>
                <w:color w:val="auto"/>
                <w:sz w:val="24"/>
              </w:rPr>
            </w:pPr>
            <w:r>
              <w:rPr>
                <w:rStyle w:val="42"/>
                <w:rFonts w:hint="default" w:ascii="Times New Roman" w:hAnsi="Times New Roman" w:cs="Times New Roman"/>
                <w:b/>
                <w:bCs/>
                <w:color w:val="auto"/>
                <w:sz w:val="24"/>
              </w:rPr>
              <w:t>5.2运营期环境影响预测与评价</w:t>
            </w:r>
          </w:p>
          <w:p w14:paraId="1F3E4826">
            <w:pPr>
              <w:pStyle w:val="177"/>
              <w:ind w:firstLine="480"/>
              <w:rPr>
                <w:rFonts w:hint="default" w:ascii="Times New Roman" w:hAnsi="Times New Roman" w:cs="Times New Roman"/>
                <w:color w:val="auto"/>
              </w:rPr>
            </w:pPr>
            <w:r>
              <w:rPr>
                <w:rFonts w:hint="default" w:ascii="Times New Roman" w:hAnsi="Times New Roman" w:cs="Times New Roman"/>
                <w:color w:val="auto"/>
              </w:rPr>
              <w:t>（1）相关判定</w:t>
            </w:r>
          </w:p>
          <w:p w14:paraId="3362973F">
            <w:pPr>
              <w:pStyle w:val="177"/>
              <w:ind w:firstLine="480"/>
              <w:rPr>
                <w:rFonts w:hint="default" w:ascii="Times New Roman" w:hAnsi="Times New Roman" w:cs="Times New Roman"/>
                <w:color w:val="auto"/>
              </w:rPr>
            </w:pPr>
            <w:r>
              <w:rPr>
                <w:rFonts w:hint="default" w:ascii="Times New Roman" w:hAnsi="Times New Roman" w:cs="Times New Roman"/>
                <w:color w:val="auto"/>
              </w:rPr>
              <w:t>本项目大气环境影响评价等级为二级，本次只对采用AERSCREEN模式预测的结果进行评价，不进行进一步预测。</w:t>
            </w:r>
          </w:p>
          <w:p w14:paraId="685123A0">
            <w:pPr>
              <w:pStyle w:val="177"/>
              <w:ind w:firstLine="480"/>
              <w:rPr>
                <w:rFonts w:hint="default" w:ascii="Times New Roman" w:hAnsi="Times New Roman" w:cs="Times New Roman"/>
                <w:color w:val="auto"/>
              </w:rPr>
            </w:pPr>
            <w:r>
              <w:rPr>
                <w:rFonts w:hint="default" w:ascii="Times New Roman" w:hAnsi="Times New Roman" w:cs="Times New Roman"/>
                <w:color w:val="auto"/>
              </w:rPr>
              <w:t>（2）模型选用</w:t>
            </w:r>
          </w:p>
          <w:p w14:paraId="0BD0A5DE">
            <w:pPr>
              <w:pStyle w:val="177"/>
              <w:ind w:firstLine="480"/>
              <w:rPr>
                <w:rFonts w:hint="default" w:ascii="Times New Roman" w:hAnsi="Times New Roman" w:cs="Times New Roman"/>
                <w:color w:val="auto"/>
              </w:rPr>
            </w:pPr>
            <w:r>
              <w:rPr>
                <w:rFonts w:hint="default" w:ascii="Times New Roman" w:hAnsi="Times New Roman" w:cs="Times New Roman"/>
                <w:color w:val="auto"/>
              </w:rPr>
              <w:t>采用《环境影响评价技术导则 大气环境》（HJ2.2-2018）中推荐的AERSCREEN模型进行估算。</w:t>
            </w:r>
          </w:p>
          <w:p w14:paraId="5E77E8F9">
            <w:pPr>
              <w:pStyle w:val="177"/>
              <w:ind w:firstLine="480"/>
              <w:rPr>
                <w:rFonts w:hint="default" w:ascii="Times New Roman" w:hAnsi="Times New Roman" w:cs="Times New Roman"/>
                <w:color w:val="auto"/>
              </w:rPr>
            </w:pPr>
            <w:r>
              <w:rPr>
                <w:rFonts w:hint="default" w:ascii="Times New Roman" w:hAnsi="Times New Roman" w:cs="Times New Roman"/>
                <w:color w:val="auto"/>
              </w:rPr>
              <w:t>（3）估算模型使用数据来源</w:t>
            </w:r>
          </w:p>
          <w:p w14:paraId="3931828E">
            <w:pPr>
              <w:pStyle w:val="177"/>
              <w:ind w:firstLine="480"/>
              <w:rPr>
                <w:rFonts w:hint="default" w:ascii="Times New Roman" w:hAnsi="Times New Roman" w:cs="Times New Roman"/>
                <w:color w:val="auto"/>
              </w:rPr>
            </w:pPr>
            <w:r>
              <w:rPr>
                <w:rFonts w:hint="default" w:ascii="Times New Roman" w:hAnsi="Times New Roman" w:cs="Times New Roman"/>
                <w:color w:val="auto"/>
              </w:rPr>
              <w:t>①地形数据</w:t>
            </w:r>
          </w:p>
          <w:p w14:paraId="3B6A6338">
            <w:pPr>
              <w:pStyle w:val="177"/>
              <w:ind w:firstLine="480"/>
              <w:rPr>
                <w:rFonts w:hint="default" w:ascii="Times New Roman" w:hAnsi="Times New Roman" w:cs="Times New Roman"/>
                <w:color w:val="auto"/>
              </w:rPr>
            </w:pPr>
            <w:r>
              <w:rPr>
                <w:rFonts w:hint="default" w:ascii="Times New Roman" w:hAnsi="Times New Roman" w:cs="Times New Roman"/>
                <w:color w:val="auto"/>
              </w:rPr>
              <w:t>估算模型使用的原始地形数据为美国NASA和NIMA联合测量并公布的全球90×90m地形数据，自CSI的SRTM网站获取（http://srtm.csi.cgiar.org），符合导则要求。</w:t>
            </w:r>
          </w:p>
          <w:p w14:paraId="7B6D28D1">
            <w:pPr>
              <w:pStyle w:val="177"/>
              <w:ind w:firstLine="480"/>
              <w:rPr>
                <w:rFonts w:hint="default" w:ascii="Times New Roman" w:hAnsi="Times New Roman" w:cs="Times New Roman"/>
                <w:color w:val="auto"/>
              </w:rPr>
            </w:pPr>
            <w:r>
              <w:rPr>
                <w:rFonts w:hint="default" w:ascii="Times New Roman" w:hAnsi="Times New Roman" w:cs="Times New Roman"/>
                <w:color w:val="auto"/>
              </w:rPr>
              <w:t>②地表参数</w:t>
            </w:r>
          </w:p>
          <w:p w14:paraId="25C3D316">
            <w:pPr>
              <w:pStyle w:val="177"/>
              <w:ind w:firstLine="480"/>
              <w:rPr>
                <w:rFonts w:hint="default" w:ascii="Times New Roman" w:hAnsi="Times New Roman" w:cs="Times New Roman"/>
                <w:color w:val="auto"/>
              </w:rPr>
            </w:pPr>
            <w:r>
              <w:rPr>
                <w:rFonts w:hint="default" w:ascii="Times New Roman" w:hAnsi="Times New Roman" w:cs="Times New Roman"/>
                <w:color w:val="auto"/>
              </w:rPr>
              <w:t>项目大气评价范围占地类型主要为其他草地，地表特征参数为该类型土地的经验参数，见表1</w:t>
            </w:r>
            <w:r>
              <w:rPr>
                <w:rFonts w:hint="eastAsia" w:ascii="Times New Roman" w:hAnsi="Times New Roman" w:cs="Times New Roman"/>
                <w:color w:val="auto"/>
                <w:lang w:val="en-US" w:eastAsia="zh-CN"/>
              </w:rPr>
              <w:t>4</w:t>
            </w:r>
            <w:r>
              <w:rPr>
                <w:rFonts w:hint="default" w:ascii="Times New Roman" w:hAnsi="Times New Roman" w:cs="Times New Roman"/>
                <w:color w:val="auto"/>
              </w:rPr>
              <w:t>。</w:t>
            </w:r>
          </w:p>
          <w:p w14:paraId="6485C1E4">
            <w:pPr>
              <w:pStyle w:val="11"/>
              <w:ind w:firstLine="480"/>
              <w:rPr>
                <w:rFonts w:hint="default" w:ascii="Times New Roman" w:hAnsi="Times New Roman" w:cs="Times New Roman"/>
                <w:color w:val="auto"/>
              </w:rPr>
            </w:pPr>
            <w:bookmarkStart w:id="93" w:name="_Ref185428568"/>
            <w:bookmarkEnd w:id="93"/>
            <w:r>
              <w:rPr>
                <w:rFonts w:hint="default" w:ascii="Times New Roman" w:hAnsi="Times New Roman" w:cs="Times New Roman"/>
                <w:color w:val="auto"/>
              </w:rPr>
              <w:t>表1</w:t>
            </w:r>
            <w:r>
              <w:rPr>
                <w:rFonts w:hint="eastAsia" w:cs="Times New Roman"/>
                <w:color w:val="auto"/>
                <w:lang w:val="en-US" w:eastAsia="zh-CN"/>
              </w:rPr>
              <w:t>4</w:t>
            </w:r>
            <w:r>
              <w:rPr>
                <w:rFonts w:hint="default" w:ascii="Times New Roman" w:hAnsi="Times New Roman" w:cs="Times New Roman"/>
                <w:color w:val="auto"/>
              </w:rPr>
              <w:t xml:space="preserve">  本项目地表特征参数一览表</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7"/>
              <w:gridCol w:w="1616"/>
              <w:gridCol w:w="1636"/>
              <w:gridCol w:w="1687"/>
              <w:gridCol w:w="1662"/>
            </w:tblGrid>
            <w:tr w14:paraId="2B70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90" w:type="dxa"/>
                  <w:vAlign w:val="center"/>
                </w:tcPr>
                <w:p w14:paraId="7A6C2BEE">
                  <w:pPr>
                    <w:pStyle w:val="94"/>
                    <w:rPr>
                      <w:rFonts w:hint="default" w:ascii="Times New Roman" w:hAnsi="Times New Roman" w:cs="Times New Roman"/>
                      <w:color w:val="auto"/>
                    </w:rPr>
                  </w:pPr>
                  <w:r>
                    <w:rPr>
                      <w:rFonts w:hint="default" w:ascii="Times New Roman" w:hAnsi="Times New Roman" w:cs="Times New Roman"/>
                      <w:color w:val="auto"/>
                    </w:rPr>
                    <w:t>扇区</w:t>
                  </w:r>
                </w:p>
              </w:tc>
              <w:tc>
                <w:tcPr>
                  <w:tcW w:w="1789" w:type="dxa"/>
                  <w:vAlign w:val="center"/>
                </w:tcPr>
                <w:p w14:paraId="22DE3D14">
                  <w:pPr>
                    <w:pStyle w:val="94"/>
                    <w:rPr>
                      <w:rFonts w:hint="default" w:ascii="Times New Roman" w:hAnsi="Times New Roman" w:cs="Times New Roman"/>
                      <w:color w:val="auto"/>
                    </w:rPr>
                  </w:pPr>
                  <w:r>
                    <w:rPr>
                      <w:rFonts w:hint="default" w:ascii="Times New Roman" w:hAnsi="Times New Roman" w:cs="Times New Roman"/>
                      <w:color w:val="auto"/>
                    </w:rPr>
                    <w:t>时段</w:t>
                  </w:r>
                </w:p>
              </w:tc>
              <w:tc>
                <w:tcPr>
                  <w:tcW w:w="1789" w:type="dxa"/>
                  <w:vAlign w:val="center"/>
                </w:tcPr>
                <w:p w14:paraId="42D9E63B">
                  <w:pPr>
                    <w:pStyle w:val="94"/>
                    <w:rPr>
                      <w:rFonts w:hint="default" w:ascii="Times New Roman" w:hAnsi="Times New Roman" w:cs="Times New Roman"/>
                      <w:color w:val="auto"/>
                    </w:rPr>
                  </w:pPr>
                  <w:r>
                    <w:rPr>
                      <w:rFonts w:hint="default" w:ascii="Times New Roman" w:hAnsi="Times New Roman" w:cs="Times New Roman"/>
                      <w:color w:val="auto"/>
                    </w:rPr>
                    <w:t>正午反照率</w:t>
                  </w:r>
                </w:p>
              </w:tc>
              <w:tc>
                <w:tcPr>
                  <w:tcW w:w="1789" w:type="dxa"/>
                  <w:vAlign w:val="center"/>
                </w:tcPr>
                <w:p w14:paraId="3C624797">
                  <w:pPr>
                    <w:pStyle w:val="94"/>
                    <w:rPr>
                      <w:rFonts w:hint="default" w:ascii="Times New Roman" w:hAnsi="Times New Roman" w:cs="Times New Roman"/>
                      <w:color w:val="auto"/>
                    </w:rPr>
                  </w:pPr>
                  <w:r>
                    <w:rPr>
                      <w:rFonts w:hint="default" w:ascii="Times New Roman" w:hAnsi="Times New Roman" w:cs="Times New Roman"/>
                      <w:color w:val="auto"/>
                    </w:rPr>
                    <w:t>BOWEN</w:t>
                  </w:r>
                </w:p>
              </w:tc>
              <w:tc>
                <w:tcPr>
                  <w:tcW w:w="1789" w:type="dxa"/>
                  <w:vAlign w:val="center"/>
                </w:tcPr>
                <w:p w14:paraId="216143C0">
                  <w:pPr>
                    <w:pStyle w:val="94"/>
                    <w:rPr>
                      <w:rFonts w:hint="default" w:ascii="Times New Roman" w:hAnsi="Times New Roman" w:cs="Times New Roman"/>
                      <w:color w:val="auto"/>
                    </w:rPr>
                  </w:pPr>
                  <w:r>
                    <w:rPr>
                      <w:rFonts w:hint="default" w:ascii="Times New Roman" w:hAnsi="Times New Roman" w:cs="Times New Roman"/>
                      <w:color w:val="auto"/>
                    </w:rPr>
                    <w:t>粗糙度</w:t>
                  </w:r>
                </w:p>
              </w:tc>
            </w:tr>
            <w:tr w14:paraId="451B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90" w:type="dxa"/>
                  <w:vAlign w:val="center"/>
                </w:tcPr>
                <w:p w14:paraId="224FEE7A">
                  <w:pPr>
                    <w:pStyle w:val="94"/>
                    <w:rPr>
                      <w:rFonts w:hint="default" w:ascii="Times New Roman" w:hAnsi="Times New Roman" w:cs="Times New Roman"/>
                      <w:color w:val="auto"/>
                    </w:rPr>
                  </w:pPr>
                  <w:r>
                    <w:rPr>
                      <w:rFonts w:hint="default" w:ascii="Times New Roman" w:hAnsi="Times New Roman" w:cs="Times New Roman"/>
                      <w:color w:val="auto"/>
                    </w:rPr>
                    <w:t>0~360</w:t>
                  </w:r>
                </w:p>
              </w:tc>
              <w:tc>
                <w:tcPr>
                  <w:tcW w:w="1789" w:type="dxa"/>
                  <w:vAlign w:val="center"/>
                </w:tcPr>
                <w:p w14:paraId="6F7C82CD">
                  <w:pPr>
                    <w:pStyle w:val="94"/>
                    <w:rPr>
                      <w:rFonts w:hint="default" w:ascii="Times New Roman" w:hAnsi="Times New Roman" w:cs="Times New Roman"/>
                      <w:color w:val="auto"/>
                    </w:rPr>
                  </w:pPr>
                  <w:r>
                    <w:rPr>
                      <w:rFonts w:hint="default" w:ascii="Times New Roman" w:hAnsi="Times New Roman" w:cs="Times New Roman"/>
                      <w:color w:val="auto"/>
                    </w:rPr>
                    <w:t>全年</w:t>
                  </w:r>
                </w:p>
              </w:tc>
              <w:tc>
                <w:tcPr>
                  <w:tcW w:w="1789" w:type="dxa"/>
                  <w:vAlign w:val="center"/>
                </w:tcPr>
                <w:p w14:paraId="16B2F36D">
                  <w:pPr>
                    <w:pStyle w:val="94"/>
                    <w:rPr>
                      <w:rFonts w:hint="default" w:ascii="Times New Roman" w:hAnsi="Times New Roman" w:cs="Times New Roman"/>
                      <w:color w:val="auto"/>
                    </w:rPr>
                  </w:pPr>
                  <w:r>
                    <w:rPr>
                      <w:rFonts w:hint="default" w:ascii="Times New Roman" w:hAnsi="Times New Roman" w:cs="Times New Roman"/>
                      <w:color w:val="auto"/>
                    </w:rPr>
                    <w:t>0.28</w:t>
                  </w:r>
                </w:p>
              </w:tc>
              <w:tc>
                <w:tcPr>
                  <w:tcW w:w="1789" w:type="dxa"/>
                  <w:vAlign w:val="center"/>
                </w:tcPr>
                <w:p w14:paraId="6A31674D">
                  <w:pPr>
                    <w:pStyle w:val="94"/>
                    <w:rPr>
                      <w:rFonts w:hint="default" w:ascii="Times New Roman" w:hAnsi="Times New Roman" w:cs="Times New Roman"/>
                      <w:color w:val="auto"/>
                    </w:rPr>
                  </w:pPr>
                  <w:r>
                    <w:rPr>
                      <w:rFonts w:hint="default" w:ascii="Times New Roman" w:hAnsi="Times New Roman" w:cs="Times New Roman"/>
                      <w:color w:val="auto"/>
                    </w:rPr>
                    <w:t>1.625</w:t>
                  </w:r>
                </w:p>
              </w:tc>
              <w:tc>
                <w:tcPr>
                  <w:tcW w:w="1789" w:type="dxa"/>
                  <w:vAlign w:val="center"/>
                </w:tcPr>
                <w:p w14:paraId="0454D27D">
                  <w:pPr>
                    <w:pStyle w:val="94"/>
                    <w:rPr>
                      <w:rFonts w:hint="default" w:ascii="Times New Roman" w:hAnsi="Times New Roman" w:cs="Times New Roman"/>
                      <w:color w:val="auto"/>
                    </w:rPr>
                  </w:pPr>
                  <w:r>
                    <w:rPr>
                      <w:rFonts w:hint="default" w:ascii="Times New Roman" w:hAnsi="Times New Roman" w:cs="Times New Roman"/>
                      <w:color w:val="auto"/>
                    </w:rPr>
                    <w:t>0.0725</w:t>
                  </w:r>
                </w:p>
              </w:tc>
            </w:tr>
          </w:tbl>
          <w:p w14:paraId="51C4C2D4">
            <w:pPr>
              <w:pStyle w:val="177"/>
              <w:ind w:firstLine="480"/>
              <w:rPr>
                <w:rFonts w:hint="default" w:ascii="Times New Roman" w:hAnsi="Times New Roman" w:cs="Times New Roman"/>
                <w:color w:val="auto"/>
              </w:rPr>
            </w:pPr>
            <w:r>
              <w:rPr>
                <w:rFonts w:hint="default" w:ascii="Times New Roman" w:hAnsi="Times New Roman" w:cs="Times New Roman"/>
                <w:color w:val="auto"/>
              </w:rPr>
              <w:t>③气象数据</w:t>
            </w:r>
          </w:p>
          <w:p w14:paraId="04731F9A">
            <w:pPr>
              <w:pStyle w:val="177"/>
              <w:ind w:firstLine="480"/>
              <w:rPr>
                <w:rFonts w:hint="default" w:ascii="Times New Roman" w:hAnsi="Times New Roman" w:cs="Times New Roman"/>
                <w:color w:val="auto"/>
              </w:rPr>
            </w:pPr>
            <w:r>
              <w:rPr>
                <w:rFonts w:hint="default" w:ascii="Times New Roman" w:hAnsi="Times New Roman" w:cs="Times New Roman"/>
                <w:color w:val="auto"/>
              </w:rPr>
              <w:t>以下资料为项目区内近20年气象数据统计分析，具体详见表1</w:t>
            </w:r>
            <w:r>
              <w:rPr>
                <w:rFonts w:hint="eastAsia" w:ascii="Times New Roman" w:hAnsi="Times New Roman" w:cs="Times New Roman"/>
                <w:color w:val="auto"/>
                <w:lang w:val="en-US" w:eastAsia="zh-CN"/>
              </w:rPr>
              <w:t>5</w:t>
            </w:r>
            <w:r>
              <w:rPr>
                <w:rFonts w:hint="default" w:ascii="Times New Roman" w:hAnsi="Times New Roman" w:cs="Times New Roman"/>
                <w:color w:val="auto"/>
              </w:rPr>
              <w:t>。</w:t>
            </w:r>
          </w:p>
          <w:p w14:paraId="4F900F97">
            <w:pPr>
              <w:pStyle w:val="11"/>
              <w:ind w:firstLine="480"/>
              <w:rPr>
                <w:rFonts w:hint="default" w:ascii="Times New Roman" w:hAnsi="Times New Roman" w:cs="Times New Roman"/>
                <w:color w:val="auto"/>
              </w:rPr>
            </w:pPr>
            <w:bookmarkStart w:id="94" w:name="_Ref185428581"/>
            <w:bookmarkEnd w:id="94"/>
            <w:r>
              <w:rPr>
                <w:rFonts w:hint="default" w:ascii="Times New Roman" w:hAnsi="Times New Roman" w:cs="Times New Roman"/>
                <w:color w:val="auto"/>
              </w:rPr>
              <w:t>表1</w:t>
            </w:r>
            <w:r>
              <w:rPr>
                <w:rFonts w:hint="eastAsia" w:cs="Times New Roman"/>
                <w:color w:val="auto"/>
                <w:lang w:val="en-US" w:eastAsia="zh-CN"/>
              </w:rPr>
              <w:t>5</w:t>
            </w:r>
            <w:r>
              <w:rPr>
                <w:rFonts w:hint="default" w:ascii="Times New Roman" w:hAnsi="Times New Roman" w:cs="Times New Roman"/>
                <w:color w:val="auto"/>
              </w:rPr>
              <w:t xml:space="preserve">  气象数据一览表</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3"/>
              <w:gridCol w:w="1677"/>
              <w:gridCol w:w="1669"/>
              <w:gridCol w:w="1666"/>
              <w:gridCol w:w="1623"/>
            </w:tblGrid>
            <w:tr w14:paraId="200F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89" w:type="dxa"/>
                  <w:vAlign w:val="center"/>
                </w:tcPr>
                <w:p w14:paraId="64B2F9FB">
                  <w:pPr>
                    <w:pStyle w:val="94"/>
                    <w:rPr>
                      <w:rFonts w:hint="default" w:ascii="Times New Roman" w:hAnsi="Times New Roman" w:cs="Times New Roman"/>
                      <w:color w:val="auto"/>
                    </w:rPr>
                  </w:pPr>
                  <w:r>
                    <w:rPr>
                      <w:rFonts w:hint="default" w:ascii="Times New Roman" w:hAnsi="Times New Roman" w:cs="Times New Roman"/>
                      <w:color w:val="auto"/>
                    </w:rPr>
                    <w:t>统计时间</w:t>
                  </w:r>
                </w:p>
              </w:tc>
              <w:tc>
                <w:tcPr>
                  <w:tcW w:w="1789" w:type="dxa"/>
                  <w:vAlign w:val="center"/>
                </w:tcPr>
                <w:p w14:paraId="412D0220">
                  <w:pPr>
                    <w:pStyle w:val="94"/>
                    <w:rPr>
                      <w:rFonts w:hint="default" w:ascii="Times New Roman" w:hAnsi="Times New Roman" w:cs="Times New Roman"/>
                      <w:color w:val="auto"/>
                    </w:rPr>
                  </w:pPr>
                  <w:r>
                    <w:rPr>
                      <w:rFonts w:hint="default" w:ascii="Times New Roman" w:hAnsi="Times New Roman" w:cs="Times New Roman"/>
                      <w:color w:val="auto"/>
                    </w:rPr>
                    <w:t>最低温度</w:t>
                  </w:r>
                </w:p>
              </w:tc>
              <w:tc>
                <w:tcPr>
                  <w:tcW w:w="1790" w:type="dxa"/>
                  <w:vAlign w:val="center"/>
                </w:tcPr>
                <w:p w14:paraId="76B76DB3">
                  <w:pPr>
                    <w:pStyle w:val="94"/>
                    <w:rPr>
                      <w:rFonts w:hint="default" w:ascii="Times New Roman" w:hAnsi="Times New Roman" w:cs="Times New Roman"/>
                      <w:color w:val="auto"/>
                    </w:rPr>
                  </w:pPr>
                  <w:r>
                    <w:rPr>
                      <w:rFonts w:hint="default" w:ascii="Times New Roman" w:hAnsi="Times New Roman" w:cs="Times New Roman"/>
                      <w:color w:val="auto"/>
                    </w:rPr>
                    <w:t>最高温度</w:t>
                  </w:r>
                </w:p>
              </w:tc>
              <w:tc>
                <w:tcPr>
                  <w:tcW w:w="1789" w:type="dxa"/>
                  <w:vAlign w:val="center"/>
                </w:tcPr>
                <w:p w14:paraId="75F85154">
                  <w:pPr>
                    <w:pStyle w:val="94"/>
                    <w:rPr>
                      <w:rFonts w:hint="default" w:ascii="Times New Roman" w:hAnsi="Times New Roman" w:cs="Times New Roman"/>
                      <w:color w:val="auto"/>
                    </w:rPr>
                  </w:pPr>
                  <w:r>
                    <w:rPr>
                      <w:rFonts w:hint="default" w:ascii="Times New Roman" w:hAnsi="Times New Roman" w:cs="Times New Roman"/>
                      <w:color w:val="auto"/>
                    </w:rPr>
                    <w:t>最小风速</w:t>
                  </w:r>
                </w:p>
              </w:tc>
              <w:tc>
                <w:tcPr>
                  <w:tcW w:w="1789" w:type="dxa"/>
                  <w:vAlign w:val="center"/>
                </w:tcPr>
                <w:p w14:paraId="5254F388">
                  <w:pPr>
                    <w:pStyle w:val="94"/>
                    <w:rPr>
                      <w:rFonts w:hint="default" w:ascii="Times New Roman" w:hAnsi="Times New Roman" w:cs="Times New Roman"/>
                      <w:color w:val="auto"/>
                    </w:rPr>
                  </w:pPr>
                  <w:r>
                    <w:rPr>
                      <w:rFonts w:hint="default" w:ascii="Times New Roman" w:hAnsi="Times New Roman" w:cs="Times New Roman"/>
                      <w:color w:val="auto"/>
                    </w:rPr>
                    <w:t>测风高度</w:t>
                  </w:r>
                </w:p>
              </w:tc>
            </w:tr>
            <w:tr w14:paraId="50EA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789" w:type="dxa"/>
                  <w:vAlign w:val="center"/>
                </w:tcPr>
                <w:p w14:paraId="1134D7D5">
                  <w:pPr>
                    <w:pStyle w:val="94"/>
                    <w:rPr>
                      <w:rFonts w:hint="default" w:ascii="Times New Roman" w:hAnsi="Times New Roman" w:cs="Times New Roman"/>
                      <w:color w:val="auto"/>
                    </w:rPr>
                  </w:pPr>
                  <w:r>
                    <w:rPr>
                      <w:rFonts w:hint="default" w:ascii="Times New Roman" w:hAnsi="Times New Roman" w:cs="Times New Roman"/>
                      <w:color w:val="auto"/>
                    </w:rPr>
                    <w:t>20年</w:t>
                  </w:r>
                </w:p>
              </w:tc>
              <w:tc>
                <w:tcPr>
                  <w:tcW w:w="1789" w:type="dxa"/>
                  <w:vAlign w:val="center"/>
                </w:tcPr>
                <w:p w14:paraId="3348CC4A">
                  <w:pPr>
                    <w:pStyle w:val="94"/>
                    <w:rPr>
                      <w:rFonts w:hint="default" w:ascii="Times New Roman" w:hAnsi="Times New Roman" w:cs="Times New Roman"/>
                      <w:color w:val="auto"/>
                    </w:rPr>
                  </w:pPr>
                  <w:r>
                    <w:rPr>
                      <w:rFonts w:hint="default" w:ascii="Times New Roman" w:hAnsi="Times New Roman" w:cs="Times New Roman"/>
                      <w:color w:val="auto"/>
                    </w:rPr>
                    <w:t>-26.1℃</w:t>
                  </w:r>
                </w:p>
              </w:tc>
              <w:tc>
                <w:tcPr>
                  <w:tcW w:w="1790" w:type="dxa"/>
                  <w:vAlign w:val="center"/>
                </w:tcPr>
                <w:p w14:paraId="0AD1F86B">
                  <w:pPr>
                    <w:pStyle w:val="94"/>
                    <w:rPr>
                      <w:rFonts w:hint="default" w:ascii="Times New Roman" w:hAnsi="Times New Roman" w:cs="Times New Roman"/>
                      <w:color w:val="auto"/>
                    </w:rPr>
                  </w:pPr>
                  <w:r>
                    <w:rPr>
                      <w:rFonts w:hint="default" w:ascii="Times New Roman" w:hAnsi="Times New Roman" w:cs="Times New Roman"/>
                      <w:color w:val="auto"/>
                    </w:rPr>
                    <w:t>39.8℃</w:t>
                  </w:r>
                </w:p>
              </w:tc>
              <w:tc>
                <w:tcPr>
                  <w:tcW w:w="1789" w:type="dxa"/>
                  <w:vAlign w:val="center"/>
                </w:tcPr>
                <w:p w14:paraId="3433E9ED">
                  <w:pPr>
                    <w:pStyle w:val="94"/>
                    <w:rPr>
                      <w:rFonts w:hint="default" w:ascii="Times New Roman" w:hAnsi="Times New Roman" w:cs="Times New Roman"/>
                      <w:color w:val="auto"/>
                    </w:rPr>
                  </w:pPr>
                  <w:r>
                    <w:rPr>
                      <w:rFonts w:hint="default" w:ascii="Times New Roman" w:hAnsi="Times New Roman" w:cs="Times New Roman"/>
                      <w:color w:val="auto"/>
                    </w:rPr>
                    <w:t>0.5m/s</w:t>
                  </w:r>
                </w:p>
              </w:tc>
              <w:tc>
                <w:tcPr>
                  <w:tcW w:w="1789" w:type="dxa"/>
                  <w:vAlign w:val="center"/>
                </w:tcPr>
                <w:p w14:paraId="46A206C2">
                  <w:pPr>
                    <w:pStyle w:val="94"/>
                    <w:rPr>
                      <w:rFonts w:hint="default" w:ascii="Times New Roman" w:hAnsi="Times New Roman" w:cs="Times New Roman"/>
                      <w:color w:val="auto"/>
                    </w:rPr>
                  </w:pPr>
                  <w:r>
                    <w:rPr>
                      <w:rFonts w:hint="default" w:ascii="Times New Roman" w:hAnsi="Times New Roman" w:cs="Times New Roman"/>
                      <w:color w:val="auto"/>
                    </w:rPr>
                    <w:t>10</w:t>
                  </w:r>
                </w:p>
              </w:tc>
            </w:tr>
          </w:tbl>
          <w:p w14:paraId="404B23BC">
            <w:pPr>
              <w:pStyle w:val="177"/>
              <w:ind w:firstLine="480"/>
              <w:rPr>
                <w:rFonts w:hint="default" w:ascii="Times New Roman" w:hAnsi="Times New Roman" w:cs="Times New Roman"/>
                <w:color w:val="auto"/>
              </w:rPr>
            </w:pPr>
            <w:r>
              <w:rPr>
                <w:rFonts w:hint="default" w:ascii="Times New Roman" w:hAnsi="Times New Roman" w:cs="Times New Roman"/>
                <w:color w:val="auto"/>
              </w:rPr>
              <w:t>④估算模型参数</w:t>
            </w:r>
          </w:p>
          <w:p w14:paraId="1DA6C4A2">
            <w:pPr>
              <w:pStyle w:val="177"/>
              <w:ind w:firstLine="480"/>
              <w:rPr>
                <w:rFonts w:hint="default" w:ascii="Times New Roman" w:hAnsi="Times New Roman" w:cs="Times New Roman"/>
                <w:color w:val="auto"/>
              </w:rPr>
            </w:pPr>
            <w:r>
              <w:rPr>
                <w:rFonts w:hint="default" w:ascii="Times New Roman" w:hAnsi="Times New Roman" w:cs="Times New Roman"/>
                <w:color w:val="auto"/>
              </w:rPr>
              <w:t>估算模型参数选择见表1</w:t>
            </w:r>
            <w:r>
              <w:rPr>
                <w:rFonts w:hint="eastAsia" w:ascii="Times New Roman" w:hAnsi="Times New Roman" w:cs="Times New Roman"/>
                <w:color w:val="auto"/>
                <w:lang w:val="en-US" w:eastAsia="zh-CN"/>
              </w:rPr>
              <w:t>6</w:t>
            </w:r>
            <w:r>
              <w:rPr>
                <w:rFonts w:hint="default" w:ascii="Times New Roman" w:hAnsi="Times New Roman" w:cs="Times New Roman"/>
                <w:color w:val="auto"/>
              </w:rPr>
              <w:t>。</w:t>
            </w:r>
          </w:p>
          <w:p w14:paraId="21D22C75">
            <w:pPr>
              <w:pStyle w:val="11"/>
              <w:ind w:firstLine="480"/>
              <w:rPr>
                <w:rFonts w:hint="default" w:ascii="Times New Roman" w:hAnsi="Times New Roman" w:cs="Times New Roman"/>
                <w:color w:val="auto"/>
              </w:rPr>
            </w:pPr>
            <w:bookmarkStart w:id="95" w:name="_Ref78815412"/>
            <w:bookmarkEnd w:id="95"/>
            <w:r>
              <w:rPr>
                <w:rFonts w:hint="default" w:ascii="Times New Roman" w:hAnsi="Times New Roman" w:cs="Times New Roman"/>
                <w:color w:val="auto"/>
              </w:rPr>
              <w:t>表1</w:t>
            </w:r>
            <w:r>
              <w:rPr>
                <w:rFonts w:hint="eastAsia" w:cs="Times New Roman"/>
                <w:color w:val="auto"/>
                <w:lang w:val="en-US" w:eastAsia="zh-CN"/>
              </w:rPr>
              <w:t>6</w:t>
            </w:r>
            <w:r>
              <w:rPr>
                <w:rFonts w:hint="default" w:ascii="Times New Roman" w:hAnsi="Times New Roman" w:cs="Times New Roman"/>
                <w:color w:val="auto"/>
              </w:rPr>
              <w:t xml:space="preserve">  估算模型参数选择一览表</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1"/>
              <w:gridCol w:w="4181"/>
              <w:gridCol w:w="2246"/>
            </w:tblGrid>
            <w:tr w14:paraId="0041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369" w:type="dxa"/>
                  <w:gridSpan w:val="2"/>
                  <w:vAlign w:val="center"/>
                </w:tcPr>
                <w:p w14:paraId="1700416C">
                  <w:pPr>
                    <w:pStyle w:val="94"/>
                    <w:rPr>
                      <w:rFonts w:hint="default" w:ascii="Times New Roman" w:hAnsi="Times New Roman" w:cs="Times New Roman"/>
                      <w:color w:val="auto"/>
                    </w:rPr>
                  </w:pPr>
                  <w:r>
                    <w:rPr>
                      <w:rFonts w:hint="default" w:ascii="Times New Roman" w:hAnsi="Times New Roman" w:cs="Times New Roman"/>
                      <w:color w:val="auto"/>
                    </w:rPr>
                    <w:t>参数</w:t>
                  </w:r>
                </w:p>
              </w:tc>
              <w:tc>
                <w:tcPr>
                  <w:tcW w:w="2361" w:type="dxa"/>
                  <w:vAlign w:val="center"/>
                </w:tcPr>
                <w:p w14:paraId="7FDA998F">
                  <w:pPr>
                    <w:pStyle w:val="94"/>
                    <w:rPr>
                      <w:rFonts w:hint="default" w:ascii="Times New Roman" w:hAnsi="Times New Roman" w:cs="Times New Roman"/>
                      <w:color w:val="auto"/>
                    </w:rPr>
                  </w:pPr>
                  <w:r>
                    <w:rPr>
                      <w:rFonts w:hint="default" w:ascii="Times New Roman" w:hAnsi="Times New Roman" w:cs="Times New Roman"/>
                      <w:color w:val="auto"/>
                    </w:rPr>
                    <w:t>取值</w:t>
                  </w:r>
                </w:p>
              </w:tc>
            </w:tr>
            <w:tr w14:paraId="4B66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932" w:type="dxa"/>
                  <w:vMerge w:val="restart"/>
                  <w:vAlign w:val="center"/>
                </w:tcPr>
                <w:p w14:paraId="7C5AE51F">
                  <w:pPr>
                    <w:pStyle w:val="94"/>
                    <w:rPr>
                      <w:rFonts w:hint="default" w:ascii="Times New Roman" w:hAnsi="Times New Roman" w:cs="Times New Roman"/>
                      <w:color w:val="auto"/>
                    </w:rPr>
                  </w:pPr>
                  <w:r>
                    <w:rPr>
                      <w:rFonts w:hint="default" w:ascii="Times New Roman" w:hAnsi="Times New Roman" w:cs="Times New Roman"/>
                      <w:color w:val="auto"/>
                    </w:rPr>
                    <w:t>城市/农村选项</w:t>
                  </w:r>
                </w:p>
              </w:tc>
              <w:tc>
                <w:tcPr>
                  <w:tcW w:w="4437" w:type="dxa"/>
                  <w:vAlign w:val="center"/>
                </w:tcPr>
                <w:p w14:paraId="4614DFFB">
                  <w:pPr>
                    <w:pStyle w:val="94"/>
                    <w:rPr>
                      <w:rFonts w:hint="default" w:ascii="Times New Roman" w:hAnsi="Times New Roman" w:cs="Times New Roman"/>
                      <w:color w:val="auto"/>
                    </w:rPr>
                  </w:pPr>
                  <w:r>
                    <w:rPr>
                      <w:rFonts w:hint="default" w:ascii="Times New Roman" w:hAnsi="Times New Roman" w:cs="Times New Roman"/>
                      <w:color w:val="auto"/>
                    </w:rPr>
                    <w:t>城市/农村</w:t>
                  </w:r>
                </w:p>
              </w:tc>
              <w:tc>
                <w:tcPr>
                  <w:tcW w:w="2361" w:type="dxa"/>
                  <w:vAlign w:val="center"/>
                </w:tcPr>
                <w:p w14:paraId="29E182DE">
                  <w:pPr>
                    <w:pStyle w:val="94"/>
                    <w:rPr>
                      <w:rFonts w:hint="default" w:ascii="Times New Roman" w:hAnsi="Times New Roman" w:cs="Times New Roman"/>
                      <w:color w:val="auto"/>
                    </w:rPr>
                  </w:pPr>
                  <w:r>
                    <w:rPr>
                      <w:rFonts w:hint="default" w:ascii="Times New Roman" w:hAnsi="Times New Roman" w:cs="Times New Roman"/>
                      <w:color w:val="auto"/>
                    </w:rPr>
                    <w:t>农村</w:t>
                  </w:r>
                </w:p>
              </w:tc>
            </w:tr>
            <w:tr w14:paraId="0DED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369" w:type="dxa"/>
                  <w:vMerge w:val="continue"/>
                  <w:vAlign w:val="center"/>
                </w:tcPr>
                <w:p w14:paraId="2BE298AF">
                  <w:pPr>
                    <w:pStyle w:val="94"/>
                    <w:rPr>
                      <w:rFonts w:hint="default" w:ascii="Times New Roman" w:hAnsi="Times New Roman" w:cs="Times New Roman"/>
                      <w:color w:val="auto"/>
                    </w:rPr>
                  </w:pPr>
                </w:p>
              </w:tc>
              <w:tc>
                <w:tcPr>
                  <w:tcW w:w="4437" w:type="dxa"/>
                  <w:vAlign w:val="center"/>
                </w:tcPr>
                <w:p w14:paraId="2F0845A5">
                  <w:pPr>
                    <w:pStyle w:val="94"/>
                    <w:rPr>
                      <w:rFonts w:hint="default" w:ascii="Times New Roman" w:hAnsi="Times New Roman" w:cs="Times New Roman"/>
                      <w:color w:val="auto"/>
                    </w:rPr>
                  </w:pPr>
                  <w:r>
                    <w:rPr>
                      <w:rFonts w:hint="default" w:ascii="Times New Roman" w:hAnsi="Times New Roman" w:cs="Times New Roman"/>
                      <w:color w:val="auto"/>
                    </w:rPr>
                    <w:t>人口数（城市选项时）</w:t>
                  </w:r>
                </w:p>
              </w:tc>
              <w:tc>
                <w:tcPr>
                  <w:tcW w:w="2361" w:type="dxa"/>
                  <w:vAlign w:val="center"/>
                </w:tcPr>
                <w:p w14:paraId="6B649D23">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64B5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369" w:type="dxa"/>
                  <w:gridSpan w:val="2"/>
                  <w:vAlign w:val="center"/>
                </w:tcPr>
                <w:p w14:paraId="5EAB650E">
                  <w:pPr>
                    <w:pStyle w:val="94"/>
                    <w:rPr>
                      <w:rFonts w:hint="default" w:ascii="Times New Roman" w:hAnsi="Times New Roman" w:cs="Times New Roman"/>
                      <w:color w:val="auto"/>
                    </w:rPr>
                  </w:pPr>
                  <w:r>
                    <w:rPr>
                      <w:rFonts w:hint="default" w:ascii="Times New Roman" w:hAnsi="Times New Roman" w:cs="Times New Roman"/>
                      <w:color w:val="auto"/>
                    </w:rPr>
                    <w:t>最高环境温度/℃</w:t>
                  </w:r>
                </w:p>
              </w:tc>
              <w:tc>
                <w:tcPr>
                  <w:tcW w:w="2361" w:type="dxa"/>
                  <w:vAlign w:val="center"/>
                </w:tcPr>
                <w:p w14:paraId="7050BED2">
                  <w:pPr>
                    <w:pStyle w:val="94"/>
                    <w:rPr>
                      <w:rFonts w:hint="default" w:ascii="Times New Roman" w:hAnsi="Times New Roman" w:cs="Times New Roman"/>
                      <w:color w:val="auto"/>
                    </w:rPr>
                  </w:pPr>
                  <w:r>
                    <w:rPr>
                      <w:rFonts w:hint="default" w:ascii="Times New Roman" w:hAnsi="Times New Roman" w:cs="Times New Roman"/>
                      <w:color w:val="auto"/>
                    </w:rPr>
                    <w:t>39.8</w:t>
                  </w:r>
                </w:p>
              </w:tc>
            </w:tr>
            <w:tr w14:paraId="2A12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369" w:type="dxa"/>
                  <w:gridSpan w:val="2"/>
                  <w:vAlign w:val="center"/>
                </w:tcPr>
                <w:p w14:paraId="21BCB9C8">
                  <w:pPr>
                    <w:pStyle w:val="94"/>
                    <w:rPr>
                      <w:rFonts w:hint="default" w:ascii="Times New Roman" w:hAnsi="Times New Roman" w:cs="Times New Roman"/>
                      <w:color w:val="auto"/>
                    </w:rPr>
                  </w:pPr>
                  <w:r>
                    <w:rPr>
                      <w:rFonts w:hint="default" w:ascii="Times New Roman" w:hAnsi="Times New Roman" w:cs="Times New Roman"/>
                      <w:color w:val="auto"/>
                    </w:rPr>
                    <w:t>最低环境温度/℃</w:t>
                  </w:r>
                </w:p>
              </w:tc>
              <w:tc>
                <w:tcPr>
                  <w:tcW w:w="2361" w:type="dxa"/>
                  <w:vAlign w:val="center"/>
                </w:tcPr>
                <w:p w14:paraId="602FEFE4">
                  <w:pPr>
                    <w:pStyle w:val="94"/>
                    <w:rPr>
                      <w:rFonts w:hint="default" w:ascii="Times New Roman" w:hAnsi="Times New Roman" w:cs="Times New Roman"/>
                      <w:color w:val="auto"/>
                    </w:rPr>
                  </w:pPr>
                  <w:r>
                    <w:rPr>
                      <w:rFonts w:hint="default" w:ascii="Times New Roman" w:hAnsi="Times New Roman" w:cs="Times New Roman"/>
                      <w:color w:val="auto"/>
                    </w:rPr>
                    <w:t>-26.1</w:t>
                  </w:r>
                </w:p>
              </w:tc>
            </w:tr>
            <w:tr w14:paraId="6A05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369" w:type="dxa"/>
                  <w:gridSpan w:val="2"/>
                  <w:vAlign w:val="center"/>
                </w:tcPr>
                <w:p w14:paraId="332FE708">
                  <w:pPr>
                    <w:pStyle w:val="94"/>
                    <w:rPr>
                      <w:rFonts w:hint="default" w:ascii="Times New Roman" w:hAnsi="Times New Roman" w:cs="Times New Roman"/>
                      <w:color w:val="auto"/>
                    </w:rPr>
                  </w:pPr>
                  <w:r>
                    <w:rPr>
                      <w:rFonts w:hint="default" w:ascii="Times New Roman" w:hAnsi="Times New Roman" w:cs="Times New Roman"/>
                      <w:color w:val="auto"/>
                    </w:rPr>
                    <w:t>土地利用类型</w:t>
                  </w:r>
                </w:p>
              </w:tc>
              <w:tc>
                <w:tcPr>
                  <w:tcW w:w="2361" w:type="dxa"/>
                  <w:vAlign w:val="center"/>
                </w:tcPr>
                <w:p w14:paraId="4FBEE935">
                  <w:pPr>
                    <w:pStyle w:val="94"/>
                    <w:rPr>
                      <w:rFonts w:hint="default" w:ascii="Times New Roman" w:hAnsi="Times New Roman" w:cs="Times New Roman"/>
                      <w:color w:val="auto"/>
                    </w:rPr>
                  </w:pPr>
                  <w:r>
                    <w:rPr>
                      <w:rFonts w:hint="default" w:ascii="Times New Roman" w:hAnsi="Times New Roman" w:cs="Times New Roman"/>
                      <w:color w:val="auto"/>
                    </w:rPr>
                    <w:t>未利用地</w:t>
                  </w:r>
                </w:p>
              </w:tc>
            </w:tr>
            <w:tr w14:paraId="4A673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369" w:type="dxa"/>
                  <w:gridSpan w:val="2"/>
                  <w:vAlign w:val="center"/>
                </w:tcPr>
                <w:p w14:paraId="70D1D60C">
                  <w:pPr>
                    <w:pStyle w:val="94"/>
                    <w:rPr>
                      <w:rFonts w:hint="default" w:ascii="Times New Roman" w:hAnsi="Times New Roman" w:cs="Times New Roman"/>
                      <w:color w:val="auto"/>
                    </w:rPr>
                  </w:pPr>
                  <w:r>
                    <w:rPr>
                      <w:rFonts w:hint="default" w:ascii="Times New Roman" w:hAnsi="Times New Roman" w:cs="Times New Roman"/>
                      <w:color w:val="auto"/>
                    </w:rPr>
                    <w:t>区域湿度条件</w:t>
                  </w:r>
                </w:p>
              </w:tc>
              <w:tc>
                <w:tcPr>
                  <w:tcW w:w="2361" w:type="dxa"/>
                  <w:vAlign w:val="center"/>
                </w:tcPr>
                <w:p w14:paraId="3D0D82FF">
                  <w:pPr>
                    <w:pStyle w:val="94"/>
                    <w:rPr>
                      <w:rFonts w:hint="default" w:ascii="Times New Roman" w:hAnsi="Times New Roman" w:cs="Times New Roman"/>
                      <w:color w:val="auto"/>
                    </w:rPr>
                  </w:pPr>
                  <w:r>
                    <w:rPr>
                      <w:rFonts w:hint="default" w:ascii="Times New Roman" w:hAnsi="Times New Roman" w:cs="Times New Roman"/>
                      <w:color w:val="auto"/>
                    </w:rPr>
                    <w:t>干燥气候</w:t>
                  </w:r>
                </w:p>
              </w:tc>
            </w:tr>
            <w:tr w14:paraId="0F73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932" w:type="dxa"/>
                  <w:vMerge w:val="restart"/>
                  <w:vAlign w:val="center"/>
                </w:tcPr>
                <w:p w14:paraId="7470A0B8">
                  <w:pPr>
                    <w:pStyle w:val="94"/>
                    <w:rPr>
                      <w:rFonts w:hint="default" w:ascii="Times New Roman" w:hAnsi="Times New Roman" w:cs="Times New Roman"/>
                      <w:color w:val="auto"/>
                    </w:rPr>
                  </w:pPr>
                  <w:r>
                    <w:rPr>
                      <w:rFonts w:hint="default" w:ascii="Times New Roman" w:hAnsi="Times New Roman" w:cs="Times New Roman"/>
                      <w:color w:val="auto"/>
                    </w:rPr>
                    <w:t>是否考虑地形</w:t>
                  </w:r>
                </w:p>
              </w:tc>
              <w:tc>
                <w:tcPr>
                  <w:tcW w:w="4437" w:type="dxa"/>
                  <w:vAlign w:val="center"/>
                </w:tcPr>
                <w:p w14:paraId="1FD29FB8">
                  <w:pPr>
                    <w:pStyle w:val="94"/>
                    <w:rPr>
                      <w:rFonts w:hint="default" w:ascii="Times New Roman" w:hAnsi="Times New Roman" w:cs="Times New Roman"/>
                      <w:color w:val="auto"/>
                    </w:rPr>
                  </w:pPr>
                  <w:r>
                    <w:rPr>
                      <w:rFonts w:hint="default" w:ascii="Times New Roman" w:hAnsi="Times New Roman" w:cs="Times New Roman"/>
                      <w:color w:val="auto"/>
                    </w:rPr>
                    <w:t>考虑地形</w:t>
                  </w:r>
                </w:p>
              </w:tc>
              <w:tc>
                <w:tcPr>
                  <w:tcW w:w="2361" w:type="dxa"/>
                  <w:vAlign w:val="center"/>
                </w:tcPr>
                <w:p w14:paraId="6E460678">
                  <w:pPr>
                    <w:pStyle w:val="94"/>
                    <w:rPr>
                      <w:rFonts w:hint="default" w:ascii="Times New Roman" w:hAnsi="Times New Roman" w:cs="Times New Roman"/>
                      <w:color w:val="auto"/>
                    </w:rPr>
                  </w:pPr>
                  <w:r>
                    <w:rPr>
                      <w:rFonts w:hint="default" w:ascii="Times New Roman" w:hAnsi="Times New Roman" w:cs="Times New Roman"/>
                      <w:color w:val="auto"/>
                    </w:rPr>
                    <w:t>□是  √否</w:t>
                  </w:r>
                </w:p>
              </w:tc>
            </w:tr>
            <w:tr w14:paraId="4B98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369" w:type="dxa"/>
                  <w:vMerge w:val="continue"/>
                  <w:vAlign w:val="center"/>
                </w:tcPr>
                <w:p w14:paraId="4F6DB069">
                  <w:pPr>
                    <w:pStyle w:val="94"/>
                    <w:rPr>
                      <w:rFonts w:hint="default" w:ascii="Times New Roman" w:hAnsi="Times New Roman" w:cs="Times New Roman"/>
                      <w:color w:val="auto"/>
                    </w:rPr>
                  </w:pPr>
                </w:p>
              </w:tc>
              <w:tc>
                <w:tcPr>
                  <w:tcW w:w="4437" w:type="dxa"/>
                  <w:vAlign w:val="center"/>
                </w:tcPr>
                <w:p w14:paraId="3E15927F">
                  <w:pPr>
                    <w:pStyle w:val="94"/>
                    <w:rPr>
                      <w:rFonts w:hint="default" w:ascii="Times New Roman" w:hAnsi="Times New Roman" w:cs="Times New Roman"/>
                      <w:color w:val="auto"/>
                    </w:rPr>
                  </w:pPr>
                  <w:r>
                    <w:rPr>
                      <w:rFonts w:hint="default" w:ascii="Times New Roman" w:hAnsi="Times New Roman" w:cs="Times New Roman"/>
                      <w:color w:val="auto"/>
                    </w:rPr>
                    <w:t>地形数据分辨率/m</w:t>
                  </w:r>
                </w:p>
              </w:tc>
              <w:tc>
                <w:tcPr>
                  <w:tcW w:w="2361" w:type="dxa"/>
                  <w:vAlign w:val="center"/>
                </w:tcPr>
                <w:p w14:paraId="5CA1F09F">
                  <w:pPr>
                    <w:pStyle w:val="94"/>
                    <w:rPr>
                      <w:rFonts w:hint="default" w:ascii="Times New Roman" w:hAnsi="Times New Roman" w:cs="Times New Roman"/>
                      <w:color w:val="auto"/>
                    </w:rPr>
                  </w:pPr>
                  <w:r>
                    <w:rPr>
                      <w:rFonts w:hint="default" w:ascii="Times New Roman" w:hAnsi="Times New Roman" w:cs="Times New Roman"/>
                      <w:color w:val="auto"/>
                    </w:rPr>
                    <w:t>90</w:t>
                  </w:r>
                </w:p>
              </w:tc>
            </w:tr>
            <w:tr w14:paraId="6F3F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932" w:type="dxa"/>
                  <w:vMerge w:val="restart"/>
                  <w:vAlign w:val="center"/>
                </w:tcPr>
                <w:p w14:paraId="42C20B62">
                  <w:pPr>
                    <w:pStyle w:val="94"/>
                    <w:rPr>
                      <w:rFonts w:hint="default" w:ascii="Times New Roman" w:hAnsi="Times New Roman" w:cs="Times New Roman"/>
                      <w:color w:val="auto"/>
                    </w:rPr>
                  </w:pPr>
                  <w:r>
                    <w:rPr>
                      <w:rFonts w:hint="default" w:ascii="Times New Roman" w:hAnsi="Times New Roman" w:cs="Times New Roman"/>
                      <w:color w:val="auto"/>
                    </w:rPr>
                    <w:t>是否考虑岸线熏烟</w:t>
                  </w:r>
                </w:p>
              </w:tc>
              <w:tc>
                <w:tcPr>
                  <w:tcW w:w="4437" w:type="dxa"/>
                  <w:vAlign w:val="center"/>
                </w:tcPr>
                <w:p w14:paraId="293B940E">
                  <w:pPr>
                    <w:pStyle w:val="94"/>
                    <w:rPr>
                      <w:rFonts w:hint="default" w:ascii="Times New Roman" w:hAnsi="Times New Roman" w:cs="Times New Roman"/>
                      <w:color w:val="auto"/>
                    </w:rPr>
                  </w:pPr>
                  <w:r>
                    <w:rPr>
                      <w:rFonts w:hint="default" w:ascii="Times New Roman" w:hAnsi="Times New Roman" w:cs="Times New Roman"/>
                      <w:color w:val="auto"/>
                    </w:rPr>
                    <w:t>考虑岸线熏烟</w:t>
                  </w:r>
                </w:p>
              </w:tc>
              <w:tc>
                <w:tcPr>
                  <w:tcW w:w="2361" w:type="dxa"/>
                  <w:vAlign w:val="center"/>
                </w:tcPr>
                <w:p w14:paraId="6DABB4AD">
                  <w:pPr>
                    <w:pStyle w:val="94"/>
                    <w:rPr>
                      <w:rFonts w:hint="default" w:ascii="Times New Roman" w:hAnsi="Times New Roman" w:cs="Times New Roman"/>
                      <w:color w:val="auto"/>
                    </w:rPr>
                  </w:pPr>
                  <w:r>
                    <w:rPr>
                      <w:rFonts w:hint="default" w:ascii="Times New Roman" w:hAnsi="Times New Roman" w:cs="Times New Roman"/>
                      <w:color w:val="auto"/>
                    </w:rPr>
                    <w:t>□是 √否</w:t>
                  </w:r>
                </w:p>
              </w:tc>
            </w:tr>
            <w:tr w14:paraId="740A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369" w:type="dxa"/>
                  <w:vMerge w:val="continue"/>
                  <w:vAlign w:val="center"/>
                </w:tcPr>
                <w:p w14:paraId="6746BD3C">
                  <w:pPr>
                    <w:pStyle w:val="94"/>
                    <w:rPr>
                      <w:rFonts w:hint="default" w:ascii="Times New Roman" w:hAnsi="Times New Roman" w:cs="Times New Roman"/>
                      <w:color w:val="auto"/>
                    </w:rPr>
                  </w:pPr>
                </w:p>
              </w:tc>
              <w:tc>
                <w:tcPr>
                  <w:tcW w:w="4437" w:type="dxa"/>
                  <w:vAlign w:val="center"/>
                </w:tcPr>
                <w:p w14:paraId="1FD69039">
                  <w:pPr>
                    <w:pStyle w:val="94"/>
                    <w:rPr>
                      <w:rFonts w:hint="default" w:ascii="Times New Roman" w:hAnsi="Times New Roman" w:cs="Times New Roman"/>
                      <w:color w:val="auto"/>
                    </w:rPr>
                  </w:pPr>
                  <w:r>
                    <w:rPr>
                      <w:rFonts w:hint="default" w:ascii="Times New Roman" w:hAnsi="Times New Roman" w:cs="Times New Roman"/>
                      <w:color w:val="auto"/>
                    </w:rPr>
                    <w:t>岸线距离/km</w:t>
                  </w:r>
                </w:p>
              </w:tc>
              <w:tc>
                <w:tcPr>
                  <w:tcW w:w="2361" w:type="dxa"/>
                  <w:vAlign w:val="center"/>
                </w:tcPr>
                <w:p w14:paraId="0567A3FE">
                  <w:pPr>
                    <w:pStyle w:val="94"/>
                    <w:rPr>
                      <w:rFonts w:hint="default" w:ascii="Times New Roman" w:hAnsi="Times New Roman" w:cs="Times New Roman"/>
                      <w:color w:val="auto"/>
                    </w:rPr>
                  </w:pPr>
                  <w:r>
                    <w:rPr>
                      <w:rFonts w:hint="default" w:ascii="Times New Roman" w:hAnsi="Times New Roman" w:cs="Times New Roman"/>
                      <w:color w:val="auto"/>
                    </w:rPr>
                    <w:t>/</w:t>
                  </w:r>
                </w:p>
              </w:tc>
            </w:tr>
            <w:tr w14:paraId="49D52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369" w:type="dxa"/>
                  <w:vMerge w:val="continue"/>
                  <w:vAlign w:val="center"/>
                </w:tcPr>
                <w:p w14:paraId="623740F5">
                  <w:pPr>
                    <w:pStyle w:val="94"/>
                    <w:rPr>
                      <w:rFonts w:hint="default" w:ascii="Times New Roman" w:hAnsi="Times New Roman" w:cs="Times New Roman"/>
                      <w:color w:val="auto"/>
                    </w:rPr>
                  </w:pPr>
                </w:p>
              </w:tc>
              <w:tc>
                <w:tcPr>
                  <w:tcW w:w="4437" w:type="dxa"/>
                  <w:vAlign w:val="center"/>
                </w:tcPr>
                <w:p w14:paraId="7CC3E585">
                  <w:pPr>
                    <w:pStyle w:val="94"/>
                    <w:rPr>
                      <w:rFonts w:hint="default" w:ascii="Times New Roman" w:hAnsi="Times New Roman" w:cs="Times New Roman"/>
                      <w:color w:val="auto"/>
                    </w:rPr>
                  </w:pPr>
                  <w:r>
                    <w:rPr>
                      <w:rFonts w:hint="default" w:ascii="Times New Roman" w:hAnsi="Times New Roman" w:cs="Times New Roman"/>
                      <w:color w:val="auto"/>
                    </w:rPr>
                    <w:t>岸线方向/°</w:t>
                  </w:r>
                </w:p>
              </w:tc>
              <w:tc>
                <w:tcPr>
                  <w:tcW w:w="2361" w:type="dxa"/>
                  <w:vAlign w:val="center"/>
                </w:tcPr>
                <w:p w14:paraId="02491C73">
                  <w:pPr>
                    <w:pStyle w:val="94"/>
                    <w:rPr>
                      <w:rFonts w:hint="default" w:ascii="Times New Roman" w:hAnsi="Times New Roman" w:cs="Times New Roman"/>
                      <w:color w:val="auto"/>
                    </w:rPr>
                  </w:pPr>
                  <w:r>
                    <w:rPr>
                      <w:rFonts w:hint="default" w:ascii="Times New Roman" w:hAnsi="Times New Roman" w:cs="Times New Roman"/>
                      <w:color w:val="auto"/>
                    </w:rPr>
                    <w:t>/</w:t>
                  </w:r>
                </w:p>
              </w:tc>
            </w:tr>
          </w:tbl>
          <w:p w14:paraId="4CFA64C9">
            <w:pPr>
              <w:pStyle w:val="177"/>
              <w:ind w:firstLine="480"/>
              <w:rPr>
                <w:rFonts w:hint="default" w:ascii="Times New Roman" w:hAnsi="Times New Roman" w:cs="Times New Roman"/>
                <w:color w:val="auto"/>
              </w:rPr>
            </w:pPr>
            <w:r>
              <w:rPr>
                <w:rFonts w:hint="default" w:ascii="Times New Roman" w:hAnsi="Times New Roman" w:cs="Times New Roman"/>
                <w:color w:val="auto"/>
              </w:rPr>
              <w:t>⑤污染物源强</w:t>
            </w:r>
          </w:p>
          <w:p w14:paraId="59670798">
            <w:pPr>
              <w:pStyle w:val="177"/>
              <w:ind w:firstLine="480"/>
              <w:rPr>
                <w:rFonts w:hint="default" w:ascii="Times New Roman" w:hAnsi="Times New Roman" w:cs="Times New Roman"/>
                <w:color w:val="auto"/>
              </w:rPr>
            </w:pPr>
            <w:r>
              <w:rPr>
                <w:rFonts w:hint="default" w:ascii="Times New Roman" w:hAnsi="Times New Roman" w:cs="Times New Roman"/>
                <w:color w:val="auto"/>
              </w:rPr>
              <w:t>见前节表1</w:t>
            </w:r>
            <w:r>
              <w:rPr>
                <w:rFonts w:hint="eastAsia" w:ascii="Times New Roman" w:hAnsi="Times New Roman" w:cs="Times New Roman"/>
                <w:color w:val="auto"/>
                <w:lang w:val="en-US" w:eastAsia="zh-CN"/>
              </w:rPr>
              <w:t>0</w:t>
            </w:r>
            <w:r>
              <w:rPr>
                <w:rFonts w:hint="default" w:ascii="Times New Roman" w:hAnsi="Times New Roman" w:cs="Times New Roman"/>
                <w:color w:val="auto"/>
              </w:rPr>
              <w:t>至表1</w:t>
            </w:r>
            <w:r>
              <w:rPr>
                <w:rFonts w:hint="eastAsia" w:ascii="Times New Roman" w:hAnsi="Times New Roman" w:cs="Times New Roman"/>
                <w:color w:val="auto"/>
                <w:lang w:val="en-US" w:eastAsia="zh-CN"/>
              </w:rPr>
              <w:t>2</w:t>
            </w:r>
            <w:r>
              <w:rPr>
                <w:rFonts w:hint="default" w:ascii="Times New Roman" w:hAnsi="Times New Roman" w:cs="Times New Roman"/>
                <w:color w:val="auto"/>
              </w:rPr>
              <w:t>。</w:t>
            </w:r>
          </w:p>
          <w:p w14:paraId="370EEA6E">
            <w:pPr>
              <w:pStyle w:val="177"/>
              <w:ind w:firstLine="480"/>
              <w:rPr>
                <w:rFonts w:hint="default" w:ascii="Times New Roman" w:hAnsi="Times New Roman" w:cs="Times New Roman"/>
                <w:color w:val="auto"/>
              </w:rPr>
            </w:pPr>
            <w:r>
              <w:rPr>
                <w:rFonts w:hint="default" w:ascii="Times New Roman" w:hAnsi="Times New Roman" w:cs="Times New Roman"/>
                <w:color w:val="auto"/>
              </w:rPr>
              <w:t>（4）预测结果</w:t>
            </w:r>
          </w:p>
          <w:p w14:paraId="0D7AB1EB">
            <w:pPr>
              <w:pStyle w:val="177"/>
              <w:ind w:firstLine="480"/>
              <w:rPr>
                <w:rFonts w:hint="default" w:ascii="Times New Roman" w:hAnsi="Times New Roman" w:cs="Times New Roman"/>
                <w:color w:val="auto"/>
              </w:rPr>
            </w:pPr>
            <w:r>
              <w:rPr>
                <w:rFonts w:hint="default" w:ascii="Times New Roman" w:hAnsi="Times New Roman" w:cs="Times New Roman"/>
                <w:color w:val="auto"/>
              </w:rPr>
              <w:t>废气预测结果见下表</w:t>
            </w:r>
            <w:r>
              <w:rPr>
                <w:rFonts w:hint="eastAsia" w:ascii="Times New Roman" w:hAnsi="Times New Roman" w:cs="Times New Roman"/>
                <w:color w:val="auto"/>
                <w:lang w:val="en-US" w:eastAsia="zh-CN"/>
              </w:rPr>
              <w:t>17</w:t>
            </w:r>
            <w:r>
              <w:rPr>
                <w:rFonts w:hint="default" w:ascii="Times New Roman" w:hAnsi="Times New Roman" w:cs="Times New Roman"/>
                <w:color w:val="auto"/>
              </w:rPr>
              <w:t>至表2</w:t>
            </w:r>
            <w:r>
              <w:rPr>
                <w:rFonts w:hint="eastAsia" w:ascii="Times New Roman" w:hAnsi="Times New Roman" w:cs="Times New Roman"/>
                <w:color w:val="auto"/>
                <w:lang w:val="en-US" w:eastAsia="zh-CN"/>
              </w:rPr>
              <w:t>1</w:t>
            </w:r>
            <w:r>
              <w:rPr>
                <w:rFonts w:hint="default" w:ascii="Times New Roman" w:hAnsi="Times New Roman" w:cs="Times New Roman"/>
                <w:color w:val="auto"/>
              </w:rPr>
              <w:t>。</w:t>
            </w:r>
          </w:p>
          <w:p w14:paraId="37083467">
            <w:pPr>
              <w:pStyle w:val="11"/>
              <w:ind w:firstLine="480"/>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17</w:t>
            </w:r>
            <w:r>
              <w:rPr>
                <w:rFonts w:hint="default" w:ascii="Times New Roman" w:hAnsi="Times New Roman" w:cs="Times New Roman"/>
                <w:color w:val="auto"/>
              </w:rPr>
              <w:t xml:space="preserve">  骨料预处理废气估算模型计算结果一览表</w:t>
            </w:r>
          </w:p>
          <w:tbl>
            <w:tblPr>
              <w:tblStyle w:val="3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178"/>
              <w:gridCol w:w="2824"/>
              <w:gridCol w:w="2254"/>
            </w:tblGrid>
            <w:tr w14:paraId="6B3B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Merge w:val="restart"/>
                  <w:vAlign w:val="center"/>
                </w:tcPr>
                <w:p w14:paraId="50CF1774">
                  <w:pPr>
                    <w:pStyle w:val="94"/>
                    <w:rPr>
                      <w:rFonts w:hint="default" w:ascii="Times New Roman" w:hAnsi="Times New Roman" w:cs="Times New Roman"/>
                      <w:color w:val="auto"/>
                    </w:rPr>
                  </w:pPr>
                  <w:r>
                    <w:rPr>
                      <w:rFonts w:hint="default" w:ascii="Times New Roman" w:hAnsi="Times New Roman" w:cs="Times New Roman"/>
                      <w:color w:val="auto"/>
                    </w:rPr>
                    <w:t>下风向距离/m</w:t>
                  </w:r>
                </w:p>
              </w:tc>
              <w:tc>
                <w:tcPr>
                  <w:tcW w:w="3075" w:type="pct"/>
                  <w:gridSpan w:val="2"/>
                  <w:vAlign w:val="center"/>
                </w:tcPr>
                <w:p w14:paraId="711C7182">
                  <w:pPr>
                    <w:pStyle w:val="94"/>
                    <w:rPr>
                      <w:rFonts w:hint="default" w:ascii="Times New Roman" w:hAnsi="Times New Roman" w:cs="Times New Roman"/>
                      <w:color w:val="auto"/>
                    </w:rPr>
                  </w:pPr>
                  <w:r>
                    <w:rPr>
                      <w:rFonts w:hint="default" w:ascii="Times New Roman" w:hAnsi="Times New Roman" w:cs="Times New Roman"/>
                      <w:color w:val="auto"/>
                    </w:rPr>
                    <w:t>PM</w:t>
                  </w:r>
                  <w:r>
                    <w:rPr>
                      <w:rFonts w:hint="default" w:ascii="Times New Roman" w:hAnsi="Times New Roman" w:cs="Times New Roman"/>
                      <w:color w:val="auto"/>
                      <w:vertAlign w:val="subscript"/>
                    </w:rPr>
                    <w:t>10</w:t>
                  </w:r>
                </w:p>
              </w:tc>
            </w:tr>
            <w:tr w14:paraId="47AA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Merge w:val="continue"/>
                  <w:vAlign w:val="center"/>
                </w:tcPr>
                <w:p w14:paraId="6518FF47">
                  <w:pPr>
                    <w:pStyle w:val="94"/>
                    <w:rPr>
                      <w:rFonts w:hint="default" w:ascii="Times New Roman" w:hAnsi="Times New Roman" w:cs="Times New Roman"/>
                      <w:color w:val="auto"/>
                    </w:rPr>
                  </w:pPr>
                </w:p>
              </w:tc>
              <w:tc>
                <w:tcPr>
                  <w:tcW w:w="1710" w:type="pct"/>
                  <w:vAlign w:val="center"/>
                </w:tcPr>
                <w:p w14:paraId="3BA76B4A">
                  <w:pPr>
                    <w:pStyle w:val="94"/>
                    <w:rPr>
                      <w:rFonts w:hint="default" w:ascii="Times New Roman" w:hAnsi="Times New Roman" w:cs="Times New Roman"/>
                      <w:color w:val="auto"/>
                    </w:rPr>
                  </w:pPr>
                  <w:r>
                    <w:rPr>
                      <w:rFonts w:hint="default" w:ascii="Times New Roman" w:hAnsi="Times New Roman" w:cs="Times New Roman"/>
                      <w:color w:val="auto"/>
                    </w:rPr>
                    <w:t>预测质量浓度（μg/m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1364" w:type="pct"/>
                  <w:vAlign w:val="center"/>
                </w:tcPr>
                <w:p w14:paraId="20CBDB57">
                  <w:pPr>
                    <w:pStyle w:val="94"/>
                    <w:rPr>
                      <w:rFonts w:hint="default" w:ascii="Times New Roman" w:hAnsi="Times New Roman" w:cs="Times New Roman"/>
                      <w:color w:val="auto"/>
                    </w:rPr>
                  </w:pPr>
                  <w:r>
                    <w:rPr>
                      <w:rFonts w:hint="default" w:ascii="Times New Roman" w:hAnsi="Times New Roman" w:cs="Times New Roman"/>
                      <w:color w:val="auto"/>
                    </w:rPr>
                    <w:t>占标率/%</w:t>
                  </w:r>
                </w:p>
              </w:tc>
            </w:tr>
            <w:tr w14:paraId="630C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6ADF572E">
                  <w:pPr>
                    <w:pStyle w:val="94"/>
                    <w:rPr>
                      <w:rFonts w:hint="default" w:ascii="Times New Roman" w:hAnsi="Times New Roman" w:cs="Times New Roman"/>
                      <w:color w:val="auto"/>
                    </w:rPr>
                  </w:pPr>
                  <w:r>
                    <w:rPr>
                      <w:rFonts w:hint="default" w:ascii="Times New Roman" w:hAnsi="Times New Roman" w:cs="Times New Roman"/>
                      <w:color w:val="auto"/>
                    </w:rPr>
                    <w:t>10</w:t>
                  </w:r>
                </w:p>
              </w:tc>
              <w:tc>
                <w:tcPr>
                  <w:tcW w:w="1710" w:type="pct"/>
                  <w:vAlign w:val="center"/>
                </w:tcPr>
                <w:p w14:paraId="654281A4">
                  <w:pPr>
                    <w:pStyle w:val="94"/>
                    <w:rPr>
                      <w:rFonts w:hint="default" w:ascii="Times New Roman" w:hAnsi="Times New Roman" w:cs="Times New Roman"/>
                      <w:color w:val="auto"/>
                    </w:rPr>
                  </w:pPr>
                  <w:r>
                    <w:rPr>
                      <w:rFonts w:hint="default" w:ascii="Times New Roman" w:hAnsi="Times New Roman" w:cs="Times New Roman"/>
                      <w:color w:val="auto"/>
                    </w:rPr>
                    <w:t xml:space="preserve">0.191 </w:t>
                  </w:r>
                </w:p>
              </w:tc>
              <w:tc>
                <w:tcPr>
                  <w:tcW w:w="1364" w:type="pct"/>
                  <w:vAlign w:val="center"/>
                </w:tcPr>
                <w:p w14:paraId="43746325">
                  <w:pPr>
                    <w:pStyle w:val="94"/>
                    <w:rPr>
                      <w:rFonts w:hint="default" w:ascii="Times New Roman" w:hAnsi="Times New Roman" w:cs="Times New Roman"/>
                      <w:color w:val="auto"/>
                    </w:rPr>
                  </w:pPr>
                  <w:r>
                    <w:rPr>
                      <w:rFonts w:hint="default" w:ascii="Times New Roman" w:hAnsi="Times New Roman" w:cs="Times New Roman"/>
                      <w:color w:val="auto"/>
                    </w:rPr>
                    <w:t>0.04</w:t>
                  </w:r>
                </w:p>
              </w:tc>
            </w:tr>
            <w:tr w14:paraId="6026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6AAD79CD">
                  <w:pPr>
                    <w:pStyle w:val="94"/>
                    <w:rPr>
                      <w:rFonts w:hint="default" w:ascii="Times New Roman" w:hAnsi="Times New Roman" w:cs="Times New Roman"/>
                      <w:color w:val="auto"/>
                    </w:rPr>
                  </w:pPr>
                  <w:r>
                    <w:rPr>
                      <w:rFonts w:hint="default" w:ascii="Times New Roman" w:hAnsi="Times New Roman" w:cs="Times New Roman"/>
                      <w:color w:val="auto"/>
                    </w:rPr>
                    <w:t>25</w:t>
                  </w:r>
                </w:p>
              </w:tc>
              <w:tc>
                <w:tcPr>
                  <w:tcW w:w="1710" w:type="pct"/>
                  <w:vAlign w:val="center"/>
                </w:tcPr>
                <w:p w14:paraId="4A37AD30">
                  <w:pPr>
                    <w:pStyle w:val="94"/>
                    <w:rPr>
                      <w:rFonts w:hint="default" w:ascii="Times New Roman" w:hAnsi="Times New Roman" w:cs="Times New Roman"/>
                      <w:color w:val="auto"/>
                    </w:rPr>
                  </w:pPr>
                  <w:r>
                    <w:rPr>
                      <w:rFonts w:hint="default" w:ascii="Times New Roman" w:hAnsi="Times New Roman" w:cs="Times New Roman"/>
                      <w:color w:val="auto"/>
                    </w:rPr>
                    <w:t xml:space="preserve">1.161 </w:t>
                  </w:r>
                </w:p>
              </w:tc>
              <w:tc>
                <w:tcPr>
                  <w:tcW w:w="1364" w:type="pct"/>
                  <w:vAlign w:val="center"/>
                </w:tcPr>
                <w:p w14:paraId="54FBEFAA">
                  <w:pPr>
                    <w:pStyle w:val="94"/>
                    <w:rPr>
                      <w:rFonts w:hint="default" w:ascii="Times New Roman" w:hAnsi="Times New Roman" w:cs="Times New Roman"/>
                      <w:color w:val="auto"/>
                    </w:rPr>
                  </w:pPr>
                  <w:r>
                    <w:rPr>
                      <w:rFonts w:hint="default" w:ascii="Times New Roman" w:hAnsi="Times New Roman" w:cs="Times New Roman"/>
                      <w:color w:val="auto"/>
                    </w:rPr>
                    <w:t>0.26</w:t>
                  </w:r>
                </w:p>
              </w:tc>
            </w:tr>
            <w:tr w14:paraId="21DA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34EB1300">
                  <w:pPr>
                    <w:pStyle w:val="94"/>
                    <w:rPr>
                      <w:rFonts w:hint="default" w:ascii="Times New Roman" w:hAnsi="Times New Roman" w:cs="Times New Roman"/>
                      <w:color w:val="auto"/>
                    </w:rPr>
                  </w:pPr>
                  <w:r>
                    <w:rPr>
                      <w:rFonts w:hint="default" w:ascii="Times New Roman" w:hAnsi="Times New Roman" w:cs="Times New Roman"/>
                      <w:color w:val="auto"/>
                    </w:rPr>
                    <w:t>26</w:t>
                  </w:r>
                </w:p>
              </w:tc>
              <w:tc>
                <w:tcPr>
                  <w:tcW w:w="1710" w:type="pct"/>
                  <w:vAlign w:val="center"/>
                </w:tcPr>
                <w:p w14:paraId="322C2884">
                  <w:pPr>
                    <w:pStyle w:val="94"/>
                    <w:rPr>
                      <w:rFonts w:hint="default" w:ascii="Times New Roman" w:hAnsi="Times New Roman" w:cs="Times New Roman"/>
                      <w:color w:val="auto"/>
                    </w:rPr>
                  </w:pPr>
                  <w:r>
                    <w:rPr>
                      <w:rFonts w:hint="default" w:ascii="Times New Roman" w:hAnsi="Times New Roman" w:cs="Times New Roman"/>
                      <w:color w:val="auto"/>
                    </w:rPr>
                    <w:t xml:space="preserve">1.163 </w:t>
                  </w:r>
                </w:p>
              </w:tc>
              <w:tc>
                <w:tcPr>
                  <w:tcW w:w="1364" w:type="pct"/>
                  <w:vAlign w:val="center"/>
                </w:tcPr>
                <w:p w14:paraId="631B1AA8">
                  <w:pPr>
                    <w:pStyle w:val="94"/>
                    <w:rPr>
                      <w:rFonts w:hint="default" w:ascii="Times New Roman" w:hAnsi="Times New Roman" w:cs="Times New Roman"/>
                      <w:color w:val="auto"/>
                    </w:rPr>
                  </w:pPr>
                  <w:r>
                    <w:rPr>
                      <w:rFonts w:hint="default" w:ascii="Times New Roman" w:hAnsi="Times New Roman" w:cs="Times New Roman"/>
                      <w:color w:val="auto"/>
                    </w:rPr>
                    <w:t>0.26</w:t>
                  </w:r>
                </w:p>
              </w:tc>
            </w:tr>
            <w:tr w14:paraId="6D9D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10A901EF">
                  <w:pPr>
                    <w:pStyle w:val="94"/>
                    <w:rPr>
                      <w:rFonts w:hint="default" w:ascii="Times New Roman" w:hAnsi="Times New Roman" w:cs="Times New Roman"/>
                      <w:color w:val="auto"/>
                    </w:rPr>
                  </w:pPr>
                  <w:r>
                    <w:rPr>
                      <w:rFonts w:hint="default" w:ascii="Times New Roman" w:hAnsi="Times New Roman" w:cs="Times New Roman"/>
                      <w:color w:val="auto"/>
                    </w:rPr>
                    <w:t>50</w:t>
                  </w:r>
                </w:p>
              </w:tc>
              <w:tc>
                <w:tcPr>
                  <w:tcW w:w="1710" w:type="pct"/>
                  <w:vAlign w:val="center"/>
                </w:tcPr>
                <w:p w14:paraId="4E36949A">
                  <w:pPr>
                    <w:pStyle w:val="94"/>
                    <w:rPr>
                      <w:rFonts w:hint="default" w:ascii="Times New Roman" w:hAnsi="Times New Roman" w:cs="Times New Roman"/>
                      <w:color w:val="auto"/>
                    </w:rPr>
                  </w:pPr>
                  <w:r>
                    <w:rPr>
                      <w:rFonts w:hint="default" w:ascii="Times New Roman" w:hAnsi="Times New Roman" w:cs="Times New Roman"/>
                      <w:color w:val="auto"/>
                    </w:rPr>
                    <w:t xml:space="preserve">0.785 </w:t>
                  </w:r>
                </w:p>
              </w:tc>
              <w:tc>
                <w:tcPr>
                  <w:tcW w:w="1364" w:type="pct"/>
                  <w:vAlign w:val="center"/>
                </w:tcPr>
                <w:p w14:paraId="1EEFB921">
                  <w:pPr>
                    <w:pStyle w:val="94"/>
                    <w:rPr>
                      <w:rFonts w:hint="default" w:ascii="Times New Roman" w:hAnsi="Times New Roman" w:cs="Times New Roman"/>
                      <w:color w:val="auto"/>
                    </w:rPr>
                  </w:pPr>
                  <w:r>
                    <w:rPr>
                      <w:rFonts w:hint="default" w:ascii="Times New Roman" w:hAnsi="Times New Roman" w:cs="Times New Roman"/>
                      <w:color w:val="auto"/>
                    </w:rPr>
                    <w:t>0.17</w:t>
                  </w:r>
                </w:p>
              </w:tc>
            </w:tr>
            <w:tr w14:paraId="1024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5F3411F9">
                  <w:pPr>
                    <w:pStyle w:val="94"/>
                    <w:rPr>
                      <w:rFonts w:hint="default" w:ascii="Times New Roman" w:hAnsi="Times New Roman" w:cs="Times New Roman"/>
                      <w:color w:val="auto"/>
                    </w:rPr>
                  </w:pPr>
                  <w:r>
                    <w:rPr>
                      <w:rFonts w:hint="default" w:ascii="Times New Roman" w:hAnsi="Times New Roman" w:cs="Times New Roman"/>
                      <w:color w:val="auto"/>
                    </w:rPr>
                    <w:t>100</w:t>
                  </w:r>
                </w:p>
              </w:tc>
              <w:tc>
                <w:tcPr>
                  <w:tcW w:w="1710" w:type="pct"/>
                  <w:vAlign w:val="center"/>
                </w:tcPr>
                <w:p w14:paraId="0CDD2EF6">
                  <w:pPr>
                    <w:pStyle w:val="94"/>
                    <w:rPr>
                      <w:rFonts w:hint="default" w:ascii="Times New Roman" w:hAnsi="Times New Roman" w:cs="Times New Roman"/>
                      <w:color w:val="auto"/>
                    </w:rPr>
                  </w:pPr>
                  <w:r>
                    <w:rPr>
                      <w:rFonts w:hint="default" w:ascii="Times New Roman" w:hAnsi="Times New Roman" w:cs="Times New Roman"/>
                      <w:color w:val="auto"/>
                    </w:rPr>
                    <w:t xml:space="preserve">1.001 </w:t>
                  </w:r>
                </w:p>
              </w:tc>
              <w:tc>
                <w:tcPr>
                  <w:tcW w:w="1364" w:type="pct"/>
                  <w:vAlign w:val="center"/>
                </w:tcPr>
                <w:p w14:paraId="1C5F53F5">
                  <w:pPr>
                    <w:pStyle w:val="94"/>
                    <w:rPr>
                      <w:rFonts w:hint="default" w:ascii="Times New Roman" w:hAnsi="Times New Roman" w:cs="Times New Roman"/>
                      <w:color w:val="auto"/>
                    </w:rPr>
                  </w:pPr>
                  <w:r>
                    <w:rPr>
                      <w:rFonts w:hint="default" w:ascii="Times New Roman" w:hAnsi="Times New Roman" w:cs="Times New Roman"/>
                      <w:color w:val="auto"/>
                    </w:rPr>
                    <w:t>0.22</w:t>
                  </w:r>
                </w:p>
              </w:tc>
            </w:tr>
            <w:tr w14:paraId="6854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693B0755">
                  <w:pPr>
                    <w:pStyle w:val="94"/>
                    <w:rPr>
                      <w:rFonts w:hint="default" w:ascii="Times New Roman" w:hAnsi="Times New Roman" w:cs="Times New Roman"/>
                      <w:color w:val="auto"/>
                    </w:rPr>
                  </w:pPr>
                  <w:r>
                    <w:rPr>
                      <w:rFonts w:hint="default" w:ascii="Times New Roman" w:hAnsi="Times New Roman" w:cs="Times New Roman"/>
                      <w:color w:val="auto"/>
                    </w:rPr>
                    <w:t>300</w:t>
                  </w:r>
                </w:p>
              </w:tc>
              <w:tc>
                <w:tcPr>
                  <w:tcW w:w="1710" w:type="pct"/>
                  <w:vAlign w:val="center"/>
                </w:tcPr>
                <w:p w14:paraId="164EE79A">
                  <w:pPr>
                    <w:pStyle w:val="94"/>
                    <w:rPr>
                      <w:rFonts w:hint="default" w:ascii="Times New Roman" w:hAnsi="Times New Roman" w:cs="Times New Roman"/>
                      <w:color w:val="auto"/>
                    </w:rPr>
                  </w:pPr>
                  <w:r>
                    <w:rPr>
                      <w:rFonts w:hint="default" w:ascii="Times New Roman" w:hAnsi="Times New Roman" w:cs="Times New Roman"/>
                      <w:color w:val="auto"/>
                    </w:rPr>
                    <w:t xml:space="preserve">0.736 </w:t>
                  </w:r>
                </w:p>
              </w:tc>
              <w:tc>
                <w:tcPr>
                  <w:tcW w:w="1364" w:type="pct"/>
                  <w:vAlign w:val="center"/>
                </w:tcPr>
                <w:p w14:paraId="6C17CE5E">
                  <w:pPr>
                    <w:pStyle w:val="94"/>
                    <w:rPr>
                      <w:rFonts w:hint="default" w:ascii="Times New Roman" w:hAnsi="Times New Roman" w:cs="Times New Roman"/>
                      <w:color w:val="auto"/>
                    </w:rPr>
                  </w:pPr>
                  <w:r>
                    <w:rPr>
                      <w:rFonts w:hint="default" w:ascii="Times New Roman" w:hAnsi="Times New Roman" w:cs="Times New Roman"/>
                      <w:color w:val="auto"/>
                    </w:rPr>
                    <w:t>0.16</w:t>
                  </w:r>
                </w:p>
              </w:tc>
            </w:tr>
            <w:tr w14:paraId="302E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1A55A8F7">
                  <w:pPr>
                    <w:pStyle w:val="94"/>
                    <w:rPr>
                      <w:rFonts w:hint="default" w:ascii="Times New Roman" w:hAnsi="Times New Roman" w:cs="Times New Roman"/>
                      <w:color w:val="auto"/>
                    </w:rPr>
                  </w:pPr>
                  <w:r>
                    <w:rPr>
                      <w:rFonts w:hint="default" w:ascii="Times New Roman" w:hAnsi="Times New Roman" w:cs="Times New Roman"/>
                      <w:color w:val="auto"/>
                    </w:rPr>
                    <w:t>400</w:t>
                  </w:r>
                </w:p>
              </w:tc>
              <w:tc>
                <w:tcPr>
                  <w:tcW w:w="1710" w:type="pct"/>
                  <w:vAlign w:val="center"/>
                </w:tcPr>
                <w:p w14:paraId="08073F4C">
                  <w:pPr>
                    <w:pStyle w:val="94"/>
                    <w:rPr>
                      <w:rFonts w:hint="default" w:ascii="Times New Roman" w:hAnsi="Times New Roman" w:cs="Times New Roman"/>
                      <w:color w:val="auto"/>
                    </w:rPr>
                  </w:pPr>
                  <w:r>
                    <w:rPr>
                      <w:rFonts w:hint="default" w:ascii="Times New Roman" w:hAnsi="Times New Roman" w:cs="Times New Roman"/>
                      <w:color w:val="auto"/>
                    </w:rPr>
                    <w:t xml:space="preserve">0.616 </w:t>
                  </w:r>
                </w:p>
              </w:tc>
              <w:tc>
                <w:tcPr>
                  <w:tcW w:w="1364" w:type="pct"/>
                  <w:vAlign w:val="center"/>
                </w:tcPr>
                <w:p w14:paraId="191405C7">
                  <w:pPr>
                    <w:pStyle w:val="94"/>
                    <w:rPr>
                      <w:rFonts w:hint="default" w:ascii="Times New Roman" w:hAnsi="Times New Roman" w:cs="Times New Roman"/>
                      <w:color w:val="auto"/>
                    </w:rPr>
                  </w:pPr>
                  <w:r>
                    <w:rPr>
                      <w:rFonts w:hint="default" w:ascii="Times New Roman" w:hAnsi="Times New Roman" w:cs="Times New Roman"/>
                      <w:color w:val="auto"/>
                    </w:rPr>
                    <w:t>0.14</w:t>
                  </w:r>
                </w:p>
              </w:tc>
            </w:tr>
            <w:tr w14:paraId="614D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7D78AD16">
                  <w:pPr>
                    <w:pStyle w:val="94"/>
                    <w:rPr>
                      <w:rFonts w:hint="default" w:ascii="Times New Roman" w:hAnsi="Times New Roman" w:cs="Times New Roman"/>
                      <w:color w:val="auto"/>
                    </w:rPr>
                  </w:pPr>
                  <w:r>
                    <w:rPr>
                      <w:rFonts w:hint="default" w:ascii="Times New Roman" w:hAnsi="Times New Roman" w:cs="Times New Roman"/>
                      <w:color w:val="auto"/>
                    </w:rPr>
                    <w:t>500</w:t>
                  </w:r>
                </w:p>
              </w:tc>
              <w:tc>
                <w:tcPr>
                  <w:tcW w:w="1710" w:type="pct"/>
                  <w:vAlign w:val="center"/>
                </w:tcPr>
                <w:p w14:paraId="6FC768C6">
                  <w:pPr>
                    <w:pStyle w:val="94"/>
                    <w:rPr>
                      <w:rFonts w:hint="default" w:ascii="Times New Roman" w:hAnsi="Times New Roman" w:cs="Times New Roman"/>
                      <w:color w:val="auto"/>
                    </w:rPr>
                  </w:pPr>
                  <w:r>
                    <w:rPr>
                      <w:rFonts w:hint="default" w:ascii="Times New Roman" w:hAnsi="Times New Roman" w:cs="Times New Roman"/>
                      <w:color w:val="auto"/>
                    </w:rPr>
                    <w:t xml:space="preserve">0.500 </w:t>
                  </w:r>
                </w:p>
              </w:tc>
              <w:tc>
                <w:tcPr>
                  <w:tcW w:w="1364" w:type="pct"/>
                  <w:vAlign w:val="center"/>
                </w:tcPr>
                <w:p w14:paraId="500B6C7D">
                  <w:pPr>
                    <w:pStyle w:val="94"/>
                    <w:rPr>
                      <w:rFonts w:hint="default" w:ascii="Times New Roman" w:hAnsi="Times New Roman" w:cs="Times New Roman"/>
                      <w:color w:val="auto"/>
                    </w:rPr>
                  </w:pPr>
                  <w:r>
                    <w:rPr>
                      <w:rFonts w:hint="default" w:ascii="Times New Roman" w:hAnsi="Times New Roman" w:cs="Times New Roman"/>
                      <w:color w:val="auto"/>
                    </w:rPr>
                    <w:t>0.11</w:t>
                  </w:r>
                </w:p>
              </w:tc>
            </w:tr>
            <w:tr w14:paraId="47FE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02E28499">
                  <w:pPr>
                    <w:pStyle w:val="94"/>
                    <w:rPr>
                      <w:rFonts w:hint="default" w:ascii="Times New Roman" w:hAnsi="Times New Roman" w:cs="Times New Roman"/>
                      <w:color w:val="auto"/>
                    </w:rPr>
                  </w:pPr>
                  <w:r>
                    <w:rPr>
                      <w:rFonts w:hint="default" w:ascii="Times New Roman" w:hAnsi="Times New Roman" w:cs="Times New Roman"/>
                      <w:color w:val="auto"/>
                    </w:rPr>
                    <w:t>1000</w:t>
                  </w:r>
                </w:p>
              </w:tc>
              <w:tc>
                <w:tcPr>
                  <w:tcW w:w="1710" w:type="pct"/>
                  <w:vAlign w:val="center"/>
                </w:tcPr>
                <w:p w14:paraId="203DB666">
                  <w:pPr>
                    <w:pStyle w:val="94"/>
                    <w:rPr>
                      <w:rFonts w:hint="default" w:ascii="Times New Roman" w:hAnsi="Times New Roman" w:cs="Times New Roman"/>
                      <w:color w:val="auto"/>
                    </w:rPr>
                  </w:pPr>
                  <w:r>
                    <w:rPr>
                      <w:rFonts w:hint="default" w:ascii="Times New Roman" w:hAnsi="Times New Roman" w:cs="Times New Roman"/>
                      <w:color w:val="auto"/>
                    </w:rPr>
                    <w:t xml:space="preserve">0.369 </w:t>
                  </w:r>
                </w:p>
              </w:tc>
              <w:tc>
                <w:tcPr>
                  <w:tcW w:w="1364" w:type="pct"/>
                  <w:vAlign w:val="center"/>
                </w:tcPr>
                <w:p w14:paraId="7A8B2B03">
                  <w:pPr>
                    <w:pStyle w:val="94"/>
                    <w:rPr>
                      <w:rFonts w:hint="default" w:ascii="Times New Roman" w:hAnsi="Times New Roman" w:cs="Times New Roman"/>
                      <w:color w:val="auto"/>
                    </w:rPr>
                  </w:pPr>
                  <w:r>
                    <w:rPr>
                      <w:rFonts w:hint="default" w:ascii="Times New Roman" w:hAnsi="Times New Roman" w:cs="Times New Roman"/>
                      <w:color w:val="auto"/>
                    </w:rPr>
                    <w:t>0.08</w:t>
                  </w:r>
                </w:p>
              </w:tc>
            </w:tr>
            <w:tr w14:paraId="67AD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779DC9BF">
                  <w:pPr>
                    <w:pStyle w:val="94"/>
                    <w:rPr>
                      <w:rFonts w:hint="default" w:ascii="Times New Roman" w:hAnsi="Times New Roman" w:cs="Times New Roman"/>
                      <w:color w:val="auto"/>
                    </w:rPr>
                  </w:pPr>
                  <w:r>
                    <w:rPr>
                      <w:rFonts w:hint="default" w:ascii="Times New Roman" w:hAnsi="Times New Roman" w:cs="Times New Roman"/>
                      <w:color w:val="auto"/>
                    </w:rPr>
                    <w:t>1500</w:t>
                  </w:r>
                </w:p>
              </w:tc>
              <w:tc>
                <w:tcPr>
                  <w:tcW w:w="1710" w:type="pct"/>
                  <w:vAlign w:val="center"/>
                </w:tcPr>
                <w:p w14:paraId="468F448D">
                  <w:pPr>
                    <w:pStyle w:val="94"/>
                    <w:rPr>
                      <w:rFonts w:hint="default" w:ascii="Times New Roman" w:hAnsi="Times New Roman" w:cs="Times New Roman"/>
                      <w:color w:val="auto"/>
                    </w:rPr>
                  </w:pPr>
                  <w:r>
                    <w:rPr>
                      <w:rFonts w:hint="default" w:ascii="Times New Roman" w:hAnsi="Times New Roman" w:cs="Times New Roman"/>
                      <w:color w:val="auto"/>
                    </w:rPr>
                    <w:t xml:space="preserve">0.342 </w:t>
                  </w:r>
                </w:p>
              </w:tc>
              <w:tc>
                <w:tcPr>
                  <w:tcW w:w="1364" w:type="pct"/>
                  <w:vAlign w:val="center"/>
                </w:tcPr>
                <w:p w14:paraId="0145A3E7">
                  <w:pPr>
                    <w:pStyle w:val="94"/>
                    <w:rPr>
                      <w:rFonts w:hint="default" w:ascii="Times New Roman" w:hAnsi="Times New Roman" w:cs="Times New Roman"/>
                      <w:color w:val="auto"/>
                    </w:rPr>
                  </w:pPr>
                  <w:r>
                    <w:rPr>
                      <w:rFonts w:hint="default" w:ascii="Times New Roman" w:hAnsi="Times New Roman" w:cs="Times New Roman"/>
                      <w:color w:val="auto"/>
                    </w:rPr>
                    <w:t>0.08</w:t>
                  </w:r>
                </w:p>
              </w:tc>
            </w:tr>
            <w:tr w14:paraId="41F4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05BE2EBC">
                  <w:pPr>
                    <w:pStyle w:val="94"/>
                    <w:rPr>
                      <w:rFonts w:hint="default" w:ascii="Times New Roman" w:hAnsi="Times New Roman" w:cs="Times New Roman"/>
                      <w:color w:val="auto"/>
                    </w:rPr>
                  </w:pPr>
                  <w:r>
                    <w:rPr>
                      <w:rFonts w:hint="default" w:ascii="Times New Roman" w:hAnsi="Times New Roman" w:cs="Times New Roman"/>
                      <w:color w:val="auto"/>
                    </w:rPr>
                    <w:t>2000</w:t>
                  </w:r>
                </w:p>
              </w:tc>
              <w:tc>
                <w:tcPr>
                  <w:tcW w:w="1710" w:type="pct"/>
                  <w:vAlign w:val="center"/>
                </w:tcPr>
                <w:p w14:paraId="08DF1F1C">
                  <w:pPr>
                    <w:pStyle w:val="94"/>
                    <w:rPr>
                      <w:rFonts w:hint="default" w:ascii="Times New Roman" w:hAnsi="Times New Roman" w:cs="Times New Roman"/>
                      <w:color w:val="auto"/>
                    </w:rPr>
                  </w:pPr>
                  <w:r>
                    <w:rPr>
                      <w:rFonts w:hint="default" w:ascii="Times New Roman" w:hAnsi="Times New Roman" w:cs="Times New Roman"/>
                      <w:color w:val="auto"/>
                    </w:rPr>
                    <w:t xml:space="preserve">0.280 </w:t>
                  </w:r>
                </w:p>
              </w:tc>
              <w:tc>
                <w:tcPr>
                  <w:tcW w:w="1364" w:type="pct"/>
                  <w:vAlign w:val="center"/>
                </w:tcPr>
                <w:p w14:paraId="72B918AF">
                  <w:pPr>
                    <w:pStyle w:val="94"/>
                    <w:rPr>
                      <w:rFonts w:hint="default" w:ascii="Times New Roman" w:hAnsi="Times New Roman" w:cs="Times New Roman"/>
                      <w:color w:val="auto"/>
                    </w:rPr>
                  </w:pPr>
                  <w:r>
                    <w:rPr>
                      <w:rFonts w:hint="default" w:ascii="Times New Roman" w:hAnsi="Times New Roman" w:cs="Times New Roman"/>
                      <w:color w:val="auto"/>
                    </w:rPr>
                    <w:t>0.06</w:t>
                  </w:r>
                </w:p>
              </w:tc>
            </w:tr>
            <w:tr w14:paraId="239B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3129C318">
                  <w:pPr>
                    <w:pStyle w:val="94"/>
                    <w:rPr>
                      <w:rFonts w:hint="default" w:ascii="Times New Roman" w:hAnsi="Times New Roman" w:cs="Times New Roman"/>
                      <w:color w:val="auto"/>
                    </w:rPr>
                  </w:pPr>
                  <w:r>
                    <w:rPr>
                      <w:rFonts w:hint="default" w:ascii="Times New Roman" w:hAnsi="Times New Roman" w:cs="Times New Roman"/>
                      <w:color w:val="auto"/>
                    </w:rPr>
                    <w:t>2500</w:t>
                  </w:r>
                </w:p>
              </w:tc>
              <w:tc>
                <w:tcPr>
                  <w:tcW w:w="1710" w:type="pct"/>
                  <w:vAlign w:val="center"/>
                </w:tcPr>
                <w:p w14:paraId="7D345F56">
                  <w:pPr>
                    <w:pStyle w:val="94"/>
                    <w:rPr>
                      <w:rFonts w:hint="default" w:ascii="Times New Roman" w:hAnsi="Times New Roman" w:cs="Times New Roman"/>
                      <w:color w:val="auto"/>
                    </w:rPr>
                  </w:pPr>
                  <w:r>
                    <w:rPr>
                      <w:rFonts w:hint="default" w:ascii="Times New Roman" w:hAnsi="Times New Roman" w:cs="Times New Roman"/>
                      <w:color w:val="auto"/>
                    </w:rPr>
                    <w:t xml:space="preserve">0.257 </w:t>
                  </w:r>
                </w:p>
              </w:tc>
              <w:tc>
                <w:tcPr>
                  <w:tcW w:w="1364" w:type="pct"/>
                  <w:vAlign w:val="center"/>
                </w:tcPr>
                <w:p w14:paraId="5D3A60AC">
                  <w:pPr>
                    <w:pStyle w:val="94"/>
                    <w:rPr>
                      <w:rFonts w:hint="default" w:ascii="Times New Roman" w:hAnsi="Times New Roman" w:cs="Times New Roman"/>
                      <w:color w:val="auto"/>
                    </w:rPr>
                  </w:pPr>
                  <w:r>
                    <w:rPr>
                      <w:rFonts w:hint="default" w:ascii="Times New Roman" w:hAnsi="Times New Roman" w:cs="Times New Roman"/>
                      <w:color w:val="auto"/>
                    </w:rPr>
                    <w:t>0.06</w:t>
                  </w:r>
                </w:p>
              </w:tc>
            </w:tr>
            <w:tr w14:paraId="5ECC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4048F20A">
                  <w:pPr>
                    <w:pStyle w:val="94"/>
                    <w:rPr>
                      <w:rFonts w:hint="default" w:ascii="Times New Roman" w:hAnsi="Times New Roman" w:cs="Times New Roman"/>
                      <w:color w:val="auto"/>
                    </w:rPr>
                  </w:pPr>
                  <w:r>
                    <w:rPr>
                      <w:rFonts w:hint="default" w:ascii="Times New Roman" w:hAnsi="Times New Roman" w:cs="Times New Roman"/>
                      <w:color w:val="auto"/>
                    </w:rPr>
                    <w:t>最大浓度离源距离（m）</w:t>
                  </w:r>
                </w:p>
              </w:tc>
              <w:tc>
                <w:tcPr>
                  <w:tcW w:w="3075" w:type="pct"/>
                  <w:gridSpan w:val="2"/>
                  <w:vAlign w:val="center"/>
                </w:tcPr>
                <w:p w14:paraId="6B6E37CD">
                  <w:pPr>
                    <w:pStyle w:val="94"/>
                    <w:rPr>
                      <w:rFonts w:hint="default" w:ascii="Times New Roman" w:hAnsi="Times New Roman" w:cs="Times New Roman"/>
                      <w:color w:val="auto"/>
                    </w:rPr>
                  </w:pPr>
                  <w:r>
                    <w:rPr>
                      <w:rFonts w:hint="default" w:ascii="Times New Roman" w:hAnsi="Times New Roman" w:cs="Times New Roman"/>
                      <w:color w:val="auto"/>
                    </w:rPr>
                    <w:t>26</w:t>
                  </w:r>
                </w:p>
              </w:tc>
            </w:tr>
            <w:tr w14:paraId="19E5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24" w:type="pct"/>
                  <w:vAlign w:val="center"/>
                </w:tcPr>
                <w:p w14:paraId="06A5893E">
                  <w:pPr>
                    <w:pStyle w:val="94"/>
                    <w:rPr>
                      <w:rFonts w:hint="default" w:ascii="Times New Roman" w:hAnsi="Times New Roman" w:cs="Times New Roman"/>
                      <w:color w:val="auto"/>
                    </w:rPr>
                  </w:pPr>
                  <w:r>
                    <w:rPr>
                      <w:rFonts w:hint="default" w:ascii="Times New Roman" w:hAnsi="Times New Roman" w:cs="Times New Roman"/>
                      <w:color w:val="auto"/>
                    </w:rPr>
                    <w:t>最大浓度占标率（%）</w:t>
                  </w:r>
                </w:p>
              </w:tc>
              <w:tc>
                <w:tcPr>
                  <w:tcW w:w="3075" w:type="pct"/>
                  <w:gridSpan w:val="2"/>
                  <w:vAlign w:val="center"/>
                </w:tcPr>
                <w:p w14:paraId="5D8D89A2">
                  <w:pPr>
                    <w:pStyle w:val="94"/>
                    <w:rPr>
                      <w:rFonts w:hint="default" w:ascii="Times New Roman" w:hAnsi="Times New Roman" w:cs="Times New Roman"/>
                      <w:color w:val="auto"/>
                    </w:rPr>
                  </w:pPr>
                  <w:r>
                    <w:rPr>
                      <w:rFonts w:hint="default" w:ascii="Times New Roman" w:hAnsi="Times New Roman" w:cs="Times New Roman"/>
                      <w:color w:val="auto"/>
                    </w:rPr>
                    <w:t>0.26</w:t>
                  </w:r>
                </w:p>
              </w:tc>
            </w:tr>
          </w:tbl>
          <w:p w14:paraId="68D78541">
            <w:pPr>
              <w:pStyle w:val="11"/>
              <w:ind w:firstLine="480"/>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18</w:t>
            </w:r>
            <w:r>
              <w:rPr>
                <w:rFonts w:hint="default" w:ascii="Times New Roman" w:hAnsi="Times New Roman" w:cs="Times New Roman"/>
                <w:color w:val="auto"/>
              </w:rPr>
              <w:t xml:space="preserve">  沥青储存、沥青混合料拌合及出料废气估算模型计算结果一览表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60"/>
              <w:gridCol w:w="1590"/>
              <w:gridCol w:w="869"/>
              <w:gridCol w:w="1300"/>
              <w:gridCol w:w="870"/>
              <w:gridCol w:w="1077"/>
              <w:gridCol w:w="1092"/>
            </w:tblGrid>
            <w:tr w14:paraId="234F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Merge w:val="restart"/>
                  <w:vAlign w:val="center"/>
                </w:tcPr>
                <w:p w14:paraId="2F1FFCD6">
                  <w:pPr>
                    <w:pStyle w:val="94"/>
                    <w:rPr>
                      <w:rFonts w:hint="default" w:ascii="Times New Roman" w:hAnsi="Times New Roman" w:cs="Times New Roman"/>
                      <w:color w:val="auto"/>
                    </w:rPr>
                  </w:pPr>
                  <w:r>
                    <w:rPr>
                      <w:rFonts w:hint="default" w:ascii="Times New Roman" w:hAnsi="Times New Roman" w:cs="Times New Roman"/>
                      <w:color w:val="auto"/>
                    </w:rPr>
                    <w:t>下风向距离/m</w:t>
                  </w:r>
                </w:p>
              </w:tc>
              <w:tc>
                <w:tcPr>
                  <w:tcW w:w="1489" w:type="pct"/>
                  <w:gridSpan w:val="2"/>
                  <w:vAlign w:val="center"/>
                </w:tcPr>
                <w:p w14:paraId="793358A2">
                  <w:pPr>
                    <w:pStyle w:val="94"/>
                    <w:rPr>
                      <w:rFonts w:hint="default" w:ascii="Times New Roman" w:hAnsi="Times New Roman" w:cs="Times New Roman"/>
                      <w:color w:val="auto"/>
                    </w:rPr>
                  </w:pPr>
                  <w:r>
                    <w:rPr>
                      <w:rFonts w:hint="default" w:ascii="Times New Roman" w:hAnsi="Times New Roman" w:cs="Times New Roman"/>
                      <w:color w:val="auto"/>
                    </w:rPr>
                    <w:t>苯并芘</w:t>
                  </w:r>
                </w:p>
              </w:tc>
              <w:tc>
                <w:tcPr>
                  <w:tcW w:w="1314" w:type="pct"/>
                  <w:gridSpan w:val="2"/>
                  <w:vAlign w:val="center"/>
                </w:tcPr>
                <w:p w14:paraId="41DC3636">
                  <w:pPr>
                    <w:pStyle w:val="94"/>
                    <w:rPr>
                      <w:rFonts w:hint="default" w:ascii="Times New Roman" w:hAnsi="Times New Roman" w:cs="Times New Roman"/>
                      <w:color w:val="auto"/>
                    </w:rPr>
                  </w:pPr>
                  <w:r>
                    <w:rPr>
                      <w:rFonts w:hint="default" w:ascii="Times New Roman" w:hAnsi="Times New Roman" w:cs="Times New Roman"/>
                      <w:color w:val="auto"/>
                    </w:rPr>
                    <w:t>NMHC</w:t>
                  </w:r>
                </w:p>
              </w:tc>
              <w:tc>
                <w:tcPr>
                  <w:tcW w:w="1313" w:type="pct"/>
                  <w:gridSpan w:val="2"/>
                  <w:vAlign w:val="center"/>
                </w:tcPr>
                <w:p w14:paraId="0AC7046D">
                  <w:pPr>
                    <w:pStyle w:val="94"/>
                    <w:rPr>
                      <w:rFonts w:hint="default" w:ascii="Times New Roman" w:hAnsi="Times New Roman" w:cs="Times New Roman"/>
                      <w:color w:val="auto"/>
                    </w:rPr>
                  </w:pPr>
                  <w:r>
                    <w:rPr>
                      <w:rFonts w:hint="default" w:ascii="Times New Roman" w:hAnsi="Times New Roman" w:cs="Times New Roman"/>
                      <w:color w:val="auto"/>
                    </w:rPr>
                    <w:t>沥青烟</w:t>
                  </w:r>
                </w:p>
              </w:tc>
            </w:tr>
            <w:tr w14:paraId="7454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Merge w:val="continue"/>
                  <w:vAlign w:val="center"/>
                </w:tcPr>
                <w:p w14:paraId="3A60D8D7">
                  <w:pPr>
                    <w:pStyle w:val="94"/>
                    <w:rPr>
                      <w:rFonts w:hint="default" w:ascii="Times New Roman" w:hAnsi="Times New Roman" w:cs="Times New Roman"/>
                      <w:color w:val="auto"/>
                    </w:rPr>
                  </w:pPr>
                </w:p>
              </w:tc>
              <w:tc>
                <w:tcPr>
                  <w:tcW w:w="963" w:type="pct"/>
                  <w:vAlign w:val="center"/>
                </w:tcPr>
                <w:p w14:paraId="306B75CA">
                  <w:pPr>
                    <w:pStyle w:val="94"/>
                    <w:rPr>
                      <w:rFonts w:hint="default" w:ascii="Times New Roman" w:hAnsi="Times New Roman" w:cs="Times New Roman"/>
                      <w:color w:val="auto"/>
                    </w:rPr>
                  </w:pPr>
                  <w:r>
                    <w:rPr>
                      <w:rFonts w:hint="default" w:ascii="Times New Roman" w:hAnsi="Times New Roman" w:cs="Times New Roman"/>
                      <w:color w:val="auto"/>
                    </w:rPr>
                    <w:t>预测质量浓度（μg/m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526" w:type="pct"/>
                  <w:vAlign w:val="center"/>
                </w:tcPr>
                <w:p w14:paraId="25929D60">
                  <w:pPr>
                    <w:pStyle w:val="94"/>
                    <w:rPr>
                      <w:rFonts w:hint="default" w:ascii="Times New Roman" w:hAnsi="Times New Roman" w:cs="Times New Roman"/>
                      <w:color w:val="auto"/>
                    </w:rPr>
                  </w:pPr>
                  <w:r>
                    <w:rPr>
                      <w:rFonts w:hint="default" w:ascii="Times New Roman" w:hAnsi="Times New Roman" w:cs="Times New Roman"/>
                      <w:color w:val="auto"/>
                    </w:rPr>
                    <w:t>占标率/%</w:t>
                  </w:r>
                </w:p>
              </w:tc>
              <w:tc>
                <w:tcPr>
                  <w:tcW w:w="787" w:type="pct"/>
                  <w:vAlign w:val="center"/>
                </w:tcPr>
                <w:p w14:paraId="04AC414C">
                  <w:pPr>
                    <w:pStyle w:val="94"/>
                    <w:rPr>
                      <w:rFonts w:hint="default" w:ascii="Times New Roman" w:hAnsi="Times New Roman" w:cs="Times New Roman"/>
                      <w:color w:val="auto"/>
                    </w:rPr>
                  </w:pPr>
                  <w:r>
                    <w:rPr>
                      <w:rFonts w:hint="default" w:ascii="Times New Roman" w:hAnsi="Times New Roman" w:cs="Times New Roman"/>
                      <w:color w:val="auto"/>
                    </w:rPr>
                    <w:t>预测质量浓度（μg/m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527" w:type="pct"/>
                  <w:vAlign w:val="center"/>
                </w:tcPr>
                <w:p w14:paraId="5F51B6C8">
                  <w:pPr>
                    <w:pStyle w:val="94"/>
                    <w:rPr>
                      <w:rFonts w:hint="default" w:ascii="Times New Roman" w:hAnsi="Times New Roman" w:cs="Times New Roman"/>
                      <w:color w:val="auto"/>
                    </w:rPr>
                  </w:pPr>
                  <w:r>
                    <w:rPr>
                      <w:rFonts w:hint="default" w:ascii="Times New Roman" w:hAnsi="Times New Roman" w:cs="Times New Roman"/>
                      <w:color w:val="auto"/>
                    </w:rPr>
                    <w:t>占标率/%</w:t>
                  </w:r>
                </w:p>
              </w:tc>
              <w:tc>
                <w:tcPr>
                  <w:tcW w:w="652" w:type="pct"/>
                  <w:vAlign w:val="center"/>
                </w:tcPr>
                <w:p w14:paraId="27444FC1">
                  <w:pPr>
                    <w:pStyle w:val="94"/>
                    <w:rPr>
                      <w:rFonts w:hint="default" w:ascii="Times New Roman" w:hAnsi="Times New Roman" w:cs="Times New Roman"/>
                      <w:color w:val="auto"/>
                    </w:rPr>
                  </w:pPr>
                  <w:r>
                    <w:rPr>
                      <w:rFonts w:hint="default" w:ascii="Times New Roman" w:hAnsi="Times New Roman" w:cs="Times New Roman"/>
                      <w:color w:val="auto"/>
                    </w:rPr>
                    <w:t>预测质量浓度（μg/m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661" w:type="pct"/>
                  <w:vAlign w:val="center"/>
                </w:tcPr>
                <w:p w14:paraId="66913C16">
                  <w:pPr>
                    <w:pStyle w:val="94"/>
                    <w:rPr>
                      <w:rFonts w:hint="default" w:ascii="Times New Roman" w:hAnsi="Times New Roman" w:cs="Times New Roman"/>
                      <w:color w:val="auto"/>
                    </w:rPr>
                  </w:pPr>
                  <w:r>
                    <w:rPr>
                      <w:rFonts w:hint="default" w:ascii="Times New Roman" w:hAnsi="Times New Roman" w:cs="Times New Roman"/>
                      <w:color w:val="auto"/>
                    </w:rPr>
                    <w:t>占标率/%</w:t>
                  </w:r>
                </w:p>
              </w:tc>
            </w:tr>
            <w:tr w14:paraId="40EF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Align w:val="center"/>
                </w:tcPr>
                <w:p w14:paraId="5DDB77F1">
                  <w:pPr>
                    <w:pStyle w:val="94"/>
                    <w:rPr>
                      <w:rFonts w:hint="default" w:ascii="Times New Roman" w:hAnsi="Times New Roman" w:cs="Times New Roman"/>
                      <w:color w:val="auto"/>
                    </w:rPr>
                  </w:pPr>
                  <w:r>
                    <w:rPr>
                      <w:rFonts w:hint="default" w:ascii="Times New Roman" w:hAnsi="Times New Roman" w:cs="Times New Roman"/>
                      <w:color w:val="auto"/>
                    </w:rPr>
                    <w:t>10</w:t>
                  </w:r>
                </w:p>
              </w:tc>
              <w:tc>
                <w:tcPr>
                  <w:tcW w:w="963" w:type="pct"/>
                  <w:vAlign w:val="center"/>
                </w:tcPr>
                <w:p w14:paraId="47953E14">
                  <w:pPr>
                    <w:pStyle w:val="94"/>
                    <w:rPr>
                      <w:rFonts w:hint="default" w:ascii="Times New Roman" w:hAnsi="Times New Roman" w:cs="Times New Roman"/>
                      <w:color w:val="auto"/>
                    </w:rPr>
                  </w:pPr>
                  <w:r>
                    <w:rPr>
                      <w:rFonts w:hint="default" w:ascii="Times New Roman" w:hAnsi="Times New Roman" w:cs="Times New Roman"/>
                      <w:color w:val="auto"/>
                    </w:rPr>
                    <w:t xml:space="preserve">0.000018 </w:t>
                  </w:r>
                </w:p>
              </w:tc>
              <w:tc>
                <w:tcPr>
                  <w:tcW w:w="526" w:type="pct"/>
                  <w:vAlign w:val="center"/>
                </w:tcPr>
                <w:p w14:paraId="437B63D3">
                  <w:pPr>
                    <w:pStyle w:val="94"/>
                    <w:rPr>
                      <w:rFonts w:hint="default" w:ascii="Times New Roman" w:hAnsi="Times New Roman" w:cs="Times New Roman"/>
                      <w:color w:val="auto"/>
                    </w:rPr>
                  </w:pPr>
                  <w:r>
                    <w:rPr>
                      <w:rFonts w:hint="default" w:ascii="Times New Roman" w:hAnsi="Times New Roman" w:cs="Times New Roman"/>
                      <w:color w:val="auto"/>
                    </w:rPr>
                    <w:t xml:space="preserve">0.24 </w:t>
                  </w:r>
                </w:p>
              </w:tc>
              <w:tc>
                <w:tcPr>
                  <w:tcW w:w="787" w:type="pct"/>
                  <w:vAlign w:val="center"/>
                </w:tcPr>
                <w:p w14:paraId="6FB17855">
                  <w:pPr>
                    <w:pStyle w:val="94"/>
                    <w:rPr>
                      <w:rFonts w:hint="default" w:ascii="Times New Roman" w:hAnsi="Times New Roman" w:cs="Times New Roman"/>
                      <w:color w:val="auto"/>
                    </w:rPr>
                  </w:pPr>
                  <w:r>
                    <w:rPr>
                      <w:rFonts w:hint="default" w:ascii="Times New Roman" w:hAnsi="Times New Roman" w:cs="Times New Roman"/>
                      <w:color w:val="auto"/>
                    </w:rPr>
                    <w:t>0.008749</w:t>
                  </w:r>
                </w:p>
              </w:tc>
              <w:tc>
                <w:tcPr>
                  <w:tcW w:w="527" w:type="pct"/>
                  <w:vAlign w:val="center"/>
                </w:tcPr>
                <w:p w14:paraId="06623730">
                  <w:pPr>
                    <w:pStyle w:val="94"/>
                    <w:rPr>
                      <w:rFonts w:hint="default" w:ascii="Times New Roman" w:hAnsi="Times New Roman" w:cs="Times New Roman"/>
                      <w:color w:val="auto"/>
                    </w:rPr>
                  </w:pPr>
                  <w:r>
                    <w:rPr>
                      <w:rFonts w:hint="default" w:ascii="Times New Roman" w:hAnsi="Times New Roman" w:cs="Times New Roman"/>
                      <w:color w:val="auto"/>
                    </w:rPr>
                    <w:t xml:space="preserve">0.000437 </w:t>
                  </w:r>
                </w:p>
              </w:tc>
              <w:tc>
                <w:tcPr>
                  <w:tcW w:w="652" w:type="pct"/>
                  <w:vAlign w:val="center"/>
                </w:tcPr>
                <w:p w14:paraId="5C274D23">
                  <w:pPr>
                    <w:pStyle w:val="94"/>
                    <w:rPr>
                      <w:rFonts w:hint="default" w:ascii="Times New Roman" w:hAnsi="Times New Roman" w:cs="Times New Roman"/>
                      <w:color w:val="auto"/>
                    </w:rPr>
                  </w:pPr>
                  <w:r>
                    <w:rPr>
                      <w:rFonts w:hint="default" w:ascii="Times New Roman" w:hAnsi="Times New Roman" w:cs="Times New Roman"/>
                      <w:color w:val="auto"/>
                    </w:rPr>
                    <w:t xml:space="preserve">0.287 </w:t>
                  </w:r>
                </w:p>
              </w:tc>
              <w:tc>
                <w:tcPr>
                  <w:tcW w:w="661" w:type="pct"/>
                  <w:vAlign w:val="center"/>
                </w:tcPr>
                <w:p w14:paraId="428F011A">
                  <w:pPr>
                    <w:pStyle w:val="94"/>
                    <w:rPr>
                      <w:rFonts w:hint="default" w:ascii="Times New Roman" w:hAnsi="Times New Roman" w:cs="Times New Roman"/>
                      <w:color w:val="auto"/>
                    </w:rPr>
                  </w:pPr>
                  <w:r>
                    <w:rPr>
                      <w:rFonts w:hint="default" w:ascii="Times New Roman" w:hAnsi="Times New Roman" w:cs="Times New Roman"/>
                      <w:color w:val="auto"/>
                    </w:rPr>
                    <w:t>0.06</w:t>
                  </w:r>
                </w:p>
              </w:tc>
            </w:tr>
            <w:tr w14:paraId="4E72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Align w:val="center"/>
                </w:tcPr>
                <w:p w14:paraId="3747973A">
                  <w:pPr>
                    <w:pStyle w:val="94"/>
                    <w:rPr>
                      <w:rFonts w:hint="default" w:ascii="Times New Roman" w:hAnsi="Times New Roman" w:cs="Times New Roman"/>
                      <w:color w:val="auto"/>
                    </w:rPr>
                  </w:pPr>
                  <w:r>
                    <w:rPr>
                      <w:rFonts w:hint="default" w:ascii="Times New Roman" w:hAnsi="Times New Roman" w:cs="Times New Roman"/>
                      <w:color w:val="auto"/>
                    </w:rPr>
                    <w:t>83</w:t>
                  </w:r>
                </w:p>
              </w:tc>
              <w:tc>
                <w:tcPr>
                  <w:tcW w:w="963" w:type="pct"/>
                  <w:vAlign w:val="center"/>
                </w:tcPr>
                <w:p w14:paraId="508169BB">
                  <w:pPr>
                    <w:pStyle w:val="94"/>
                    <w:rPr>
                      <w:rFonts w:hint="default" w:ascii="Times New Roman" w:hAnsi="Times New Roman" w:cs="Times New Roman"/>
                      <w:color w:val="auto"/>
                    </w:rPr>
                  </w:pPr>
                  <w:r>
                    <w:rPr>
                      <w:rFonts w:hint="default" w:ascii="Times New Roman" w:hAnsi="Times New Roman" w:cs="Times New Roman"/>
                      <w:color w:val="auto"/>
                    </w:rPr>
                    <w:t xml:space="preserve">0.000173 </w:t>
                  </w:r>
                </w:p>
              </w:tc>
              <w:tc>
                <w:tcPr>
                  <w:tcW w:w="526" w:type="pct"/>
                  <w:vAlign w:val="center"/>
                </w:tcPr>
                <w:p w14:paraId="0FC206B9">
                  <w:pPr>
                    <w:pStyle w:val="94"/>
                    <w:rPr>
                      <w:rFonts w:hint="default" w:ascii="Times New Roman" w:hAnsi="Times New Roman" w:cs="Times New Roman"/>
                      <w:color w:val="auto"/>
                    </w:rPr>
                  </w:pPr>
                  <w:r>
                    <w:rPr>
                      <w:rFonts w:hint="default" w:ascii="Times New Roman" w:hAnsi="Times New Roman" w:cs="Times New Roman"/>
                      <w:color w:val="auto"/>
                    </w:rPr>
                    <w:t xml:space="preserve">2.30 </w:t>
                  </w:r>
                </w:p>
              </w:tc>
              <w:tc>
                <w:tcPr>
                  <w:tcW w:w="787" w:type="pct"/>
                  <w:vAlign w:val="center"/>
                </w:tcPr>
                <w:p w14:paraId="2188AE3E">
                  <w:pPr>
                    <w:pStyle w:val="94"/>
                    <w:rPr>
                      <w:rFonts w:hint="default" w:ascii="Times New Roman" w:hAnsi="Times New Roman" w:cs="Times New Roman"/>
                      <w:color w:val="auto"/>
                    </w:rPr>
                  </w:pPr>
                  <w:r>
                    <w:rPr>
                      <w:rFonts w:hint="default" w:ascii="Times New Roman" w:hAnsi="Times New Roman" w:cs="Times New Roman"/>
                      <w:color w:val="auto"/>
                    </w:rPr>
                    <w:t>0.085516</w:t>
                  </w:r>
                </w:p>
              </w:tc>
              <w:tc>
                <w:tcPr>
                  <w:tcW w:w="527" w:type="pct"/>
                  <w:vAlign w:val="center"/>
                </w:tcPr>
                <w:p w14:paraId="13913B7F">
                  <w:pPr>
                    <w:pStyle w:val="94"/>
                    <w:rPr>
                      <w:rFonts w:hint="default" w:ascii="Times New Roman" w:hAnsi="Times New Roman" w:cs="Times New Roman"/>
                      <w:color w:val="auto"/>
                    </w:rPr>
                  </w:pPr>
                  <w:r>
                    <w:rPr>
                      <w:rFonts w:hint="default" w:ascii="Times New Roman" w:hAnsi="Times New Roman" w:cs="Times New Roman"/>
                      <w:color w:val="auto"/>
                    </w:rPr>
                    <w:t xml:space="preserve">0.004276 </w:t>
                  </w:r>
                </w:p>
              </w:tc>
              <w:tc>
                <w:tcPr>
                  <w:tcW w:w="652" w:type="pct"/>
                  <w:vAlign w:val="center"/>
                </w:tcPr>
                <w:p w14:paraId="73272FAE">
                  <w:pPr>
                    <w:pStyle w:val="94"/>
                    <w:rPr>
                      <w:rFonts w:hint="default" w:ascii="Times New Roman" w:hAnsi="Times New Roman" w:cs="Times New Roman"/>
                      <w:color w:val="auto"/>
                    </w:rPr>
                  </w:pPr>
                  <w:r>
                    <w:rPr>
                      <w:rFonts w:hint="default" w:ascii="Times New Roman" w:hAnsi="Times New Roman" w:cs="Times New Roman"/>
                      <w:color w:val="auto"/>
                    </w:rPr>
                    <w:t xml:space="preserve">2.807 </w:t>
                  </w:r>
                </w:p>
              </w:tc>
              <w:tc>
                <w:tcPr>
                  <w:tcW w:w="661" w:type="pct"/>
                  <w:vAlign w:val="center"/>
                </w:tcPr>
                <w:p w14:paraId="09E29E88">
                  <w:pPr>
                    <w:pStyle w:val="94"/>
                    <w:rPr>
                      <w:rFonts w:hint="default" w:ascii="Times New Roman" w:hAnsi="Times New Roman" w:cs="Times New Roman"/>
                      <w:color w:val="auto"/>
                    </w:rPr>
                  </w:pPr>
                  <w:r>
                    <w:rPr>
                      <w:rFonts w:hint="default" w:ascii="Times New Roman" w:hAnsi="Times New Roman" w:cs="Times New Roman"/>
                      <w:color w:val="auto"/>
                    </w:rPr>
                    <w:t>0.62</w:t>
                  </w:r>
                </w:p>
              </w:tc>
            </w:tr>
            <w:tr w14:paraId="75A0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Align w:val="center"/>
                </w:tcPr>
                <w:p w14:paraId="1C9FE39A">
                  <w:pPr>
                    <w:pStyle w:val="94"/>
                    <w:rPr>
                      <w:rFonts w:hint="default" w:ascii="Times New Roman" w:hAnsi="Times New Roman" w:cs="Times New Roman"/>
                      <w:color w:val="auto"/>
                    </w:rPr>
                  </w:pPr>
                  <w:r>
                    <w:rPr>
                      <w:rFonts w:hint="default" w:ascii="Times New Roman" w:hAnsi="Times New Roman" w:cs="Times New Roman"/>
                      <w:color w:val="auto"/>
                    </w:rPr>
                    <w:t>100</w:t>
                  </w:r>
                </w:p>
              </w:tc>
              <w:tc>
                <w:tcPr>
                  <w:tcW w:w="963" w:type="pct"/>
                  <w:vAlign w:val="center"/>
                </w:tcPr>
                <w:p w14:paraId="3CEB3BA6">
                  <w:pPr>
                    <w:pStyle w:val="94"/>
                    <w:rPr>
                      <w:rFonts w:hint="default" w:ascii="Times New Roman" w:hAnsi="Times New Roman" w:cs="Times New Roman"/>
                      <w:color w:val="auto"/>
                    </w:rPr>
                  </w:pPr>
                  <w:r>
                    <w:rPr>
                      <w:rFonts w:hint="default" w:ascii="Times New Roman" w:hAnsi="Times New Roman" w:cs="Times New Roman"/>
                      <w:color w:val="auto"/>
                    </w:rPr>
                    <w:t xml:space="preserve">0.000164 </w:t>
                  </w:r>
                </w:p>
              </w:tc>
              <w:tc>
                <w:tcPr>
                  <w:tcW w:w="526" w:type="pct"/>
                  <w:vAlign w:val="center"/>
                </w:tcPr>
                <w:p w14:paraId="275C2BB1">
                  <w:pPr>
                    <w:pStyle w:val="94"/>
                    <w:rPr>
                      <w:rFonts w:hint="default" w:ascii="Times New Roman" w:hAnsi="Times New Roman" w:cs="Times New Roman"/>
                      <w:color w:val="auto"/>
                    </w:rPr>
                  </w:pPr>
                  <w:r>
                    <w:rPr>
                      <w:rFonts w:hint="default" w:ascii="Times New Roman" w:hAnsi="Times New Roman" w:cs="Times New Roman"/>
                      <w:color w:val="auto"/>
                    </w:rPr>
                    <w:t xml:space="preserve">2.18 </w:t>
                  </w:r>
                </w:p>
              </w:tc>
              <w:tc>
                <w:tcPr>
                  <w:tcW w:w="787" w:type="pct"/>
                  <w:vAlign w:val="center"/>
                </w:tcPr>
                <w:p w14:paraId="1604FDB8">
                  <w:pPr>
                    <w:pStyle w:val="94"/>
                    <w:rPr>
                      <w:rFonts w:hint="default" w:ascii="Times New Roman" w:hAnsi="Times New Roman" w:cs="Times New Roman"/>
                      <w:color w:val="auto"/>
                    </w:rPr>
                  </w:pPr>
                  <w:r>
                    <w:rPr>
                      <w:rFonts w:hint="default" w:ascii="Times New Roman" w:hAnsi="Times New Roman" w:cs="Times New Roman"/>
                      <w:color w:val="auto"/>
                    </w:rPr>
                    <w:t>0.081036</w:t>
                  </w:r>
                </w:p>
              </w:tc>
              <w:tc>
                <w:tcPr>
                  <w:tcW w:w="527" w:type="pct"/>
                  <w:vAlign w:val="center"/>
                </w:tcPr>
                <w:p w14:paraId="58863C35">
                  <w:pPr>
                    <w:pStyle w:val="94"/>
                    <w:rPr>
                      <w:rFonts w:hint="default" w:ascii="Times New Roman" w:hAnsi="Times New Roman" w:cs="Times New Roman"/>
                      <w:color w:val="auto"/>
                    </w:rPr>
                  </w:pPr>
                  <w:r>
                    <w:rPr>
                      <w:rFonts w:hint="default" w:ascii="Times New Roman" w:hAnsi="Times New Roman" w:cs="Times New Roman"/>
                      <w:color w:val="auto"/>
                    </w:rPr>
                    <w:t xml:space="preserve">0.004052 </w:t>
                  </w:r>
                </w:p>
              </w:tc>
              <w:tc>
                <w:tcPr>
                  <w:tcW w:w="652" w:type="pct"/>
                  <w:vAlign w:val="center"/>
                </w:tcPr>
                <w:p w14:paraId="2A9524EA">
                  <w:pPr>
                    <w:pStyle w:val="94"/>
                    <w:rPr>
                      <w:rFonts w:hint="default" w:ascii="Times New Roman" w:hAnsi="Times New Roman" w:cs="Times New Roman"/>
                      <w:color w:val="auto"/>
                    </w:rPr>
                  </w:pPr>
                  <w:r>
                    <w:rPr>
                      <w:rFonts w:hint="default" w:ascii="Times New Roman" w:hAnsi="Times New Roman" w:cs="Times New Roman"/>
                      <w:color w:val="auto"/>
                    </w:rPr>
                    <w:t xml:space="preserve">2.660 </w:t>
                  </w:r>
                </w:p>
              </w:tc>
              <w:tc>
                <w:tcPr>
                  <w:tcW w:w="661" w:type="pct"/>
                  <w:vAlign w:val="center"/>
                </w:tcPr>
                <w:p w14:paraId="2536359C">
                  <w:pPr>
                    <w:pStyle w:val="94"/>
                    <w:rPr>
                      <w:rFonts w:hint="default" w:ascii="Times New Roman" w:hAnsi="Times New Roman" w:cs="Times New Roman"/>
                      <w:color w:val="auto"/>
                    </w:rPr>
                  </w:pPr>
                  <w:r>
                    <w:rPr>
                      <w:rFonts w:hint="default" w:ascii="Times New Roman" w:hAnsi="Times New Roman" w:cs="Times New Roman"/>
                      <w:color w:val="auto"/>
                    </w:rPr>
                    <w:t>0.59</w:t>
                  </w:r>
                </w:p>
              </w:tc>
            </w:tr>
            <w:tr w14:paraId="60F2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Align w:val="center"/>
                </w:tcPr>
                <w:p w14:paraId="1A3BA21D">
                  <w:pPr>
                    <w:pStyle w:val="94"/>
                    <w:rPr>
                      <w:rFonts w:hint="default" w:ascii="Times New Roman" w:hAnsi="Times New Roman" w:cs="Times New Roman"/>
                      <w:color w:val="auto"/>
                    </w:rPr>
                  </w:pPr>
                  <w:r>
                    <w:rPr>
                      <w:rFonts w:hint="default" w:ascii="Times New Roman" w:hAnsi="Times New Roman" w:cs="Times New Roman"/>
                      <w:color w:val="auto"/>
                    </w:rPr>
                    <w:t>200</w:t>
                  </w:r>
                </w:p>
              </w:tc>
              <w:tc>
                <w:tcPr>
                  <w:tcW w:w="963" w:type="pct"/>
                  <w:vAlign w:val="center"/>
                </w:tcPr>
                <w:p w14:paraId="7CC6EFE6">
                  <w:pPr>
                    <w:pStyle w:val="94"/>
                    <w:rPr>
                      <w:rFonts w:hint="default" w:ascii="Times New Roman" w:hAnsi="Times New Roman" w:cs="Times New Roman"/>
                      <w:color w:val="auto"/>
                    </w:rPr>
                  </w:pPr>
                  <w:r>
                    <w:rPr>
                      <w:rFonts w:hint="default" w:ascii="Times New Roman" w:hAnsi="Times New Roman" w:cs="Times New Roman"/>
                      <w:color w:val="auto"/>
                    </w:rPr>
                    <w:t xml:space="preserve">0.000120 </w:t>
                  </w:r>
                </w:p>
              </w:tc>
              <w:tc>
                <w:tcPr>
                  <w:tcW w:w="526" w:type="pct"/>
                  <w:vAlign w:val="center"/>
                </w:tcPr>
                <w:p w14:paraId="76EE41B0">
                  <w:pPr>
                    <w:pStyle w:val="94"/>
                    <w:rPr>
                      <w:rFonts w:hint="default" w:ascii="Times New Roman" w:hAnsi="Times New Roman" w:cs="Times New Roman"/>
                      <w:color w:val="auto"/>
                    </w:rPr>
                  </w:pPr>
                  <w:r>
                    <w:rPr>
                      <w:rFonts w:hint="default" w:ascii="Times New Roman" w:hAnsi="Times New Roman" w:cs="Times New Roman"/>
                      <w:color w:val="auto"/>
                    </w:rPr>
                    <w:t xml:space="preserve">1.60 </w:t>
                  </w:r>
                </w:p>
              </w:tc>
              <w:tc>
                <w:tcPr>
                  <w:tcW w:w="787" w:type="pct"/>
                  <w:vAlign w:val="center"/>
                </w:tcPr>
                <w:p w14:paraId="2D5AF5F3">
                  <w:pPr>
                    <w:pStyle w:val="94"/>
                    <w:rPr>
                      <w:rFonts w:hint="default" w:ascii="Times New Roman" w:hAnsi="Times New Roman" w:cs="Times New Roman"/>
                      <w:color w:val="auto"/>
                    </w:rPr>
                  </w:pPr>
                  <w:r>
                    <w:rPr>
                      <w:rFonts w:hint="default" w:ascii="Times New Roman" w:hAnsi="Times New Roman" w:cs="Times New Roman"/>
                      <w:color w:val="auto"/>
                    </w:rPr>
                    <w:t>0.059578</w:t>
                  </w:r>
                </w:p>
              </w:tc>
              <w:tc>
                <w:tcPr>
                  <w:tcW w:w="527" w:type="pct"/>
                  <w:vAlign w:val="center"/>
                </w:tcPr>
                <w:p w14:paraId="159A2C3E">
                  <w:pPr>
                    <w:pStyle w:val="94"/>
                    <w:rPr>
                      <w:rFonts w:hint="default" w:ascii="Times New Roman" w:hAnsi="Times New Roman" w:cs="Times New Roman"/>
                      <w:color w:val="auto"/>
                    </w:rPr>
                  </w:pPr>
                  <w:r>
                    <w:rPr>
                      <w:rFonts w:hint="default" w:ascii="Times New Roman" w:hAnsi="Times New Roman" w:cs="Times New Roman"/>
                      <w:color w:val="auto"/>
                    </w:rPr>
                    <w:t xml:space="preserve">0.002979 </w:t>
                  </w:r>
                </w:p>
              </w:tc>
              <w:tc>
                <w:tcPr>
                  <w:tcW w:w="652" w:type="pct"/>
                  <w:vAlign w:val="center"/>
                </w:tcPr>
                <w:p w14:paraId="7EC23F37">
                  <w:pPr>
                    <w:pStyle w:val="94"/>
                    <w:rPr>
                      <w:rFonts w:hint="default" w:ascii="Times New Roman" w:hAnsi="Times New Roman" w:cs="Times New Roman"/>
                      <w:color w:val="auto"/>
                    </w:rPr>
                  </w:pPr>
                  <w:r>
                    <w:rPr>
                      <w:rFonts w:hint="default" w:ascii="Times New Roman" w:hAnsi="Times New Roman" w:cs="Times New Roman"/>
                      <w:color w:val="auto"/>
                    </w:rPr>
                    <w:t xml:space="preserve">1.956 </w:t>
                  </w:r>
                </w:p>
              </w:tc>
              <w:tc>
                <w:tcPr>
                  <w:tcW w:w="661" w:type="pct"/>
                  <w:vAlign w:val="center"/>
                </w:tcPr>
                <w:p w14:paraId="06AD2128">
                  <w:pPr>
                    <w:pStyle w:val="94"/>
                    <w:rPr>
                      <w:rFonts w:hint="default" w:ascii="Times New Roman" w:hAnsi="Times New Roman" w:cs="Times New Roman"/>
                      <w:color w:val="auto"/>
                    </w:rPr>
                  </w:pPr>
                  <w:r>
                    <w:rPr>
                      <w:rFonts w:hint="default" w:ascii="Times New Roman" w:hAnsi="Times New Roman" w:cs="Times New Roman"/>
                      <w:color w:val="auto"/>
                    </w:rPr>
                    <w:t>0.43</w:t>
                  </w:r>
                </w:p>
              </w:tc>
            </w:tr>
            <w:tr w14:paraId="0119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Align w:val="center"/>
                </w:tcPr>
                <w:p w14:paraId="3F3E7FAF">
                  <w:pPr>
                    <w:pStyle w:val="94"/>
                    <w:rPr>
                      <w:rFonts w:hint="default" w:ascii="Times New Roman" w:hAnsi="Times New Roman" w:cs="Times New Roman"/>
                      <w:color w:val="auto"/>
                    </w:rPr>
                  </w:pPr>
                  <w:r>
                    <w:rPr>
                      <w:rFonts w:hint="default" w:ascii="Times New Roman" w:hAnsi="Times New Roman" w:cs="Times New Roman"/>
                      <w:color w:val="auto"/>
                    </w:rPr>
                    <w:t>300</w:t>
                  </w:r>
                </w:p>
              </w:tc>
              <w:tc>
                <w:tcPr>
                  <w:tcW w:w="963" w:type="pct"/>
                  <w:vAlign w:val="center"/>
                </w:tcPr>
                <w:p w14:paraId="5BB534D7">
                  <w:pPr>
                    <w:pStyle w:val="94"/>
                    <w:rPr>
                      <w:rFonts w:hint="default" w:ascii="Times New Roman" w:hAnsi="Times New Roman" w:cs="Times New Roman"/>
                      <w:color w:val="auto"/>
                    </w:rPr>
                  </w:pPr>
                  <w:r>
                    <w:rPr>
                      <w:rFonts w:hint="default" w:ascii="Times New Roman" w:hAnsi="Times New Roman" w:cs="Times New Roman"/>
                      <w:color w:val="auto"/>
                    </w:rPr>
                    <w:t xml:space="preserve">0.000090 </w:t>
                  </w:r>
                </w:p>
              </w:tc>
              <w:tc>
                <w:tcPr>
                  <w:tcW w:w="526" w:type="pct"/>
                  <w:vAlign w:val="center"/>
                </w:tcPr>
                <w:p w14:paraId="51B8F4E5">
                  <w:pPr>
                    <w:pStyle w:val="94"/>
                    <w:rPr>
                      <w:rFonts w:hint="default" w:ascii="Times New Roman" w:hAnsi="Times New Roman" w:cs="Times New Roman"/>
                      <w:color w:val="auto"/>
                    </w:rPr>
                  </w:pPr>
                  <w:r>
                    <w:rPr>
                      <w:rFonts w:hint="default" w:ascii="Times New Roman" w:hAnsi="Times New Roman" w:cs="Times New Roman"/>
                      <w:color w:val="auto"/>
                    </w:rPr>
                    <w:t xml:space="preserve">1.20 </w:t>
                  </w:r>
                </w:p>
              </w:tc>
              <w:tc>
                <w:tcPr>
                  <w:tcW w:w="787" w:type="pct"/>
                  <w:vAlign w:val="center"/>
                </w:tcPr>
                <w:p w14:paraId="3F97D866">
                  <w:pPr>
                    <w:pStyle w:val="94"/>
                    <w:rPr>
                      <w:rFonts w:hint="default" w:ascii="Times New Roman" w:hAnsi="Times New Roman" w:cs="Times New Roman"/>
                      <w:color w:val="auto"/>
                    </w:rPr>
                  </w:pPr>
                  <w:r>
                    <w:rPr>
                      <w:rFonts w:hint="default" w:ascii="Times New Roman" w:hAnsi="Times New Roman" w:cs="Times New Roman"/>
                      <w:color w:val="auto"/>
                    </w:rPr>
                    <w:t>0.044547</w:t>
                  </w:r>
                </w:p>
              </w:tc>
              <w:tc>
                <w:tcPr>
                  <w:tcW w:w="527" w:type="pct"/>
                  <w:vAlign w:val="center"/>
                </w:tcPr>
                <w:p w14:paraId="3F55876A">
                  <w:pPr>
                    <w:pStyle w:val="94"/>
                    <w:rPr>
                      <w:rFonts w:hint="default" w:ascii="Times New Roman" w:hAnsi="Times New Roman" w:cs="Times New Roman"/>
                      <w:color w:val="auto"/>
                    </w:rPr>
                  </w:pPr>
                  <w:r>
                    <w:rPr>
                      <w:rFonts w:hint="default" w:ascii="Times New Roman" w:hAnsi="Times New Roman" w:cs="Times New Roman"/>
                      <w:color w:val="auto"/>
                    </w:rPr>
                    <w:t xml:space="preserve">0.002227 </w:t>
                  </w:r>
                </w:p>
              </w:tc>
              <w:tc>
                <w:tcPr>
                  <w:tcW w:w="652" w:type="pct"/>
                  <w:vAlign w:val="center"/>
                </w:tcPr>
                <w:p w14:paraId="0A6D2995">
                  <w:pPr>
                    <w:pStyle w:val="94"/>
                    <w:rPr>
                      <w:rFonts w:hint="default" w:ascii="Times New Roman" w:hAnsi="Times New Roman" w:cs="Times New Roman"/>
                      <w:color w:val="auto"/>
                    </w:rPr>
                  </w:pPr>
                  <w:r>
                    <w:rPr>
                      <w:rFonts w:hint="default" w:ascii="Times New Roman" w:hAnsi="Times New Roman" w:cs="Times New Roman"/>
                      <w:color w:val="auto"/>
                    </w:rPr>
                    <w:t>1.462386</w:t>
                  </w:r>
                </w:p>
              </w:tc>
              <w:tc>
                <w:tcPr>
                  <w:tcW w:w="661" w:type="pct"/>
                  <w:vAlign w:val="center"/>
                </w:tcPr>
                <w:p w14:paraId="5DB8392A">
                  <w:pPr>
                    <w:pStyle w:val="94"/>
                    <w:rPr>
                      <w:rFonts w:hint="default" w:ascii="Times New Roman" w:hAnsi="Times New Roman" w:cs="Times New Roman"/>
                      <w:color w:val="auto"/>
                    </w:rPr>
                  </w:pPr>
                  <w:r>
                    <w:rPr>
                      <w:rFonts w:hint="default" w:ascii="Times New Roman" w:hAnsi="Times New Roman" w:cs="Times New Roman"/>
                      <w:color w:val="auto"/>
                    </w:rPr>
                    <w:t>0.32</w:t>
                  </w:r>
                </w:p>
              </w:tc>
            </w:tr>
            <w:tr w14:paraId="0CFB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Align w:val="center"/>
                </w:tcPr>
                <w:p w14:paraId="524F2AB7">
                  <w:pPr>
                    <w:pStyle w:val="94"/>
                    <w:rPr>
                      <w:rFonts w:hint="default" w:ascii="Times New Roman" w:hAnsi="Times New Roman" w:cs="Times New Roman"/>
                      <w:color w:val="auto"/>
                    </w:rPr>
                  </w:pPr>
                  <w:r>
                    <w:rPr>
                      <w:rFonts w:hint="default" w:ascii="Times New Roman" w:hAnsi="Times New Roman" w:cs="Times New Roman"/>
                      <w:color w:val="auto"/>
                    </w:rPr>
                    <w:t>400</w:t>
                  </w:r>
                </w:p>
              </w:tc>
              <w:tc>
                <w:tcPr>
                  <w:tcW w:w="963" w:type="pct"/>
                  <w:vAlign w:val="center"/>
                </w:tcPr>
                <w:p w14:paraId="42269356">
                  <w:pPr>
                    <w:pStyle w:val="94"/>
                    <w:rPr>
                      <w:rFonts w:hint="default" w:ascii="Times New Roman" w:hAnsi="Times New Roman" w:cs="Times New Roman"/>
                      <w:color w:val="auto"/>
                    </w:rPr>
                  </w:pPr>
                  <w:r>
                    <w:rPr>
                      <w:rFonts w:hint="default" w:ascii="Times New Roman" w:hAnsi="Times New Roman" w:cs="Times New Roman"/>
                      <w:color w:val="auto"/>
                    </w:rPr>
                    <w:t xml:space="preserve">0.000071 </w:t>
                  </w:r>
                </w:p>
              </w:tc>
              <w:tc>
                <w:tcPr>
                  <w:tcW w:w="526" w:type="pct"/>
                  <w:vAlign w:val="center"/>
                </w:tcPr>
                <w:p w14:paraId="5CEF1BEA">
                  <w:pPr>
                    <w:pStyle w:val="94"/>
                    <w:rPr>
                      <w:rFonts w:hint="default" w:ascii="Times New Roman" w:hAnsi="Times New Roman" w:cs="Times New Roman"/>
                      <w:color w:val="auto"/>
                    </w:rPr>
                  </w:pPr>
                  <w:r>
                    <w:rPr>
                      <w:rFonts w:hint="default" w:ascii="Times New Roman" w:hAnsi="Times New Roman" w:cs="Times New Roman"/>
                      <w:color w:val="auto"/>
                    </w:rPr>
                    <w:t xml:space="preserve">0.94 </w:t>
                  </w:r>
                </w:p>
              </w:tc>
              <w:tc>
                <w:tcPr>
                  <w:tcW w:w="787" w:type="pct"/>
                  <w:vAlign w:val="center"/>
                </w:tcPr>
                <w:p w14:paraId="5C0EB965">
                  <w:pPr>
                    <w:pStyle w:val="94"/>
                    <w:rPr>
                      <w:rFonts w:hint="default" w:ascii="Times New Roman" w:hAnsi="Times New Roman" w:cs="Times New Roman"/>
                      <w:color w:val="auto"/>
                    </w:rPr>
                  </w:pPr>
                  <w:r>
                    <w:rPr>
                      <w:rFonts w:hint="default" w:ascii="Times New Roman" w:hAnsi="Times New Roman" w:cs="Times New Roman"/>
                      <w:color w:val="auto"/>
                    </w:rPr>
                    <w:t>0.034902</w:t>
                  </w:r>
                </w:p>
              </w:tc>
              <w:tc>
                <w:tcPr>
                  <w:tcW w:w="527" w:type="pct"/>
                  <w:vAlign w:val="center"/>
                </w:tcPr>
                <w:p w14:paraId="3BEB4C48">
                  <w:pPr>
                    <w:pStyle w:val="94"/>
                    <w:rPr>
                      <w:rFonts w:hint="default" w:ascii="Times New Roman" w:hAnsi="Times New Roman" w:cs="Times New Roman"/>
                      <w:color w:val="auto"/>
                    </w:rPr>
                  </w:pPr>
                  <w:r>
                    <w:rPr>
                      <w:rFonts w:hint="default" w:ascii="Times New Roman" w:hAnsi="Times New Roman" w:cs="Times New Roman"/>
                      <w:color w:val="auto"/>
                    </w:rPr>
                    <w:t xml:space="preserve">0.001745 </w:t>
                  </w:r>
                </w:p>
              </w:tc>
              <w:tc>
                <w:tcPr>
                  <w:tcW w:w="652" w:type="pct"/>
                  <w:vAlign w:val="center"/>
                </w:tcPr>
                <w:p w14:paraId="0B1DA2BD">
                  <w:pPr>
                    <w:pStyle w:val="94"/>
                    <w:rPr>
                      <w:rFonts w:hint="default" w:ascii="Times New Roman" w:hAnsi="Times New Roman" w:cs="Times New Roman"/>
                      <w:color w:val="auto"/>
                    </w:rPr>
                  </w:pPr>
                  <w:r>
                    <w:rPr>
                      <w:rFonts w:hint="default" w:ascii="Times New Roman" w:hAnsi="Times New Roman" w:cs="Times New Roman"/>
                      <w:color w:val="auto"/>
                    </w:rPr>
                    <w:t>1.145771</w:t>
                  </w:r>
                </w:p>
              </w:tc>
              <w:tc>
                <w:tcPr>
                  <w:tcW w:w="661" w:type="pct"/>
                  <w:vAlign w:val="center"/>
                </w:tcPr>
                <w:p w14:paraId="0B16756C">
                  <w:pPr>
                    <w:pStyle w:val="94"/>
                    <w:rPr>
                      <w:rFonts w:hint="default" w:ascii="Times New Roman" w:hAnsi="Times New Roman" w:cs="Times New Roman"/>
                      <w:color w:val="auto"/>
                    </w:rPr>
                  </w:pPr>
                  <w:r>
                    <w:rPr>
                      <w:rFonts w:hint="default" w:ascii="Times New Roman" w:hAnsi="Times New Roman" w:cs="Times New Roman"/>
                      <w:color w:val="auto"/>
                    </w:rPr>
                    <w:t>0.25</w:t>
                  </w:r>
                </w:p>
              </w:tc>
            </w:tr>
            <w:tr w14:paraId="0B99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Align w:val="center"/>
                </w:tcPr>
                <w:p w14:paraId="1F91CD76">
                  <w:pPr>
                    <w:pStyle w:val="94"/>
                    <w:rPr>
                      <w:rFonts w:hint="default" w:ascii="Times New Roman" w:hAnsi="Times New Roman" w:cs="Times New Roman"/>
                      <w:color w:val="auto"/>
                    </w:rPr>
                  </w:pPr>
                  <w:r>
                    <w:rPr>
                      <w:rFonts w:hint="default" w:ascii="Times New Roman" w:hAnsi="Times New Roman" w:cs="Times New Roman"/>
                      <w:color w:val="auto"/>
                    </w:rPr>
                    <w:t>500</w:t>
                  </w:r>
                </w:p>
              </w:tc>
              <w:tc>
                <w:tcPr>
                  <w:tcW w:w="963" w:type="pct"/>
                  <w:vAlign w:val="center"/>
                </w:tcPr>
                <w:p w14:paraId="3783FD83">
                  <w:pPr>
                    <w:pStyle w:val="94"/>
                    <w:rPr>
                      <w:rFonts w:hint="default" w:ascii="Times New Roman" w:hAnsi="Times New Roman" w:cs="Times New Roman"/>
                      <w:color w:val="auto"/>
                    </w:rPr>
                  </w:pPr>
                  <w:r>
                    <w:rPr>
                      <w:rFonts w:hint="default" w:ascii="Times New Roman" w:hAnsi="Times New Roman" w:cs="Times New Roman"/>
                      <w:color w:val="auto"/>
                    </w:rPr>
                    <w:t xml:space="preserve">0.000067 </w:t>
                  </w:r>
                </w:p>
              </w:tc>
              <w:tc>
                <w:tcPr>
                  <w:tcW w:w="526" w:type="pct"/>
                  <w:vAlign w:val="center"/>
                </w:tcPr>
                <w:p w14:paraId="5DA155AB">
                  <w:pPr>
                    <w:pStyle w:val="94"/>
                    <w:rPr>
                      <w:rFonts w:hint="default" w:ascii="Times New Roman" w:hAnsi="Times New Roman" w:cs="Times New Roman"/>
                      <w:color w:val="auto"/>
                    </w:rPr>
                  </w:pPr>
                  <w:r>
                    <w:rPr>
                      <w:rFonts w:hint="default" w:ascii="Times New Roman" w:hAnsi="Times New Roman" w:cs="Times New Roman"/>
                      <w:color w:val="auto"/>
                    </w:rPr>
                    <w:t xml:space="preserve">0.90 </w:t>
                  </w:r>
                </w:p>
              </w:tc>
              <w:tc>
                <w:tcPr>
                  <w:tcW w:w="787" w:type="pct"/>
                  <w:vAlign w:val="center"/>
                </w:tcPr>
                <w:p w14:paraId="11605B1D">
                  <w:pPr>
                    <w:pStyle w:val="94"/>
                    <w:rPr>
                      <w:rFonts w:hint="default" w:ascii="Times New Roman" w:hAnsi="Times New Roman" w:cs="Times New Roman"/>
                      <w:color w:val="auto"/>
                    </w:rPr>
                  </w:pPr>
                  <w:r>
                    <w:rPr>
                      <w:rFonts w:hint="default" w:ascii="Times New Roman" w:hAnsi="Times New Roman" w:cs="Times New Roman"/>
                      <w:color w:val="auto"/>
                    </w:rPr>
                    <w:t>0.033312</w:t>
                  </w:r>
                </w:p>
              </w:tc>
              <w:tc>
                <w:tcPr>
                  <w:tcW w:w="527" w:type="pct"/>
                  <w:vAlign w:val="center"/>
                </w:tcPr>
                <w:p w14:paraId="389420C8">
                  <w:pPr>
                    <w:pStyle w:val="94"/>
                    <w:rPr>
                      <w:rFonts w:hint="default" w:ascii="Times New Roman" w:hAnsi="Times New Roman" w:cs="Times New Roman"/>
                      <w:color w:val="auto"/>
                    </w:rPr>
                  </w:pPr>
                  <w:r>
                    <w:rPr>
                      <w:rFonts w:hint="default" w:ascii="Times New Roman" w:hAnsi="Times New Roman" w:cs="Times New Roman"/>
                      <w:color w:val="auto"/>
                    </w:rPr>
                    <w:t xml:space="preserve">0.001666 </w:t>
                  </w:r>
                </w:p>
              </w:tc>
              <w:tc>
                <w:tcPr>
                  <w:tcW w:w="652" w:type="pct"/>
                  <w:vAlign w:val="center"/>
                </w:tcPr>
                <w:p w14:paraId="09062D07">
                  <w:pPr>
                    <w:pStyle w:val="94"/>
                    <w:rPr>
                      <w:rFonts w:hint="default" w:ascii="Times New Roman" w:hAnsi="Times New Roman" w:cs="Times New Roman"/>
                      <w:color w:val="auto"/>
                    </w:rPr>
                  </w:pPr>
                  <w:r>
                    <w:rPr>
                      <w:rFonts w:hint="default" w:ascii="Times New Roman" w:hAnsi="Times New Roman" w:cs="Times New Roman"/>
                      <w:color w:val="auto"/>
                    </w:rPr>
                    <w:t>1.093576</w:t>
                  </w:r>
                </w:p>
              </w:tc>
              <w:tc>
                <w:tcPr>
                  <w:tcW w:w="661" w:type="pct"/>
                  <w:vAlign w:val="center"/>
                </w:tcPr>
                <w:p w14:paraId="08ED8AB3">
                  <w:pPr>
                    <w:pStyle w:val="94"/>
                    <w:rPr>
                      <w:rFonts w:hint="default" w:ascii="Times New Roman" w:hAnsi="Times New Roman" w:cs="Times New Roman"/>
                      <w:color w:val="auto"/>
                    </w:rPr>
                  </w:pPr>
                  <w:r>
                    <w:rPr>
                      <w:rFonts w:hint="default" w:ascii="Times New Roman" w:hAnsi="Times New Roman" w:cs="Times New Roman"/>
                      <w:color w:val="auto"/>
                    </w:rPr>
                    <w:t>0.24</w:t>
                  </w:r>
                </w:p>
              </w:tc>
            </w:tr>
            <w:tr w14:paraId="1CFE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Align w:val="center"/>
                </w:tcPr>
                <w:p w14:paraId="105D58A3">
                  <w:pPr>
                    <w:pStyle w:val="94"/>
                    <w:rPr>
                      <w:rFonts w:hint="default" w:ascii="Times New Roman" w:hAnsi="Times New Roman" w:cs="Times New Roman"/>
                      <w:color w:val="auto"/>
                    </w:rPr>
                  </w:pPr>
                  <w:r>
                    <w:rPr>
                      <w:rFonts w:hint="default" w:ascii="Times New Roman" w:hAnsi="Times New Roman" w:cs="Times New Roman"/>
                      <w:color w:val="auto"/>
                    </w:rPr>
                    <w:t>1000</w:t>
                  </w:r>
                </w:p>
              </w:tc>
              <w:tc>
                <w:tcPr>
                  <w:tcW w:w="963" w:type="pct"/>
                  <w:vAlign w:val="center"/>
                </w:tcPr>
                <w:p w14:paraId="681E2A72">
                  <w:pPr>
                    <w:pStyle w:val="94"/>
                    <w:rPr>
                      <w:rFonts w:hint="default" w:ascii="Times New Roman" w:hAnsi="Times New Roman" w:cs="Times New Roman"/>
                      <w:color w:val="auto"/>
                    </w:rPr>
                  </w:pPr>
                  <w:r>
                    <w:rPr>
                      <w:rFonts w:hint="default" w:ascii="Times New Roman" w:hAnsi="Times New Roman" w:cs="Times New Roman"/>
                      <w:color w:val="auto"/>
                    </w:rPr>
                    <w:t xml:space="preserve">0.000044 </w:t>
                  </w:r>
                </w:p>
              </w:tc>
              <w:tc>
                <w:tcPr>
                  <w:tcW w:w="526" w:type="pct"/>
                  <w:vAlign w:val="center"/>
                </w:tcPr>
                <w:p w14:paraId="684F5152">
                  <w:pPr>
                    <w:pStyle w:val="94"/>
                    <w:rPr>
                      <w:rFonts w:hint="default" w:ascii="Times New Roman" w:hAnsi="Times New Roman" w:cs="Times New Roman"/>
                      <w:color w:val="auto"/>
                    </w:rPr>
                  </w:pPr>
                  <w:r>
                    <w:rPr>
                      <w:rFonts w:hint="default" w:ascii="Times New Roman" w:hAnsi="Times New Roman" w:cs="Times New Roman"/>
                      <w:color w:val="auto"/>
                    </w:rPr>
                    <w:t xml:space="preserve">0.59 </w:t>
                  </w:r>
                </w:p>
              </w:tc>
              <w:tc>
                <w:tcPr>
                  <w:tcW w:w="787" w:type="pct"/>
                  <w:vAlign w:val="center"/>
                </w:tcPr>
                <w:p w14:paraId="45EFA4EF">
                  <w:pPr>
                    <w:pStyle w:val="94"/>
                    <w:rPr>
                      <w:rFonts w:hint="default" w:ascii="Times New Roman" w:hAnsi="Times New Roman" w:cs="Times New Roman"/>
                      <w:color w:val="auto"/>
                    </w:rPr>
                  </w:pPr>
                  <w:r>
                    <w:rPr>
                      <w:rFonts w:hint="default" w:ascii="Times New Roman" w:hAnsi="Times New Roman" w:cs="Times New Roman"/>
                      <w:color w:val="auto"/>
                    </w:rPr>
                    <w:t>0.021969</w:t>
                  </w:r>
                </w:p>
              </w:tc>
              <w:tc>
                <w:tcPr>
                  <w:tcW w:w="527" w:type="pct"/>
                  <w:vAlign w:val="center"/>
                </w:tcPr>
                <w:p w14:paraId="15973F1E">
                  <w:pPr>
                    <w:pStyle w:val="94"/>
                    <w:rPr>
                      <w:rFonts w:hint="default" w:ascii="Times New Roman" w:hAnsi="Times New Roman" w:cs="Times New Roman"/>
                      <w:color w:val="auto"/>
                    </w:rPr>
                  </w:pPr>
                  <w:r>
                    <w:rPr>
                      <w:rFonts w:hint="default" w:ascii="Times New Roman" w:hAnsi="Times New Roman" w:cs="Times New Roman"/>
                      <w:color w:val="auto"/>
                    </w:rPr>
                    <w:t xml:space="preserve">0.001098 </w:t>
                  </w:r>
                </w:p>
              </w:tc>
              <w:tc>
                <w:tcPr>
                  <w:tcW w:w="652" w:type="pct"/>
                  <w:vAlign w:val="center"/>
                </w:tcPr>
                <w:p w14:paraId="32BE198F">
                  <w:pPr>
                    <w:pStyle w:val="94"/>
                    <w:rPr>
                      <w:rFonts w:hint="default" w:ascii="Times New Roman" w:hAnsi="Times New Roman" w:cs="Times New Roman"/>
                      <w:color w:val="auto"/>
                    </w:rPr>
                  </w:pPr>
                  <w:r>
                    <w:rPr>
                      <w:rFonts w:hint="default" w:ascii="Times New Roman" w:hAnsi="Times New Roman" w:cs="Times New Roman"/>
                      <w:color w:val="auto"/>
                    </w:rPr>
                    <w:t>0.721208</w:t>
                  </w:r>
                </w:p>
              </w:tc>
              <w:tc>
                <w:tcPr>
                  <w:tcW w:w="661" w:type="pct"/>
                  <w:vAlign w:val="center"/>
                </w:tcPr>
                <w:p w14:paraId="2FA44D79">
                  <w:pPr>
                    <w:pStyle w:val="94"/>
                    <w:rPr>
                      <w:rFonts w:hint="default" w:ascii="Times New Roman" w:hAnsi="Times New Roman" w:cs="Times New Roman"/>
                      <w:color w:val="auto"/>
                    </w:rPr>
                  </w:pPr>
                  <w:r>
                    <w:rPr>
                      <w:rFonts w:hint="default" w:ascii="Times New Roman" w:hAnsi="Times New Roman" w:cs="Times New Roman"/>
                      <w:color w:val="auto"/>
                    </w:rPr>
                    <w:t>0.16</w:t>
                  </w:r>
                </w:p>
              </w:tc>
            </w:tr>
            <w:tr w14:paraId="5F78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884" w:type="pct"/>
                  <w:vAlign w:val="center"/>
                </w:tcPr>
                <w:p w14:paraId="5D09E9B3">
                  <w:pPr>
                    <w:pStyle w:val="94"/>
                    <w:rPr>
                      <w:rFonts w:hint="default" w:ascii="Times New Roman" w:hAnsi="Times New Roman" w:cs="Times New Roman"/>
                      <w:color w:val="auto"/>
                    </w:rPr>
                  </w:pPr>
                  <w:r>
                    <w:rPr>
                      <w:rFonts w:hint="default" w:ascii="Times New Roman" w:hAnsi="Times New Roman" w:cs="Times New Roman"/>
                      <w:color w:val="auto"/>
                    </w:rPr>
                    <w:t>1500</w:t>
                  </w:r>
                </w:p>
              </w:tc>
              <w:tc>
                <w:tcPr>
                  <w:tcW w:w="963" w:type="pct"/>
                  <w:vAlign w:val="center"/>
                </w:tcPr>
                <w:p w14:paraId="605761D3">
                  <w:pPr>
                    <w:pStyle w:val="94"/>
                    <w:rPr>
                      <w:rFonts w:hint="default" w:ascii="Times New Roman" w:hAnsi="Times New Roman" w:cs="Times New Roman"/>
                      <w:color w:val="auto"/>
                    </w:rPr>
                  </w:pPr>
                  <w:r>
                    <w:rPr>
                      <w:rFonts w:hint="default" w:ascii="Times New Roman" w:hAnsi="Times New Roman" w:cs="Times New Roman"/>
                      <w:color w:val="auto"/>
                    </w:rPr>
                    <w:t xml:space="preserve">0.000030 </w:t>
                  </w:r>
                </w:p>
              </w:tc>
              <w:tc>
                <w:tcPr>
                  <w:tcW w:w="526" w:type="pct"/>
                  <w:vAlign w:val="center"/>
                </w:tcPr>
                <w:p w14:paraId="1350C7C7">
                  <w:pPr>
                    <w:pStyle w:val="94"/>
                    <w:rPr>
                      <w:rFonts w:hint="default" w:ascii="Times New Roman" w:hAnsi="Times New Roman" w:cs="Times New Roman"/>
                      <w:color w:val="auto"/>
                    </w:rPr>
                  </w:pPr>
                  <w:r>
                    <w:rPr>
                      <w:rFonts w:hint="default" w:ascii="Times New Roman" w:hAnsi="Times New Roman" w:cs="Times New Roman"/>
                      <w:color w:val="auto"/>
                    </w:rPr>
                    <w:t xml:space="preserve">0.40 </w:t>
                  </w:r>
                </w:p>
              </w:tc>
              <w:tc>
                <w:tcPr>
                  <w:tcW w:w="787" w:type="pct"/>
                  <w:vAlign w:val="center"/>
                </w:tcPr>
                <w:p w14:paraId="1D0CD4E4">
                  <w:pPr>
                    <w:pStyle w:val="94"/>
                    <w:rPr>
                      <w:rFonts w:hint="default" w:ascii="Times New Roman" w:hAnsi="Times New Roman" w:cs="Times New Roman"/>
                      <w:color w:val="auto"/>
                    </w:rPr>
                  </w:pPr>
                  <w:r>
                    <w:rPr>
                      <w:rFonts w:hint="default" w:ascii="Times New Roman" w:hAnsi="Times New Roman" w:cs="Times New Roman"/>
                      <w:color w:val="auto"/>
                    </w:rPr>
                    <w:t>0.01471</w:t>
                  </w:r>
                </w:p>
              </w:tc>
              <w:tc>
                <w:tcPr>
                  <w:tcW w:w="527" w:type="pct"/>
                  <w:vAlign w:val="center"/>
                </w:tcPr>
                <w:p w14:paraId="10500021">
                  <w:pPr>
                    <w:pStyle w:val="94"/>
                    <w:rPr>
                      <w:rFonts w:hint="default" w:ascii="Times New Roman" w:hAnsi="Times New Roman" w:cs="Times New Roman"/>
                      <w:color w:val="auto"/>
                    </w:rPr>
                  </w:pPr>
                  <w:r>
                    <w:rPr>
                      <w:rFonts w:hint="default" w:ascii="Times New Roman" w:hAnsi="Times New Roman" w:cs="Times New Roman"/>
                      <w:color w:val="auto"/>
                    </w:rPr>
                    <w:t xml:space="preserve">0.000736 </w:t>
                  </w:r>
                </w:p>
              </w:tc>
              <w:tc>
                <w:tcPr>
                  <w:tcW w:w="652" w:type="pct"/>
                  <w:vAlign w:val="center"/>
                </w:tcPr>
                <w:p w14:paraId="5F89F4F9">
                  <w:pPr>
                    <w:pStyle w:val="94"/>
                    <w:rPr>
                      <w:rFonts w:hint="default" w:ascii="Times New Roman" w:hAnsi="Times New Roman" w:cs="Times New Roman"/>
                      <w:color w:val="auto"/>
                    </w:rPr>
                  </w:pPr>
                  <w:r>
                    <w:rPr>
                      <w:rFonts w:hint="default" w:ascii="Times New Roman" w:hAnsi="Times New Roman" w:cs="Times New Roman"/>
                      <w:color w:val="auto"/>
                    </w:rPr>
                    <w:t>0.482901</w:t>
                  </w:r>
                </w:p>
              </w:tc>
              <w:tc>
                <w:tcPr>
                  <w:tcW w:w="661" w:type="pct"/>
                  <w:vAlign w:val="center"/>
                </w:tcPr>
                <w:p w14:paraId="370E945C">
                  <w:pPr>
                    <w:pStyle w:val="94"/>
                    <w:rPr>
                      <w:rFonts w:hint="default" w:ascii="Times New Roman" w:hAnsi="Times New Roman" w:cs="Times New Roman"/>
                      <w:color w:val="auto"/>
                    </w:rPr>
                  </w:pPr>
                  <w:r>
                    <w:rPr>
                      <w:rFonts w:hint="default" w:ascii="Times New Roman" w:hAnsi="Times New Roman" w:cs="Times New Roman"/>
                      <w:color w:val="auto"/>
                    </w:rPr>
                    <w:t>0.11</w:t>
                  </w:r>
                </w:p>
              </w:tc>
            </w:tr>
            <w:tr w14:paraId="2F80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Align w:val="center"/>
                </w:tcPr>
                <w:p w14:paraId="24684764">
                  <w:pPr>
                    <w:pStyle w:val="94"/>
                    <w:rPr>
                      <w:rFonts w:hint="default" w:ascii="Times New Roman" w:hAnsi="Times New Roman" w:cs="Times New Roman"/>
                      <w:color w:val="auto"/>
                    </w:rPr>
                  </w:pPr>
                  <w:r>
                    <w:rPr>
                      <w:rFonts w:hint="default" w:ascii="Times New Roman" w:hAnsi="Times New Roman" w:cs="Times New Roman"/>
                      <w:color w:val="auto"/>
                    </w:rPr>
                    <w:t>2000</w:t>
                  </w:r>
                </w:p>
              </w:tc>
              <w:tc>
                <w:tcPr>
                  <w:tcW w:w="963" w:type="pct"/>
                  <w:vAlign w:val="center"/>
                </w:tcPr>
                <w:p w14:paraId="4F8783B8">
                  <w:pPr>
                    <w:pStyle w:val="94"/>
                    <w:rPr>
                      <w:rFonts w:hint="default" w:ascii="Times New Roman" w:hAnsi="Times New Roman" w:cs="Times New Roman"/>
                      <w:color w:val="auto"/>
                    </w:rPr>
                  </w:pPr>
                  <w:r>
                    <w:rPr>
                      <w:rFonts w:hint="default" w:ascii="Times New Roman" w:hAnsi="Times New Roman" w:cs="Times New Roman"/>
                      <w:color w:val="auto"/>
                    </w:rPr>
                    <w:t xml:space="preserve">0.000033 </w:t>
                  </w:r>
                </w:p>
              </w:tc>
              <w:tc>
                <w:tcPr>
                  <w:tcW w:w="526" w:type="pct"/>
                  <w:vAlign w:val="center"/>
                </w:tcPr>
                <w:p w14:paraId="1CD5131F">
                  <w:pPr>
                    <w:pStyle w:val="94"/>
                    <w:rPr>
                      <w:rFonts w:hint="default" w:ascii="Times New Roman" w:hAnsi="Times New Roman" w:cs="Times New Roman"/>
                      <w:color w:val="auto"/>
                    </w:rPr>
                  </w:pPr>
                  <w:r>
                    <w:rPr>
                      <w:rFonts w:hint="default" w:ascii="Times New Roman" w:hAnsi="Times New Roman" w:cs="Times New Roman"/>
                      <w:color w:val="auto"/>
                    </w:rPr>
                    <w:t xml:space="preserve">0.44 </w:t>
                  </w:r>
                </w:p>
              </w:tc>
              <w:tc>
                <w:tcPr>
                  <w:tcW w:w="787" w:type="pct"/>
                  <w:vAlign w:val="center"/>
                </w:tcPr>
                <w:p w14:paraId="354B479B">
                  <w:pPr>
                    <w:pStyle w:val="94"/>
                    <w:rPr>
                      <w:rFonts w:hint="default" w:ascii="Times New Roman" w:hAnsi="Times New Roman" w:cs="Times New Roman"/>
                      <w:color w:val="auto"/>
                    </w:rPr>
                  </w:pPr>
                  <w:r>
                    <w:rPr>
                      <w:rFonts w:hint="default" w:ascii="Times New Roman" w:hAnsi="Times New Roman" w:cs="Times New Roman"/>
                      <w:color w:val="auto"/>
                    </w:rPr>
                    <w:t>0.016328</w:t>
                  </w:r>
                </w:p>
              </w:tc>
              <w:tc>
                <w:tcPr>
                  <w:tcW w:w="527" w:type="pct"/>
                  <w:vAlign w:val="center"/>
                </w:tcPr>
                <w:p w14:paraId="2406D9C1">
                  <w:pPr>
                    <w:pStyle w:val="94"/>
                    <w:rPr>
                      <w:rFonts w:hint="default" w:ascii="Times New Roman" w:hAnsi="Times New Roman" w:cs="Times New Roman"/>
                      <w:color w:val="auto"/>
                    </w:rPr>
                  </w:pPr>
                  <w:r>
                    <w:rPr>
                      <w:rFonts w:hint="default" w:ascii="Times New Roman" w:hAnsi="Times New Roman" w:cs="Times New Roman"/>
                      <w:color w:val="auto"/>
                    </w:rPr>
                    <w:t xml:space="preserve">0.000816 </w:t>
                  </w:r>
                </w:p>
              </w:tc>
              <w:tc>
                <w:tcPr>
                  <w:tcW w:w="652" w:type="pct"/>
                  <w:vAlign w:val="center"/>
                </w:tcPr>
                <w:p w14:paraId="599CED47">
                  <w:pPr>
                    <w:pStyle w:val="94"/>
                    <w:rPr>
                      <w:rFonts w:hint="default" w:ascii="Times New Roman" w:hAnsi="Times New Roman" w:cs="Times New Roman"/>
                      <w:color w:val="auto"/>
                    </w:rPr>
                  </w:pPr>
                  <w:r>
                    <w:rPr>
                      <w:rFonts w:hint="default" w:ascii="Times New Roman" w:hAnsi="Times New Roman" w:cs="Times New Roman"/>
                      <w:color w:val="auto"/>
                    </w:rPr>
                    <w:t>0.536023</w:t>
                  </w:r>
                </w:p>
              </w:tc>
              <w:tc>
                <w:tcPr>
                  <w:tcW w:w="661" w:type="pct"/>
                  <w:vAlign w:val="center"/>
                </w:tcPr>
                <w:p w14:paraId="1E699E0B">
                  <w:pPr>
                    <w:pStyle w:val="94"/>
                    <w:rPr>
                      <w:rFonts w:hint="default" w:ascii="Times New Roman" w:hAnsi="Times New Roman" w:cs="Times New Roman"/>
                      <w:color w:val="auto"/>
                    </w:rPr>
                  </w:pPr>
                  <w:r>
                    <w:rPr>
                      <w:rFonts w:hint="default" w:ascii="Times New Roman" w:hAnsi="Times New Roman" w:cs="Times New Roman"/>
                      <w:color w:val="auto"/>
                    </w:rPr>
                    <w:t>0.12</w:t>
                  </w:r>
                </w:p>
              </w:tc>
            </w:tr>
            <w:tr w14:paraId="7644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Align w:val="center"/>
                </w:tcPr>
                <w:p w14:paraId="783C3427">
                  <w:pPr>
                    <w:pStyle w:val="94"/>
                    <w:rPr>
                      <w:rFonts w:hint="default" w:ascii="Times New Roman" w:hAnsi="Times New Roman" w:cs="Times New Roman"/>
                      <w:color w:val="auto"/>
                    </w:rPr>
                  </w:pPr>
                  <w:r>
                    <w:rPr>
                      <w:rFonts w:hint="default" w:ascii="Times New Roman" w:hAnsi="Times New Roman" w:cs="Times New Roman"/>
                      <w:color w:val="auto"/>
                    </w:rPr>
                    <w:t>2500</w:t>
                  </w:r>
                </w:p>
              </w:tc>
              <w:tc>
                <w:tcPr>
                  <w:tcW w:w="963" w:type="pct"/>
                  <w:vAlign w:val="center"/>
                </w:tcPr>
                <w:p w14:paraId="38A9A1EC">
                  <w:pPr>
                    <w:pStyle w:val="94"/>
                    <w:rPr>
                      <w:rFonts w:hint="default" w:ascii="Times New Roman" w:hAnsi="Times New Roman" w:cs="Times New Roman"/>
                      <w:color w:val="auto"/>
                    </w:rPr>
                  </w:pPr>
                  <w:r>
                    <w:rPr>
                      <w:rFonts w:hint="default" w:ascii="Times New Roman" w:hAnsi="Times New Roman" w:cs="Times New Roman"/>
                      <w:color w:val="auto"/>
                    </w:rPr>
                    <w:t xml:space="preserve">0.000033 </w:t>
                  </w:r>
                </w:p>
              </w:tc>
              <w:tc>
                <w:tcPr>
                  <w:tcW w:w="526" w:type="pct"/>
                  <w:vAlign w:val="center"/>
                </w:tcPr>
                <w:p w14:paraId="5EB5A7FC">
                  <w:pPr>
                    <w:pStyle w:val="94"/>
                    <w:rPr>
                      <w:rFonts w:hint="default" w:ascii="Times New Roman" w:hAnsi="Times New Roman" w:cs="Times New Roman"/>
                      <w:color w:val="auto"/>
                    </w:rPr>
                  </w:pPr>
                  <w:r>
                    <w:rPr>
                      <w:rFonts w:hint="default" w:ascii="Times New Roman" w:hAnsi="Times New Roman" w:cs="Times New Roman"/>
                      <w:color w:val="auto"/>
                    </w:rPr>
                    <w:t xml:space="preserve">0.44 </w:t>
                  </w:r>
                </w:p>
              </w:tc>
              <w:tc>
                <w:tcPr>
                  <w:tcW w:w="787" w:type="pct"/>
                  <w:vAlign w:val="center"/>
                </w:tcPr>
                <w:p w14:paraId="79FA52CC">
                  <w:pPr>
                    <w:pStyle w:val="94"/>
                    <w:rPr>
                      <w:rFonts w:hint="default" w:ascii="Times New Roman" w:hAnsi="Times New Roman" w:cs="Times New Roman"/>
                      <w:color w:val="auto"/>
                    </w:rPr>
                  </w:pPr>
                  <w:r>
                    <w:rPr>
                      <w:rFonts w:hint="default" w:ascii="Times New Roman" w:hAnsi="Times New Roman" w:cs="Times New Roman"/>
                      <w:color w:val="auto"/>
                    </w:rPr>
                    <w:t>0.016459</w:t>
                  </w:r>
                </w:p>
              </w:tc>
              <w:tc>
                <w:tcPr>
                  <w:tcW w:w="527" w:type="pct"/>
                  <w:vAlign w:val="center"/>
                </w:tcPr>
                <w:p w14:paraId="13475DAA">
                  <w:pPr>
                    <w:pStyle w:val="94"/>
                    <w:rPr>
                      <w:rFonts w:hint="default" w:ascii="Times New Roman" w:hAnsi="Times New Roman" w:cs="Times New Roman"/>
                      <w:color w:val="auto"/>
                    </w:rPr>
                  </w:pPr>
                  <w:r>
                    <w:rPr>
                      <w:rFonts w:hint="default" w:ascii="Times New Roman" w:hAnsi="Times New Roman" w:cs="Times New Roman"/>
                      <w:color w:val="auto"/>
                    </w:rPr>
                    <w:t xml:space="preserve">0.000823 </w:t>
                  </w:r>
                </w:p>
              </w:tc>
              <w:tc>
                <w:tcPr>
                  <w:tcW w:w="652" w:type="pct"/>
                  <w:vAlign w:val="center"/>
                </w:tcPr>
                <w:p w14:paraId="79CC5220">
                  <w:pPr>
                    <w:pStyle w:val="94"/>
                    <w:rPr>
                      <w:rFonts w:hint="default" w:ascii="Times New Roman" w:hAnsi="Times New Roman" w:cs="Times New Roman"/>
                      <w:color w:val="auto"/>
                    </w:rPr>
                  </w:pPr>
                  <w:r>
                    <w:rPr>
                      <w:rFonts w:hint="default" w:ascii="Times New Roman" w:hAnsi="Times New Roman" w:cs="Times New Roman"/>
                      <w:color w:val="auto"/>
                    </w:rPr>
                    <w:t>0.540329</w:t>
                  </w:r>
                </w:p>
              </w:tc>
              <w:tc>
                <w:tcPr>
                  <w:tcW w:w="661" w:type="pct"/>
                  <w:vAlign w:val="center"/>
                </w:tcPr>
                <w:p w14:paraId="6E5D5AD2">
                  <w:pPr>
                    <w:pStyle w:val="94"/>
                    <w:rPr>
                      <w:rFonts w:hint="default" w:ascii="Times New Roman" w:hAnsi="Times New Roman" w:cs="Times New Roman"/>
                      <w:color w:val="auto"/>
                    </w:rPr>
                  </w:pPr>
                  <w:r>
                    <w:rPr>
                      <w:rFonts w:hint="default" w:ascii="Times New Roman" w:hAnsi="Times New Roman" w:cs="Times New Roman"/>
                      <w:color w:val="auto"/>
                    </w:rPr>
                    <w:t>0.12</w:t>
                  </w:r>
                </w:p>
              </w:tc>
            </w:tr>
            <w:tr w14:paraId="7E2D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Align w:val="center"/>
                </w:tcPr>
                <w:p w14:paraId="1C5B475A">
                  <w:pPr>
                    <w:pStyle w:val="94"/>
                    <w:rPr>
                      <w:rFonts w:hint="default" w:ascii="Times New Roman" w:hAnsi="Times New Roman" w:cs="Times New Roman"/>
                      <w:color w:val="auto"/>
                    </w:rPr>
                  </w:pPr>
                  <w:r>
                    <w:rPr>
                      <w:rFonts w:hint="default" w:ascii="Times New Roman" w:hAnsi="Times New Roman" w:cs="Times New Roman"/>
                      <w:color w:val="auto"/>
                    </w:rPr>
                    <w:t>最大浓度离源距离（m）</w:t>
                  </w:r>
                </w:p>
              </w:tc>
              <w:tc>
                <w:tcPr>
                  <w:tcW w:w="4116" w:type="pct"/>
                  <w:gridSpan w:val="6"/>
                  <w:vAlign w:val="center"/>
                </w:tcPr>
                <w:p w14:paraId="2258675D">
                  <w:pPr>
                    <w:pStyle w:val="94"/>
                    <w:rPr>
                      <w:rFonts w:hint="default" w:ascii="Times New Roman" w:hAnsi="Times New Roman" w:cs="Times New Roman"/>
                      <w:color w:val="auto"/>
                    </w:rPr>
                  </w:pPr>
                  <w:r>
                    <w:rPr>
                      <w:rFonts w:hint="default" w:ascii="Times New Roman" w:hAnsi="Times New Roman" w:cs="Times New Roman"/>
                      <w:color w:val="auto"/>
                    </w:rPr>
                    <w:t>83</w:t>
                  </w:r>
                </w:p>
              </w:tc>
            </w:tr>
            <w:tr w14:paraId="30A5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84" w:type="pct"/>
                  <w:vAlign w:val="center"/>
                </w:tcPr>
                <w:p w14:paraId="0D3C304B">
                  <w:pPr>
                    <w:pStyle w:val="94"/>
                    <w:rPr>
                      <w:rFonts w:hint="default" w:ascii="Times New Roman" w:hAnsi="Times New Roman" w:cs="Times New Roman"/>
                      <w:color w:val="auto"/>
                    </w:rPr>
                  </w:pPr>
                  <w:r>
                    <w:rPr>
                      <w:rFonts w:hint="default" w:ascii="Times New Roman" w:hAnsi="Times New Roman" w:cs="Times New Roman"/>
                      <w:color w:val="auto"/>
                    </w:rPr>
                    <w:t>最大浓度占标率（%）</w:t>
                  </w:r>
                </w:p>
              </w:tc>
              <w:tc>
                <w:tcPr>
                  <w:tcW w:w="1489" w:type="pct"/>
                  <w:gridSpan w:val="2"/>
                  <w:vAlign w:val="center"/>
                </w:tcPr>
                <w:p w14:paraId="59157819">
                  <w:pPr>
                    <w:pStyle w:val="94"/>
                    <w:rPr>
                      <w:rFonts w:hint="default" w:ascii="Times New Roman" w:hAnsi="Times New Roman" w:cs="Times New Roman"/>
                      <w:color w:val="auto"/>
                    </w:rPr>
                  </w:pPr>
                  <w:r>
                    <w:rPr>
                      <w:rFonts w:hint="default" w:ascii="Times New Roman" w:hAnsi="Times New Roman" w:cs="Times New Roman"/>
                      <w:color w:val="auto"/>
                    </w:rPr>
                    <w:t>2.30</w:t>
                  </w:r>
                </w:p>
              </w:tc>
              <w:tc>
                <w:tcPr>
                  <w:tcW w:w="1314" w:type="pct"/>
                  <w:gridSpan w:val="2"/>
                  <w:vAlign w:val="center"/>
                </w:tcPr>
                <w:p w14:paraId="27AD4288">
                  <w:pPr>
                    <w:pStyle w:val="94"/>
                    <w:rPr>
                      <w:rFonts w:hint="default" w:ascii="Times New Roman" w:hAnsi="Times New Roman" w:cs="Times New Roman"/>
                      <w:color w:val="auto"/>
                    </w:rPr>
                  </w:pPr>
                  <w:r>
                    <w:rPr>
                      <w:rFonts w:hint="default" w:ascii="Times New Roman" w:hAnsi="Times New Roman" w:cs="Times New Roman"/>
                      <w:color w:val="auto"/>
                    </w:rPr>
                    <w:t>0.004276</w:t>
                  </w:r>
                </w:p>
              </w:tc>
              <w:tc>
                <w:tcPr>
                  <w:tcW w:w="1313" w:type="pct"/>
                  <w:gridSpan w:val="2"/>
                  <w:vAlign w:val="center"/>
                </w:tcPr>
                <w:p w14:paraId="2A887F27">
                  <w:pPr>
                    <w:pStyle w:val="94"/>
                    <w:rPr>
                      <w:rFonts w:hint="default" w:ascii="Times New Roman" w:hAnsi="Times New Roman" w:cs="Times New Roman"/>
                      <w:color w:val="auto"/>
                    </w:rPr>
                  </w:pPr>
                  <w:r>
                    <w:rPr>
                      <w:rFonts w:hint="default" w:ascii="Times New Roman" w:hAnsi="Times New Roman" w:cs="Times New Roman"/>
                      <w:color w:val="auto"/>
                    </w:rPr>
                    <w:t>0.62</w:t>
                  </w:r>
                </w:p>
              </w:tc>
            </w:tr>
          </w:tbl>
          <w:p w14:paraId="7B14D795">
            <w:pPr>
              <w:pStyle w:val="11"/>
              <w:ind w:firstLine="480"/>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19</w:t>
            </w:r>
            <w:r>
              <w:rPr>
                <w:rFonts w:hint="default" w:ascii="Times New Roman" w:hAnsi="Times New Roman" w:cs="Times New Roman"/>
                <w:color w:val="auto"/>
              </w:rPr>
              <w:t xml:space="preserve">  沥青拌和生产</w:t>
            </w:r>
            <w:r>
              <w:rPr>
                <w:rFonts w:hint="eastAsia" w:cs="Times New Roman"/>
                <w:color w:val="auto"/>
                <w:lang w:val="en-US" w:eastAsia="zh-CN"/>
              </w:rPr>
              <w:t>工序</w:t>
            </w:r>
            <w:r>
              <w:rPr>
                <w:rFonts w:hint="default" w:ascii="Times New Roman" w:hAnsi="Times New Roman" w:cs="Times New Roman"/>
                <w:color w:val="auto"/>
              </w:rPr>
              <w:t>无组织废气估算模型计算结果一览表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33"/>
              <w:gridCol w:w="1559"/>
              <w:gridCol w:w="851"/>
              <w:gridCol w:w="1275"/>
              <w:gridCol w:w="851"/>
              <w:gridCol w:w="1275"/>
              <w:gridCol w:w="1014"/>
            </w:tblGrid>
            <w:tr w14:paraId="0448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Merge w:val="restart"/>
                  <w:vAlign w:val="center"/>
                </w:tcPr>
                <w:p w14:paraId="4EBA7679">
                  <w:pPr>
                    <w:pStyle w:val="94"/>
                    <w:rPr>
                      <w:rFonts w:hint="default" w:ascii="Times New Roman" w:hAnsi="Times New Roman" w:cs="Times New Roman"/>
                      <w:color w:val="auto"/>
                    </w:rPr>
                  </w:pPr>
                  <w:r>
                    <w:rPr>
                      <w:rFonts w:hint="default" w:ascii="Times New Roman" w:hAnsi="Times New Roman" w:cs="Times New Roman"/>
                      <w:color w:val="auto"/>
                    </w:rPr>
                    <w:t>下风向距离/m</w:t>
                  </w:r>
                </w:p>
              </w:tc>
              <w:tc>
                <w:tcPr>
                  <w:tcW w:w="1459" w:type="pct"/>
                  <w:gridSpan w:val="2"/>
                  <w:vAlign w:val="center"/>
                </w:tcPr>
                <w:p w14:paraId="625FEFE6">
                  <w:pPr>
                    <w:pStyle w:val="94"/>
                    <w:rPr>
                      <w:rFonts w:hint="default" w:ascii="Times New Roman" w:hAnsi="Times New Roman" w:cs="Times New Roman"/>
                      <w:color w:val="auto"/>
                    </w:rPr>
                  </w:pPr>
                  <w:r>
                    <w:rPr>
                      <w:rFonts w:hint="default" w:ascii="Times New Roman" w:hAnsi="Times New Roman" w:cs="Times New Roman"/>
                      <w:color w:val="auto"/>
                    </w:rPr>
                    <w:t xml:space="preserve">TSP </w:t>
                  </w:r>
                </w:p>
              </w:tc>
              <w:tc>
                <w:tcPr>
                  <w:tcW w:w="1287" w:type="pct"/>
                  <w:gridSpan w:val="2"/>
                  <w:vAlign w:val="center"/>
                </w:tcPr>
                <w:p w14:paraId="158332A2">
                  <w:pPr>
                    <w:pStyle w:val="94"/>
                    <w:rPr>
                      <w:rFonts w:hint="default" w:ascii="Times New Roman" w:hAnsi="Times New Roman" w:cs="Times New Roman"/>
                      <w:color w:val="auto"/>
                    </w:rPr>
                  </w:pPr>
                  <w:r>
                    <w:rPr>
                      <w:rFonts w:hint="default" w:ascii="Times New Roman" w:hAnsi="Times New Roman" w:cs="Times New Roman"/>
                      <w:color w:val="auto"/>
                    </w:rPr>
                    <w:t>苯并芘</w:t>
                  </w:r>
                </w:p>
              </w:tc>
              <w:tc>
                <w:tcPr>
                  <w:tcW w:w="1386" w:type="pct"/>
                  <w:gridSpan w:val="2"/>
                  <w:vAlign w:val="center"/>
                </w:tcPr>
                <w:p w14:paraId="653A2FCA">
                  <w:pPr>
                    <w:pStyle w:val="94"/>
                    <w:rPr>
                      <w:rFonts w:hint="default" w:ascii="Times New Roman" w:hAnsi="Times New Roman" w:cs="Times New Roman"/>
                      <w:color w:val="auto"/>
                    </w:rPr>
                  </w:pPr>
                  <w:r>
                    <w:rPr>
                      <w:rFonts w:hint="default" w:ascii="Times New Roman" w:hAnsi="Times New Roman" w:cs="Times New Roman"/>
                      <w:color w:val="auto"/>
                    </w:rPr>
                    <w:t>NMHC</w:t>
                  </w:r>
                </w:p>
              </w:tc>
            </w:tr>
            <w:tr w14:paraId="120D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Merge w:val="continue"/>
                  <w:vAlign w:val="center"/>
                </w:tcPr>
                <w:p w14:paraId="640E6019">
                  <w:pPr>
                    <w:pStyle w:val="94"/>
                    <w:rPr>
                      <w:rFonts w:hint="default" w:ascii="Times New Roman" w:hAnsi="Times New Roman" w:cs="Times New Roman"/>
                      <w:color w:val="auto"/>
                    </w:rPr>
                  </w:pPr>
                </w:p>
              </w:tc>
              <w:tc>
                <w:tcPr>
                  <w:tcW w:w="944" w:type="pct"/>
                  <w:vAlign w:val="center"/>
                </w:tcPr>
                <w:p w14:paraId="16898044">
                  <w:pPr>
                    <w:pStyle w:val="94"/>
                    <w:rPr>
                      <w:rFonts w:hint="default" w:ascii="Times New Roman" w:hAnsi="Times New Roman" w:cs="Times New Roman"/>
                      <w:color w:val="auto"/>
                    </w:rPr>
                  </w:pPr>
                  <w:r>
                    <w:rPr>
                      <w:rFonts w:hint="default" w:ascii="Times New Roman" w:hAnsi="Times New Roman" w:cs="Times New Roman"/>
                      <w:color w:val="auto"/>
                    </w:rPr>
                    <w:t>预测质量浓度（μg/m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515" w:type="pct"/>
                  <w:vAlign w:val="center"/>
                </w:tcPr>
                <w:p w14:paraId="340A7ABC">
                  <w:pPr>
                    <w:pStyle w:val="94"/>
                    <w:rPr>
                      <w:rFonts w:hint="default" w:ascii="Times New Roman" w:hAnsi="Times New Roman" w:cs="Times New Roman"/>
                      <w:color w:val="auto"/>
                    </w:rPr>
                  </w:pPr>
                  <w:r>
                    <w:rPr>
                      <w:rFonts w:hint="default" w:ascii="Times New Roman" w:hAnsi="Times New Roman" w:cs="Times New Roman"/>
                      <w:color w:val="auto"/>
                    </w:rPr>
                    <w:t>占标率/%</w:t>
                  </w:r>
                </w:p>
              </w:tc>
              <w:tc>
                <w:tcPr>
                  <w:tcW w:w="772" w:type="pct"/>
                  <w:vAlign w:val="center"/>
                </w:tcPr>
                <w:p w14:paraId="11134375">
                  <w:pPr>
                    <w:pStyle w:val="94"/>
                    <w:rPr>
                      <w:rFonts w:hint="default" w:ascii="Times New Roman" w:hAnsi="Times New Roman" w:cs="Times New Roman"/>
                      <w:color w:val="auto"/>
                    </w:rPr>
                  </w:pPr>
                  <w:r>
                    <w:rPr>
                      <w:rFonts w:hint="default" w:ascii="Times New Roman" w:hAnsi="Times New Roman" w:cs="Times New Roman"/>
                      <w:color w:val="auto"/>
                    </w:rPr>
                    <w:t>预测质量浓度（μg/m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515" w:type="pct"/>
                  <w:vAlign w:val="center"/>
                </w:tcPr>
                <w:p w14:paraId="2B0FAC15">
                  <w:pPr>
                    <w:pStyle w:val="94"/>
                    <w:rPr>
                      <w:rFonts w:hint="default" w:ascii="Times New Roman" w:hAnsi="Times New Roman" w:cs="Times New Roman"/>
                      <w:color w:val="auto"/>
                    </w:rPr>
                  </w:pPr>
                  <w:r>
                    <w:rPr>
                      <w:rFonts w:hint="default" w:ascii="Times New Roman" w:hAnsi="Times New Roman" w:cs="Times New Roman"/>
                      <w:color w:val="auto"/>
                    </w:rPr>
                    <w:t>占标率/%</w:t>
                  </w:r>
                </w:p>
              </w:tc>
              <w:tc>
                <w:tcPr>
                  <w:tcW w:w="772" w:type="pct"/>
                  <w:vAlign w:val="center"/>
                </w:tcPr>
                <w:p w14:paraId="13496D89">
                  <w:pPr>
                    <w:pStyle w:val="94"/>
                    <w:rPr>
                      <w:rFonts w:hint="default" w:ascii="Times New Roman" w:hAnsi="Times New Roman" w:cs="Times New Roman"/>
                      <w:color w:val="auto"/>
                    </w:rPr>
                  </w:pPr>
                  <w:r>
                    <w:rPr>
                      <w:rFonts w:hint="default" w:ascii="Times New Roman" w:hAnsi="Times New Roman" w:cs="Times New Roman"/>
                      <w:color w:val="auto"/>
                    </w:rPr>
                    <w:t>预测质量浓度（μg/m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614" w:type="pct"/>
                  <w:vAlign w:val="center"/>
                </w:tcPr>
                <w:p w14:paraId="02FBD453">
                  <w:pPr>
                    <w:pStyle w:val="94"/>
                    <w:rPr>
                      <w:rFonts w:hint="default" w:ascii="Times New Roman" w:hAnsi="Times New Roman" w:cs="Times New Roman"/>
                      <w:color w:val="auto"/>
                    </w:rPr>
                  </w:pPr>
                  <w:r>
                    <w:rPr>
                      <w:rFonts w:hint="default" w:ascii="Times New Roman" w:hAnsi="Times New Roman" w:cs="Times New Roman"/>
                      <w:color w:val="auto"/>
                    </w:rPr>
                    <w:t>占标率/%</w:t>
                  </w:r>
                </w:p>
              </w:tc>
            </w:tr>
            <w:tr w14:paraId="426B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1D881F3C">
                  <w:pPr>
                    <w:pStyle w:val="94"/>
                    <w:rPr>
                      <w:rFonts w:hint="default" w:ascii="Times New Roman" w:hAnsi="Times New Roman" w:cs="Times New Roman"/>
                      <w:color w:val="auto"/>
                    </w:rPr>
                  </w:pPr>
                  <w:r>
                    <w:rPr>
                      <w:rFonts w:hint="default" w:ascii="Times New Roman" w:hAnsi="Times New Roman" w:cs="Times New Roman"/>
                      <w:color w:val="auto"/>
                    </w:rPr>
                    <w:t>10</w:t>
                  </w:r>
                </w:p>
              </w:tc>
              <w:tc>
                <w:tcPr>
                  <w:tcW w:w="944" w:type="pct"/>
                  <w:vAlign w:val="center"/>
                </w:tcPr>
                <w:p w14:paraId="0A23000A">
                  <w:pPr>
                    <w:pStyle w:val="94"/>
                    <w:rPr>
                      <w:rFonts w:hint="default" w:ascii="Times New Roman" w:hAnsi="Times New Roman" w:cs="Times New Roman"/>
                      <w:color w:val="auto"/>
                    </w:rPr>
                  </w:pPr>
                  <w:r>
                    <w:rPr>
                      <w:rFonts w:hint="default" w:ascii="Times New Roman" w:hAnsi="Times New Roman" w:cs="Times New Roman"/>
                      <w:color w:val="auto"/>
                    </w:rPr>
                    <w:t xml:space="preserve">1.042 </w:t>
                  </w:r>
                </w:p>
              </w:tc>
              <w:tc>
                <w:tcPr>
                  <w:tcW w:w="515" w:type="pct"/>
                  <w:vAlign w:val="center"/>
                </w:tcPr>
                <w:p w14:paraId="7BC53ECB">
                  <w:pPr>
                    <w:pStyle w:val="94"/>
                    <w:rPr>
                      <w:rFonts w:hint="default" w:ascii="Times New Roman" w:hAnsi="Times New Roman" w:cs="Times New Roman"/>
                      <w:color w:val="auto"/>
                    </w:rPr>
                  </w:pPr>
                  <w:r>
                    <w:rPr>
                      <w:rFonts w:hint="default" w:ascii="Times New Roman" w:hAnsi="Times New Roman" w:cs="Times New Roman"/>
                      <w:color w:val="auto"/>
                    </w:rPr>
                    <w:t>0.12</w:t>
                  </w:r>
                </w:p>
              </w:tc>
              <w:tc>
                <w:tcPr>
                  <w:tcW w:w="772" w:type="pct"/>
                  <w:vAlign w:val="center"/>
                </w:tcPr>
                <w:p w14:paraId="5906F6AB">
                  <w:pPr>
                    <w:pStyle w:val="94"/>
                    <w:rPr>
                      <w:rFonts w:hint="default" w:ascii="Times New Roman" w:hAnsi="Times New Roman" w:cs="Times New Roman"/>
                      <w:color w:val="auto"/>
                    </w:rPr>
                  </w:pPr>
                  <w:r>
                    <w:rPr>
                      <w:rFonts w:hint="default" w:ascii="Times New Roman" w:hAnsi="Times New Roman" w:cs="Times New Roman"/>
                      <w:color w:val="auto"/>
                    </w:rPr>
                    <w:t xml:space="preserve">0.000052 </w:t>
                  </w:r>
                </w:p>
              </w:tc>
              <w:tc>
                <w:tcPr>
                  <w:tcW w:w="515" w:type="pct"/>
                  <w:vAlign w:val="center"/>
                </w:tcPr>
                <w:p w14:paraId="7B31E0F3">
                  <w:pPr>
                    <w:pStyle w:val="94"/>
                    <w:rPr>
                      <w:rFonts w:hint="default" w:ascii="Times New Roman" w:hAnsi="Times New Roman" w:cs="Times New Roman"/>
                      <w:color w:val="auto"/>
                    </w:rPr>
                  </w:pPr>
                  <w:r>
                    <w:rPr>
                      <w:rFonts w:hint="default" w:ascii="Times New Roman" w:hAnsi="Times New Roman" w:cs="Times New Roman"/>
                      <w:color w:val="auto"/>
                    </w:rPr>
                    <w:t xml:space="preserve">0.690 </w:t>
                  </w:r>
                </w:p>
              </w:tc>
              <w:tc>
                <w:tcPr>
                  <w:tcW w:w="772" w:type="pct"/>
                  <w:vAlign w:val="center"/>
                </w:tcPr>
                <w:p w14:paraId="438FBA85">
                  <w:pPr>
                    <w:pStyle w:val="94"/>
                    <w:rPr>
                      <w:rFonts w:hint="default" w:ascii="Times New Roman" w:hAnsi="Times New Roman" w:cs="Times New Roman"/>
                      <w:color w:val="auto"/>
                    </w:rPr>
                  </w:pPr>
                  <w:r>
                    <w:rPr>
                      <w:rFonts w:hint="default" w:ascii="Times New Roman" w:hAnsi="Times New Roman" w:cs="Times New Roman"/>
                      <w:color w:val="auto"/>
                    </w:rPr>
                    <w:t xml:space="preserve">0.261 </w:t>
                  </w:r>
                </w:p>
              </w:tc>
              <w:tc>
                <w:tcPr>
                  <w:tcW w:w="614" w:type="pct"/>
                  <w:vAlign w:val="center"/>
                </w:tcPr>
                <w:p w14:paraId="7BF35E0C">
                  <w:pPr>
                    <w:pStyle w:val="94"/>
                    <w:rPr>
                      <w:rFonts w:hint="default" w:ascii="Times New Roman" w:hAnsi="Times New Roman" w:cs="Times New Roman"/>
                      <w:color w:val="auto"/>
                    </w:rPr>
                  </w:pPr>
                  <w:r>
                    <w:rPr>
                      <w:rFonts w:hint="default" w:ascii="Times New Roman" w:hAnsi="Times New Roman" w:cs="Times New Roman"/>
                      <w:color w:val="auto"/>
                    </w:rPr>
                    <w:t xml:space="preserve">0.013 </w:t>
                  </w:r>
                </w:p>
              </w:tc>
            </w:tr>
            <w:tr w14:paraId="643C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439B60BF">
                  <w:pPr>
                    <w:pStyle w:val="94"/>
                    <w:rPr>
                      <w:rFonts w:hint="default" w:ascii="Times New Roman" w:hAnsi="Times New Roman" w:cs="Times New Roman"/>
                      <w:color w:val="auto"/>
                    </w:rPr>
                  </w:pPr>
                  <w:r>
                    <w:rPr>
                      <w:rFonts w:hint="default" w:ascii="Times New Roman" w:hAnsi="Times New Roman" w:cs="Times New Roman"/>
                      <w:color w:val="auto"/>
                    </w:rPr>
                    <w:t>20</w:t>
                  </w:r>
                </w:p>
              </w:tc>
              <w:tc>
                <w:tcPr>
                  <w:tcW w:w="944" w:type="pct"/>
                  <w:vAlign w:val="center"/>
                </w:tcPr>
                <w:p w14:paraId="3ADB48AB">
                  <w:pPr>
                    <w:pStyle w:val="94"/>
                    <w:rPr>
                      <w:rFonts w:hint="default" w:ascii="Times New Roman" w:hAnsi="Times New Roman" w:cs="Times New Roman"/>
                      <w:color w:val="auto"/>
                    </w:rPr>
                  </w:pPr>
                  <w:r>
                    <w:rPr>
                      <w:rFonts w:hint="default" w:ascii="Times New Roman" w:hAnsi="Times New Roman" w:cs="Times New Roman"/>
                      <w:color w:val="auto"/>
                    </w:rPr>
                    <w:t xml:space="preserve">1.445 </w:t>
                  </w:r>
                </w:p>
              </w:tc>
              <w:tc>
                <w:tcPr>
                  <w:tcW w:w="515" w:type="pct"/>
                  <w:vAlign w:val="center"/>
                </w:tcPr>
                <w:p w14:paraId="097F9454">
                  <w:pPr>
                    <w:pStyle w:val="94"/>
                    <w:rPr>
                      <w:rFonts w:hint="default" w:ascii="Times New Roman" w:hAnsi="Times New Roman" w:cs="Times New Roman"/>
                      <w:color w:val="auto"/>
                    </w:rPr>
                  </w:pPr>
                  <w:r>
                    <w:rPr>
                      <w:rFonts w:hint="default" w:ascii="Times New Roman" w:hAnsi="Times New Roman" w:cs="Times New Roman"/>
                      <w:color w:val="auto"/>
                    </w:rPr>
                    <w:t>0.16</w:t>
                  </w:r>
                </w:p>
              </w:tc>
              <w:tc>
                <w:tcPr>
                  <w:tcW w:w="772" w:type="pct"/>
                  <w:vAlign w:val="center"/>
                </w:tcPr>
                <w:p w14:paraId="7E6A0393">
                  <w:pPr>
                    <w:pStyle w:val="94"/>
                    <w:rPr>
                      <w:rFonts w:hint="default" w:ascii="Times New Roman" w:hAnsi="Times New Roman" w:cs="Times New Roman"/>
                      <w:color w:val="auto"/>
                    </w:rPr>
                  </w:pPr>
                  <w:r>
                    <w:rPr>
                      <w:rFonts w:hint="default" w:ascii="Times New Roman" w:hAnsi="Times New Roman" w:cs="Times New Roman"/>
                      <w:color w:val="auto"/>
                    </w:rPr>
                    <w:t xml:space="preserve">0.000072 </w:t>
                  </w:r>
                </w:p>
              </w:tc>
              <w:tc>
                <w:tcPr>
                  <w:tcW w:w="515" w:type="pct"/>
                  <w:vAlign w:val="center"/>
                </w:tcPr>
                <w:p w14:paraId="44180CEC">
                  <w:pPr>
                    <w:pStyle w:val="94"/>
                    <w:rPr>
                      <w:rFonts w:hint="default" w:ascii="Times New Roman" w:hAnsi="Times New Roman" w:cs="Times New Roman"/>
                      <w:color w:val="auto"/>
                    </w:rPr>
                  </w:pPr>
                  <w:r>
                    <w:rPr>
                      <w:rFonts w:hint="default" w:ascii="Times New Roman" w:hAnsi="Times New Roman" w:cs="Times New Roman"/>
                      <w:color w:val="auto"/>
                    </w:rPr>
                    <w:t xml:space="preserve">0.960 </w:t>
                  </w:r>
                </w:p>
              </w:tc>
              <w:tc>
                <w:tcPr>
                  <w:tcW w:w="772" w:type="pct"/>
                  <w:vAlign w:val="center"/>
                </w:tcPr>
                <w:p w14:paraId="69B49093">
                  <w:pPr>
                    <w:pStyle w:val="94"/>
                    <w:rPr>
                      <w:rFonts w:hint="default" w:ascii="Times New Roman" w:hAnsi="Times New Roman" w:cs="Times New Roman"/>
                      <w:color w:val="auto"/>
                    </w:rPr>
                  </w:pPr>
                  <w:r>
                    <w:rPr>
                      <w:rFonts w:hint="default" w:ascii="Times New Roman" w:hAnsi="Times New Roman" w:cs="Times New Roman"/>
                      <w:color w:val="auto"/>
                    </w:rPr>
                    <w:t xml:space="preserve">0.361 </w:t>
                  </w:r>
                </w:p>
              </w:tc>
              <w:tc>
                <w:tcPr>
                  <w:tcW w:w="614" w:type="pct"/>
                  <w:vAlign w:val="center"/>
                </w:tcPr>
                <w:p w14:paraId="4F1B453F">
                  <w:pPr>
                    <w:pStyle w:val="94"/>
                    <w:rPr>
                      <w:rFonts w:hint="default" w:ascii="Times New Roman" w:hAnsi="Times New Roman" w:cs="Times New Roman"/>
                      <w:color w:val="auto"/>
                    </w:rPr>
                  </w:pPr>
                  <w:r>
                    <w:rPr>
                      <w:rFonts w:hint="default" w:ascii="Times New Roman" w:hAnsi="Times New Roman" w:cs="Times New Roman"/>
                      <w:color w:val="auto"/>
                    </w:rPr>
                    <w:t xml:space="preserve">0.018 </w:t>
                  </w:r>
                </w:p>
              </w:tc>
            </w:tr>
            <w:tr w14:paraId="7C70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7C3B6D5B">
                  <w:pPr>
                    <w:pStyle w:val="94"/>
                    <w:rPr>
                      <w:rFonts w:hint="default" w:ascii="Times New Roman" w:hAnsi="Times New Roman" w:cs="Times New Roman"/>
                      <w:color w:val="auto"/>
                    </w:rPr>
                  </w:pPr>
                  <w:r>
                    <w:rPr>
                      <w:rFonts w:hint="default" w:ascii="Times New Roman" w:hAnsi="Times New Roman" w:cs="Times New Roman"/>
                      <w:color w:val="auto"/>
                    </w:rPr>
                    <w:t>50</w:t>
                  </w:r>
                </w:p>
              </w:tc>
              <w:tc>
                <w:tcPr>
                  <w:tcW w:w="944" w:type="pct"/>
                  <w:vAlign w:val="center"/>
                </w:tcPr>
                <w:p w14:paraId="0EDF47F4">
                  <w:pPr>
                    <w:pStyle w:val="94"/>
                    <w:rPr>
                      <w:rFonts w:hint="default" w:ascii="Times New Roman" w:hAnsi="Times New Roman" w:cs="Times New Roman"/>
                      <w:color w:val="auto"/>
                    </w:rPr>
                  </w:pPr>
                  <w:r>
                    <w:rPr>
                      <w:rFonts w:hint="default" w:ascii="Times New Roman" w:hAnsi="Times New Roman" w:cs="Times New Roman"/>
                      <w:color w:val="auto"/>
                    </w:rPr>
                    <w:t xml:space="preserve">0.934 </w:t>
                  </w:r>
                </w:p>
              </w:tc>
              <w:tc>
                <w:tcPr>
                  <w:tcW w:w="515" w:type="pct"/>
                  <w:vAlign w:val="center"/>
                </w:tcPr>
                <w:p w14:paraId="26D813EA">
                  <w:pPr>
                    <w:pStyle w:val="94"/>
                    <w:rPr>
                      <w:rFonts w:hint="default" w:ascii="Times New Roman" w:hAnsi="Times New Roman" w:cs="Times New Roman"/>
                      <w:color w:val="auto"/>
                    </w:rPr>
                  </w:pPr>
                  <w:r>
                    <w:rPr>
                      <w:rFonts w:hint="default" w:ascii="Times New Roman" w:hAnsi="Times New Roman" w:cs="Times New Roman"/>
                      <w:color w:val="auto"/>
                    </w:rPr>
                    <w:t>0.1</w:t>
                  </w:r>
                </w:p>
              </w:tc>
              <w:tc>
                <w:tcPr>
                  <w:tcW w:w="772" w:type="pct"/>
                  <w:vAlign w:val="center"/>
                </w:tcPr>
                <w:p w14:paraId="4A80BB4B">
                  <w:pPr>
                    <w:pStyle w:val="94"/>
                    <w:rPr>
                      <w:rFonts w:hint="default" w:ascii="Times New Roman" w:hAnsi="Times New Roman" w:cs="Times New Roman"/>
                      <w:color w:val="auto"/>
                    </w:rPr>
                  </w:pPr>
                  <w:r>
                    <w:rPr>
                      <w:rFonts w:hint="default" w:ascii="Times New Roman" w:hAnsi="Times New Roman" w:cs="Times New Roman"/>
                      <w:color w:val="auto"/>
                    </w:rPr>
                    <w:t xml:space="preserve">0.000047 </w:t>
                  </w:r>
                </w:p>
              </w:tc>
              <w:tc>
                <w:tcPr>
                  <w:tcW w:w="515" w:type="pct"/>
                  <w:vAlign w:val="center"/>
                </w:tcPr>
                <w:p w14:paraId="479E0A6E">
                  <w:pPr>
                    <w:pStyle w:val="94"/>
                    <w:rPr>
                      <w:rFonts w:hint="default" w:ascii="Times New Roman" w:hAnsi="Times New Roman" w:cs="Times New Roman"/>
                      <w:color w:val="auto"/>
                    </w:rPr>
                  </w:pPr>
                  <w:r>
                    <w:rPr>
                      <w:rFonts w:hint="default" w:ascii="Times New Roman" w:hAnsi="Times New Roman" w:cs="Times New Roman"/>
                      <w:color w:val="auto"/>
                    </w:rPr>
                    <w:t xml:space="preserve">0.620 </w:t>
                  </w:r>
                </w:p>
              </w:tc>
              <w:tc>
                <w:tcPr>
                  <w:tcW w:w="772" w:type="pct"/>
                  <w:vAlign w:val="center"/>
                </w:tcPr>
                <w:p w14:paraId="1503042B">
                  <w:pPr>
                    <w:pStyle w:val="94"/>
                    <w:rPr>
                      <w:rFonts w:hint="default" w:ascii="Times New Roman" w:hAnsi="Times New Roman" w:cs="Times New Roman"/>
                      <w:color w:val="auto"/>
                    </w:rPr>
                  </w:pPr>
                  <w:r>
                    <w:rPr>
                      <w:rFonts w:hint="default" w:ascii="Times New Roman" w:hAnsi="Times New Roman" w:cs="Times New Roman"/>
                      <w:color w:val="auto"/>
                    </w:rPr>
                    <w:t xml:space="preserve">0.234 </w:t>
                  </w:r>
                </w:p>
              </w:tc>
              <w:tc>
                <w:tcPr>
                  <w:tcW w:w="614" w:type="pct"/>
                  <w:vAlign w:val="center"/>
                </w:tcPr>
                <w:p w14:paraId="2FC38FCF">
                  <w:pPr>
                    <w:pStyle w:val="94"/>
                    <w:rPr>
                      <w:rFonts w:hint="default" w:ascii="Times New Roman" w:hAnsi="Times New Roman" w:cs="Times New Roman"/>
                      <w:color w:val="auto"/>
                    </w:rPr>
                  </w:pPr>
                  <w:r>
                    <w:rPr>
                      <w:rFonts w:hint="default" w:ascii="Times New Roman" w:hAnsi="Times New Roman" w:cs="Times New Roman"/>
                      <w:color w:val="auto"/>
                    </w:rPr>
                    <w:t xml:space="preserve">0.012 </w:t>
                  </w:r>
                </w:p>
              </w:tc>
            </w:tr>
            <w:tr w14:paraId="1484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0AFAEC10">
                  <w:pPr>
                    <w:pStyle w:val="94"/>
                    <w:rPr>
                      <w:rFonts w:hint="default" w:ascii="Times New Roman" w:hAnsi="Times New Roman" w:cs="Times New Roman"/>
                      <w:color w:val="auto"/>
                    </w:rPr>
                  </w:pPr>
                  <w:r>
                    <w:rPr>
                      <w:rFonts w:hint="default" w:ascii="Times New Roman" w:hAnsi="Times New Roman" w:cs="Times New Roman"/>
                      <w:color w:val="auto"/>
                    </w:rPr>
                    <w:t>100</w:t>
                  </w:r>
                </w:p>
              </w:tc>
              <w:tc>
                <w:tcPr>
                  <w:tcW w:w="944" w:type="pct"/>
                  <w:vAlign w:val="center"/>
                </w:tcPr>
                <w:p w14:paraId="573EE805">
                  <w:pPr>
                    <w:pStyle w:val="94"/>
                    <w:rPr>
                      <w:rFonts w:hint="default" w:ascii="Times New Roman" w:hAnsi="Times New Roman" w:cs="Times New Roman"/>
                      <w:color w:val="auto"/>
                    </w:rPr>
                  </w:pPr>
                  <w:r>
                    <w:rPr>
                      <w:rFonts w:hint="default" w:ascii="Times New Roman" w:hAnsi="Times New Roman" w:cs="Times New Roman"/>
                      <w:color w:val="auto"/>
                    </w:rPr>
                    <w:t xml:space="preserve">0.619 </w:t>
                  </w:r>
                </w:p>
              </w:tc>
              <w:tc>
                <w:tcPr>
                  <w:tcW w:w="515" w:type="pct"/>
                  <w:vAlign w:val="center"/>
                </w:tcPr>
                <w:p w14:paraId="2357E93A">
                  <w:pPr>
                    <w:pStyle w:val="94"/>
                    <w:rPr>
                      <w:rFonts w:hint="default" w:ascii="Times New Roman" w:hAnsi="Times New Roman" w:cs="Times New Roman"/>
                      <w:color w:val="auto"/>
                    </w:rPr>
                  </w:pPr>
                  <w:r>
                    <w:rPr>
                      <w:rFonts w:hint="default" w:ascii="Times New Roman" w:hAnsi="Times New Roman" w:cs="Times New Roman"/>
                      <w:color w:val="auto"/>
                    </w:rPr>
                    <w:t>0.07</w:t>
                  </w:r>
                </w:p>
              </w:tc>
              <w:tc>
                <w:tcPr>
                  <w:tcW w:w="772" w:type="pct"/>
                  <w:vAlign w:val="center"/>
                </w:tcPr>
                <w:p w14:paraId="7E9B0EA3">
                  <w:pPr>
                    <w:pStyle w:val="94"/>
                    <w:rPr>
                      <w:rFonts w:hint="default" w:ascii="Times New Roman" w:hAnsi="Times New Roman" w:cs="Times New Roman"/>
                      <w:color w:val="auto"/>
                    </w:rPr>
                  </w:pPr>
                  <w:r>
                    <w:rPr>
                      <w:rFonts w:hint="default" w:ascii="Times New Roman" w:hAnsi="Times New Roman" w:cs="Times New Roman"/>
                      <w:color w:val="auto"/>
                    </w:rPr>
                    <w:t xml:space="preserve">0.000031 </w:t>
                  </w:r>
                </w:p>
              </w:tc>
              <w:tc>
                <w:tcPr>
                  <w:tcW w:w="515" w:type="pct"/>
                  <w:vAlign w:val="center"/>
                </w:tcPr>
                <w:p w14:paraId="1D8D88BD">
                  <w:pPr>
                    <w:pStyle w:val="94"/>
                    <w:rPr>
                      <w:rFonts w:hint="default" w:ascii="Times New Roman" w:hAnsi="Times New Roman" w:cs="Times New Roman"/>
                      <w:color w:val="auto"/>
                    </w:rPr>
                  </w:pPr>
                  <w:r>
                    <w:rPr>
                      <w:rFonts w:hint="default" w:ascii="Times New Roman" w:hAnsi="Times New Roman" w:cs="Times New Roman"/>
                      <w:color w:val="auto"/>
                    </w:rPr>
                    <w:t>0.41</w:t>
                  </w:r>
                </w:p>
              </w:tc>
              <w:tc>
                <w:tcPr>
                  <w:tcW w:w="772" w:type="pct"/>
                  <w:vAlign w:val="center"/>
                </w:tcPr>
                <w:p w14:paraId="59C38882">
                  <w:pPr>
                    <w:pStyle w:val="94"/>
                    <w:rPr>
                      <w:rFonts w:hint="default" w:ascii="Times New Roman" w:hAnsi="Times New Roman" w:cs="Times New Roman"/>
                      <w:color w:val="auto"/>
                    </w:rPr>
                  </w:pPr>
                  <w:r>
                    <w:rPr>
                      <w:rFonts w:hint="default" w:ascii="Times New Roman" w:hAnsi="Times New Roman" w:cs="Times New Roman"/>
                      <w:color w:val="auto"/>
                    </w:rPr>
                    <w:t xml:space="preserve">0.155 </w:t>
                  </w:r>
                </w:p>
              </w:tc>
              <w:tc>
                <w:tcPr>
                  <w:tcW w:w="614" w:type="pct"/>
                  <w:vAlign w:val="center"/>
                </w:tcPr>
                <w:p w14:paraId="3D58D8DD">
                  <w:pPr>
                    <w:pStyle w:val="94"/>
                    <w:rPr>
                      <w:rFonts w:hint="default" w:ascii="Times New Roman" w:hAnsi="Times New Roman" w:cs="Times New Roman"/>
                      <w:color w:val="auto"/>
                    </w:rPr>
                  </w:pPr>
                  <w:r>
                    <w:rPr>
                      <w:rFonts w:hint="default" w:ascii="Times New Roman" w:hAnsi="Times New Roman" w:cs="Times New Roman"/>
                      <w:color w:val="auto"/>
                    </w:rPr>
                    <w:t xml:space="preserve">0.008 </w:t>
                  </w:r>
                </w:p>
              </w:tc>
            </w:tr>
            <w:tr w14:paraId="7FB9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38D101A9">
                  <w:pPr>
                    <w:pStyle w:val="94"/>
                    <w:rPr>
                      <w:rFonts w:hint="default" w:ascii="Times New Roman" w:hAnsi="Times New Roman" w:cs="Times New Roman"/>
                      <w:color w:val="auto"/>
                    </w:rPr>
                  </w:pPr>
                  <w:r>
                    <w:rPr>
                      <w:rFonts w:hint="default" w:ascii="Times New Roman" w:hAnsi="Times New Roman" w:cs="Times New Roman"/>
                      <w:color w:val="auto"/>
                    </w:rPr>
                    <w:t>200</w:t>
                  </w:r>
                </w:p>
              </w:tc>
              <w:tc>
                <w:tcPr>
                  <w:tcW w:w="944" w:type="pct"/>
                  <w:vAlign w:val="center"/>
                </w:tcPr>
                <w:p w14:paraId="45397029">
                  <w:pPr>
                    <w:pStyle w:val="94"/>
                    <w:rPr>
                      <w:rFonts w:hint="default" w:ascii="Times New Roman" w:hAnsi="Times New Roman" w:cs="Times New Roman"/>
                      <w:color w:val="auto"/>
                    </w:rPr>
                  </w:pPr>
                  <w:r>
                    <w:rPr>
                      <w:rFonts w:hint="default" w:ascii="Times New Roman" w:hAnsi="Times New Roman" w:cs="Times New Roman"/>
                      <w:color w:val="auto"/>
                    </w:rPr>
                    <w:t xml:space="preserve">0.409 </w:t>
                  </w:r>
                </w:p>
              </w:tc>
              <w:tc>
                <w:tcPr>
                  <w:tcW w:w="515" w:type="pct"/>
                  <w:vAlign w:val="center"/>
                </w:tcPr>
                <w:p w14:paraId="47909E79">
                  <w:pPr>
                    <w:pStyle w:val="94"/>
                    <w:rPr>
                      <w:rFonts w:hint="default" w:ascii="Times New Roman" w:hAnsi="Times New Roman" w:cs="Times New Roman"/>
                      <w:color w:val="auto"/>
                    </w:rPr>
                  </w:pPr>
                  <w:r>
                    <w:rPr>
                      <w:rFonts w:hint="default" w:ascii="Times New Roman" w:hAnsi="Times New Roman" w:cs="Times New Roman"/>
                      <w:color w:val="auto"/>
                    </w:rPr>
                    <w:t>0.05</w:t>
                  </w:r>
                </w:p>
              </w:tc>
              <w:tc>
                <w:tcPr>
                  <w:tcW w:w="772" w:type="pct"/>
                  <w:vAlign w:val="center"/>
                </w:tcPr>
                <w:p w14:paraId="121C7009">
                  <w:pPr>
                    <w:pStyle w:val="94"/>
                    <w:rPr>
                      <w:rFonts w:hint="default" w:ascii="Times New Roman" w:hAnsi="Times New Roman" w:cs="Times New Roman"/>
                      <w:color w:val="auto"/>
                    </w:rPr>
                  </w:pPr>
                  <w:r>
                    <w:rPr>
                      <w:rFonts w:hint="default" w:ascii="Times New Roman" w:hAnsi="Times New Roman" w:cs="Times New Roman"/>
                      <w:color w:val="auto"/>
                    </w:rPr>
                    <w:t xml:space="preserve">0.000020 </w:t>
                  </w:r>
                </w:p>
              </w:tc>
              <w:tc>
                <w:tcPr>
                  <w:tcW w:w="515" w:type="pct"/>
                  <w:vAlign w:val="center"/>
                </w:tcPr>
                <w:p w14:paraId="6802C835">
                  <w:pPr>
                    <w:pStyle w:val="94"/>
                    <w:rPr>
                      <w:rFonts w:hint="default" w:ascii="Times New Roman" w:hAnsi="Times New Roman" w:cs="Times New Roman"/>
                      <w:color w:val="auto"/>
                    </w:rPr>
                  </w:pPr>
                  <w:r>
                    <w:rPr>
                      <w:rFonts w:hint="default" w:ascii="Times New Roman" w:hAnsi="Times New Roman" w:cs="Times New Roman"/>
                      <w:color w:val="auto"/>
                    </w:rPr>
                    <w:t>0.27</w:t>
                  </w:r>
                </w:p>
              </w:tc>
              <w:tc>
                <w:tcPr>
                  <w:tcW w:w="772" w:type="pct"/>
                  <w:vAlign w:val="center"/>
                </w:tcPr>
                <w:p w14:paraId="4DC78945">
                  <w:pPr>
                    <w:pStyle w:val="94"/>
                    <w:rPr>
                      <w:rFonts w:hint="default" w:ascii="Times New Roman" w:hAnsi="Times New Roman" w:cs="Times New Roman"/>
                      <w:color w:val="auto"/>
                    </w:rPr>
                  </w:pPr>
                  <w:r>
                    <w:rPr>
                      <w:rFonts w:hint="default" w:ascii="Times New Roman" w:hAnsi="Times New Roman" w:cs="Times New Roman"/>
                      <w:color w:val="auto"/>
                    </w:rPr>
                    <w:t xml:space="preserve">0.102 </w:t>
                  </w:r>
                </w:p>
              </w:tc>
              <w:tc>
                <w:tcPr>
                  <w:tcW w:w="614" w:type="pct"/>
                  <w:vAlign w:val="center"/>
                </w:tcPr>
                <w:p w14:paraId="7AEA0B1B">
                  <w:pPr>
                    <w:pStyle w:val="94"/>
                    <w:rPr>
                      <w:rFonts w:hint="default" w:ascii="Times New Roman" w:hAnsi="Times New Roman" w:cs="Times New Roman"/>
                      <w:color w:val="auto"/>
                    </w:rPr>
                  </w:pPr>
                  <w:r>
                    <w:rPr>
                      <w:rFonts w:hint="default" w:ascii="Times New Roman" w:hAnsi="Times New Roman" w:cs="Times New Roman"/>
                      <w:color w:val="auto"/>
                    </w:rPr>
                    <w:t xml:space="preserve">0.005 </w:t>
                  </w:r>
                </w:p>
              </w:tc>
            </w:tr>
            <w:tr w14:paraId="6424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7A01F729">
                  <w:pPr>
                    <w:pStyle w:val="94"/>
                    <w:rPr>
                      <w:rFonts w:hint="default" w:ascii="Times New Roman" w:hAnsi="Times New Roman" w:cs="Times New Roman"/>
                      <w:color w:val="auto"/>
                    </w:rPr>
                  </w:pPr>
                  <w:r>
                    <w:rPr>
                      <w:rFonts w:hint="default" w:ascii="Times New Roman" w:hAnsi="Times New Roman" w:cs="Times New Roman"/>
                      <w:color w:val="auto"/>
                    </w:rPr>
                    <w:t>300</w:t>
                  </w:r>
                </w:p>
              </w:tc>
              <w:tc>
                <w:tcPr>
                  <w:tcW w:w="944" w:type="pct"/>
                  <w:vAlign w:val="center"/>
                </w:tcPr>
                <w:p w14:paraId="3873D276">
                  <w:pPr>
                    <w:pStyle w:val="94"/>
                    <w:rPr>
                      <w:rFonts w:hint="default" w:ascii="Times New Roman" w:hAnsi="Times New Roman" w:cs="Times New Roman"/>
                      <w:color w:val="auto"/>
                    </w:rPr>
                  </w:pPr>
                  <w:r>
                    <w:rPr>
                      <w:rFonts w:hint="default" w:ascii="Times New Roman" w:hAnsi="Times New Roman" w:cs="Times New Roman"/>
                      <w:color w:val="auto"/>
                    </w:rPr>
                    <w:t xml:space="preserve">0.309 </w:t>
                  </w:r>
                </w:p>
              </w:tc>
              <w:tc>
                <w:tcPr>
                  <w:tcW w:w="515" w:type="pct"/>
                  <w:vAlign w:val="center"/>
                </w:tcPr>
                <w:p w14:paraId="4E5DC85E">
                  <w:pPr>
                    <w:pStyle w:val="94"/>
                    <w:rPr>
                      <w:rFonts w:hint="default" w:ascii="Times New Roman" w:hAnsi="Times New Roman" w:cs="Times New Roman"/>
                      <w:color w:val="auto"/>
                    </w:rPr>
                  </w:pPr>
                  <w:r>
                    <w:rPr>
                      <w:rFonts w:hint="default" w:ascii="Times New Roman" w:hAnsi="Times New Roman" w:cs="Times New Roman"/>
                      <w:color w:val="auto"/>
                    </w:rPr>
                    <w:t>0.03</w:t>
                  </w:r>
                </w:p>
              </w:tc>
              <w:tc>
                <w:tcPr>
                  <w:tcW w:w="772" w:type="pct"/>
                  <w:vAlign w:val="center"/>
                </w:tcPr>
                <w:p w14:paraId="7EDC8D45">
                  <w:pPr>
                    <w:pStyle w:val="94"/>
                    <w:rPr>
                      <w:rFonts w:hint="default" w:ascii="Times New Roman" w:hAnsi="Times New Roman" w:cs="Times New Roman"/>
                      <w:color w:val="auto"/>
                    </w:rPr>
                  </w:pPr>
                  <w:r>
                    <w:rPr>
                      <w:rFonts w:hint="default" w:ascii="Times New Roman" w:hAnsi="Times New Roman" w:cs="Times New Roman"/>
                      <w:color w:val="auto"/>
                    </w:rPr>
                    <w:t>0.000015</w:t>
                  </w:r>
                </w:p>
              </w:tc>
              <w:tc>
                <w:tcPr>
                  <w:tcW w:w="515" w:type="pct"/>
                  <w:vAlign w:val="center"/>
                </w:tcPr>
                <w:p w14:paraId="6E248913">
                  <w:pPr>
                    <w:pStyle w:val="94"/>
                    <w:rPr>
                      <w:rFonts w:hint="default" w:ascii="Times New Roman" w:hAnsi="Times New Roman" w:cs="Times New Roman"/>
                      <w:color w:val="auto"/>
                    </w:rPr>
                  </w:pPr>
                  <w:r>
                    <w:rPr>
                      <w:rFonts w:hint="default" w:ascii="Times New Roman" w:hAnsi="Times New Roman" w:cs="Times New Roman"/>
                      <w:color w:val="auto"/>
                    </w:rPr>
                    <w:t>0.21</w:t>
                  </w:r>
                </w:p>
              </w:tc>
              <w:tc>
                <w:tcPr>
                  <w:tcW w:w="772" w:type="pct"/>
                  <w:vAlign w:val="center"/>
                </w:tcPr>
                <w:p w14:paraId="0AAB853B">
                  <w:pPr>
                    <w:pStyle w:val="94"/>
                    <w:rPr>
                      <w:rFonts w:hint="default" w:ascii="Times New Roman" w:hAnsi="Times New Roman" w:cs="Times New Roman"/>
                      <w:color w:val="auto"/>
                    </w:rPr>
                  </w:pPr>
                  <w:r>
                    <w:rPr>
                      <w:rFonts w:hint="default" w:ascii="Times New Roman" w:hAnsi="Times New Roman" w:cs="Times New Roman"/>
                      <w:color w:val="auto"/>
                    </w:rPr>
                    <w:t xml:space="preserve">0.077 </w:t>
                  </w:r>
                </w:p>
              </w:tc>
              <w:tc>
                <w:tcPr>
                  <w:tcW w:w="614" w:type="pct"/>
                  <w:vAlign w:val="center"/>
                </w:tcPr>
                <w:p w14:paraId="7122EE7D">
                  <w:pPr>
                    <w:pStyle w:val="94"/>
                    <w:rPr>
                      <w:rFonts w:hint="default" w:ascii="Times New Roman" w:hAnsi="Times New Roman" w:cs="Times New Roman"/>
                      <w:color w:val="auto"/>
                    </w:rPr>
                  </w:pPr>
                  <w:r>
                    <w:rPr>
                      <w:rFonts w:hint="default" w:ascii="Times New Roman" w:hAnsi="Times New Roman" w:cs="Times New Roman"/>
                      <w:color w:val="auto"/>
                    </w:rPr>
                    <w:t xml:space="preserve">0.004 </w:t>
                  </w:r>
                </w:p>
              </w:tc>
            </w:tr>
            <w:tr w14:paraId="22CC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5A9BD0D9">
                  <w:pPr>
                    <w:pStyle w:val="94"/>
                    <w:rPr>
                      <w:rFonts w:hint="default" w:ascii="Times New Roman" w:hAnsi="Times New Roman" w:cs="Times New Roman"/>
                      <w:color w:val="auto"/>
                    </w:rPr>
                  </w:pPr>
                  <w:r>
                    <w:rPr>
                      <w:rFonts w:hint="default" w:ascii="Times New Roman" w:hAnsi="Times New Roman" w:cs="Times New Roman"/>
                      <w:color w:val="auto"/>
                    </w:rPr>
                    <w:t>400</w:t>
                  </w:r>
                </w:p>
              </w:tc>
              <w:tc>
                <w:tcPr>
                  <w:tcW w:w="944" w:type="pct"/>
                  <w:vAlign w:val="center"/>
                </w:tcPr>
                <w:p w14:paraId="26A8012E">
                  <w:pPr>
                    <w:pStyle w:val="94"/>
                    <w:rPr>
                      <w:rFonts w:hint="default" w:ascii="Times New Roman" w:hAnsi="Times New Roman" w:cs="Times New Roman"/>
                      <w:color w:val="auto"/>
                    </w:rPr>
                  </w:pPr>
                  <w:r>
                    <w:rPr>
                      <w:rFonts w:hint="default" w:ascii="Times New Roman" w:hAnsi="Times New Roman" w:cs="Times New Roman"/>
                      <w:color w:val="auto"/>
                    </w:rPr>
                    <w:t xml:space="preserve">0.273 </w:t>
                  </w:r>
                </w:p>
              </w:tc>
              <w:tc>
                <w:tcPr>
                  <w:tcW w:w="515" w:type="pct"/>
                  <w:vAlign w:val="center"/>
                </w:tcPr>
                <w:p w14:paraId="16420E37">
                  <w:pPr>
                    <w:pStyle w:val="94"/>
                    <w:rPr>
                      <w:rFonts w:hint="default" w:ascii="Times New Roman" w:hAnsi="Times New Roman" w:cs="Times New Roman"/>
                      <w:color w:val="auto"/>
                    </w:rPr>
                  </w:pPr>
                  <w:r>
                    <w:rPr>
                      <w:rFonts w:hint="default" w:ascii="Times New Roman" w:hAnsi="Times New Roman" w:cs="Times New Roman"/>
                      <w:color w:val="auto"/>
                    </w:rPr>
                    <w:t>0.03</w:t>
                  </w:r>
                </w:p>
              </w:tc>
              <w:tc>
                <w:tcPr>
                  <w:tcW w:w="772" w:type="pct"/>
                  <w:vAlign w:val="center"/>
                </w:tcPr>
                <w:p w14:paraId="7F2818E9">
                  <w:pPr>
                    <w:pStyle w:val="94"/>
                    <w:rPr>
                      <w:rFonts w:hint="default" w:ascii="Times New Roman" w:hAnsi="Times New Roman" w:cs="Times New Roman"/>
                      <w:color w:val="auto"/>
                    </w:rPr>
                  </w:pPr>
                  <w:r>
                    <w:rPr>
                      <w:rFonts w:hint="default" w:ascii="Times New Roman" w:hAnsi="Times New Roman" w:cs="Times New Roman"/>
                      <w:color w:val="auto"/>
                    </w:rPr>
                    <w:t>0.000014</w:t>
                  </w:r>
                </w:p>
              </w:tc>
              <w:tc>
                <w:tcPr>
                  <w:tcW w:w="515" w:type="pct"/>
                  <w:vAlign w:val="center"/>
                </w:tcPr>
                <w:p w14:paraId="4050A70B">
                  <w:pPr>
                    <w:pStyle w:val="94"/>
                    <w:rPr>
                      <w:rFonts w:hint="default" w:ascii="Times New Roman" w:hAnsi="Times New Roman" w:cs="Times New Roman"/>
                      <w:color w:val="auto"/>
                    </w:rPr>
                  </w:pPr>
                  <w:r>
                    <w:rPr>
                      <w:rFonts w:hint="default" w:ascii="Times New Roman" w:hAnsi="Times New Roman" w:cs="Times New Roman"/>
                      <w:color w:val="auto"/>
                    </w:rPr>
                    <w:t>0.18</w:t>
                  </w:r>
                </w:p>
              </w:tc>
              <w:tc>
                <w:tcPr>
                  <w:tcW w:w="772" w:type="pct"/>
                  <w:vAlign w:val="center"/>
                </w:tcPr>
                <w:p w14:paraId="71252955">
                  <w:pPr>
                    <w:pStyle w:val="94"/>
                    <w:rPr>
                      <w:rFonts w:hint="default" w:ascii="Times New Roman" w:hAnsi="Times New Roman" w:cs="Times New Roman"/>
                      <w:color w:val="auto"/>
                    </w:rPr>
                  </w:pPr>
                  <w:r>
                    <w:rPr>
                      <w:rFonts w:hint="default" w:ascii="Times New Roman" w:hAnsi="Times New Roman" w:cs="Times New Roman"/>
                      <w:color w:val="auto"/>
                    </w:rPr>
                    <w:t xml:space="preserve">0.068 </w:t>
                  </w:r>
                </w:p>
              </w:tc>
              <w:tc>
                <w:tcPr>
                  <w:tcW w:w="614" w:type="pct"/>
                  <w:vAlign w:val="center"/>
                </w:tcPr>
                <w:p w14:paraId="39AFA800">
                  <w:pPr>
                    <w:pStyle w:val="94"/>
                    <w:rPr>
                      <w:rFonts w:hint="default" w:ascii="Times New Roman" w:hAnsi="Times New Roman" w:cs="Times New Roman"/>
                      <w:color w:val="auto"/>
                    </w:rPr>
                  </w:pPr>
                  <w:r>
                    <w:rPr>
                      <w:rFonts w:hint="default" w:ascii="Times New Roman" w:hAnsi="Times New Roman" w:cs="Times New Roman"/>
                      <w:color w:val="auto"/>
                    </w:rPr>
                    <w:t xml:space="preserve">0.003 </w:t>
                  </w:r>
                </w:p>
              </w:tc>
            </w:tr>
            <w:tr w14:paraId="1654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29CFBD78">
                  <w:pPr>
                    <w:pStyle w:val="94"/>
                    <w:rPr>
                      <w:rFonts w:hint="default" w:ascii="Times New Roman" w:hAnsi="Times New Roman" w:cs="Times New Roman"/>
                      <w:color w:val="auto"/>
                    </w:rPr>
                  </w:pPr>
                  <w:r>
                    <w:rPr>
                      <w:rFonts w:hint="default" w:ascii="Times New Roman" w:hAnsi="Times New Roman" w:cs="Times New Roman"/>
                      <w:color w:val="auto"/>
                    </w:rPr>
                    <w:t>500</w:t>
                  </w:r>
                </w:p>
              </w:tc>
              <w:tc>
                <w:tcPr>
                  <w:tcW w:w="944" w:type="pct"/>
                  <w:vAlign w:val="center"/>
                </w:tcPr>
                <w:p w14:paraId="21A461D0">
                  <w:pPr>
                    <w:pStyle w:val="94"/>
                    <w:rPr>
                      <w:rFonts w:hint="default" w:ascii="Times New Roman" w:hAnsi="Times New Roman" w:cs="Times New Roman"/>
                      <w:color w:val="auto"/>
                    </w:rPr>
                  </w:pPr>
                  <w:r>
                    <w:rPr>
                      <w:rFonts w:hint="default" w:ascii="Times New Roman" w:hAnsi="Times New Roman" w:cs="Times New Roman"/>
                      <w:color w:val="auto"/>
                    </w:rPr>
                    <w:t xml:space="preserve">0.243 </w:t>
                  </w:r>
                </w:p>
              </w:tc>
              <w:tc>
                <w:tcPr>
                  <w:tcW w:w="515" w:type="pct"/>
                  <w:vAlign w:val="center"/>
                </w:tcPr>
                <w:p w14:paraId="3A492B66">
                  <w:pPr>
                    <w:pStyle w:val="94"/>
                    <w:rPr>
                      <w:rFonts w:hint="default" w:ascii="Times New Roman" w:hAnsi="Times New Roman" w:cs="Times New Roman"/>
                      <w:color w:val="auto"/>
                    </w:rPr>
                  </w:pPr>
                  <w:r>
                    <w:rPr>
                      <w:rFonts w:hint="default" w:ascii="Times New Roman" w:hAnsi="Times New Roman" w:cs="Times New Roman"/>
                      <w:color w:val="auto"/>
                    </w:rPr>
                    <w:t>0.03</w:t>
                  </w:r>
                </w:p>
              </w:tc>
              <w:tc>
                <w:tcPr>
                  <w:tcW w:w="772" w:type="pct"/>
                  <w:vAlign w:val="center"/>
                </w:tcPr>
                <w:p w14:paraId="2412C2CB">
                  <w:pPr>
                    <w:pStyle w:val="94"/>
                    <w:rPr>
                      <w:rFonts w:hint="default" w:ascii="Times New Roman" w:hAnsi="Times New Roman" w:cs="Times New Roman"/>
                      <w:color w:val="auto"/>
                    </w:rPr>
                  </w:pPr>
                  <w:r>
                    <w:rPr>
                      <w:rFonts w:hint="default" w:ascii="Times New Roman" w:hAnsi="Times New Roman" w:cs="Times New Roman"/>
                      <w:color w:val="auto"/>
                    </w:rPr>
                    <w:t>0.000012</w:t>
                  </w:r>
                </w:p>
              </w:tc>
              <w:tc>
                <w:tcPr>
                  <w:tcW w:w="515" w:type="pct"/>
                  <w:vAlign w:val="center"/>
                </w:tcPr>
                <w:p w14:paraId="7EC7BE4F">
                  <w:pPr>
                    <w:pStyle w:val="94"/>
                    <w:rPr>
                      <w:rFonts w:hint="default" w:ascii="Times New Roman" w:hAnsi="Times New Roman" w:cs="Times New Roman"/>
                      <w:color w:val="auto"/>
                    </w:rPr>
                  </w:pPr>
                  <w:r>
                    <w:rPr>
                      <w:rFonts w:hint="default" w:ascii="Times New Roman" w:hAnsi="Times New Roman" w:cs="Times New Roman"/>
                      <w:color w:val="auto"/>
                    </w:rPr>
                    <w:t>0.16</w:t>
                  </w:r>
                </w:p>
              </w:tc>
              <w:tc>
                <w:tcPr>
                  <w:tcW w:w="772" w:type="pct"/>
                  <w:vAlign w:val="center"/>
                </w:tcPr>
                <w:p w14:paraId="4FDCD15D">
                  <w:pPr>
                    <w:pStyle w:val="94"/>
                    <w:rPr>
                      <w:rFonts w:hint="default" w:ascii="Times New Roman" w:hAnsi="Times New Roman" w:cs="Times New Roman"/>
                      <w:color w:val="auto"/>
                    </w:rPr>
                  </w:pPr>
                  <w:r>
                    <w:rPr>
                      <w:rFonts w:hint="default" w:ascii="Times New Roman" w:hAnsi="Times New Roman" w:cs="Times New Roman"/>
                      <w:color w:val="auto"/>
                    </w:rPr>
                    <w:t xml:space="preserve">0.061 </w:t>
                  </w:r>
                </w:p>
              </w:tc>
              <w:tc>
                <w:tcPr>
                  <w:tcW w:w="614" w:type="pct"/>
                  <w:vAlign w:val="center"/>
                </w:tcPr>
                <w:p w14:paraId="6558AF94">
                  <w:pPr>
                    <w:pStyle w:val="94"/>
                    <w:rPr>
                      <w:rFonts w:hint="default" w:ascii="Times New Roman" w:hAnsi="Times New Roman" w:cs="Times New Roman"/>
                      <w:color w:val="auto"/>
                    </w:rPr>
                  </w:pPr>
                  <w:r>
                    <w:rPr>
                      <w:rFonts w:hint="default" w:ascii="Times New Roman" w:hAnsi="Times New Roman" w:cs="Times New Roman"/>
                      <w:color w:val="auto"/>
                    </w:rPr>
                    <w:t xml:space="preserve">0.003 </w:t>
                  </w:r>
                </w:p>
              </w:tc>
            </w:tr>
            <w:tr w14:paraId="271C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4AD52EC7">
                  <w:pPr>
                    <w:pStyle w:val="94"/>
                    <w:rPr>
                      <w:rFonts w:hint="default" w:ascii="Times New Roman" w:hAnsi="Times New Roman" w:cs="Times New Roman"/>
                      <w:color w:val="auto"/>
                    </w:rPr>
                  </w:pPr>
                  <w:r>
                    <w:rPr>
                      <w:rFonts w:hint="default" w:ascii="Times New Roman" w:hAnsi="Times New Roman" w:cs="Times New Roman"/>
                      <w:color w:val="auto"/>
                    </w:rPr>
                    <w:t>1000</w:t>
                  </w:r>
                </w:p>
              </w:tc>
              <w:tc>
                <w:tcPr>
                  <w:tcW w:w="944" w:type="pct"/>
                  <w:vAlign w:val="center"/>
                </w:tcPr>
                <w:p w14:paraId="6F7059AA">
                  <w:pPr>
                    <w:pStyle w:val="94"/>
                    <w:rPr>
                      <w:rFonts w:hint="default" w:ascii="Times New Roman" w:hAnsi="Times New Roman" w:cs="Times New Roman"/>
                      <w:color w:val="auto"/>
                    </w:rPr>
                  </w:pPr>
                  <w:r>
                    <w:rPr>
                      <w:rFonts w:hint="default" w:ascii="Times New Roman" w:hAnsi="Times New Roman" w:cs="Times New Roman"/>
                      <w:color w:val="auto"/>
                    </w:rPr>
                    <w:t xml:space="preserve">0.153 </w:t>
                  </w:r>
                </w:p>
              </w:tc>
              <w:tc>
                <w:tcPr>
                  <w:tcW w:w="515" w:type="pct"/>
                  <w:vAlign w:val="center"/>
                </w:tcPr>
                <w:p w14:paraId="442CB2A3">
                  <w:pPr>
                    <w:pStyle w:val="94"/>
                    <w:rPr>
                      <w:rFonts w:hint="default" w:ascii="Times New Roman" w:hAnsi="Times New Roman" w:cs="Times New Roman"/>
                      <w:color w:val="auto"/>
                    </w:rPr>
                  </w:pPr>
                  <w:r>
                    <w:rPr>
                      <w:rFonts w:hint="default" w:ascii="Times New Roman" w:hAnsi="Times New Roman" w:cs="Times New Roman"/>
                      <w:color w:val="auto"/>
                    </w:rPr>
                    <w:t>0.02</w:t>
                  </w:r>
                </w:p>
              </w:tc>
              <w:tc>
                <w:tcPr>
                  <w:tcW w:w="772" w:type="pct"/>
                  <w:vAlign w:val="center"/>
                </w:tcPr>
                <w:p w14:paraId="01CDF601">
                  <w:pPr>
                    <w:pStyle w:val="94"/>
                    <w:rPr>
                      <w:rFonts w:hint="default" w:ascii="Times New Roman" w:hAnsi="Times New Roman" w:cs="Times New Roman"/>
                      <w:color w:val="auto"/>
                    </w:rPr>
                  </w:pPr>
                  <w:r>
                    <w:rPr>
                      <w:rFonts w:hint="default" w:ascii="Times New Roman" w:hAnsi="Times New Roman" w:cs="Times New Roman"/>
                      <w:color w:val="auto"/>
                    </w:rPr>
                    <w:t>0.000008</w:t>
                  </w:r>
                </w:p>
              </w:tc>
              <w:tc>
                <w:tcPr>
                  <w:tcW w:w="515" w:type="pct"/>
                  <w:vAlign w:val="center"/>
                </w:tcPr>
                <w:p w14:paraId="55632F39">
                  <w:pPr>
                    <w:pStyle w:val="94"/>
                    <w:rPr>
                      <w:rFonts w:hint="default" w:ascii="Times New Roman" w:hAnsi="Times New Roman" w:cs="Times New Roman"/>
                      <w:color w:val="auto"/>
                    </w:rPr>
                  </w:pPr>
                  <w:r>
                    <w:rPr>
                      <w:rFonts w:hint="default" w:ascii="Times New Roman" w:hAnsi="Times New Roman" w:cs="Times New Roman"/>
                      <w:color w:val="auto"/>
                    </w:rPr>
                    <w:t>0.1</w:t>
                  </w:r>
                </w:p>
              </w:tc>
              <w:tc>
                <w:tcPr>
                  <w:tcW w:w="772" w:type="pct"/>
                  <w:vAlign w:val="center"/>
                </w:tcPr>
                <w:p w14:paraId="591773A7">
                  <w:pPr>
                    <w:pStyle w:val="94"/>
                    <w:rPr>
                      <w:rFonts w:hint="default" w:ascii="Times New Roman" w:hAnsi="Times New Roman" w:cs="Times New Roman"/>
                      <w:color w:val="auto"/>
                    </w:rPr>
                  </w:pPr>
                  <w:r>
                    <w:rPr>
                      <w:rFonts w:hint="default" w:ascii="Times New Roman" w:hAnsi="Times New Roman" w:cs="Times New Roman"/>
                      <w:color w:val="auto"/>
                    </w:rPr>
                    <w:t xml:space="preserve">0.038 </w:t>
                  </w:r>
                </w:p>
              </w:tc>
              <w:tc>
                <w:tcPr>
                  <w:tcW w:w="614" w:type="pct"/>
                  <w:vAlign w:val="center"/>
                </w:tcPr>
                <w:p w14:paraId="73BCA542">
                  <w:pPr>
                    <w:pStyle w:val="94"/>
                    <w:rPr>
                      <w:rFonts w:hint="default" w:ascii="Times New Roman" w:hAnsi="Times New Roman" w:cs="Times New Roman"/>
                      <w:color w:val="auto"/>
                    </w:rPr>
                  </w:pPr>
                  <w:r>
                    <w:rPr>
                      <w:rFonts w:hint="default" w:ascii="Times New Roman" w:hAnsi="Times New Roman" w:cs="Times New Roman"/>
                      <w:color w:val="auto"/>
                    </w:rPr>
                    <w:t xml:space="preserve">0.002 </w:t>
                  </w:r>
                </w:p>
              </w:tc>
            </w:tr>
            <w:tr w14:paraId="354E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145CA33A">
                  <w:pPr>
                    <w:pStyle w:val="94"/>
                    <w:rPr>
                      <w:rFonts w:hint="default" w:ascii="Times New Roman" w:hAnsi="Times New Roman" w:cs="Times New Roman"/>
                      <w:color w:val="auto"/>
                    </w:rPr>
                  </w:pPr>
                  <w:r>
                    <w:rPr>
                      <w:rFonts w:hint="default" w:ascii="Times New Roman" w:hAnsi="Times New Roman" w:cs="Times New Roman"/>
                      <w:color w:val="auto"/>
                    </w:rPr>
                    <w:t>2000</w:t>
                  </w:r>
                </w:p>
              </w:tc>
              <w:tc>
                <w:tcPr>
                  <w:tcW w:w="944" w:type="pct"/>
                  <w:vAlign w:val="center"/>
                </w:tcPr>
                <w:p w14:paraId="40EEAB0E">
                  <w:pPr>
                    <w:pStyle w:val="94"/>
                    <w:rPr>
                      <w:rFonts w:hint="default" w:ascii="Times New Roman" w:hAnsi="Times New Roman" w:cs="Times New Roman"/>
                      <w:color w:val="auto"/>
                    </w:rPr>
                  </w:pPr>
                  <w:r>
                    <w:rPr>
                      <w:rFonts w:hint="default" w:ascii="Times New Roman" w:hAnsi="Times New Roman" w:cs="Times New Roman"/>
                      <w:color w:val="auto"/>
                    </w:rPr>
                    <w:t xml:space="preserve">0.115 </w:t>
                  </w:r>
                </w:p>
              </w:tc>
              <w:tc>
                <w:tcPr>
                  <w:tcW w:w="515" w:type="pct"/>
                  <w:vAlign w:val="center"/>
                </w:tcPr>
                <w:p w14:paraId="1F2520C3">
                  <w:pPr>
                    <w:pStyle w:val="94"/>
                    <w:rPr>
                      <w:rFonts w:hint="default" w:ascii="Times New Roman" w:hAnsi="Times New Roman" w:cs="Times New Roman"/>
                      <w:color w:val="auto"/>
                    </w:rPr>
                  </w:pPr>
                  <w:r>
                    <w:rPr>
                      <w:rFonts w:hint="default" w:ascii="Times New Roman" w:hAnsi="Times New Roman" w:cs="Times New Roman"/>
                      <w:color w:val="auto"/>
                    </w:rPr>
                    <w:t>0.01</w:t>
                  </w:r>
                </w:p>
              </w:tc>
              <w:tc>
                <w:tcPr>
                  <w:tcW w:w="772" w:type="pct"/>
                  <w:vAlign w:val="center"/>
                </w:tcPr>
                <w:p w14:paraId="6E66A929">
                  <w:pPr>
                    <w:pStyle w:val="94"/>
                    <w:rPr>
                      <w:rFonts w:hint="default" w:ascii="Times New Roman" w:hAnsi="Times New Roman" w:cs="Times New Roman"/>
                      <w:color w:val="auto"/>
                    </w:rPr>
                  </w:pPr>
                  <w:r>
                    <w:rPr>
                      <w:rFonts w:hint="default" w:ascii="Times New Roman" w:hAnsi="Times New Roman" w:cs="Times New Roman"/>
                      <w:color w:val="auto"/>
                    </w:rPr>
                    <w:t>0.000006</w:t>
                  </w:r>
                </w:p>
              </w:tc>
              <w:tc>
                <w:tcPr>
                  <w:tcW w:w="515" w:type="pct"/>
                  <w:vAlign w:val="center"/>
                </w:tcPr>
                <w:p w14:paraId="73747F4E">
                  <w:pPr>
                    <w:pStyle w:val="94"/>
                    <w:rPr>
                      <w:rFonts w:hint="default" w:ascii="Times New Roman" w:hAnsi="Times New Roman" w:cs="Times New Roman"/>
                      <w:color w:val="auto"/>
                    </w:rPr>
                  </w:pPr>
                  <w:r>
                    <w:rPr>
                      <w:rFonts w:hint="default" w:ascii="Times New Roman" w:hAnsi="Times New Roman" w:cs="Times New Roman"/>
                      <w:color w:val="auto"/>
                    </w:rPr>
                    <w:t>0.08</w:t>
                  </w:r>
                </w:p>
              </w:tc>
              <w:tc>
                <w:tcPr>
                  <w:tcW w:w="772" w:type="pct"/>
                  <w:vAlign w:val="center"/>
                </w:tcPr>
                <w:p w14:paraId="5744C573">
                  <w:pPr>
                    <w:pStyle w:val="94"/>
                    <w:rPr>
                      <w:rFonts w:hint="default" w:ascii="Times New Roman" w:hAnsi="Times New Roman" w:cs="Times New Roman"/>
                      <w:color w:val="auto"/>
                    </w:rPr>
                  </w:pPr>
                  <w:r>
                    <w:rPr>
                      <w:rFonts w:hint="default" w:ascii="Times New Roman" w:hAnsi="Times New Roman" w:cs="Times New Roman"/>
                      <w:color w:val="auto"/>
                    </w:rPr>
                    <w:t xml:space="preserve">0.029 </w:t>
                  </w:r>
                </w:p>
              </w:tc>
              <w:tc>
                <w:tcPr>
                  <w:tcW w:w="614" w:type="pct"/>
                  <w:vAlign w:val="center"/>
                </w:tcPr>
                <w:p w14:paraId="0457BF32">
                  <w:pPr>
                    <w:pStyle w:val="94"/>
                    <w:rPr>
                      <w:rFonts w:hint="default" w:ascii="Times New Roman" w:hAnsi="Times New Roman" w:cs="Times New Roman"/>
                      <w:color w:val="auto"/>
                    </w:rPr>
                  </w:pPr>
                  <w:r>
                    <w:rPr>
                      <w:rFonts w:hint="default" w:ascii="Times New Roman" w:hAnsi="Times New Roman" w:cs="Times New Roman"/>
                      <w:color w:val="auto"/>
                    </w:rPr>
                    <w:t xml:space="preserve">0.001 </w:t>
                  </w:r>
                </w:p>
              </w:tc>
            </w:tr>
            <w:tr w14:paraId="16C0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24C2B111">
                  <w:pPr>
                    <w:pStyle w:val="94"/>
                    <w:rPr>
                      <w:rFonts w:hint="default" w:ascii="Times New Roman" w:hAnsi="Times New Roman" w:cs="Times New Roman"/>
                      <w:color w:val="auto"/>
                    </w:rPr>
                  </w:pPr>
                  <w:r>
                    <w:rPr>
                      <w:rFonts w:hint="default" w:ascii="Times New Roman" w:hAnsi="Times New Roman" w:cs="Times New Roman"/>
                      <w:color w:val="auto"/>
                    </w:rPr>
                    <w:t>2500</w:t>
                  </w:r>
                </w:p>
              </w:tc>
              <w:tc>
                <w:tcPr>
                  <w:tcW w:w="944" w:type="pct"/>
                  <w:vAlign w:val="center"/>
                </w:tcPr>
                <w:p w14:paraId="5C0FAF31">
                  <w:pPr>
                    <w:pStyle w:val="94"/>
                    <w:rPr>
                      <w:rFonts w:hint="default" w:ascii="Times New Roman" w:hAnsi="Times New Roman" w:cs="Times New Roman"/>
                      <w:color w:val="auto"/>
                    </w:rPr>
                  </w:pPr>
                  <w:r>
                    <w:rPr>
                      <w:rFonts w:hint="default" w:ascii="Times New Roman" w:hAnsi="Times New Roman" w:cs="Times New Roman"/>
                      <w:color w:val="auto"/>
                    </w:rPr>
                    <w:t xml:space="preserve">0.093 </w:t>
                  </w:r>
                </w:p>
              </w:tc>
              <w:tc>
                <w:tcPr>
                  <w:tcW w:w="515" w:type="pct"/>
                  <w:vAlign w:val="center"/>
                </w:tcPr>
                <w:p w14:paraId="60C0D8B8">
                  <w:pPr>
                    <w:pStyle w:val="94"/>
                    <w:rPr>
                      <w:rFonts w:hint="default" w:ascii="Times New Roman" w:hAnsi="Times New Roman" w:cs="Times New Roman"/>
                      <w:color w:val="auto"/>
                    </w:rPr>
                  </w:pPr>
                  <w:r>
                    <w:rPr>
                      <w:rFonts w:hint="default" w:ascii="Times New Roman" w:hAnsi="Times New Roman" w:cs="Times New Roman"/>
                      <w:color w:val="auto"/>
                    </w:rPr>
                    <w:t>0.01</w:t>
                  </w:r>
                </w:p>
              </w:tc>
              <w:tc>
                <w:tcPr>
                  <w:tcW w:w="772" w:type="pct"/>
                  <w:vAlign w:val="center"/>
                </w:tcPr>
                <w:p w14:paraId="6146F697">
                  <w:pPr>
                    <w:pStyle w:val="94"/>
                    <w:rPr>
                      <w:rFonts w:hint="default" w:ascii="Times New Roman" w:hAnsi="Times New Roman" w:cs="Times New Roman"/>
                      <w:color w:val="auto"/>
                    </w:rPr>
                  </w:pPr>
                  <w:r>
                    <w:rPr>
                      <w:rFonts w:hint="default" w:ascii="Times New Roman" w:hAnsi="Times New Roman" w:cs="Times New Roman"/>
                      <w:color w:val="auto"/>
                    </w:rPr>
                    <w:t>0.000005</w:t>
                  </w:r>
                </w:p>
              </w:tc>
              <w:tc>
                <w:tcPr>
                  <w:tcW w:w="515" w:type="pct"/>
                  <w:vAlign w:val="center"/>
                </w:tcPr>
                <w:p w14:paraId="7A6EE055">
                  <w:pPr>
                    <w:pStyle w:val="94"/>
                    <w:rPr>
                      <w:rFonts w:hint="default" w:ascii="Times New Roman" w:hAnsi="Times New Roman" w:cs="Times New Roman"/>
                      <w:color w:val="auto"/>
                    </w:rPr>
                  </w:pPr>
                  <w:r>
                    <w:rPr>
                      <w:rFonts w:hint="default" w:ascii="Times New Roman" w:hAnsi="Times New Roman" w:cs="Times New Roman"/>
                      <w:color w:val="auto"/>
                    </w:rPr>
                    <w:t>0.06</w:t>
                  </w:r>
                </w:p>
              </w:tc>
              <w:tc>
                <w:tcPr>
                  <w:tcW w:w="772" w:type="pct"/>
                  <w:vAlign w:val="center"/>
                </w:tcPr>
                <w:p w14:paraId="0AA12926">
                  <w:pPr>
                    <w:pStyle w:val="94"/>
                    <w:rPr>
                      <w:rFonts w:hint="default" w:ascii="Times New Roman" w:hAnsi="Times New Roman" w:cs="Times New Roman"/>
                      <w:color w:val="auto"/>
                    </w:rPr>
                  </w:pPr>
                  <w:r>
                    <w:rPr>
                      <w:rFonts w:hint="default" w:ascii="Times New Roman" w:hAnsi="Times New Roman" w:cs="Times New Roman"/>
                      <w:color w:val="auto"/>
                    </w:rPr>
                    <w:t xml:space="preserve">0.023 </w:t>
                  </w:r>
                </w:p>
              </w:tc>
              <w:tc>
                <w:tcPr>
                  <w:tcW w:w="614" w:type="pct"/>
                  <w:vAlign w:val="center"/>
                </w:tcPr>
                <w:p w14:paraId="63B44B7A">
                  <w:pPr>
                    <w:pStyle w:val="94"/>
                    <w:rPr>
                      <w:rFonts w:hint="default" w:ascii="Times New Roman" w:hAnsi="Times New Roman" w:cs="Times New Roman"/>
                      <w:color w:val="auto"/>
                    </w:rPr>
                  </w:pPr>
                  <w:r>
                    <w:rPr>
                      <w:rFonts w:hint="default" w:ascii="Times New Roman" w:hAnsi="Times New Roman" w:cs="Times New Roman"/>
                      <w:color w:val="auto"/>
                    </w:rPr>
                    <w:t xml:space="preserve">0.001 </w:t>
                  </w:r>
                </w:p>
              </w:tc>
            </w:tr>
            <w:tr w14:paraId="1CB6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7158A5A7">
                  <w:pPr>
                    <w:pStyle w:val="94"/>
                    <w:rPr>
                      <w:rFonts w:hint="default" w:ascii="Times New Roman" w:hAnsi="Times New Roman" w:cs="Times New Roman"/>
                      <w:color w:val="auto"/>
                    </w:rPr>
                  </w:pPr>
                  <w:r>
                    <w:rPr>
                      <w:rFonts w:hint="default" w:ascii="Times New Roman" w:hAnsi="Times New Roman" w:cs="Times New Roman"/>
                      <w:color w:val="auto"/>
                    </w:rPr>
                    <w:t>2500</w:t>
                  </w:r>
                </w:p>
              </w:tc>
              <w:tc>
                <w:tcPr>
                  <w:tcW w:w="944" w:type="pct"/>
                  <w:vAlign w:val="center"/>
                </w:tcPr>
                <w:p w14:paraId="70D7F23F">
                  <w:pPr>
                    <w:pStyle w:val="94"/>
                    <w:rPr>
                      <w:rFonts w:hint="default" w:ascii="Times New Roman" w:hAnsi="Times New Roman" w:cs="Times New Roman"/>
                      <w:color w:val="auto"/>
                    </w:rPr>
                  </w:pPr>
                  <w:r>
                    <w:rPr>
                      <w:rFonts w:hint="default" w:ascii="Times New Roman" w:hAnsi="Times New Roman" w:cs="Times New Roman"/>
                      <w:color w:val="auto"/>
                    </w:rPr>
                    <w:t xml:space="preserve">0.077 </w:t>
                  </w:r>
                </w:p>
              </w:tc>
              <w:tc>
                <w:tcPr>
                  <w:tcW w:w="515" w:type="pct"/>
                  <w:vAlign w:val="center"/>
                </w:tcPr>
                <w:p w14:paraId="27756163">
                  <w:pPr>
                    <w:pStyle w:val="94"/>
                    <w:rPr>
                      <w:rFonts w:hint="default" w:ascii="Times New Roman" w:hAnsi="Times New Roman" w:cs="Times New Roman"/>
                      <w:color w:val="auto"/>
                    </w:rPr>
                  </w:pPr>
                  <w:r>
                    <w:rPr>
                      <w:rFonts w:hint="default" w:ascii="Times New Roman" w:hAnsi="Times New Roman" w:cs="Times New Roman"/>
                      <w:color w:val="auto"/>
                    </w:rPr>
                    <w:t>0.01</w:t>
                  </w:r>
                </w:p>
              </w:tc>
              <w:tc>
                <w:tcPr>
                  <w:tcW w:w="772" w:type="pct"/>
                  <w:vAlign w:val="center"/>
                </w:tcPr>
                <w:p w14:paraId="5D25C83D">
                  <w:pPr>
                    <w:pStyle w:val="94"/>
                    <w:rPr>
                      <w:rFonts w:hint="default" w:ascii="Times New Roman" w:hAnsi="Times New Roman" w:cs="Times New Roman"/>
                      <w:color w:val="auto"/>
                    </w:rPr>
                  </w:pPr>
                  <w:r>
                    <w:rPr>
                      <w:rFonts w:hint="default" w:ascii="Times New Roman" w:hAnsi="Times New Roman" w:cs="Times New Roman"/>
                      <w:color w:val="auto"/>
                    </w:rPr>
                    <w:t>0.000004</w:t>
                  </w:r>
                </w:p>
              </w:tc>
              <w:tc>
                <w:tcPr>
                  <w:tcW w:w="515" w:type="pct"/>
                  <w:vAlign w:val="center"/>
                </w:tcPr>
                <w:p w14:paraId="0D7FAB9F">
                  <w:pPr>
                    <w:pStyle w:val="94"/>
                    <w:rPr>
                      <w:rFonts w:hint="default" w:ascii="Times New Roman" w:hAnsi="Times New Roman" w:cs="Times New Roman"/>
                      <w:color w:val="auto"/>
                    </w:rPr>
                  </w:pPr>
                  <w:r>
                    <w:rPr>
                      <w:rFonts w:hint="default" w:ascii="Times New Roman" w:hAnsi="Times New Roman" w:cs="Times New Roman"/>
                      <w:color w:val="auto"/>
                    </w:rPr>
                    <w:t>0.05</w:t>
                  </w:r>
                </w:p>
              </w:tc>
              <w:tc>
                <w:tcPr>
                  <w:tcW w:w="772" w:type="pct"/>
                  <w:vAlign w:val="center"/>
                </w:tcPr>
                <w:p w14:paraId="75E7B5F8">
                  <w:pPr>
                    <w:pStyle w:val="94"/>
                    <w:rPr>
                      <w:rFonts w:hint="default" w:ascii="Times New Roman" w:hAnsi="Times New Roman" w:cs="Times New Roman"/>
                      <w:color w:val="auto"/>
                    </w:rPr>
                  </w:pPr>
                  <w:r>
                    <w:rPr>
                      <w:rFonts w:hint="default" w:ascii="Times New Roman" w:hAnsi="Times New Roman" w:cs="Times New Roman"/>
                      <w:color w:val="auto"/>
                    </w:rPr>
                    <w:t xml:space="preserve">0.019 </w:t>
                  </w:r>
                </w:p>
              </w:tc>
              <w:tc>
                <w:tcPr>
                  <w:tcW w:w="614" w:type="pct"/>
                  <w:vAlign w:val="center"/>
                </w:tcPr>
                <w:p w14:paraId="553CE8AC">
                  <w:pPr>
                    <w:pStyle w:val="94"/>
                    <w:rPr>
                      <w:rFonts w:hint="default" w:ascii="Times New Roman" w:hAnsi="Times New Roman" w:cs="Times New Roman"/>
                      <w:color w:val="auto"/>
                    </w:rPr>
                  </w:pPr>
                  <w:r>
                    <w:rPr>
                      <w:rFonts w:hint="default" w:ascii="Times New Roman" w:hAnsi="Times New Roman" w:cs="Times New Roman"/>
                      <w:color w:val="auto"/>
                    </w:rPr>
                    <w:t xml:space="preserve">0.001 </w:t>
                  </w:r>
                </w:p>
              </w:tc>
            </w:tr>
            <w:tr w14:paraId="0724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283C889A">
                  <w:pPr>
                    <w:pStyle w:val="94"/>
                    <w:rPr>
                      <w:rFonts w:hint="default" w:ascii="Times New Roman" w:hAnsi="Times New Roman" w:cs="Times New Roman"/>
                      <w:color w:val="auto"/>
                    </w:rPr>
                  </w:pPr>
                  <w:r>
                    <w:rPr>
                      <w:rFonts w:hint="default" w:ascii="Times New Roman" w:hAnsi="Times New Roman" w:cs="Times New Roman"/>
                      <w:color w:val="auto"/>
                    </w:rPr>
                    <w:t>最大浓度离源距离（m）</w:t>
                  </w:r>
                </w:p>
              </w:tc>
              <w:tc>
                <w:tcPr>
                  <w:tcW w:w="4132" w:type="pct"/>
                  <w:gridSpan w:val="6"/>
                  <w:vAlign w:val="center"/>
                </w:tcPr>
                <w:p w14:paraId="3551332B">
                  <w:pPr>
                    <w:pStyle w:val="94"/>
                    <w:rPr>
                      <w:rFonts w:hint="default" w:ascii="Times New Roman" w:hAnsi="Times New Roman" w:cs="Times New Roman"/>
                      <w:color w:val="auto"/>
                    </w:rPr>
                  </w:pPr>
                  <w:r>
                    <w:rPr>
                      <w:rFonts w:hint="default" w:ascii="Times New Roman" w:hAnsi="Times New Roman" w:cs="Times New Roman"/>
                      <w:color w:val="auto"/>
                    </w:rPr>
                    <w:t>20</w:t>
                  </w:r>
                </w:p>
              </w:tc>
            </w:tr>
            <w:tr w14:paraId="1471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68" w:type="pct"/>
                  <w:vAlign w:val="center"/>
                </w:tcPr>
                <w:p w14:paraId="29EA3335">
                  <w:pPr>
                    <w:pStyle w:val="94"/>
                    <w:rPr>
                      <w:rFonts w:hint="default" w:ascii="Times New Roman" w:hAnsi="Times New Roman" w:cs="Times New Roman"/>
                      <w:color w:val="auto"/>
                    </w:rPr>
                  </w:pPr>
                  <w:r>
                    <w:rPr>
                      <w:rFonts w:hint="default" w:ascii="Times New Roman" w:hAnsi="Times New Roman" w:cs="Times New Roman"/>
                      <w:color w:val="auto"/>
                    </w:rPr>
                    <w:t>最大浓度占标率（%）</w:t>
                  </w:r>
                </w:p>
              </w:tc>
              <w:tc>
                <w:tcPr>
                  <w:tcW w:w="1459" w:type="pct"/>
                  <w:gridSpan w:val="2"/>
                  <w:vAlign w:val="center"/>
                </w:tcPr>
                <w:p w14:paraId="18BB32DA">
                  <w:pPr>
                    <w:pStyle w:val="94"/>
                    <w:rPr>
                      <w:rFonts w:hint="default" w:ascii="Times New Roman" w:hAnsi="Times New Roman" w:cs="Times New Roman"/>
                      <w:color w:val="auto"/>
                    </w:rPr>
                  </w:pPr>
                  <w:r>
                    <w:rPr>
                      <w:rFonts w:hint="default" w:ascii="Times New Roman" w:hAnsi="Times New Roman" w:cs="Times New Roman"/>
                      <w:color w:val="auto"/>
                    </w:rPr>
                    <w:t>0.16</w:t>
                  </w:r>
                </w:p>
              </w:tc>
              <w:tc>
                <w:tcPr>
                  <w:tcW w:w="1287" w:type="pct"/>
                  <w:gridSpan w:val="2"/>
                  <w:vAlign w:val="center"/>
                </w:tcPr>
                <w:p w14:paraId="609A8A51">
                  <w:pPr>
                    <w:pStyle w:val="94"/>
                    <w:rPr>
                      <w:rFonts w:hint="default" w:ascii="Times New Roman" w:hAnsi="Times New Roman" w:cs="Times New Roman"/>
                      <w:color w:val="auto"/>
                    </w:rPr>
                  </w:pPr>
                  <w:r>
                    <w:rPr>
                      <w:rFonts w:hint="default" w:ascii="Times New Roman" w:hAnsi="Times New Roman" w:cs="Times New Roman"/>
                      <w:color w:val="auto"/>
                    </w:rPr>
                    <w:t>0.96</w:t>
                  </w:r>
                </w:p>
              </w:tc>
              <w:tc>
                <w:tcPr>
                  <w:tcW w:w="1386" w:type="pct"/>
                  <w:gridSpan w:val="2"/>
                  <w:vAlign w:val="center"/>
                </w:tcPr>
                <w:p w14:paraId="23B93D50">
                  <w:pPr>
                    <w:pStyle w:val="94"/>
                    <w:rPr>
                      <w:rFonts w:hint="default" w:ascii="Times New Roman" w:hAnsi="Times New Roman" w:cs="Times New Roman"/>
                      <w:color w:val="auto"/>
                    </w:rPr>
                  </w:pPr>
                  <w:r>
                    <w:rPr>
                      <w:rFonts w:hint="default" w:ascii="Times New Roman" w:hAnsi="Times New Roman" w:cs="Times New Roman"/>
                      <w:color w:val="auto"/>
                    </w:rPr>
                    <w:t>0.018</w:t>
                  </w:r>
                </w:p>
              </w:tc>
            </w:tr>
          </w:tbl>
          <w:p w14:paraId="1F48DD43">
            <w:pPr>
              <w:pStyle w:val="11"/>
              <w:ind w:firstLine="480"/>
              <w:rPr>
                <w:rFonts w:hint="default" w:ascii="Times New Roman" w:hAnsi="Times New Roman" w:cs="Times New Roman"/>
                <w:color w:val="auto"/>
              </w:rPr>
            </w:pPr>
            <w:r>
              <w:rPr>
                <w:rFonts w:hint="default" w:ascii="Times New Roman" w:hAnsi="Times New Roman" w:cs="Times New Roman"/>
                <w:color w:val="auto"/>
              </w:rPr>
              <w:t>表2</w:t>
            </w:r>
            <w:r>
              <w:rPr>
                <w:rFonts w:hint="eastAsia" w:cs="Times New Roman"/>
                <w:color w:val="auto"/>
                <w:lang w:val="en-US" w:eastAsia="zh-CN"/>
              </w:rPr>
              <w:t>0</w:t>
            </w:r>
            <w:r>
              <w:rPr>
                <w:rFonts w:hint="default" w:ascii="Times New Roman" w:hAnsi="Times New Roman" w:cs="Times New Roman"/>
                <w:color w:val="auto"/>
              </w:rPr>
              <w:t xml:space="preserve">  料仓无组织废气估算模型计算结果一览表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077"/>
              <w:gridCol w:w="3351"/>
              <w:gridCol w:w="1830"/>
            </w:tblGrid>
            <w:tr w14:paraId="5A5D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Merge w:val="restart"/>
                  <w:vAlign w:val="center"/>
                </w:tcPr>
                <w:p w14:paraId="495D1B1F">
                  <w:pPr>
                    <w:pStyle w:val="94"/>
                    <w:rPr>
                      <w:rFonts w:hint="default" w:ascii="Times New Roman" w:hAnsi="Times New Roman" w:cs="Times New Roman"/>
                      <w:color w:val="auto"/>
                    </w:rPr>
                  </w:pPr>
                  <w:r>
                    <w:rPr>
                      <w:rFonts w:hint="default" w:ascii="Times New Roman" w:hAnsi="Times New Roman" w:cs="Times New Roman"/>
                      <w:color w:val="auto"/>
                    </w:rPr>
                    <w:t>下风向距离/m</w:t>
                  </w:r>
                </w:p>
              </w:tc>
              <w:tc>
                <w:tcPr>
                  <w:tcW w:w="3137" w:type="pct"/>
                  <w:gridSpan w:val="2"/>
                  <w:vAlign w:val="center"/>
                </w:tcPr>
                <w:p w14:paraId="13E64E8E">
                  <w:pPr>
                    <w:pStyle w:val="94"/>
                    <w:rPr>
                      <w:rFonts w:hint="default" w:ascii="Times New Roman" w:hAnsi="Times New Roman" w:cs="Times New Roman"/>
                      <w:color w:val="auto"/>
                    </w:rPr>
                  </w:pPr>
                  <w:r>
                    <w:rPr>
                      <w:rFonts w:hint="default" w:ascii="Times New Roman" w:hAnsi="Times New Roman" w:cs="Times New Roman"/>
                      <w:color w:val="auto"/>
                    </w:rPr>
                    <w:t>TSP</w:t>
                  </w:r>
                </w:p>
              </w:tc>
            </w:tr>
            <w:tr w14:paraId="22FF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Merge w:val="continue"/>
                  <w:vAlign w:val="center"/>
                </w:tcPr>
                <w:p w14:paraId="51E8F353">
                  <w:pPr>
                    <w:pStyle w:val="94"/>
                    <w:rPr>
                      <w:rFonts w:hint="default" w:ascii="Times New Roman" w:hAnsi="Times New Roman" w:cs="Times New Roman"/>
                      <w:color w:val="auto"/>
                    </w:rPr>
                  </w:pPr>
                </w:p>
              </w:tc>
              <w:tc>
                <w:tcPr>
                  <w:tcW w:w="2029" w:type="pct"/>
                  <w:vAlign w:val="center"/>
                </w:tcPr>
                <w:p w14:paraId="70CB9423">
                  <w:pPr>
                    <w:pStyle w:val="94"/>
                    <w:rPr>
                      <w:rFonts w:hint="default" w:ascii="Times New Roman" w:hAnsi="Times New Roman" w:cs="Times New Roman"/>
                      <w:color w:val="auto"/>
                    </w:rPr>
                  </w:pPr>
                  <w:r>
                    <w:rPr>
                      <w:rFonts w:hint="default" w:ascii="Times New Roman" w:hAnsi="Times New Roman" w:cs="Times New Roman"/>
                      <w:color w:val="auto"/>
                    </w:rPr>
                    <w:t>预测质量浓度（μg/m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1108" w:type="pct"/>
                  <w:vAlign w:val="center"/>
                </w:tcPr>
                <w:p w14:paraId="4CFEEC83">
                  <w:pPr>
                    <w:pStyle w:val="94"/>
                    <w:rPr>
                      <w:rFonts w:hint="default" w:ascii="Times New Roman" w:hAnsi="Times New Roman" w:cs="Times New Roman"/>
                      <w:color w:val="auto"/>
                    </w:rPr>
                  </w:pPr>
                  <w:r>
                    <w:rPr>
                      <w:rFonts w:hint="default" w:ascii="Times New Roman" w:hAnsi="Times New Roman" w:cs="Times New Roman"/>
                      <w:color w:val="auto"/>
                    </w:rPr>
                    <w:t>占标率/%</w:t>
                  </w:r>
                </w:p>
              </w:tc>
            </w:tr>
            <w:tr w14:paraId="7571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33B6B23A">
                  <w:pPr>
                    <w:pStyle w:val="94"/>
                    <w:rPr>
                      <w:rFonts w:hint="default" w:ascii="Times New Roman" w:hAnsi="Times New Roman" w:cs="Times New Roman"/>
                      <w:color w:val="auto"/>
                    </w:rPr>
                  </w:pPr>
                  <w:r>
                    <w:rPr>
                      <w:rFonts w:hint="default" w:ascii="Times New Roman" w:hAnsi="Times New Roman" w:cs="Times New Roman"/>
                      <w:color w:val="auto"/>
                    </w:rPr>
                    <w:t>10</w:t>
                  </w:r>
                </w:p>
              </w:tc>
              <w:tc>
                <w:tcPr>
                  <w:tcW w:w="2029" w:type="pct"/>
                  <w:vAlign w:val="center"/>
                </w:tcPr>
                <w:p w14:paraId="02E0178B">
                  <w:pPr>
                    <w:pStyle w:val="94"/>
                    <w:rPr>
                      <w:rFonts w:hint="default" w:ascii="Times New Roman" w:hAnsi="Times New Roman" w:cs="Times New Roman"/>
                      <w:color w:val="auto"/>
                    </w:rPr>
                  </w:pPr>
                  <w:r>
                    <w:rPr>
                      <w:rFonts w:hint="default" w:ascii="Times New Roman" w:hAnsi="Times New Roman" w:cs="Times New Roman"/>
                      <w:color w:val="auto"/>
                    </w:rPr>
                    <w:t>22.491</w:t>
                  </w:r>
                </w:p>
              </w:tc>
              <w:tc>
                <w:tcPr>
                  <w:tcW w:w="1108" w:type="pct"/>
                  <w:vAlign w:val="center"/>
                </w:tcPr>
                <w:p w14:paraId="69F3D303">
                  <w:pPr>
                    <w:pStyle w:val="94"/>
                    <w:rPr>
                      <w:rFonts w:hint="default" w:ascii="Times New Roman" w:hAnsi="Times New Roman" w:cs="Times New Roman"/>
                      <w:color w:val="auto"/>
                    </w:rPr>
                  </w:pPr>
                  <w:r>
                    <w:rPr>
                      <w:rFonts w:hint="default" w:ascii="Times New Roman" w:hAnsi="Times New Roman" w:cs="Times New Roman"/>
                      <w:color w:val="auto"/>
                    </w:rPr>
                    <w:t>2.5</w:t>
                  </w:r>
                </w:p>
              </w:tc>
            </w:tr>
            <w:tr w14:paraId="59F7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2F0095D2">
                  <w:pPr>
                    <w:pStyle w:val="94"/>
                    <w:rPr>
                      <w:rFonts w:hint="default" w:ascii="Times New Roman" w:hAnsi="Times New Roman" w:cs="Times New Roman"/>
                      <w:color w:val="auto"/>
                    </w:rPr>
                  </w:pPr>
                  <w:r>
                    <w:rPr>
                      <w:rFonts w:hint="default" w:ascii="Times New Roman" w:hAnsi="Times New Roman" w:cs="Times New Roman"/>
                      <w:color w:val="auto"/>
                    </w:rPr>
                    <w:t>24</w:t>
                  </w:r>
                </w:p>
              </w:tc>
              <w:tc>
                <w:tcPr>
                  <w:tcW w:w="2029" w:type="pct"/>
                  <w:vAlign w:val="center"/>
                </w:tcPr>
                <w:p w14:paraId="448074C7">
                  <w:pPr>
                    <w:pStyle w:val="94"/>
                    <w:rPr>
                      <w:rFonts w:hint="default" w:ascii="Times New Roman" w:hAnsi="Times New Roman" w:cs="Times New Roman"/>
                      <w:color w:val="auto"/>
                    </w:rPr>
                  </w:pPr>
                  <w:r>
                    <w:rPr>
                      <w:rFonts w:hint="default" w:ascii="Times New Roman" w:hAnsi="Times New Roman" w:cs="Times New Roman"/>
                      <w:color w:val="auto"/>
                    </w:rPr>
                    <w:t>30.173</w:t>
                  </w:r>
                </w:p>
              </w:tc>
              <w:tc>
                <w:tcPr>
                  <w:tcW w:w="1108" w:type="pct"/>
                  <w:vAlign w:val="center"/>
                </w:tcPr>
                <w:p w14:paraId="0F0CC7D1">
                  <w:pPr>
                    <w:pStyle w:val="94"/>
                    <w:rPr>
                      <w:rFonts w:hint="default" w:ascii="Times New Roman" w:hAnsi="Times New Roman" w:cs="Times New Roman"/>
                      <w:color w:val="auto"/>
                    </w:rPr>
                  </w:pPr>
                  <w:r>
                    <w:rPr>
                      <w:rFonts w:hint="default" w:ascii="Times New Roman" w:hAnsi="Times New Roman" w:cs="Times New Roman"/>
                      <w:color w:val="auto"/>
                    </w:rPr>
                    <w:t>3.35</w:t>
                  </w:r>
                </w:p>
              </w:tc>
            </w:tr>
            <w:tr w14:paraId="2D12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7710463C">
                  <w:pPr>
                    <w:pStyle w:val="94"/>
                    <w:rPr>
                      <w:rFonts w:hint="default" w:ascii="Times New Roman" w:hAnsi="Times New Roman" w:cs="Times New Roman"/>
                      <w:color w:val="auto"/>
                    </w:rPr>
                  </w:pPr>
                  <w:r>
                    <w:rPr>
                      <w:rFonts w:hint="default" w:ascii="Times New Roman" w:hAnsi="Times New Roman" w:cs="Times New Roman"/>
                      <w:color w:val="auto"/>
                    </w:rPr>
                    <w:t>50</w:t>
                  </w:r>
                </w:p>
              </w:tc>
              <w:tc>
                <w:tcPr>
                  <w:tcW w:w="2029" w:type="pct"/>
                  <w:vAlign w:val="center"/>
                </w:tcPr>
                <w:p w14:paraId="46636DA6">
                  <w:pPr>
                    <w:pStyle w:val="94"/>
                    <w:rPr>
                      <w:rFonts w:hint="default" w:ascii="Times New Roman" w:hAnsi="Times New Roman" w:cs="Times New Roman"/>
                      <w:color w:val="auto"/>
                    </w:rPr>
                  </w:pPr>
                  <w:r>
                    <w:rPr>
                      <w:rFonts w:hint="default" w:ascii="Times New Roman" w:hAnsi="Times New Roman" w:cs="Times New Roman"/>
                      <w:color w:val="auto"/>
                    </w:rPr>
                    <w:t>20.992</w:t>
                  </w:r>
                </w:p>
              </w:tc>
              <w:tc>
                <w:tcPr>
                  <w:tcW w:w="1108" w:type="pct"/>
                  <w:vAlign w:val="center"/>
                </w:tcPr>
                <w:p w14:paraId="6F724AE6">
                  <w:pPr>
                    <w:pStyle w:val="94"/>
                    <w:rPr>
                      <w:rFonts w:hint="default" w:ascii="Times New Roman" w:hAnsi="Times New Roman" w:cs="Times New Roman"/>
                      <w:color w:val="auto"/>
                    </w:rPr>
                  </w:pPr>
                  <w:r>
                    <w:rPr>
                      <w:rFonts w:hint="default" w:ascii="Times New Roman" w:hAnsi="Times New Roman" w:cs="Times New Roman"/>
                      <w:color w:val="auto"/>
                    </w:rPr>
                    <w:t>2.33</w:t>
                  </w:r>
                </w:p>
              </w:tc>
            </w:tr>
            <w:tr w14:paraId="3D34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32218851">
                  <w:pPr>
                    <w:pStyle w:val="94"/>
                    <w:rPr>
                      <w:rFonts w:hint="default" w:ascii="Times New Roman" w:hAnsi="Times New Roman" w:cs="Times New Roman"/>
                      <w:color w:val="auto"/>
                    </w:rPr>
                  </w:pPr>
                  <w:r>
                    <w:rPr>
                      <w:rFonts w:hint="default" w:ascii="Times New Roman" w:hAnsi="Times New Roman" w:cs="Times New Roman"/>
                      <w:color w:val="auto"/>
                    </w:rPr>
                    <w:t>100</w:t>
                  </w:r>
                </w:p>
              </w:tc>
              <w:tc>
                <w:tcPr>
                  <w:tcW w:w="2029" w:type="pct"/>
                  <w:vAlign w:val="center"/>
                </w:tcPr>
                <w:p w14:paraId="4B775A8D">
                  <w:pPr>
                    <w:pStyle w:val="94"/>
                    <w:rPr>
                      <w:rFonts w:hint="default" w:ascii="Times New Roman" w:hAnsi="Times New Roman" w:cs="Times New Roman"/>
                      <w:color w:val="auto"/>
                    </w:rPr>
                  </w:pPr>
                  <w:r>
                    <w:rPr>
                      <w:rFonts w:hint="default" w:ascii="Times New Roman" w:hAnsi="Times New Roman" w:cs="Times New Roman"/>
                      <w:color w:val="auto"/>
                    </w:rPr>
                    <w:t>13.408</w:t>
                  </w:r>
                </w:p>
              </w:tc>
              <w:tc>
                <w:tcPr>
                  <w:tcW w:w="1108" w:type="pct"/>
                  <w:vAlign w:val="center"/>
                </w:tcPr>
                <w:p w14:paraId="3CD9A5DE">
                  <w:pPr>
                    <w:pStyle w:val="94"/>
                    <w:rPr>
                      <w:rFonts w:hint="default" w:ascii="Times New Roman" w:hAnsi="Times New Roman" w:cs="Times New Roman"/>
                      <w:color w:val="auto"/>
                    </w:rPr>
                  </w:pPr>
                  <w:r>
                    <w:rPr>
                      <w:rFonts w:hint="default" w:ascii="Times New Roman" w:hAnsi="Times New Roman" w:cs="Times New Roman"/>
                      <w:color w:val="auto"/>
                    </w:rPr>
                    <w:t>1.49</w:t>
                  </w:r>
                </w:p>
              </w:tc>
            </w:tr>
            <w:tr w14:paraId="7C6C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105B4557">
                  <w:pPr>
                    <w:pStyle w:val="94"/>
                    <w:rPr>
                      <w:rFonts w:hint="default" w:ascii="Times New Roman" w:hAnsi="Times New Roman" w:cs="Times New Roman"/>
                      <w:color w:val="auto"/>
                    </w:rPr>
                  </w:pPr>
                  <w:r>
                    <w:rPr>
                      <w:rFonts w:hint="default" w:ascii="Times New Roman" w:hAnsi="Times New Roman" w:cs="Times New Roman"/>
                      <w:color w:val="auto"/>
                    </w:rPr>
                    <w:t>200</w:t>
                  </w:r>
                </w:p>
              </w:tc>
              <w:tc>
                <w:tcPr>
                  <w:tcW w:w="2029" w:type="pct"/>
                  <w:vAlign w:val="center"/>
                </w:tcPr>
                <w:p w14:paraId="187FD5CD">
                  <w:pPr>
                    <w:pStyle w:val="94"/>
                    <w:rPr>
                      <w:rFonts w:hint="default" w:ascii="Times New Roman" w:hAnsi="Times New Roman" w:cs="Times New Roman"/>
                      <w:color w:val="auto"/>
                    </w:rPr>
                  </w:pPr>
                  <w:r>
                    <w:rPr>
                      <w:rFonts w:hint="default" w:ascii="Times New Roman" w:hAnsi="Times New Roman" w:cs="Times New Roman"/>
                      <w:color w:val="auto"/>
                    </w:rPr>
                    <w:t>8.812</w:t>
                  </w:r>
                </w:p>
              </w:tc>
              <w:tc>
                <w:tcPr>
                  <w:tcW w:w="1108" w:type="pct"/>
                  <w:vAlign w:val="center"/>
                </w:tcPr>
                <w:p w14:paraId="7B39DFFA">
                  <w:pPr>
                    <w:pStyle w:val="94"/>
                    <w:rPr>
                      <w:rFonts w:hint="default" w:ascii="Times New Roman" w:hAnsi="Times New Roman" w:cs="Times New Roman"/>
                      <w:color w:val="auto"/>
                    </w:rPr>
                  </w:pPr>
                  <w:r>
                    <w:rPr>
                      <w:rFonts w:hint="default" w:ascii="Times New Roman" w:hAnsi="Times New Roman" w:cs="Times New Roman"/>
                      <w:color w:val="auto"/>
                    </w:rPr>
                    <w:t>0.98</w:t>
                  </w:r>
                </w:p>
              </w:tc>
            </w:tr>
            <w:tr w14:paraId="6A76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6F72F5AD">
                  <w:pPr>
                    <w:pStyle w:val="94"/>
                    <w:rPr>
                      <w:rFonts w:hint="default" w:ascii="Times New Roman" w:hAnsi="Times New Roman" w:cs="Times New Roman"/>
                      <w:color w:val="auto"/>
                    </w:rPr>
                  </w:pPr>
                  <w:r>
                    <w:rPr>
                      <w:rFonts w:hint="default" w:ascii="Times New Roman" w:hAnsi="Times New Roman" w:cs="Times New Roman"/>
                      <w:color w:val="auto"/>
                    </w:rPr>
                    <w:t>300</w:t>
                  </w:r>
                </w:p>
              </w:tc>
              <w:tc>
                <w:tcPr>
                  <w:tcW w:w="2029" w:type="pct"/>
                  <w:vAlign w:val="center"/>
                </w:tcPr>
                <w:p w14:paraId="2847F23F">
                  <w:pPr>
                    <w:pStyle w:val="94"/>
                    <w:rPr>
                      <w:rFonts w:hint="default" w:ascii="Times New Roman" w:hAnsi="Times New Roman" w:cs="Times New Roman"/>
                      <w:color w:val="auto"/>
                    </w:rPr>
                  </w:pPr>
                  <w:r>
                    <w:rPr>
                      <w:rFonts w:hint="default" w:ascii="Times New Roman" w:hAnsi="Times New Roman" w:cs="Times New Roman"/>
                      <w:color w:val="auto"/>
                    </w:rPr>
                    <w:t>6.648</w:t>
                  </w:r>
                </w:p>
              </w:tc>
              <w:tc>
                <w:tcPr>
                  <w:tcW w:w="1108" w:type="pct"/>
                  <w:vAlign w:val="center"/>
                </w:tcPr>
                <w:p w14:paraId="6B25333A">
                  <w:pPr>
                    <w:pStyle w:val="94"/>
                    <w:rPr>
                      <w:rFonts w:hint="default" w:ascii="Times New Roman" w:hAnsi="Times New Roman" w:cs="Times New Roman"/>
                      <w:color w:val="auto"/>
                    </w:rPr>
                  </w:pPr>
                  <w:r>
                    <w:rPr>
                      <w:rFonts w:hint="default" w:ascii="Times New Roman" w:hAnsi="Times New Roman" w:cs="Times New Roman"/>
                      <w:color w:val="auto"/>
                    </w:rPr>
                    <w:t>0.74</w:t>
                  </w:r>
                </w:p>
              </w:tc>
            </w:tr>
            <w:tr w14:paraId="1908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4E2730F3">
                  <w:pPr>
                    <w:pStyle w:val="94"/>
                    <w:rPr>
                      <w:rFonts w:hint="default" w:ascii="Times New Roman" w:hAnsi="Times New Roman" w:cs="Times New Roman"/>
                      <w:color w:val="auto"/>
                    </w:rPr>
                  </w:pPr>
                  <w:r>
                    <w:rPr>
                      <w:rFonts w:hint="default" w:ascii="Times New Roman" w:hAnsi="Times New Roman" w:cs="Times New Roman"/>
                      <w:color w:val="auto"/>
                    </w:rPr>
                    <w:t>400</w:t>
                  </w:r>
                </w:p>
              </w:tc>
              <w:tc>
                <w:tcPr>
                  <w:tcW w:w="2029" w:type="pct"/>
                  <w:vAlign w:val="center"/>
                </w:tcPr>
                <w:p w14:paraId="508DC37A">
                  <w:pPr>
                    <w:pStyle w:val="94"/>
                    <w:rPr>
                      <w:rFonts w:hint="default" w:ascii="Times New Roman" w:hAnsi="Times New Roman" w:cs="Times New Roman"/>
                      <w:color w:val="auto"/>
                    </w:rPr>
                  </w:pPr>
                  <w:r>
                    <w:rPr>
                      <w:rFonts w:hint="default" w:ascii="Times New Roman" w:hAnsi="Times New Roman" w:cs="Times New Roman"/>
                      <w:color w:val="auto"/>
                    </w:rPr>
                    <w:t>5.880</w:t>
                  </w:r>
                </w:p>
              </w:tc>
              <w:tc>
                <w:tcPr>
                  <w:tcW w:w="1108" w:type="pct"/>
                  <w:vAlign w:val="center"/>
                </w:tcPr>
                <w:p w14:paraId="6990FA0E">
                  <w:pPr>
                    <w:pStyle w:val="94"/>
                    <w:rPr>
                      <w:rFonts w:hint="default" w:ascii="Times New Roman" w:hAnsi="Times New Roman" w:cs="Times New Roman"/>
                      <w:color w:val="auto"/>
                    </w:rPr>
                  </w:pPr>
                  <w:r>
                    <w:rPr>
                      <w:rFonts w:hint="default" w:ascii="Times New Roman" w:hAnsi="Times New Roman" w:cs="Times New Roman"/>
                      <w:color w:val="auto"/>
                    </w:rPr>
                    <w:t>0.65</w:t>
                  </w:r>
                </w:p>
              </w:tc>
            </w:tr>
            <w:tr w14:paraId="2BBD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051C3079">
                  <w:pPr>
                    <w:pStyle w:val="94"/>
                    <w:rPr>
                      <w:rFonts w:hint="default" w:ascii="Times New Roman" w:hAnsi="Times New Roman" w:cs="Times New Roman"/>
                      <w:color w:val="auto"/>
                    </w:rPr>
                  </w:pPr>
                  <w:r>
                    <w:rPr>
                      <w:rFonts w:hint="default" w:ascii="Times New Roman" w:hAnsi="Times New Roman" w:cs="Times New Roman"/>
                      <w:color w:val="auto"/>
                    </w:rPr>
                    <w:t>500</w:t>
                  </w:r>
                </w:p>
              </w:tc>
              <w:tc>
                <w:tcPr>
                  <w:tcW w:w="2029" w:type="pct"/>
                  <w:vAlign w:val="center"/>
                </w:tcPr>
                <w:p w14:paraId="257C48BB">
                  <w:pPr>
                    <w:pStyle w:val="94"/>
                    <w:rPr>
                      <w:rFonts w:hint="default" w:ascii="Times New Roman" w:hAnsi="Times New Roman" w:cs="Times New Roman"/>
                      <w:color w:val="auto"/>
                    </w:rPr>
                  </w:pPr>
                  <w:r>
                    <w:rPr>
                      <w:rFonts w:hint="default" w:ascii="Times New Roman" w:hAnsi="Times New Roman" w:cs="Times New Roman"/>
                      <w:color w:val="auto"/>
                    </w:rPr>
                    <w:t>5.237</w:t>
                  </w:r>
                </w:p>
              </w:tc>
              <w:tc>
                <w:tcPr>
                  <w:tcW w:w="1108" w:type="pct"/>
                  <w:vAlign w:val="center"/>
                </w:tcPr>
                <w:p w14:paraId="2BFEFF4F">
                  <w:pPr>
                    <w:pStyle w:val="94"/>
                    <w:rPr>
                      <w:rFonts w:hint="default" w:ascii="Times New Roman" w:hAnsi="Times New Roman" w:cs="Times New Roman"/>
                      <w:color w:val="auto"/>
                    </w:rPr>
                  </w:pPr>
                  <w:r>
                    <w:rPr>
                      <w:rFonts w:hint="default" w:ascii="Times New Roman" w:hAnsi="Times New Roman" w:cs="Times New Roman"/>
                      <w:color w:val="auto"/>
                    </w:rPr>
                    <w:t>0.58</w:t>
                  </w:r>
                </w:p>
              </w:tc>
            </w:tr>
            <w:tr w14:paraId="023F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266B40A7">
                  <w:pPr>
                    <w:pStyle w:val="94"/>
                    <w:rPr>
                      <w:rFonts w:hint="default" w:ascii="Times New Roman" w:hAnsi="Times New Roman" w:cs="Times New Roman"/>
                      <w:color w:val="auto"/>
                    </w:rPr>
                  </w:pPr>
                  <w:r>
                    <w:rPr>
                      <w:rFonts w:hint="default" w:ascii="Times New Roman" w:hAnsi="Times New Roman" w:cs="Times New Roman"/>
                      <w:color w:val="auto"/>
                    </w:rPr>
                    <w:t>1000</w:t>
                  </w:r>
                </w:p>
              </w:tc>
              <w:tc>
                <w:tcPr>
                  <w:tcW w:w="2029" w:type="pct"/>
                  <w:vAlign w:val="center"/>
                </w:tcPr>
                <w:p w14:paraId="7B9C06E1">
                  <w:pPr>
                    <w:pStyle w:val="94"/>
                    <w:rPr>
                      <w:rFonts w:hint="default" w:ascii="Times New Roman" w:hAnsi="Times New Roman" w:cs="Times New Roman"/>
                      <w:color w:val="auto"/>
                    </w:rPr>
                  </w:pPr>
                  <w:r>
                    <w:rPr>
                      <w:rFonts w:hint="default" w:ascii="Times New Roman" w:hAnsi="Times New Roman" w:cs="Times New Roman"/>
                      <w:color w:val="auto"/>
                    </w:rPr>
                    <w:t>3.284</w:t>
                  </w:r>
                </w:p>
              </w:tc>
              <w:tc>
                <w:tcPr>
                  <w:tcW w:w="1108" w:type="pct"/>
                  <w:vAlign w:val="center"/>
                </w:tcPr>
                <w:p w14:paraId="2BC0D921">
                  <w:pPr>
                    <w:pStyle w:val="94"/>
                    <w:rPr>
                      <w:rFonts w:hint="default" w:ascii="Times New Roman" w:hAnsi="Times New Roman" w:cs="Times New Roman"/>
                      <w:color w:val="auto"/>
                    </w:rPr>
                  </w:pPr>
                  <w:r>
                    <w:rPr>
                      <w:rFonts w:hint="default" w:ascii="Times New Roman" w:hAnsi="Times New Roman" w:cs="Times New Roman"/>
                      <w:color w:val="auto"/>
                    </w:rPr>
                    <w:t>0.36</w:t>
                  </w:r>
                </w:p>
              </w:tc>
            </w:tr>
            <w:tr w14:paraId="13A3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5684235A">
                  <w:pPr>
                    <w:pStyle w:val="94"/>
                    <w:rPr>
                      <w:rFonts w:hint="default" w:ascii="Times New Roman" w:hAnsi="Times New Roman" w:cs="Times New Roman"/>
                      <w:color w:val="auto"/>
                    </w:rPr>
                  </w:pPr>
                  <w:r>
                    <w:rPr>
                      <w:rFonts w:hint="default" w:ascii="Times New Roman" w:hAnsi="Times New Roman" w:cs="Times New Roman"/>
                      <w:color w:val="auto"/>
                    </w:rPr>
                    <w:t>2000</w:t>
                  </w:r>
                </w:p>
              </w:tc>
              <w:tc>
                <w:tcPr>
                  <w:tcW w:w="2029" w:type="pct"/>
                  <w:vAlign w:val="center"/>
                </w:tcPr>
                <w:p w14:paraId="264D201F">
                  <w:pPr>
                    <w:pStyle w:val="94"/>
                    <w:rPr>
                      <w:rFonts w:hint="default" w:ascii="Times New Roman" w:hAnsi="Times New Roman" w:cs="Times New Roman"/>
                      <w:color w:val="auto"/>
                    </w:rPr>
                  </w:pPr>
                  <w:r>
                    <w:rPr>
                      <w:rFonts w:hint="default" w:ascii="Times New Roman" w:hAnsi="Times New Roman" w:cs="Times New Roman"/>
                      <w:color w:val="auto"/>
                    </w:rPr>
                    <w:t>1.997</w:t>
                  </w:r>
                </w:p>
              </w:tc>
              <w:tc>
                <w:tcPr>
                  <w:tcW w:w="1108" w:type="pct"/>
                  <w:vAlign w:val="center"/>
                </w:tcPr>
                <w:p w14:paraId="77D6095E">
                  <w:pPr>
                    <w:pStyle w:val="94"/>
                    <w:rPr>
                      <w:rFonts w:hint="default" w:ascii="Times New Roman" w:hAnsi="Times New Roman" w:cs="Times New Roman"/>
                      <w:color w:val="auto"/>
                    </w:rPr>
                  </w:pPr>
                  <w:r>
                    <w:rPr>
                      <w:rFonts w:hint="default" w:ascii="Times New Roman" w:hAnsi="Times New Roman" w:cs="Times New Roman"/>
                      <w:color w:val="auto"/>
                    </w:rPr>
                    <w:t>0.22</w:t>
                  </w:r>
                </w:p>
              </w:tc>
            </w:tr>
            <w:tr w14:paraId="28C3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7AB32FEA">
                  <w:pPr>
                    <w:pStyle w:val="94"/>
                    <w:rPr>
                      <w:rFonts w:hint="default" w:ascii="Times New Roman" w:hAnsi="Times New Roman" w:cs="Times New Roman"/>
                      <w:color w:val="auto"/>
                    </w:rPr>
                  </w:pPr>
                  <w:r>
                    <w:rPr>
                      <w:rFonts w:hint="default" w:ascii="Times New Roman" w:hAnsi="Times New Roman" w:cs="Times New Roman"/>
                      <w:color w:val="auto"/>
                    </w:rPr>
                    <w:t>2500</w:t>
                  </w:r>
                </w:p>
              </w:tc>
              <w:tc>
                <w:tcPr>
                  <w:tcW w:w="2029" w:type="pct"/>
                  <w:vAlign w:val="center"/>
                </w:tcPr>
                <w:p w14:paraId="47420D35">
                  <w:pPr>
                    <w:pStyle w:val="94"/>
                    <w:rPr>
                      <w:rFonts w:hint="default" w:ascii="Times New Roman" w:hAnsi="Times New Roman" w:cs="Times New Roman"/>
                      <w:color w:val="auto"/>
                    </w:rPr>
                  </w:pPr>
                  <w:r>
                    <w:rPr>
                      <w:rFonts w:hint="default" w:ascii="Times New Roman" w:hAnsi="Times New Roman" w:cs="Times New Roman"/>
                      <w:color w:val="auto"/>
                    </w:rPr>
                    <w:t>1.652</w:t>
                  </w:r>
                </w:p>
              </w:tc>
              <w:tc>
                <w:tcPr>
                  <w:tcW w:w="1108" w:type="pct"/>
                  <w:vAlign w:val="center"/>
                </w:tcPr>
                <w:p w14:paraId="4C0184FE">
                  <w:pPr>
                    <w:pStyle w:val="94"/>
                    <w:rPr>
                      <w:rFonts w:hint="default" w:ascii="Times New Roman" w:hAnsi="Times New Roman" w:cs="Times New Roman"/>
                      <w:color w:val="auto"/>
                    </w:rPr>
                  </w:pPr>
                  <w:r>
                    <w:rPr>
                      <w:rFonts w:hint="default" w:ascii="Times New Roman" w:hAnsi="Times New Roman" w:cs="Times New Roman"/>
                      <w:color w:val="auto"/>
                    </w:rPr>
                    <w:t>0.18</w:t>
                  </w:r>
                </w:p>
              </w:tc>
            </w:tr>
            <w:tr w14:paraId="7D9E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424F2263">
                  <w:pPr>
                    <w:pStyle w:val="94"/>
                    <w:rPr>
                      <w:rFonts w:hint="default" w:ascii="Times New Roman" w:hAnsi="Times New Roman" w:cs="Times New Roman"/>
                      <w:color w:val="auto"/>
                    </w:rPr>
                  </w:pPr>
                  <w:r>
                    <w:rPr>
                      <w:rFonts w:hint="default" w:ascii="Times New Roman" w:hAnsi="Times New Roman" w:cs="Times New Roman"/>
                      <w:color w:val="auto"/>
                    </w:rPr>
                    <w:t>最大浓度离源距离（m）</w:t>
                  </w:r>
                </w:p>
              </w:tc>
              <w:tc>
                <w:tcPr>
                  <w:tcW w:w="3137" w:type="pct"/>
                  <w:gridSpan w:val="2"/>
                  <w:vAlign w:val="center"/>
                </w:tcPr>
                <w:p w14:paraId="6B502B6B">
                  <w:pPr>
                    <w:pStyle w:val="94"/>
                    <w:rPr>
                      <w:rFonts w:hint="default" w:ascii="Times New Roman" w:hAnsi="Times New Roman" w:cs="Times New Roman"/>
                      <w:color w:val="auto"/>
                    </w:rPr>
                  </w:pPr>
                  <w:r>
                    <w:rPr>
                      <w:rFonts w:hint="default" w:ascii="Times New Roman" w:hAnsi="Times New Roman" w:cs="Times New Roman"/>
                      <w:color w:val="auto"/>
                    </w:rPr>
                    <w:t>24</w:t>
                  </w:r>
                </w:p>
              </w:tc>
            </w:tr>
            <w:tr w14:paraId="1191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3" w:type="pct"/>
                  <w:vAlign w:val="center"/>
                </w:tcPr>
                <w:p w14:paraId="2EF9D357">
                  <w:pPr>
                    <w:pStyle w:val="94"/>
                    <w:rPr>
                      <w:rFonts w:hint="default" w:ascii="Times New Roman" w:hAnsi="Times New Roman" w:cs="Times New Roman"/>
                      <w:color w:val="auto"/>
                    </w:rPr>
                  </w:pPr>
                  <w:r>
                    <w:rPr>
                      <w:rFonts w:hint="default" w:ascii="Times New Roman" w:hAnsi="Times New Roman" w:cs="Times New Roman"/>
                      <w:color w:val="auto"/>
                    </w:rPr>
                    <w:t>最大浓度占标率（%）</w:t>
                  </w:r>
                </w:p>
              </w:tc>
              <w:tc>
                <w:tcPr>
                  <w:tcW w:w="3137" w:type="pct"/>
                  <w:gridSpan w:val="2"/>
                  <w:vAlign w:val="center"/>
                </w:tcPr>
                <w:p w14:paraId="412D7B62">
                  <w:pPr>
                    <w:pStyle w:val="94"/>
                    <w:rPr>
                      <w:rFonts w:hint="default" w:ascii="Times New Roman" w:hAnsi="Times New Roman" w:cs="Times New Roman"/>
                      <w:color w:val="auto"/>
                    </w:rPr>
                  </w:pPr>
                  <w:r>
                    <w:rPr>
                      <w:rFonts w:hint="default" w:ascii="Times New Roman" w:hAnsi="Times New Roman" w:cs="Times New Roman"/>
                      <w:color w:val="auto"/>
                    </w:rPr>
                    <w:t>3.35</w:t>
                  </w:r>
                </w:p>
              </w:tc>
            </w:tr>
          </w:tbl>
          <w:p w14:paraId="7D5738FE">
            <w:pPr>
              <w:pStyle w:val="11"/>
              <w:ind w:firstLine="480"/>
              <w:rPr>
                <w:rFonts w:hint="default" w:ascii="Times New Roman" w:hAnsi="Times New Roman" w:cs="Times New Roman"/>
                <w:color w:val="auto"/>
              </w:rPr>
            </w:pPr>
            <w:r>
              <w:rPr>
                <w:rFonts w:hint="default" w:ascii="Times New Roman" w:hAnsi="Times New Roman" w:cs="Times New Roman"/>
                <w:color w:val="auto"/>
              </w:rPr>
              <w:t>表2</w:t>
            </w:r>
            <w:r>
              <w:rPr>
                <w:rFonts w:hint="eastAsia" w:cs="Times New Roman"/>
                <w:color w:val="auto"/>
                <w:lang w:val="en-US" w:eastAsia="zh-CN"/>
              </w:rPr>
              <w:t>1</w:t>
            </w:r>
            <w:r>
              <w:rPr>
                <w:rFonts w:hint="default" w:ascii="Times New Roman" w:hAnsi="Times New Roman" w:cs="Times New Roman"/>
                <w:color w:val="auto"/>
              </w:rPr>
              <w:t xml:space="preserve">  水稳料生产</w:t>
            </w:r>
            <w:r>
              <w:rPr>
                <w:rFonts w:hint="eastAsia" w:cs="Times New Roman"/>
                <w:color w:val="auto"/>
                <w:lang w:val="en-US" w:eastAsia="zh-CN"/>
              </w:rPr>
              <w:t>工序</w:t>
            </w:r>
            <w:r>
              <w:rPr>
                <w:rFonts w:hint="default" w:ascii="Times New Roman" w:hAnsi="Times New Roman" w:cs="Times New Roman"/>
                <w:color w:val="auto"/>
              </w:rPr>
              <w:t>无组织废气估算模型计算结果一览表</w:t>
            </w:r>
          </w:p>
          <w:tbl>
            <w:tblPr>
              <w:tblStyle w:val="36"/>
              <w:tblW w:w="8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079"/>
              <w:gridCol w:w="3350"/>
              <w:gridCol w:w="1830"/>
            </w:tblGrid>
            <w:tr w14:paraId="495A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864" w:type="pct"/>
                  <w:vMerge w:val="restart"/>
                  <w:vAlign w:val="center"/>
                </w:tcPr>
                <w:p w14:paraId="1162D1DB">
                  <w:pPr>
                    <w:pStyle w:val="94"/>
                    <w:rPr>
                      <w:rFonts w:hint="default" w:ascii="Times New Roman" w:hAnsi="Times New Roman" w:cs="Times New Roman"/>
                      <w:color w:val="auto"/>
                    </w:rPr>
                  </w:pPr>
                  <w:r>
                    <w:rPr>
                      <w:rFonts w:hint="default" w:ascii="Times New Roman" w:hAnsi="Times New Roman" w:cs="Times New Roman"/>
                      <w:color w:val="auto"/>
                    </w:rPr>
                    <w:t>下风向距离/m</w:t>
                  </w:r>
                </w:p>
              </w:tc>
              <w:tc>
                <w:tcPr>
                  <w:tcW w:w="3136" w:type="pct"/>
                  <w:gridSpan w:val="2"/>
                  <w:vAlign w:val="center"/>
                </w:tcPr>
                <w:p w14:paraId="171986F1">
                  <w:pPr>
                    <w:pStyle w:val="94"/>
                    <w:rPr>
                      <w:rFonts w:hint="default" w:ascii="Times New Roman" w:hAnsi="Times New Roman" w:cs="Times New Roman"/>
                      <w:color w:val="auto"/>
                    </w:rPr>
                  </w:pPr>
                  <w:r>
                    <w:rPr>
                      <w:rFonts w:hint="default" w:ascii="Times New Roman" w:hAnsi="Times New Roman" w:cs="Times New Roman"/>
                      <w:color w:val="auto"/>
                    </w:rPr>
                    <w:t>TSP</w:t>
                  </w:r>
                </w:p>
              </w:tc>
            </w:tr>
            <w:tr w14:paraId="223A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Merge w:val="continue"/>
                  <w:vAlign w:val="center"/>
                </w:tcPr>
                <w:p w14:paraId="32742270">
                  <w:pPr>
                    <w:pStyle w:val="94"/>
                    <w:rPr>
                      <w:rFonts w:hint="default" w:ascii="Times New Roman" w:hAnsi="Times New Roman" w:cs="Times New Roman"/>
                      <w:color w:val="auto"/>
                    </w:rPr>
                  </w:pPr>
                </w:p>
              </w:tc>
              <w:tc>
                <w:tcPr>
                  <w:tcW w:w="2028" w:type="pct"/>
                  <w:vAlign w:val="center"/>
                </w:tcPr>
                <w:p w14:paraId="2C59E659">
                  <w:pPr>
                    <w:pStyle w:val="94"/>
                    <w:rPr>
                      <w:rFonts w:hint="default" w:ascii="Times New Roman" w:hAnsi="Times New Roman" w:cs="Times New Roman"/>
                      <w:color w:val="auto"/>
                    </w:rPr>
                  </w:pPr>
                  <w:r>
                    <w:rPr>
                      <w:rFonts w:hint="default" w:ascii="Times New Roman" w:hAnsi="Times New Roman" w:cs="Times New Roman"/>
                      <w:color w:val="auto"/>
                    </w:rPr>
                    <w:t>预测质量浓度（μg/m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tc>
              <w:tc>
                <w:tcPr>
                  <w:tcW w:w="1108" w:type="pct"/>
                  <w:vAlign w:val="center"/>
                </w:tcPr>
                <w:p w14:paraId="0FE6BF00">
                  <w:pPr>
                    <w:pStyle w:val="94"/>
                    <w:rPr>
                      <w:rFonts w:hint="default" w:ascii="Times New Roman" w:hAnsi="Times New Roman" w:cs="Times New Roman"/>
                      <w:color w:val="auto"/>
                    </w:rPr>
                  </w:pPr>
                  <w:r>
                    <w:rPr>
                      <w:rFonts w:hint="default" w:ascii="Times New Roman" w:hAnsi="Times New Roman" w:cs="Times New Roman"/>
                      <w:color w:val="auto"/>
                    </w:rPr>
                    <w:t>占标率/%</w:t>
                  </w:r>
                </w:p>
              </w:tc>
            </w:tr>
            <w:tr w14:paraId="13EF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Align w:val="center"/>
                </w:tcPr>
                <w:p w14:paraId="2840E638">
                  <w:pPr>
                    <w:pStyle w:val="94"/>
                    <w:rPr>
                      <w:rFonts w:hint="default" w:ascii="Times New Roman" w:hAnsi="Times New Roman" w:cs="Times New Roman"/>
                      <w:color w:val="auto"/>
                    </w:rPr>
                  </w:pPr>
                  <w:r>
                    <w:rPr>
                      <w:rFonts w:hint="default" w:ascii="Times New Roman" w:hAnsi="Times New Roman" w:cs="Times New Roman"/>
                      <w:color w:val="auto"/>
                    </w:rPr>
                    <w:t>10</w:t>
                  </w:r>
                </w:p>
              </w:tc>
              <w:tc>
                <w:tcPr>
                  <w:tcW w:w="2028" w:type="pct"/>
                  <w:vAlign w:val="center"/>
                </w:tcPr>
                <w:p w14:paraId="5CCCC4B0">
                  <w:pPr>
                    <w:pStyle w:val="94"/>
                    <w:rPr>
                      <w:rFonts w:hint="default" w:ascii="Times New Roman" w:hAnsi="Times New Roman" w:cs="Times New Roman"/>
                      <w:color w:val="auto"/>
                    </w:rPr>
                  </w:pPr>
                  <w:r>
                    <w:rPr>
                      <w:rFonts w:hint="default" w:ascii="Times New Roman" w:hAnsi="Times New Roman" w:cs="Times New Roman"/>
                      <w:color w:val="auto"/>
                    </w:rPr>
                    <w:t>4.4046</w:t>
                  </w:r>
                </w:p>
              </w:tc>
              <w:tc>
                <w:tcPr>
                  <w:tcW w:w="1108" w:type="pct"/>
                  <w:vAlign w:val="center"/>
                </w:tcPr>
                <w:p w14:paraId="36A285AE">
                  <w:pPr>
                    <w:pStyle w:val="94"/>
                    <w:rPr>
                      <w:rFonts w:hint="default" w:ascii="Times New Roman" w:hAnsi="Times New Roman" w:cs="Times New Roman"/>
                      <w:color w:val="auto"/>
                    </w:rPr>
                  </w:pPr>
                  <w:r>
                    <w:rPr>
                      <w:rFonts w:hint="default" w:ascii="Times New Roman" w:hAnsi="Times New Roman" w:cs="Times New Roman"/>
                      <w:color w:val="auto"/>
                    </w:rPr>
                    <w:t>0.49</w:t>
                  </w:r>
                </w:p>
              </w:tc>
            </w:tr>
            <w:tr w14:paraId="1609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Align w:val="center"/>
                </w:tcPr>
                <w:p w14:paraId="5A9F9C3D">
                  <w:pPr>
                    <w:pStyle w:val="94"/>
                    <w:rPr>
                      <w:rFonts w:hint="default" w:ascii="Times New Roman" w:hAnsi="Times New Roman" w:cs="Times New Roman"/>
                      <w:color w:val="auto"/>
                    </w:rPr>
                  </w:pPr>
                  <w:r>
                    <w:rPr>
                      <w:rFonts w:hint="default" w:ascii="Times New Roman" w:hAnsi="Times New Roman" w:cs="Times New Roman"/>
                      <w:color w:val="auto"/>
                    </w:rPr>
                    <w:t>50</w:t>
                  </w:r>
                </w:p>
              </w:tc>
              <w:tc>
                <w:tcPr>
                  <w:tcW w:w="2028" w:type="pct"/>
                  <w:vAlign w:val="center"/>
                </w:tcPr>
                <w:p w14:paraId="3839C92C">
                  <w:pPr>
                    <w:pStyle w:val="94"/>
                    <w:rPr>
                      <w:rFonts w:hint="default" w:ascii="Times New Roman" w:hAnsi="Times New Roman" w:cs="Times New Roman"/>
                      <w:color w:val="auto"/>
                    </w:rPr>
                  </w:pPr>
                  <w:r>
                    <w:rPr>
                      <w:rFonts w:hint="default" w:ascii="Times New Roman" w:hAnsi="Times New Roman" w:cs="Times New Roman"/>
                      <w:color w:val="auto"/>
                    </w:rPr>
                    <w:t>1.9159</w:t>
                  </w:r>
                </w:p>
              </w:tc>
              <w:tc>
                <w:tcPr>
                  <w:tcW w:w="1108" w:type="pct"/>
                  <w:vAlign w:val="center"/>
                </w:tcPr>
                <w:p w14:paraId="1BE75DE0">
                  <w:pPr>
                    <w:pStyle w:val="94"/>
                    <w:rPr>
                      <w:rFonts w:hint="default" w:ascii="Times New Roman" w:hAnsi="Times New Roman" w:cs="Times New Roman"/>
                      <w:color w:val="auto"/>
                    </w:rPr>
                  </w:pPr>
                  <w:r>
                    <w:rPr>
                      <w:rFonts w:hint="default" w:ascii="Times New Roman" w:hAnsi="Times New Roman" w:cs="Times New Roman"/>
                      <w:color w:val="auto"/>
                    </w:rPr>
                    <w:t>0.21</w:t>
                  </w:r>
                </w:p>
              </w:tc>
            </w:tr>
            <w:tr w14:paraId="574F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Align w:val="center"/>
                </w:tcPr>
                <w:p w14:paraId="761FE1F3">
                  <w:pPr>
                    <w:pStyle w:val="94"/>
                    <w:rPr>
                      <w:rFonts w:hint="default" w:ascii="Times New Roman" w:hAnsi="Times New Roman" w:cs="Times New Roman"/>
                      <w:color w:val="auto"/>
                    </w:rPr>
                  </w:pPr>
                  <w:r>
                    <w:rPr>
                      <w:rFonts w:hint="default" w:ascii="Times New Roman" w:hAnsi="Times New Roman" w:cs="Times New Roman"/>
                      <w:color w:val="auto"/>
                    </w:rPr>
                    <w:t>200</w:t>
                  </w:r>
                </w:p>
              </w:tc>
              <w:tc>
                <w:tcPr>
                  <w:tcW w:w="2028" w:type="pct"/>
                  <w:vAlign w:val="center"/>
                </w:tcPr>
                <w:p w14:paraId="402C1233">
                  <w:pPr>
                    <w:pStyle w:val="94"/>
                    <w:rPr>
                      <w:rFonts w:hint="default" w:ascii="Times New Roman" w:hAnsi="Times New Roman" w:cs="Times New Roman"/>
                      <w:color w:val="auto"/>
                    </w:rPr>
                  </w:pPr>
                  <w:r>
                    <w:rPr>
                      <w:rFonts w:hint="default" w:ascii="Times New Roman" w:hAnsi="Times New Roman" w:cs="Times New Roman"/>
                      <w:color w:val="auto"/>
                    </w:rPr>
                    <w:t>1.2601</w:t>
                  </w:r>
                </w:p>
              </w:tc>
              <w:tc>
                <w:tcPr>
                  <w:tcW w:w="1108" w:type="pct"/>
                  <w:vAlign w:val="center"/>
                </w:tcPr>
                <w:p w14:paraId="75C31028">
                  <w:pPr>
                    <w:pStyle w:val="94"/>
                    <w:rPr>
                      <w:rFonts w:hint="default" w:ascii="Times New Roman" w:hAnsi="Times New Roman" w:cs="Times New Roman"/>
                      <w:color w:val="auto"/>
                    </w:rPr>
                  </w:pPr>
                  <w:r>
                    <w:rPr>
                      <w:rFonts w:hint="default" w:ascii="Times New Roman" w:hAnsi="Times New Roman" w:cs="Times New Roman"/>
                      <w:color w:val="auto"/>
                    </w:rPr>
                    <w:t>0.14</w:t>
                  </w:r>
                </w:p>
              </w:tc>
            </w:tr>
            <w:tr w14:paraId="1B17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Align w:val="center"/>
                </w:tcPr>
                <w:p w14:paraId="29E08976">
                  <w:pPr>
                    <w:pStyle w:val="94"/>
                    <w:rPr>
                      <w:rFonts w:hint="default" w:ascii="Times New Roman" w:hAnsi="Times New Roman" w:cs="Times New Roman"/>
                      <w:color w:val="auto"/>
                    </w:rPr>
                  </w:pPr>
                  <w:r>
                    <w:rPr>
                      <w:rFonts w:hint="default" w:ascii="Times New Roman" w:hAnsi="Times New Roman" w:cs="Times New Roman"/>
                      <w:color w:val="auto"/>
                    </w:rPr>
                    <w:t>300</w:t>
                  </w:r>
                </w:p>
              </w:tc>
              <w:tc>
                <w:tcPr>
                  <w:tcW w:w="2028" w:type="pct"/>
                  <w:vAlign w:val="center"/>
                </w:tcPr>
                <w:p w14:paraId="26062A44">
                  <w:pPr>
                    <w:pStyle w:val="94"/>
                    <w:rPr>
                      <w:rFonts w:hint="default" w:ascii="Times New Roman" w:hAnsi="Times New Roman" w:cs="Times New Roman"/>
                      <w:color w:val="auto"/>
                    </w:rPr>
                  </w:pPr>
                  <w:r>
                    <w:rPr>
                      <w:rFonts w:hint="default" w:ascii="Times New Roman" w:hAnsi="Times New Roman" w:cs="Times New Roman"/>
                      <w:color w:val="auto"/>
                    </w:rPr>
                    <w:t>0.82247</w:t>
                  </w:r>
                </w:p>
              </w:tc>
              <w:tc>
                <w:tcPr>
                  <w:tcW w:w="1108" w:type="pct"/>
                  <w:vAlign w:val="center"/>
                </w:tcPr>
                <w:p w14:paraId="55904799">
                  <w:pPr>
                    <w:pStyle w:val="94"/>
                    <w:rPr>
                      <w:rFonts w:hint="default" w:ascii="Times New Roman" w:hAnsi="Times New Roman" w:cs="Times New Roman"/>
                      <w:color w:val="auto"/>
                    </w:rPr>
                  </w:pPr>
                  <w:r>
                    <w:rPr>
                      <w:rFonts w:hint="default" w:ascii="Times New Roman" w:hAnsi="Times New Roman" w:cs="Times New Roman"/>
                      <w:color w:val="auto"/>
                    </w:rPr>
                    <w:t>0.09</w:t>
                  </w:r>
                </w:p>
              </w:tc>
            </w:tr>
            <w:tr w14:paraId="334B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Align w:val="center"/>
                </w:tcPr>
                <w:p w14:paraId="7130F839">
                  <w:pPr>
                    <w:pStyle w:val="94"/>
                    <w:rPr>
                      <w:rFonts w:hint="default" w:ascii="Times New Roman" w:hAnsi="Times New Roman" w:cs="Times New Roman"/>
                      <w:color w:val="auto"/>
                    </w:rPr>
                  </w:pPr>
                  <w:r>
                    <w:rPr>
                      <w:rFonts w:hint="default" w:ascii="Times New Roman" w:hAnsi="Times New Roman" w:cs="Times New Roman"/>
                      <w:color w:val="auto"/>
                    </w:rPr>
                    <w:t>400</w:t>
                  </w:r>
                </w:p>
              </w:tc>
              <w:tc>
                <w:tcPr>
                  <w:tcW w:w="2028" w:type="pct"/>
                  <w:vAlign w:val="center"/>
                </w:tcPr>
                <w:p w14:paraId="7EAFA4EE">
                  <w:pPr>
                    <w:pStyle w:val="94"/>
                    <w:rPr>
                      <w:rFonts w:hint="default" w:ascii="Times New Roman" w:hAnsi="Times New Roman" w:cs="Times New Roman"/>
                      <w:color w:val="auto"/>
                    </w:rPr>
                  </w:pPr>
                  <w:r>
                    <w:rPr>
                      <w:rFonts w:hint="default" w:ascii="Times New Roman" w:hAnsi="Times New Roman" w:cs="Times New Roman"/>
                      <w:color w:val="auto"/>
                    </w:rPr>
                    <w:t>0.62119</w:t>
                  </w:r>
                </w:p>
              </w:tc>
              <w:tc>
                <w:tcPr>
                  <w:tcW w:w="1108" w:type="pct"/>
                  <w:vAlign w:val="center"/>
                </w:tcPr>
                <w:p w14:paraId="335732FA">
                  <w:pPr>
                    <w:pStyle w:val="94"/>
                    <w:rPr>
                      <w:rFonts w:hint="default" w:ascii="Times New Roman" w:hAnsi="Times New Roman" w:cs="Times New Roman"/>
                      <w:color w:val="auto"/>
                    </w:rPr>
                  </w:pPr>
                  <w:r>
                    <w:rPr>
                      <w:rFonts w:hint="default" w:ascii="Times New Roman" w:hAnsi="Times New Roman" w:cs="Times New Roman"/>
                      <w:color w:val="auto"/>
                    </w:rPr>
                    <w:t>0.07</w:t>
                  </w:r>
                </w:p>
              </w:tc>
            </w:tr>
            <w:tr w14:paraId="2104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Align w:val="center"/>
                </w:tcPr>
                <w:p w14:paraId="6E889B46">
                  <w:pPr>
                    <w:pStyle w:val="94"/>
                    <w:rPr>
                      <w:rFonts w:hint="default" w:ascii="Times New Roman" w:hAnsi="Times New Roman" w:cs="Times New Roman"/>
                      <w:color w:val="auto"/>
                    </w:rPr>
                  </w:pPr>
                  <w:r>
                    <w:rPr>
                      <w:rFonts w:hint="default" w:ascii="Times New Roman" w:hAnsi="Times New Roman" w:cs="Times New Roman"/>
                      <w:color w:val="auto"/>
                    </w:rPr>
                    <w:t>500</w:t>
                  </w:r>
                </w:p>
              </w:tc>
              <w:tc>
                <w:tcPr>
                  <w:tcW w:w="2028" w:type="pct"/>
                  <w:vAlign w:val="center"/>
                </w:tcPr>
                <w:p w14:paraId="09B9CF2F">
                  <w:pPr>
                    <w:pStyle w:val="94"/>
                    <w:rPr>
                      <w:rFonts w:hint="default" w:ascii="Times New Roman" w:hAnsi="Times New Roman" w:cs="Times New Roman"/>
                      <w:color w:val="auto"/>
                    </w:rPr>
                  </w:pPr>
                  <w:r>
                    <w:rPr>
                      <w:rFonts w:hint="default" w:ascii="Times New Roman" w:hAnsi="Times New Roman" w:cs="Times New Roman"/>
                      <w:color w:val="auto"/>
                    </w:rPr>
                    <w:t>0.54879</w:t>
                  </w:r>
                </w:p>
              </w:tc>
              <w:tc>
                <w:tcPr>
                  <w:tcW w:w="1108" w:type="pct"/>
                  <w:vAlign w:val="center"/>
                </w:tcPr>
                <w:p w14:paraId="384DF034">
                  <w:pPr>
                    <w:pStyle w:val="94"/>
                    <w:rPr>
                      <w:rFonts w:hint="default" w:ascii="Times New Roman" w:hAnsi="Times New Roman" w:cs="Times New Roman"/>
                      <w:color w:val="auto"/>
                    </w:rPr>
                  </w:pPr>
                  <w:r>
                    <w:rPr>
                      <w:rFonts w:hint="default" w:ascii="Times New Roman" w:hAnsi="Times New Roman" w:cs="Times New Roman"/>
                      <w:color w:val="auto"/>
                    </w:rPr>
                    <w:t>0.06</w:t>
                  </w:r>
                </w:p>
              </w:tc>
            </w:tr>
            <w:tr w14:paraId="1E8D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Align w:val="center"/>
                </w:tcPr>
                <w:p w14:paraId="4E9BDB8C">
                  <w:pPr>
                    <w:pStyle w:val="94"/>
                    <w:rPr>
                      <w:rFonts w:hint="default" w:ascii="Times New Roman" w:hAnsi="Times New Roman" w:cs="Times New Roman"/>
                      <w:color w:val="auto"/>
                    </w:rPr>
                  </w:pPr>
                  <w:r>
                    <w:rPr>
                      <w:rFonts w:hint="default" w:ascii="Times New Roman" w:hAnsi="Times New Roman" w:cs="Times New Roman"/>
                      <w:color w:val="auto"/>
                    </w:rPr>
                    <w:t>1000</w:t>
                  </w:r>
                </w:p>
              </w:tc>
              <w:tc>
                <w:tcPr>
                  <w:tcW w:w="2028" w:type="pct"/>
                  <w:vAlign w:val="center"/>
                </w:tcPr>
                <w:p w14:paraId="4C4277B4">
                  <w:pPr>
                    <w:pStyle w:val="94"/>
                    <w:rPr>
                      <w:rFonts w:hint="default" w:ascii="Times New Roman" w:hAnsi="Times New Roman" w:cs="Times New Roman"/>
                      <w:color w:val="auto"/>
                    </w:rPr>
                  </w:pPr>
                  <w:r>
                    <w:rPr>
                      <w:rFonts w:hint="default" w:ascii="Times New Roman" w:hAnsi="Times New Roman" w:cs="Times New Roman"/>
                      <w:color w:val="auto"/>
                    </w:rPr>
                    <w:t>0.48832</w:t>
                  </w:r>
                </w:p>
              </w:tc>
              <w:tc>
                <w:tcPr>
                  <w:tcW w:w="1108" w:type="pct"/>
                  <w:vAlign w:val="center"/>
                </w:tcPr>
                <w:p w14:paraId="2CF7192C">
                  <w:pPr>
                    <w:pStyle w:val="94"/>
                    <w:rPr>
                      <w:rFonts w:hint="default" w:ascii="Times New Roman" w:hAnsi="Times New Roman" w:cs="Times New Roman"/>
                      <w:color w:val="auto"/>
                    </w:rPr>
                  </w:pPr>
                  <w:r>
                    <w:rPr>
                      <w:rFonts w:hint="default" w:ascii="Times New Roman" w:hAnsi="Times New Roman" w:cs="Times New Roman"/>
                      <w:color w:val="auto"/>
                    </w:rPr>
                    <w:t>0.05</w:t>
                  </w:r>
                </w:p>
              </w:tc>
            </w:tr>
            <w:tr w14:paraId="5DF3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Align w:val="center"/>
                </w:tcPr>
                <w:p w14:paraId="327DAC3C">
                  <w:pPr>
                    <w:pStyle w:val="94"/>
                    <w:rPr>
                      <w:rFonts w:hint="default" w:ascii="Times New Roman" w:hAnsi="Times New Roman" w:cs="Times New Roman"/>
                      <w:color w:val="auto"/>
                    </w:rPr>
                  </w:pPr>
                  <w:r>
                    <w:rPr>
                      <w:rFonts w:hint="default" w:ascii="Times New Roman" w:hAnsi="Times New Roman" w:cs="Times New Roman"/>
                      <w:color w:val="auto"/>
                    </w:rPr>
                    <w:t>1500</w:t>
                  </w:r>
                </w:p>
              </w:tc>
              <w:tc>
                <w:tcPr>
                  <w:tcW w:w="2028" w:type="pct"/>
                  <w:vAlign w:val="center"/>
                </w:tcPr>
                <w:p w14:paraId="1A45585C">
                  <w:pPr>
                    <w:pStyle w:val="94"/>
                    <w:rPr>
                      <w:rFonts w:hint="default" w:ascii="Times New Roman" w:hAnsi="Times New Roman" w:cs="Times New Roman"/>
                      <w:color w:val="auto"/>
                    </w:rPr>
                  </w:pPr>
                  <w:r>
                    <w:rPr>
                      <w:rFonts w:hint="default" w:ascii="Times New Roman" w:hAnsi="Times New Roman" w:cs="Times New Roman"/>
                      <w:color w:val="auto"/>
                    </w:rPr>
                    <w:t>0.30558</w:t>
                  </w:r>
                </w:p>
              </w:tc>
              <w:tc>
                <w:tcPr>
                  <w:tcW w:w="1108" w:type="pct"/>
                  <w:vAlign w:val="center"/>
                </w:tcPr>
                <w:p w14:paraId="715B7DBD">
                  <w:pPr>
                    <w:pStyle w:val="94"/>
                    <w:rPr>
                      <w:rFonts w:hint="default" w:ascii="Times New Roman" w:hAnsi="Times New Roman" w:cs="Times New Roman"/>
                      <w:color w:val="auto"/>
                    </w:rPr>
                  </w:pPr>
                  <w:r>
                    <w:rPr>
                      <w:rFonts w:hint="default" w:ascii="Times New Roman" w:hAnsi="Times New Roman" w:cs="Times New Roman"/>
                      <w:color w:val="auto"/>
                    </w:rPr>
                    <w:t>0.03</w:t>
                  </w:r>
                </w:p>
              </w:tc>
            </w:tr>
            <w:tr w14:paraId="3256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Align w:val="center"/>
                </w:tcPr>
                <w:p w14:paraId="65FFF28E">
                  <w:pPr>
                    <w:pStyle w:val="94"/>
                    <w:rPr>
                      <w:rFonts w:hint="default" w:ascii="Times New Roman" w:hAnsi="Times New Roman" w:cs="Times New Roman"/>
                      <w:color w:val="auto"/>
                    </w:rPr>
                  </w:pPr>
                  <w:r>
                    <w:rPr>
                      <w:rFonts w:hint="default" w:ascii="Times New Roman" w:hAnsi="Times New Roman" w:cs="Times New Roman"/>
                      <w:color w:val="auto"/>
                    </w:rPr>
                    <w:t>2000</w:t>
                  </w:r>
                </w:p>
              </w:tc>
              <w:tc>
                <w:tcPr>
                  <w:tcW w:w="2028" w:type="pct"/>
                  <w:vAlign w:val="center"/>
                </w:tcPr>
                <w:p w14:paraId="27092C05">
                  <w:pPr>
                    <w:pStyle w:val="94"/>
                    <w:rPr>
                      <w:rFonts w:hint="default" w:ascii="Times New Roman" w:hAnsi="Times New Roman" w:cs="Times New Roman"/>
                      <w:color w:val="auto"/>
                    </w:rPr>
                  </w:pPr>
                  <w:r>
                    <w:rPr>
                      <w:rFonts w:hint="default" w:ascii="Times New Roman" w:hAnsi="Times New Roman" w:cs="Times New Roman"/>
                      <w:color w:val="auto"/>
                    </w:rPr>
                    <w:t>0.23082</w:t>
                  </w:r>
                </w:p>
              </w:tc>
              <w:tc>
                <w:tcPr>
                  <w:tcW w:w="1108" w:type="pct"/>
                  <w:vAlign w:val="center"/>
                </w:tcPr>
                <w:p w14:paraId="25EA8E04">
                  <w:pPr>
                    <w:pStyle w:val="94"/>
                    <w:rPr>
                      <w:rFonts w:hint="default" w:ascii="Times New Roman" w:hAnsi="Times New Roman" w:cs="Times New Roman"/>
                      <w:color w:val="auto"/>
                    </w:rPr>
                  </w:pPr>
                  <w:r>
                    <w:rPr>
                      <w:rFonts w:hint="default" w:ascii="Times New Roman" w:hAnsi="Times New Roman" w:cs="Times New Roman"/>
                      <w:color w:val="auto"/>
                    </w:rPr>
                    <w:t>0.03</w:t>
                  </w:r>
                </w:p>
              </w:tc>
            </w:tr>
            <w:tr w14:paraId="44E1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Align w:val="center"/>
                </w:tcPr>
                <w:p w14:paraId="4BCAE4EF">
                  <w:pPr>
                    <w:pStyle w:val="94"/>
                    <w:rPr>
                      <w:rFonts w:hint="default" w:ascii="Times New Roman" w:hAnsi="Times New Roman" w:cs="Times New Roman"/>
                      <w:color w:val="auto"/>
                    </w:rPr>
                  </w:pPr>
                  <w:r>
                    <w:rPr>
                      <w:rFonts w:hint="default" w:ascii="Times New Roman" w:hAnsi="Times New Roman" w:cs="Times New Roman"/>
                      <w:color w:val="auto"/>
                    </w:rPr>
                    <w:t>2500</w:t>
                  </w:r>
                </w:p>
              </w:tc>
              <w:tc>
                <w:tcPr>
                  <w:tcW w:w="2028" w:type="pct"/>
                  <w:vAlign w:val="center"/>
                </w:tcPr>
                <w:p w14:paraId="41BD7333">
                  <w:pPr>
                    <w:pStyle w:val="94"/>
                    <w:rPr>
                      <w:rFonts w:hint="default" w:ascii="Times New Roman" w:hAnsi="Times New Roman" w:cs="Times New Roman"/>
                      <w:color w:val="auto"/>
                    </w:rPr>
                  </w:pPr>
                  <w:r>
                    <w:rPr>
                      <w:rFonts w:hint="default" w:ascii="Times New Roman" w:hAnsi="Times New Roman" w:cs="Times New Roman"/>
                      <w:color w:val="auto"/>
                    </w:rPr>
                    <w:t>0.18584</w:t>
                  </w:r>
                </w:p>
              </w:tc>
              <w:tc>
                <w:tcPr>
                  <w:tcW w:w="1108" w:type="pct"/>
                  <w:vAlign w:val="center"/>
                </w:tcPr>
                <w:p w14:paraId="1BF94538">
                  <w:pPr>
                    <w:pStyle w:val="94"/>
                    <w:rPr>
                      <w:rFonts w:hint="default" w:ascii="Times New Roman" w:hAnsi="Times New Roman" w:cs="Times New Roman"/>
                      <w:color w:val="auto"/>
                    </w:rPr>
                  </w:pPr>
                  <w:r>
                    <w:rPr>
                      <w:rFonts w:hint="default" w:ascii="Times New Roman" w:hAnsi="Times New Roman" w:cs="Times New Roman"/>
                      <w:color w:val="auto"/>
                    </w:rPr>
                    <w:t>0.02</w:t>
                  </w:r>
                </w:p>
              </w:tc>
            </w:tr>
            <w:tr w14:paraId="6A98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Align w:val="center"/>
                </w:tcPr>
                <w:p w14:paraId="62AF1A29">
                  <w:pPr>
                    <w:pStyle w:val="94"/>
                    <w:rPr>
                      <w:rFonts w:hint="default" w:ascii="Times New Roman" w:hAnsi="Times New Roman" w:cs="Times New Roman"/>
                      <w:color w:val="auto"/>
                    </w:rPr>
                  </w:pPr>
                  <w:r>
                    <w:rPr>
                      <w:rFonts w:hint="default" w:ascii="Times New Roman" w:hAnsi="Times New Roman" w:cs="Times New Roman"/>
                      <w:color w:val="auto"/>
                    </w:rPr>
                    <w:t>最大浓度离源距离（m）</w:t>
                  </w:r>
                </w:p>
              </w:tc>
              <w:tc>
                <w:tcPr>
                  <w:tcW w:w="3136" w:type="pct"/>
                  <w:gridSpan w:val="2"/>
                  <w:vAlign w:val="center"/>
                </w:tcPr>
                <w:p w14:paraId="728B71C8">
                  <w:pPr>
                    <w:pStyle w:val="94"/>
                    <w:rPr>
                      <w:rFonts w:hint="default" w:ascii="Times New Roman" w:hAnsi="Times New Roman" w:cs="Times New Roman"/>
                      <w:color w:val="auto"/>
                    </w:rPr>
                  </w:pPr>
                  <w:r>
                    <w:rPr>
                      <w:rFonts w:hint="default" w:ascii="Times New Roman" w:hAnsi="Times New Roman" w:cs="Times New Roman"/>
                      <w:color w:val="auto"/>
                    </w:rPr>
                    <w:t>10</w:t>
                  </w:r>
                </w:p>
              </w:tc>
            </w:tr>
            <w:tr w14:paraId="30D2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4" w:type="pct"/>
                  <w:vAlign w:val="center"/>
                </w:tcPr>
                <w:p w14:paraId="07A8A6F5">
                  <w:pPr>
                    <w:pStyle w:val="94"/>
                    <w:rPr>
                      <w:rFonts w:hint="default" w:ascii="Times New Roman" w:hAnsi="Times New Roman" w:cs="Times New Roman"/>
                      <w:color w:val="auto"/>
                    </w:rPr>
                  </w:pPr>
                  <w:r>
                    <w:rPr>
                      <w:rFonts w:hint="default" w:ascii="Times New Roman" w:hAnsi="Times New Roman" w:cs="Times New Roman"/>
                      <w:color w:val="auto"/>
                    </w:rPr>
                    <w:t>最大浓度占标率（%）</w:t>
                  </w:r>
                </w:p>
              </w:tc>
              <w:tc>
                <w:tcPr>
                  <w:tcW w:w="3136" w:type="pct"/>
                  <w:gridSpan w:val="2"/>
                  <w:vAlign w:val="center"/>
                </w:tcPr>
                <w:p w14:paraId="6C19B21C">
                  <w:pPr>
                    <w:pStyle w:val="94"/>
                    <w:rPr>
                      <w:rFonts w:hint="default" w:ascii="Times New Roman" w:hAnsi="Times New Roman" w:cs="Times New Roman"/>
                      <w:color w:val="auto"/>
                    </w:rPr>
                  </w:pPr>
                  <w:r>
                    <w:rPr>
                      <w:rFonts w:hint="default" w:ascii="Times New Roman" w:hAnsi="Times New Roman" w:cs="Times New Roman"/>
                      <w:color w:val="auto"/>
                    </w:rPr>
                    <w:t>0.49</w:t>
                  </w:r>
                </w:p>
              </w:tc>
            </w:tr>
          </w:tbl>
          <w:p w14:paraId="24DA3B44">
            <w:pPr>
              <w:pStyle w:val="177"/>
              <w:ind w:firstLine="480"/>
              <w:rPr>
                <w:rFonts w:hint="default" w:ascii="Times New Roman" w:hAnsi="Times New Roman" w:cs="Times New Roman"/>
                <w:color w:val="auto"/>
              </w:rPr>
            </w:pPr>
            <w:r>
              <w:rPr>
                <w:rFonts w:hint="default" w:ascii="Times New Roman" w:hAnsi="Times New Roman" w:cs="Times New Roman"/>
                <w:color w:val="auto"/>
              </w:rPr>
              <w:t>由预测结果可知：各污染物中短时浓度贡献值均较小，其中以</w:t>
            </w:r>
            <w:r>
              <w:rPr>
                <w:rFonts w:hint="eastAsia" w:ascii="Times New Roman" w:hAnsi="Times New Roman" w:cs="Times New Roman"/>
                <w:color w:val="auto"/>
                <w:lang w:val="en-US" w:eastAsia="zh-CN"/>
              </w:rPr>
              <w:t>料仓无组织废气的颗粒物浓度最高，最大</w:t>
            </w:r>
            <w:r>
              <w:rPr>
                <w:rFonts w:hint="default" w:ascii="Times New Roman" w:hAnsi="Times New Roman" w:cs="Times New Roman"/>
                <w:color w:val="auto"/>
              </w:rPr>
              <w:t>占标率为</w:t>
            </w:r>
            <w:r>
              <w:rPr>
                <w:rFonts w:hint="eastAsia" w:ascii="Times New Roman" w:hAnsi="Times New Roman" w:cs="Times New Roman"/>
                <w:color w:val="auto"/>
                <w:lang w:val="en-US" w:eastAsia="zh-CN"/>
              </w:rPr>
              <w:t>3.35</w:t>
            </w:r>
            <w:r>
              <w:rPr>
                <w:rFonts w:hint="default" w:ascii="Times New Roman" w:hAnsi="Times New Roman" w:cs="Times New Roman"/>
                <w:color w:val="auto"/>
              </w:rPr>
              <w:t>%，小于10%。因此项目运营不会使区域环境空气质量发生明显改变，对区域大气环境的影响可以保持在环境可接受的范围之内。</w:t>
            </w:r>
          </w:p>
          <w:p w14:paraId="5DF85995">
            <w:pPr>
              <w:pStyle w:val="177"/>
              <w:ind w:firstLine="480"/>
              <w:rPr>
                <w:rFonts w:hint="default" w:ascii="Times New Roman" w:hAnsi="Times New Roman" w:cs="Times New Roman"/>
                <w:color w:val="auto"/>
              </w:rPr>
            </w:pPr>
            <w:r>
              <w:rPr>
                <w:rFonts w:hint="default" w:ascii="Times New Roman" w:hAnsi="Times New Roman" w:cs="Times New Roman"/>
                <w:color w:val="auto"/>
              </w:rPr>
              <w:t>（5）恶臭对外环境影响分析</w:t>
            </w:r>
          </w:p>
          <w:p w14:paraId="13CB78F6">
            <w:pPr>
              <w:pStyle w:val="177"/>
              <w:ind w:firstLine="480"/>
              <w:rPr>
                <w:rFonts w:hint="default" w:ascii="Times New Roman" w:hAnsi="Times New Roman" w:cs="Times New Roman"/>
                <w:color w:val="auto"/>
              </w:rPr>
            </w:pPr>
            <w:r>
              <w:rPr>
                <w:rFonts w:hint="default" w:ascii="Times New Roman" w:hAnsi="Times New Roman" w:cs="Times New Roman"/>
                <w:color w:val="auto"/>
              </w:rPr>
              <w:t>恶臭污染物排入二类区执行《恶臭污染物排放标准》（GB14554-93）中表1二级标准，即臭气浓度20。正常生产时在沥青搅拌站厂界感到微弱臭味，本项目环境保护目标为评价范围内的居民，最近距离越440m，距离较远，恶臭污染对附近居民产生的影响较小。</w:t>
            </w:r>
          </w:p>
          <w:p w14:paraId="076B8BF0">
            <w:pPr>
              <w:pStyle w:val="167"/>
              <w:ind w:firstLine="482"/>
              <w:rPr>
                <w:rStyle w:val="42"/>
                <w:rFonts w:hint="default" w:ascii="Times New Roman" w:hAnsi="Times New Roman" w:cs="Times New Roman"/>
                <w:b/>
                <w:bCs/>
                <w:color w:val="auto"/>
                <w:sz w:val="24"/>
              </w:rPr>
            </w:pPr>
            <w:r>
              <w:rPr>
                <w:rStyle w:val="42"/>
                <w:rFonts w:hint="default" w:ascii="Times New Roman" w:hAnsi="Times New Roman" w:cs="Times New Roman"/>
                <w:b/>
                <w:bCs/>
                <w:color w:val="auto"/>
                <w:sz w:val="24"/>
              </w:rPr>
              <w:t>6 废气污染防治措施</w:t>
            </w:r>
          </w:p>
          <w:p w14:paraId="0A3EF0CF">
            <w:pPr>
              <w:pStyle w:val="167"/>
              <w:ind w:firstLine="482"/>
              <w:rPr>
                <w:rFonts w:hint="default" w:ascii="Times New Roman" w:hAnsi="Times New Roman" w:cs="Times New Roman"/>
                <w:b/>
                <w:bCs/>
                <w:color w:val="auto"/>
              </w:rPr>
            </w:pPr>
            <w:r>
              <w:rPr>
                <w:rFonts w:hint="eastAsia" w:ascii="Times New Roman" w:hAnsi="Times New Roman" w:cs="Times New Roman"/>
                <w:b/>
                <w:bCs/>
                <w:color w:val="auto"/>
                <w:lang w:val="en-US" w:eastAsia="zh-CN"/>
              </w:rPr>
              <w:t>6</w:t>
            </w:r>
            <w:r>
              <w:rPr>
                <w:rFonts w:hint="default" w:ascii="Times New Roman" w:hAnsi="Times New Roman" w:cs="Times New Roman"/>
                <w:b/>
                <w:bCs/>
                <w:color w:val="auto"/>
              </w:rPr>
              <w:t>.1施工期废气污染防治措施</w:t>
            </w:r>
          </w:p>
          <w:p w14:paraId="2BA8EFA5">
            <w:pPr>
              <w:pStyle w:val="167"/>
              <w:ind w:firstLine="480"/>
              <w:rPr>
                <w:rFonts w:hint="default" w:ascii="Times New Roman" w:hAnsi="Times New Roman" w:cs="Times New Roman"/>
                <w:color w:val="auto"/>
              </w:rPr>
            </w:pPr>
            <w:r>
              <w:rPr>
                <w:rFonts w:hint="default" w:ascii="Times New Roman" w:hAnsi="Times New Roman" w:cs="Times New Roman"/>
                <w:color w:val="auto"/>
              </w:rPr>
              <w:t>（1）施工现场堆放使用水泥、石灰、砂石、涂料、铺装材料等易产生扬尘的建筑材料应入库贮存装卸，搬运时轻拿轻放，避免包装破裂产生扬尘。</w:t>
            </w:r>
          </w:p>
          <w:p w14:paraId="0AFE5A7F">
            <w:pPr>
              <w:pStyle w:val="167"/>
              <w:ind w:firstLine="480"/>
              <w:rPr>
                <w:rFonts w:hint="default" w:ascii="Times New Roman" w:hAnsi="Times New Roman" w:cs="Times New Roman"/>
                <w:color w:val="auto"/>
              </w:rPr>
            </w:pPr>
            <w:r>
              <w:rPr>
                <w:rFonts w:hint="default" w:ascii="Times New Roman" w:hAnsi="Times New Roman" w:cs="Times New Roman"/>
                <w:color w:val="auto"/>
              </w:rPr>
              <w:t>（2）对现场存放的土方洒水，保持其表面潮湿，以避免扬尘。</w:t>
            </w:r>
          </w:p>
          <w:p w14:paraId="5AE26D89">
            <w:pPr>
              <w:pStyle w:val="167"/>
              <w:ind w:firstLine="480"/>
              <w:rPr>
                <w:rFonts w:hint="default" w:ascii="Times New Roman" w:hAnsi="Times New Roman" w:cs="Times New Roman"/>
                <w:color w:val="auto"/>
              </w:rPr>
            </w:pPr>
            <w:r>
              <w:rPr>
                <w:rFonts w:hint="default" w:ascii="Times New Roman" w:hAnsi="Times New Roman" w:cs="Times New Roman"/>
                <w:color w:val="auto"/>
              </w:rPr>
              <w:t>（3）施工内部工地裸露地面应覆盖防尘布或防尘网、定时水雾喷洒降低施工场地扬尘、配置文明施工等措施防止扬尘造成影响。</w:t>
            </w:r>
          </w:p>
          <w:p w14:paraId="3B9111D6">
            <w:pPr>
              <w:pStyle w:val="167"/>
              <w:ind w:firstLine="480"/>
              <w:rPr>
                <w:rFonts w:hint="default" w:ascii="Times New Roman" w:hAnsi="Times New Roman" w:cs="Times New Roman"/>
                <w:color w:val="auto"/>
              </w:rPr>
            </w:pPr>
            <w:r>
              <w:rPr>
                <w:rFonts w:hint="default" w:ascii="Times New Roman" w:hAnsi="Times New Roman" w:cs="Times New Roman"/>
                <w:color w:val="auto"/>
              </w:rPr>
              <w:t>（4）土方工程作业时，遇到四级或四级以上大风天气，应停止土方作业，同时作业处覆盖防尘网。</w:t>
            </w:r>
          </w:p>
          <w:p w14:paraId="47661C41">
            <w:pPr>
              <w:pStyle w:val="167"/>
              <w:ind w:firstLine="480"/>
              <w:rPr>
                <w:rFonts w:hint="default" w:ascii="Times New Roman" w:hAnsi="Times New Roman" w:cs="Times New Roman"/>
                <w:color w:val="auto"/>
              </w:rPr>
            </w:pPr>
            <w:r>
              <w:rPr>
                <w:rFonts w:hint="default" w:ascii="Times New Roman" w:hAnsi="Times New Roman" w:cs="Times New Roman"/>
                <w:color w:val="auto"/>
              </w:rPr>
              <w:t>（5）施工过程中产生的弃料及其他建筑垃圾，应及时清运；完善排水设施，防止进出车辆泥土粘带。</w:t>
            </w:r>
          </w:p>
          <w:p w14:paraId="3356B777">
            <w:pPr>
              <w:pStyle w:val="167"/>
              <w:ind w:firstLine="480"/>
              <w:rPr>
                <w:rFonts w:hint="default" w:ascii="Times New Roman" w:hAnsi="Times New Roman" w:cs="Times New Roman"/>
                <w:color w:val="auto"/>
              </w:rPr>
            </w:pPr>
            <w:r>
              <w:rPr>
                <w:rFonts w:hint="default" w:ascii="Times New Roman" w:hAnsi="Times New Roman" w:cs="Times New Roman"/>
                <w:color w:val="auto"/>
              </w:rPr>
              <w:t>（6）施工现场不设置混凝土搅拌站，全部使用预拌商品混凝土。</w:t>
            </w:r>
          </w:p>
          <w:p w14:paraId="20C91F82">
            <w:pPr>
              <w:pStyle w:val="167"/>
              <w:ind w:firstLine="480"/>
              <w:rPr>
                <w:rFonts w:hint="default" w:ascii="Times New Roman" w:hAnsi="Times New Roman" w:cs="Times New Roman"/>
                <w:color w:val="auto"/>
              </w:rPr>
            </w:pPr>
            <w:r>
              <w:rPr>
                <w:rFonts w:hint="default" w:ascii="Times New Roman" w:hAnsi="Times New Roman" w:cs="Times New Roman"/>
                <w:color w:val="auto"/>
              </w:rPr>
              <w:t>（7）物料运输应使用帆布覆盖，防止运输过程中的飞扬和撒落。</w:t>
            </w:r>
          </w:p>
          <w:p w14:paraId="5ECA7872">
            <w:pPr>
              <w:pStyle w:val="167"/>
              <w:ind w:firstLine="480"/>
              <w:rPr>
                <w:rFonts w:hint="default" w:ascii="Times New Roman" w:hAnsi="Times New Roman" w:cs="Times New Roman"/>
                <w:color w:val="auto"/>
              </w:rPr>
            </w:pPr>
            <w:r>
              <w:rPr>
                <w:rFonts w:hint="default" w:ascii="Times New Roman" w:hAnsi="Times New Roman" w:cs="Times New Roman"/>
                <w:color w:val="auto"/>
              </w:rPr>
              <w:t>（8）运输车辆不得超载，被运物料不得含水太多，造成沿途泥浆滴漏，从而影响道路整洁。</w:t>
            </w:r>
          </w:p>
          <w:p w14:paraId="43E435F4">
            <w:pPr>
              <w:pStyle w:val="167"/>
              <w:ind w:firstLine="480"/>
              <w:rPr>
                <w:rFonts w:hint="default" w:ascii="Times New Roman" w:hAnsi="Times New Roman" w:cs="Times New Roman"/>
                <w:color w:val="auto"/>
              </w:rPr>
            </w:pPr>
            <w:r>
              <w:rPr>
                <w:rFonts w:hint="default" w:ascii="Times New Roman" w:hAnsi="Times New Roman" w:cs="Times New Roman"/>
                <w:color w:val="auto"/>
              </w:rPr>
              <w:t>采取上述措施，可最大限度减轻施工期对环境空气质量的影响。</w:t>
            </w:r>
          </w:p>
          <w:p w14:paraId="33803235">
            <w:pPr>
              <w:pStyle w:val="167"/>
              <w:ind w:firstLine="482"/>
              <w:rPr>
                <w:rFonts w:hint="default" w:ascii="Times New Roman" w:hAnsi="Times New Roman" w:cs="Times New Roman"/>
                <w:b/>
                <w:bCs/>
                <w:color w:val="auto"/>
              </w:rPr>
            </w:pPr>
            <w:r>
              <w:rPr>
                <w:rFonts w:hint="eastAsia" w:ascii="Times New Roman" w:hAnsi="Times New Roman" w:cs="Times New Roman"/>
                <w:b/>
                <w:bCs/>
                <w:color w:val="auto"/>
                <w:lang w:val="en-US" w:eastAsia="zh-CN"/>
              </w:rPr>
              <w:t>6</w:t>
            </w:r>
            <w:r>
              <w:rPr>
                <w:rFonts w:hint="default" w:ascii="Times New Roman" w:hAnsi="Times New Roman" w:cs="Times New Roman"/>
                <w:b/>
                <w:bCs/>
                <w:color w:val="auto"/>
              </w:rPr>
              <w:t>.2 运营期</w:t>
            </w:r>
          </w:p>
          <w:p w14:paraId="71F5B26C">
            <w:pPr>
              <w:pStyle w:val="167"/>
              <w:ind w:firstLine="480"/>
              <w:rPr>
                <w:rFonts w:hint="default" w:ascii="Times New Roman" w:hAnsi="Times New Roman" w:cs="Times New Roman"/>
                <w:color w:val="auto"/>
              </w:rPr>
            </w:pPr>
            <w:r>
              <w:rPr>
                <w:rFonts w:hint="default" w:ascii="Times New Roman" w:hAnsi="Times New Roman" w:cs="Times New Roman"/>
                <w:color w:val="auto"/>
              </w:rPr>
              <w:t>（1）有组织废气</w:t>
            </w:r>
          </w:p>
          <w:p w14:paraId="79CADA8F">
            <w:pPr>
              <w:pStyle w:val="167"/>
              <w:ind w:firstLine="480"/>
              <w:rPr>
                <w:rFonts w:hint="default" w:ascii="Times New Roman" w:hAnsi="Times New Roman" w:cs="Times New Roman"/>
                <w:color w:val="auto"/>
              </w:rPr>
            </w:pPr>
            <w:r>
              <w:rPr>
                <w:rFonts w:hint="default" w:ascii="Times New Roman" w:hAnsi="Times New Roman" w:cs="Times New Roman"/>
                <w:color w:val="auto"/>
              </w:rPr>
              <w:t>根据《排污许可证申请与核发技术规范 石墨及其他非金属矿物制品制造》（HJ1119-2020），本项目所采取的废气处理措施均为可行技术，详见表2</w:t>
            </w:r>
            <w:r>
              <w:rPr>
                <w:rFonts w:hint="eastAsia" w:ascii="Times New Roman" w:hAnsi="Times New Roman" w:cs="Times New Roman"/>
                <w:color w:val="auto"/>
                <w:lang w:val="en-US" w:eastAsia="zh-CN"/>
              </w:rPr>
              <w:t>2</w:t>
            </w:r>
            <w:r>
              <w:rPr>
                <w:rFonts w:hint="default" w:ascii="Times New Roman" w:hAnsi="Times New Roman" w:cs="Times New Roman"/>
                <w:color w:val="auto"/>
              </w:rPr>
              <w:t>。</w:t>
            </w:r>
          </w:p>
          <w:p w14:paraId="762F8D91">
            <w:pPr>
              <w:pStyle w:val="11"/>
              <w:keepNext/>
              <w:rPr>
                <w:rFonts w:hint="default" w:ascii="Times New Roman" w:hAnsi="Times New Roman" w:cs="Times New Roman"/>
                <w:color w:val="auto"/>
              </w:rPr>
            </w:pPr>
            <w:bookmarkStart w:id="96" w:name="_Ref208962707"/>
            <w:r>
              <w:rPr>
                <w:rFonts w:hint="default" w:ascii="Times New Roman" w:hAnsi="Times New Roman" w:cs="Times New Roman"/>
                <w:color w:val="auto"/>
              </w:rPr>
              <w:t>表</w:t>
            </w:r>
            <w:bookmarkEnd w:id="96"/>
            <w:r>
              <w:rPr>
                <w:rFonts w:hint="default" w:ascii="Times New Roman" w:hAnsi="Times New Roman" w:cs="Times New Roman"/>
                <w:color w:val="auto"/>
              </w:rPr>
              <w:t>2</w:t>
            </w:r>
            <w:r>
              <w:rPr>
                <w:rFonts w:hint="eastAsia" w:cs="Times New Roman"/>
                <w:color w:val="auto"/>
                <w:lang w:val="en-US" w:eastAsia="zh-CN"/>
              </w:rPr>
              <w:t>2</w:t>
            </w:r>
            <w:r>
              <w:rPr>
                <w:rFonts w:hint="default" w:ascii="Times New Roman" w:hAnsi="Times New Roman" w:cs="Times New Roman"/>
                <w:color w:val="auto"/>
              </w:rPr>
              <w:t xml:space="preserve">  </w:t>
            </w:r>
            <w:r>
              <w:rPr>
                <w:rFonts w:hint="default" w:ascii="Times New Roman" w:hAnsi="Times New Roman" w:cs="Times New Roman"/>
                <w:color w:val="auto"/>
                <w:w w:val="95"/>
              </w:rPr>
              <w:t>本项目废气处理设施技术可行性判断结果一览</w:t>
            </w:r>
            <w:r>
              <w:rPr>
                <w:rFonts w:hint="default" w:ascii="Times New Roman" w:hAnsi="Times New Roman" w:cs="Times New Roman"/>
                <w:color w:val="auto"/>
                <w:spacing w:val="-10"/>
                <w:w w:val="95"/>
              </w:rPr>
              <w:t>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1274"/>
              <w:gridCol w:w="1582"/>
              <w:gridCol w:w="1357"/>
              <w:gridCol w:w="1741"/>
              <w:gridCol w:w="1146"/>
            </w:tblGrid>
            <w:tr w14:paraId="43C9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Align w:val="center"/>
                </w:tcPr>
                <w:p w14:paraId="1956E9FE">
                  <w:pPr>
                    <w:pStyle w:val="94"/>
                    <w:rPr>
                      <w:rFonts w:hint="default" w:ascii="Times New Roman" w:hAnsi="Times New Roman" w:cs="Times New Roman"/>
                      <w:color w:val="auto"/>
                    </w:rPr>
                  </w:pPr>
                  <w:r>
                    <w:rPr>
                      <w:rFonts w:hint="default" w:ascii="Times New Roman" w:hAnsi="Times New Roman" w:cs="Times New Roman"/>
                      <w:color w:val="auto"/>
                    </w:rPr>
                    <w:t>污染源</w:t>
                  </w:r>
                </w:p>
              </w:tc>
              <w:tc>
                <w:tcPr>
                  <w:tcW w:w="771" w:type="pct"/>
                  <w:vAlign w:val="center"/>
                </w:tcPr>
                <w:p w14:paraId="365B618F">
                  <w:pPr>
                    <w:pStyle w:val="94"/>
                    <w:rPr>
                      <w:rFonts w:hint="default" w:ascii="Times New Roman" w:hAnsi="Times New Roman" w:cs="Times New Roman"/>
                      <w:color w:val="auto"/>
                    </w:rPr>
                  </w:pPr>
                  <w:r>
                    <w:rPr>
                      <w:rFonts w:hint="default" w:ascii="Times New Roman" w:hAnsi="Times New Roman" w:cs="Times New Roman"/>
                      <w:color w:val="auto"/>
                    </w:rPr>
                    <w:t>污染物</w:t>
                  </w:r>
                </w:p>
              </w:tc>
              <w:tc>
                <w:tcPr>
                  <w:tcW w:w="957" w:type="pct"/>
                  <w:vAlign w:val="center"/>
                </w:tcPr>
                <w:p w14:paraId="6ABA6BD6">
                  <w:pPr>
                    <w:pStyle w:val="94"/>
                    <w:rPr>
                      <w:rFonts w:hint="default" w:ascii="Times New Roman" w:hAnsi="Times New Roman" w:cs="Times New Roman"/>
                      <w:color w:val="auto"/>
                    </w:rPr>
                  </w:pPr>
                  <w:r>
                    <w:rPr>
                      <w:rFonts w:hint="default" w:ascii="Times New Roman" w:hAnsi="Times New Roman" w:cs="Times New Roman"/>
                      <w:color w:val="auto"/>
                    </w:rPr>
                    <w:t>治理措施</w:t>
                  </w:r>
                </w:p>
              </w:tc>
              <w:tc>
                <w:tcPr>
                  <w:tcW w:w="821" w:type="pct"/>
                  <w:vAlign w:val="center"/>
                </w:tcPr>
                <w:p w14:paraId="0CC7D620">
                  <w:pPr>
                    <w:pStyle w:val="94"/>
                    <w:rPr>
                      <w:rFonts w:hint="default" w:ascii="Times New Roman" w:hAnsi="Times New Roman" w:cs="Times New Roman"/>
                      <w:color w:val="auto"/>
                    </w:rPr>
                  </w:pPr>
                  <w:r>
                    <w:rPr>
                      <w:rFonts w:hint="default" w:ascii="Times New Roman" w:hAnsi="Times New Roman" w:cs="Times New Roman"/>
                      <w:color w:val="auto"/>
                    </w:rPr>
                    <w:t>治理效率（%）</w:t>
                  </w:r>
                </w:p>
              </w:tc>
              <w:tc>
                <w:tcPr>
                  <w:tcW w:w="1053" w:type="pct"/>
                  <w:vAlign w:val="center"/>
                </w:tcPr>
                <w:p w14:paraId="3746A7B1">
                  <w:pPr>
                    <w:pStyle w:val="94"/>
                    <w:rPr>
                      <w:rFonts w:hint="default" w:ascii="Times New Roman" w:hAnsi="Times New Roman" w:cs="Times New Roman"/>
                      <w:color w:val="auto"/>
                    </w:rPr>
                  </w:pPr>
                  <w:r>
                    <w:rPr>
                      <w:rFonts w:hint="default" w:ascii="Times New Roman" w:hAnsi="Times New Roman" w:cs="Times New Roman"/>
                      <w:color w:val="auto"/>
                    </w:rPr>
                    <w:t>规范要求</w:t>
                  </w:r>
                </w:p>
              </w:tc>
              <w:tc>
                <w:tcPr>
                  <w:tcW w:w="693" w:type="pct"/>
                  <w:vAlign w:val="center"/>
                </w:tcPr>
                <w:p w14:paraId="696E33E2">
                  <w:pPr>
                    <w:pStyle w:val="94"/>
                    <w:rPr>
                      <w:rFonts w:hint="default" w:ascii="Times New Roman" w:hAnsi="Times New Roman" w:cs="Times New Roman"/>
                      <w:color w:val="auto"/>
                    </w:rPr>
                  </w:pPr>
                  <w:r>
                    <w:rPr>
                      <w:rFonts w:hint="default" w:ascii="Times New Roman" w:hAnsi="Times New Roman" w:cs="Times New Roman"/>
                      <w:color w:val="auto"/>
                    </w:rPr>
                    <w:t>是否为可行技术</w:t>
                  </w:r>
                </w:p>
              </w:tc>
            </w:tr>
            <w:tr w14:paraId="5D9B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Align w:val="center"/>
                </w:tcPr>
                <w:p w14:paraId="1D0FD7BD">
                  <w:pPr>
                    <w:pStyle w:val="94"/>
                    <w:rPr>
                      <w:rFonts w:hint="default" w:ascii="Times New Roman" w:hAnsi="Times New Roman" w:cs="Times New Roman"/>
                      <w:color w:val="auto"/>
                    </w:rPr>
                  </w:pPr>
                  <w:r>
                    <w:rPr>
                      <w:rFonts w:hint="default" w:ascii="Times New Roman" w:hAnsi="Times New Roman" w:cs="Times New Roman"/>
                      <w:color w:val="auto"/>
                    </w:rPr>
                    <w:t>排气筒</w:t>
                  </w:r>
                </w:p>
                <w:p w14:paraId="03D4342C">
                  <w:pPr>
                    <w:pStyle w:val="94"/>
                    <w:rPr>
                      <w:rFonts w:hint="default" w:ascii="Times New Roman" w:hAnsi="Times New Roman" w:cs="Times New Roman"/>
                      <w:color w:val="auto"/>
                    </w:rPr>
                  </w:pPr>
                  <w:r>
                    <w:rPr>
                      <w:rFonts w:hint="default" w:ascii="Times New Roman" w:hAnsi="Times New Roman" w:cs="Times New Roman"/>
                      <w:color w:val="auto"/>
                    </w:rPr>
                    <w:t>(DA001)</w:t>
                  </w:r>
                </w:p>
              </w:tc>
              <w:tc>
                <w:tcPr>
                  <w:tcW w:w="771" w:type="pct"/>
                  <w:vAlign w:val="center"/>
                </w:tcPr>
                <w:p w14:paraId="7EE22C89">
                  <w:pPr>
                    <w:pStyle w:val="94"/>
                    <w:rPr>
                      <w:rFonts w:hint="default" w:ascii="Times New Roman" w:hAnsi="Times New Roman" w:cs="Times New Roman"/>
                      <w:color w:val="auto"/>
                    </w:rPr>
                  </w:pPr>
                  <w:r>
                    <w:rPr>
                      <w:rFonts w:hint="default" w:ascii="Times New Roman" w:hAnsi="Times New Roman" w:cs="Times New Roman"/>
                      <w:color w:val="auto"/>
                    </w:rPr>
                    <w:t>颗粒物</w:t>
                  </w:r>
                </w:p>
              </w:tc>
              <w:tc>
                <w:tcPr>
                  <w:tcW w:w="957" w:type="pct"/>
                  <w:vAlign w:val="center"/>
                </w:tcPr>
                <w:p w14:paraId="45D37895">
                  <w:pPr>
                    <w:pStyle w:val="94"/>
                    <w:rPr>
                      <w:rFonts w:hint="default" w:ascii="Times New Roman" w:hAnsi="Times New Roman" w:cs="Times New Roman"/>
                      <w:color w:val="auto"/>
                    </w:rPr>
                  </w:pPr>
                  <w:r>
                    <w:rPr>
                      <w:rFonts w:hint="default" w:ascii="Times New Roman" w:hAnsi="Times New Roman" w:cs="Times New Roman"/>
                      <w:color w:val="auto"/>
                    </w:rPr>
                    <w:t>脉冲布袋除尘器</w:t>
                  </w:r>
                </w:p>
              </w:tc>
              <w:tc>
                <w:tcPr>
                  <w:tcW w:w="821" w:type="pct"/>
                  <w:vAlign w:val="center"/>
                </w:tcPr>
                <w:p w14:paraId="5CC5CCDC">
                  <w:pPr>
                    <w:pStyle w:val="94"/>
                    <w:rPr>
                      <w:rFonts w:hint="default" w:ascii="Times New Roman" w:hAnsi="Times New Roman" w:cs="Times New Roman"/>
                      <w:color w:val="auto"/>
                    </w:rPr>
                  </w:pPr>
                  <w:r>
                    <w:rPr>
                      <w:rFonts w:hint="default" w:ascii="Times New Roman" w:hAnsi="Times New Roman" w:cs="Times New Roman"/>
                      <w:color w:val="auto"/>
                    </w:rPr>
                    <w:t>99.7</w:t>
                  </w:r>
                </w:p>
              </w:tc>
              <w:tc>
                <w:tcPr>
                  <w:tcW w:w="1053" w:type="pct"/>
                  <w:vAlign w:val="center"/>
                </w:tcPr>
                <w:p w14:paraId="78C33CFD">
                  <w:pPr>
                    <w:pStyle w:val="94"/>
                    <w:rPr>
                      <w:rFonts w:hint="default" w:ascii="Times New Roman" w:hAnsi="Times New Roman" w:cs="Times New Roman"/>
                      <w:b/>
                      <w:bCs/>
                      <w:color w:val="auto"/>
                    </w:rPr>
                  </w:pPr>
                  <w:r>
                    <w:rPr>
                      <w:rFonts w:hint="default" w:ascii="Times New Roman" w:hAnsi="Times New Roman" w:cs="Times New Roman"/>
                      <w:b/>
                      <w:bCs/>
                      <w:color w:val="auto"/>
                    </w:rPr>
                    <w:t>袋式除尘技术</w:t>
                  </w:r>
                </w:p>
              </w:tc>
              <w:tc>
                <w:tcPr>
                  <w:tcW w:w="693" w:type="pct"/>
                  <w:vAlign w:val="center"/>
                </w:tcPr>
                <w:p w14:paraId="2B5100DF">
                  <w:pPr>
                    <w:pStyle w:val="94"/>
                    <w:rPr>
                      <w:rFonts w:hint="default" w:ascii="Times New Roman" w:hAnsi="Times New Roman" w:cs="Times New Roman"/>
                      <w:color w:val="auto"/>
                    </w:rPr>
                  </w:pPr>
                  <w:r>
                    <w:rPr>
                      <w:rFonts w:hint="default" w:ascii="Times New Roman" w:hAnsi="Times New Roman" w:cs="Times New Roman"/>
                      <w:color w:val="auto"/>
                    </w:rPr>
                    <w:t>是</w:t>
                  </w:r>
                </w:p>
              </w:tc>
            </w:tr>
            <w:tr w14:paraId="00AB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restart"/>
                  <w:vAlign w:val="center"/>
                </w:tcPr>
                <w:p w14:paraId="695D5574">
                  <w:pPr>
                    <w:pStyle w:val="94"/>
                    <w:rPr>
                      <w:rFonts w:hint="default" w:ascii="Times New Roman" w:hAnsi="Times New Roman" w:cs="Times New Roman"/>
                      <w:color w:val="auto"/>
                    </w:rPr>
                  </w:pPr>
                  <w:r>
                    <w:rPr>
                      <w:rFonts w:hint="default" w:ascii="Times New Roman" w:hAnsi="Times New Roman" w:cs="Times New Roman"/>
                      <w:color w:val="auto"/>
                    </w:rPr>
                    <w:t>排气筒</w:t>
                  </w:r>
                </w:p>
                <w:p w14:paraId="3CA4322F">
                  <w:pPr>
                    <w:pStyle w:val="94"/>
                    <w:rPr>
                      <w:rFonts w:hint="default" w:ascii="Times New Roman" w:hAnsi="Times New Roman" w:cs="Times New Roman"/>
                      <w:color w:val="auto"/>
                    </w:rPr>
                  </w:pPr>
                  <w:r>
                    <w:rPr>
                      <w:rFonts w:hint="default" w:ascii="Times New Roman" w:hAnsi="Times New Roman" w:cs="Times New Roman"/>
                      <w:color w:val="auto"/>
                    </w:rPr>
                    <w:t>(DA00</w:t>
                  </w:r>
                  <w:r>
                    <w:rPr>
                      <w:rFonts w:hint="eastAsia" w:ascii="Times New Roman" w:hAnsi="Times New Roman" w:cs="Times New Roman"/>
                      <w:color w:val="auto"/>
                      <w:lang w:val="en-US" w:eastAsia="zh-CN"/>
                    </w:rPr>
                    <w:t>2</w:t>
                  </w:r>
                  <w:r>
                    <w:rPr>
                      <w:rFonts w:hint="default" w:ascii="Times New Roman" w:hAnsi="Times New Roman" w:cs="Times New Roman"/>
                      <w:color w:val="auto"/>
                    </w:rPr>
                    <w:t>)</w:t>
                  </w:r>
                </w:p>
              </w:tc>
              <w:tc>
                <w:tcPr>
                  <w:tcW w:w="771" w:type="pct"/>
                  <w:vAlign w:val="center"/>
                </w:tcPr>
                <w:p w14:paraId="02261643">
                  <w:pPr>
                    <w:pStyle w:val="94"/>
                    <w:rPr>
                      <w:rFonts w:hint="default" w:ascii="Times New Roman" w:hAnsi="Times New Roman" w:cs="Times New Roman"/>
                      <w:color w:val="auto"/>
                    </w:rPr>
                  </w:pPr>
                  <w:r>
                    <w:rPr>
                      <w:rFonts w:hint="default" w:ascii="Times New Roman" w:hAnsi="Times New Roman" w:cs="Times New Roman"/>
                      <w:color w:val="auto"/>
                    </w:rPr>
                    <w:t>沥青烟</w:t>
                  </w:r>
                </w:p>
              </w:tc>
              <w:tc>
                <w:tcPr>
                  <w:tcW w:w="957" w:type="pct"/>
                  <w:vMerge w:val="restart"/>
                  <w:vAlign w:val="center"/>
                </w:tcPr>
                <w:p w14:paraId="0A30AC02">
                  <w:pPr>
                    <w:pStyle w:val="94"/>
                    <w:rPr>
                      <w:rFonts w:hint="default" w:ascii="Times New Roman" w:hAnsi="Times New Roman" w:cs="Times New Roman"/>
                      <w:color w:val="auto"/>
                    </w:rPr>
                  </w:pPr>
                  <w:r>
                    <w:rPr>
                      <w:rFonts w:hint="default" w:ascii="Times New Roman" w:hAnsi="Times New Roman" w:cs="Times New Roman"/>
                      <w:color w:val="auto"/>
                    </w:rPr>
                    <w:t>电捕焦油器+活性炭吸附</w:t>
                  </w:r>
                </w:p>
              </w:tc>
              <w:tc>
                <w:tcPr>
                  <w:tcW w:w="821" w:type="pct"/>
                  <w:vAlign w:val="center"/>
                </w:tcPr>
                <w:p w14:paraId="08438DE4">
                  <w:pPr>
                    <w:pStyle w:val="94"/>
                    <w:rPr>
                      <w:rFonts w:hint="default" w:ascii="Times New Roman" w:hAnsi="Times New Roman" w:cs="Times New Roman"/>
                      <w:color w:val="auto"/>
                    </w:rPr>
                  </w:pPr>
                  <w:r>
                    <w:rPr>
                      <w:rFonts w:hint="default" w:ascii="Times New Roman" w:hAnsi="Times New Roman" w:cs="Times New Roman"/>
                      <w:color w:val="auto"/>
                    </w:rPr>
                    <w:t>74.5</w:t>
                  </w:r>
                </w:p>
              </w:tc>
              <w:tc>
                <w:tcPr>
                  <w:tcW w:w="1053" w:type="pct"/>
                  <w:vMerge w:val="restart"/>
                  <w:vAlign w:val="center"/>
                </w:tcPr>
                <w:p w14:paraId="33AEC4BC">
                  <w:pPr>
                    <w:pStyle w:val="94"/>
                    <w:rPr>
                      <w:rFonts w:hint="default" w:ascii="Times New Roman" w:hAnsi="Times New Roman" w:cs="Times New Roman"/>
                      <w:color w:val="auto"/>
                    </w:rPr>
                  </w:pPr>
                  <w:r>
                    <w:rPr>
                      <w:rFonts w:hint="default" w:ascii="Times New Roman" w:hAnsi="Times New Roman" w:cs="Times New Roman"/>
                      <w:color w:val="auto"/>
                    </w:rPr>
                    <w:t>电捕焦油器、焚烧法、</w:t>
                  </w:r>
                  <w:r>
                    <w:rPr>
                      <w:rFonts w:hint="default" w:ascii="Times New Roman" w:hAnsi="Times New Roman" w:cs="Times New Roman"/>
                      <w:b/>
                      <w:bCs/>
                      <w:color w:val="auto"/>
                    </w:rPr>
                    <w:t>电捕焦油器+活性炭吸附</w:t>
                  </w:r>
                  <w:r>
                    <w:rPr>
                      <w:rFonts w:hint="default" w:ascii="Times New Roman" w:hAnsi="Times New Roman" w:cs="Times New Roman"/>
                      <w:color w:val="auto"/>
                    </w:rPr>
                    <w:t>、炭粉吸附法、其他</w:t>
                  </w:r>
                </w:p>
              </w:tc>
              <w:tc>
                <w:tcPr>
                  <w:tcW w:w="693" w:type="pct"/>
                  <w:vMerge w:val="restart"/>
                  <w:vAlign w:val="center"/>
                </w:tcPr>
                <w:p w14:paraId="22A7210A">
                  <w:pPr>
                    <w:pStyle w:val="94"/>
                    <w:rPr>
                      <w:rFonts w:hint="default" w:ascii="Times New Roman" w:hAnsi="Times New Roman" w:cs="Times New Roman"/>
                      <w:color w:val="auto"/>
                    </w:rPr>
                  </w:pPr>
                  <w:r>
                    <w:rPr>
                      <w:rFonts w:hint="default" w:ascii="Times New Roman" w:hAnsi="Times New Roman" w:cs="Times New Roman"/>
                      <w:color w:val="auto"/>
                    </w:rPr>
                    <w:t>是</w:t>
                  </w:r>
                </w:p>
              </w:tc>
            </w:tr>
            <w:tr w14:paraId="2D12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continue"/>
                  <w:vAlign w:val="center"/>
                </w:tcPr>
                <w:p w14:paraId="426567AD">
                  <w:pPr>
                    <w:pStyle w:val="94"/>
                    <w:rPr>
                      <w:rFonts w:hint="default" w:ascii="Times New Roman" w:hAnsi="Times New Roman" w:cs="Times New Roman"/>
                      <w:color w:val="auto"/>
                      <w:spacing w:val="-10"/>
                      <w:w w:val="95"/>
                      <w:sz w:val="2"/>
                      <w:szCs w:val="2"/>
                    </w:rPr>
                  </w:pPr>
                </w:p>
              </w:tc>
              <w:tc>
                <w:tcPr>
                  <w:tcW w:w="771" w:type="pct"/>
                  <w:vAlign w:val="center"/>
                </w:tcPr>
                <w:p w14:paraId="47472C71">
                  <w:pPr>
                    <w:pStyle w:val="94"/>
                    <w:rPr>
                      <w:rFonts w:hint="default" w:ascii="Times New Roman" w:hAnsi="Times New Roman" w:cs="Times New Roman"/>
                      <w:color w:val="auto"/>
                    </w:rPr>
                  </w:pPr>
                  <w:r>
                    <w:rPr>
                      <w:rFonts w:hint="default" w:ascii="Times New Roman" w:hAnsi="Times New Roman" w:cs="Times New Roman"/>
                      <w:color w:val="auto"/>
                    </w:rPr>
                    <w:t>苯并[a]芘</w:t>
                  </w:r>
                </w:p>
              </w:tc>
              <w:tc>
                <w:tcPr>
                  <w:tcW w:w="957" w:type="pct"/>
                  <w:vMerge w:val="continue"/>
                  <w:vAlign w:val="center"/>
                </w:tcPr>
                <w:p w14:paraId="1080D321">
                  <w:pPr>
                    <w:pStyle w:val="94"/>
                    <w:rPr>
                      <w:rFonts w:hint="default" w:ascii="Times New Roman" w:hAnsi="Times New Roman" w:cs="Times New Roman"/>
                      <w:color w:val="auto"/>
                      <w:spacing w:val="-10"/>
                      <w:w w:val="95"/>
                      <w:sz w:val="2"/>
                      <w:szCs w:val="2"/>
                    </w:rPr>
                  </w:pPr>
                </w:p>
              </w:tc>
              <w:tc>
                <w:tcPr>
                  <w:tcW w:w="821" w:type="pct"/>
                  <w:vAlign w:val="center"/>
                </w:tcPr>
                <w:p w14:paraId="393057EE">
                  <w:pPr>
                    <w:pStyle w:val="94"/>
                    <w:rPr>
                      <w:rFonts w:hint="default" w:ascii="Times New Roman" w:hAnsi="Times New Roman" w:cs="Times New Roman"/>
                      <w:color w:val="auto"/>
                    </w:rPr>
                  </w:pPr>
                  <w:r>
                    <w:rPr>
                      <w:rFonts w:hint="default" w:ascii="Times New Roman" w:hAnsi="Times New Roman" w:cs="Times New Roman"/>
                      <w:color w:val="auto"/>
                    </w:rPr>
                    <w:t>20</w:t>
                  </w:r>
                </w:p>
              </w:tc>
              <w:tc>
                <w:tcPr>
                  <w:tcW w:w="1053" w:type="pct"/>
                  <w:vMerge w:val="continue"/>
                  <w:vAlign w:val="center"/>
                </w:tcPr>
                <w:p w14:paraId="64E917FB">
                  <w:pPr>
                    <w:pStyle w:val="94"/>
                    <w:rPr>
                      <w:rFonts w:hint="default" w:ascii="Times New Roman" w:hAnsi="Times New Roman" w:cs="Times New Roman"/>
                      <w:color w:val="auto"/>
                      <w:spacing w:val="-10"/>
                      <w:w w:val="95"/>
                      <w:sz w:val="2"/>
                      <w:szCs w:val="2"/>
                    </w:rPr>
                  </w:pPr>
                </w:p>
              </w:tc>
              <w:tc>
                <w:tcPr>
                  <w:tcW w:w="693" w:type="pct"/>
                  <w:vMerge w:val="continue"/>
                  <w:vAlign w:val="center"/>
                </w:tcPr>
                <w:p w14:paraId="0EAA0F1E">
                  <w:pPr>
                    <w:pStyle w:val="94"/>
                    <w:rPr>
                      <w:rFonts w:hint="default" w:ascii="Times New Roman" w:hAnsi="Times New Roman" w:cs="Times New Roman"/>
                      <w:color w:val="auto"/>
                      <w:spacing w:val="-10"/>
                      <w:w w:val="95"/>
                      <w:sz w:val="2"/>
                      <w:szCs w:val="2"/>
                    </w:rPr>
                  </w:pPr>
                </w:p>
              </w:tc>
            </w:tr>
            <w:tr w14:paraId="33D3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continue"/>
                  <w:vAlign w:val="center"/>
                </w:tcPr>
                <w:p w14:paraId="428CA0F3">
                  <w:pPr>
                    <w:pStyle w:val="94"/>
                    <w:rPr>
                      <w:rFonts w:hint="default" w:ascii="Times New Roman" w:hAnsi="Times New Roman" w:cs="Times New Roman"/>
                      <w:color w:val="auto"/>
                      <w:spacing w:val="-10"/>
                      <w:w w:val="95"/>
                      <w:sz w:val="2"/>
                      <w:szCs w:val="2"/>
                    </w:rPr>
                  </w:pPr>
                </w:p>
              </w:tc>
              <w:tc>
                <w:tcPr>
                  <w:tcW w:w="771" w:type="pct"/>
                  <w:vAlign w:val="center"/>
                </w:tcPr>
                <w:p w14:paraId="2807544F">
                  <w:pPr>
                    <w:pStyle w:val="94"/>
                    <w:rPr>
                      <w:rFonts w:hint="default" w:ascii="Times New Roman" w:hAnsi="Times New Roman" w:cs="Times New Roman"/>
                      <w:color w:val="auto"/>
                    </w:rPr>
                  </w:pPr>
                  <w:r>
                    <w:rPr>
                      <w:rFonts w:hint="default" w:ascii="Times New Roman" w:hAnsi="Times New Roman" w:cs="Times New Roman"/>
                      <w:color w:val="auto"/>
                    </w:rPr>
                    <w:t>非甲烷总烃</w:t>
                  </w:r>
                </w:p>
              </w:tc>
              <w:tc>
                <w:tcPr>
                  <w:tcW w:w="957" w:type="pct"/>
                  <w:vMerge w:val="continue"/>
                  <w:vAlign w:val="center"/>
                </w:tcPr>
                <w:p w14:paraId="3C3A1FDC">
                  <w:pPr>
                    <w:pStyle w:val="94"/>
                    <w:rPr>
                      <w:rFonts w:hint="default" w:ascii="Times New Roman" w:hAnsi="Times New Roman" w:cs="Times New Roman"/>
                      <w:color w:val="auto"/>
                      <w:spacing w:val="-10"/>
                      <w:w w:val="95"/>
                      <w:sz w:val="2"/>
                      <w:szCs w:val="2"/>
                    </w:rPr>
                  </w:pPr>
                </w:p>
              </w:tc>
              <w:tc>
                <w:tcPr>
                  <w:tcW w:w="821" w:type="pct"/>
                  <w:vAlign w:val="center"/>
                </w:tcPr>
                <w:p w14:paraId="1CE50780">
                  <w:pPr>
                    <w:pStyle w:val="94"/>
                    <w:rPr>
                      <w:rFonts w:hint="default" w:ascii="Times New Roman" w:hAnsi="Times New Roman" w:cs="Times New Roman"/>
                      <w:color w:val="auto"/>
                    </w:rPr>
                  </w:pPr>
                  <w:r>
                    <w:rPr>
                      <w:rFonts w:hint="default" w:ascii="Times New Roman" w:hAnsi="Times New Roman" w:cs="Times New Roman"/>
                      <w:color w:val="auto"/>
                    </w:rPr>
                    <w:t>20</w:t>
                  </w:r>
                </w:p>
              </w:tc>
              <w:tc>
                <w:tcPr>
                  <w:tcW w:w="1053" w:type="pct"/>
                  <w:vMerge w:val="continue"/>
                  <w:vAlign w:val="center"/>
                </w:tcPr>
                <w:p w14:paraId="7960646B">
                  <w:pPr>
                    <w:pStyle w:val="94"/>
                    <w:rPr>
                      <w:rFonts w:hint="default" w:ascii="Times New Roman" w:hAnsi="Times New Roman" w:cs="Times New Roman"/>
                      <w:color w:val="auto"/>
                      <w:spacing w:val="-10"/>
                      <w:w w:val="95"/>
                      <w:sz w:val="2"/>
                      <w:szCs w:val="2"/>
                    </w:rPr>
                  </w:pPr>
                </w:p>
              </w:tc>
              <w:tc>
                <w:tcPr>
                  <w:tcW w:w="693" w:type="pct"/>
                  <w:vMerge w:val="continue"/>
                  <w:vAlign w:val="center"/>
                </w:tcPr>
                <w:p w14:paraId="195D8568">
                  <w:pPr>
                    <w:pStyle w:val="94"/>
                    <w:rPr>
                      <w:rFonts w:hint="default" w:ascii="Times New Roman" w:hAnsi="Times New Roman" w:cs="Times New Roman"/>
                      <w:color w:val="auto"/>
                      <w:spacing w:val="-10"/>
                      <w:w w:val="95"/>
                      <w:sz w:val="2"/>
                      <w:szCs w:val="2"/>
                    </w:rPr>
                  </w:pPr>
                </w:p>
              </w:tc>
            </w:tr>
          </w:tbl>
          <w:p w14:paraId="57D48785">
            <w:pPr>
              <w:pStyle w:val="167"/>
              <w:ind w:firstLine="480"/>
              <w:rPr>
                <w:rFonts w:hint="default" w:ascii="Times New Roman" w:hAnsi="Times New Roman" w:cs="Times New Roman"/>
                <w:color w:val="auto"/>
              </w:rPr>
            </w:pPr>
            <w:r>
              <w:rPr>
                <w:rFonts w:hint="default" w:ascii="Times New Roman" w:hAnsi="Times New Roman" w:cs="Times New Roman"/>
                <w:color w:val="auto"/>
              </w:rPr>
              <w:t>（2）无组织废气</w:t>
            </w:r>
          </w:p>
          <w:p w14:paraId="0F5FCE97">
            <w:pPr>
              <w:pStyle w:val="167"/>
              <w:ind w:firstLine="480"/>
              <w:rPr>
                <w:rFonts w:hint="default" w:ascii="Times New Roman" w:hAnsi="Times New Roman" w:cs="Times New Roman"/>
                <w:color w:val="auto"/>
              </w:rPr>
            </w:pPr>
            <w:r>
              <w:rPr>
                <w:rFonts w:hint="default" w:ascii="Times New Roman" w:hAnsi="Times New Roman" w:cs="Times New Roman"/>
                <w:color w:val="auto"/>
              </w:rPr>
              <w:t>①搅拌出料处根据车道设置卷帘门，在车道形成密闭空间，同时在密闭空间内设置负压收集系统，并设置压力检测仪表，保证沥青废气收集完全后再打开卷帘门。沥青烟采用收集效率较高，且生产装置位于密闭厂房，无组织排放量很小。</w:t>
            </w:r>
          </w:p>
          <w:p w14:paraId="69851F17">
            <w:pPr>
              <w:pStyle w:val="167"/>
              <w:ind w:firstLine="480"/>
              <w:rPr>
                <w:rFonts w:hint="default" w:ascii="Times New Roman" w:hAnsi="Times New Roman" w:cs="Times New Roman"/>
                <w:color w:val="auto"/>
              </w:rPr>
            </w:pPr>
            <w:r>
              <w:rPr>
                <w:rFonts w:hint="default" w:ascii="Times New Roman" w:hAnsi="Times New Roman" w:cs="Times New Roman"/>
                <w:color w:val="auto"/>
              </w:rPr>
              <w:t>②骨料仓库封闭处理，仓库内地面硬化处理，顶部设有顶棚密闭措施，基本可避免堆场因为风力扰动产生的扬尘。骨料仓库顶部、冷料上料料斗的车道线路和料斗上方设置自动喷雾设施，定期喷雾抑尘。以上喷雾抑尘措施，基本可以覆盖项目无组织粉尘产生节点，可有效降低粉尘排放。</w:t>
            </w:r>
          </w:p>
          <w:p w14:paraId="3306A3F3">
            <w:pPr>
              <w:pStyle w:val="167"/>
              <w:ind w:firstLine="480"/>
              <w:rPr>
                <w:rFonts w:hint="default" w:ascii="Times New Roman" w:hAnsi="Times New Roman" w:cs="Times New Roman"/>
                <w:color w:val="auto"/>
              </w:rPr>
            </w:pPr>
            <w:r>
              <w:rPr>
                <w:rFonts w:hint="default" w:ascii="Times New Roman" w:hAnsi="Times New Roman" w:cs="Times New Roman"/>
                <w:color w:val="auto"/>
              </w:rPr>
              <w:t>③矿粉筒仓采用密闭形式并在顶端配套安装有除尘器，粉尘经配套的除尘器处理后通过筒仓顶部呼吸阀排放。</w:t>
            </w:r>
          </w:p>
          <w:p w14:paraId="20CC7F04">
            <w:pPr>
              <w:pStyle w:val="167"/>
              <w:ind w:firstLine="480"/>
              <w:rPr>
                <w:rFonts w:hint="default" w:ascii="Times New Roman" w:hAnsi="Times New Roman" w:cs="Times New Roman"/>
                <w:color w:val="auto"/>
              </w:rPr>
            </w:pPr>
            <w:r>
              <w:rPr>
                <w:rFonts w:hint="default" w:ascii="Times New Roman" w:hAnsi="Times New Roman" w:cs="Times New Roman"/>
                <w:color w:val="auto"/>
              </w:rPr>
              <w:t>上述措施均为成熟有效、应用广泛的污染控制措施，经采取上述措施，厂界颗粒物排放浓度可以满足《大气污染物综合排放标准》（GB16297-1996）表2中有组织排放监控浓度限值；沥青烟、苯并[a]芘、非甲烷总烃的排放浓度可满足《大气污染物综合排放标准》（GB16297-1996）表2中有组织排放监控浓度限值要求。</w:t>
            </w:r>
          </w:p>
          <w:p w14:paraId="3FA3C6C7">
            <w:pPr>
              <w:pStyle w:val="167"/>
              <w:ind w:firstLine="480"/>
              <w:rPr>
                <w:rFonts w:hint="default" w:ascii="Times New Roman" w:hAnsi="Times New Roman" w:cs="Times New Roman"/>
                <w:color w:val="auto"/>
              </w:rPr>
            </w:pPr>
            <w:r>
              <w:rPr>
                <w:rFonts w:hint="default" w:ascii="Times New Roman" w:hAnsi="Times New Roman" w:cs="Times New Roman"/>
                <w:color w:val="auto"/>
              </w:rPr>
              <w:t>综上所述，本项目无组织废气排放控制措施是有效可行的。</w:t>
            </w:r>
          </w:p>
          <w:p w14:paraId="24F69B39">
            <w:pPr>
              <w:pStyle w:val="167"/>
              <w:ind w:firstLine="482"/>
              <w:rPr>
                <w:rFonts w:hint="default" w:ascii="Times New Roman" w:hAnsi="Times New Roman" w:cs="Times New Roman"/>
                <w:b/>
                <w:bCs/>
                <w:color w:val="auto"/>
              </w:rPr>
            </w:pPr>
            <w:r>
              <w:rPr>
                <w:rFonts w:hint="default" w:ascii="Times New Roman" w:hAnsi="Times New Roman" w:cs="Times New Roman"/>
                <w:b/>
                <w:bCs/>
                <w:color w:val="auto"/>
              </w:rPr>
              <w:t>9 废气监测计划</w:t>
            </w:r>
          </w:p>
          <w:p w14:paraId="2B95C944">
            <w:pPr>
              <w:pStyle w:val="167"/>
              <w:ind w:firstLine="480"/>
              <w:rPr>
                <w:rFonts w:hint="default" w:ascii="Times New Roman" w:hAnsi="Times New Roman" w:cs="Times New Roman"/>
                <w:color w:val="auto"/>
              </w:rPr>
            </w:pPr>
            <w:r>
              <w:rPr>
                <w:rFonts w:hint="default" w:ascii="Times New Roman" w:hAnsi="Times New Roman" w:cs="Times New Roman"/>
                <w:color w:val="auto"/>
              </w:rPr>
              <w:t>根据《排污许可证申请与核发技术规范 石墨及其他非金属矿物制品制造》（HJ1119—2020）相关要求，结合企业年运营100天的生产特点，监测方案见表2</w:t>
            </w:r>
            <w:r>
              <w:rPr>
                <w:rFonts w:hint="eastAsia" w:ascii="Times New Roman" w:hAnsi="Times New Roman" w:cs="Times New Roman"/>
                <w:color w:val="auto"/>
                <w:lang w:val="en-US" w:eastAsia="zh-CN"/>
              </w:rPr>
              <w:t>3</w:t>
            </w:r>
            <w:r>
              <w:rPr>
                <w:rFonts w:hint="default" w:ascii="Times New Roman" w:hAnsi="Times New Roman" w:cs="Times New Roman"/>
                <w:color w:val="auto"/>
              </w:rPr>
              <w:t>。</w:t>
            </w:r>
          </w:p>
          <w:p w14:paraId="2C56FEE9">
            <w:pPr>
              <w:pStyle w:val="11"/>
              <w:rPr>
                <w:rFonts w:hint="default" w:ascii="Times New Roman" w:hAnsi="Times New Roman" w:cs="Times New Roman"/>
                <w:color w:val="auto"/>
              </w:rPr>
            </w:pPr>
            <w:bookmarkStart w:id="97" w:name="_Ref209019635"/>
            <w:r>
              <w:rPr>
                <w:rFonts w:hint="default" w:ascii="Times New Roman" w:hAnsi="Times New Roman" w:cs="Times New Roman"/>
                <w:color w:val="auto"/>
              </w:rPr>
              <w:t>表</w:t>
            </w:r>
            <w:bookmarkEnd w:id="97"/>
            <w:r>
              <w:rPr>
                <w:rFonts w:hint="default" w:ascii="Times New Roman" w:hAnsi="Times New Roman" w:cs="Times New Roman"/>
                <w:color w:val="auto"/>
              </w:rPr>
              <w:t>2</w:t>
            </w:r>
            <w:r>
              <w:rPr>
                <w:rFonts w:hint="eastAsia" w:cs="Times New Roman"/>
                <w:color w:val="auto"/>
                <w:lang w:val="en-US" w:eastAsia="zh-CN"/>
              </w:rPr>
              <w:t>3</w:t>
            </w:r>
            <w:r>
              <w:rPr>
                <w:rFonts w:hint="default" w:ascii="Times New Roman" w:hAnsi="Times New Roman" w:cs="Times New Roman"/>
                <w:color w:val="auto"/>
              </w:rPr>
              <w:t xml:space="preserve">  运营期废气监测计划</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2003"/>
              <w:gridCol w:w="1198"/>
              <w:gridCol w:w="3824"/>
            </w:tblGrid>
            <w:tr w14:paraId="6C2B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Align w:val="center"/>
                </w:tcPr>
                <w:p w14:paraId="207DF5E1">
                  <w:pPr>
                    <w:pStyle w:val="94"/>
                    <w:rPr>
                      <w:rFonts w:hint="default" w:ascii="Times New Roman" w:hAnsi="Times New Roman" w:cs="Times New Roman"/>
                      <w:color w:val="auto"/>
                    </w:rPr>
                  </w:pPr>
                  <w:r>
                    <w:rPr>
                      <w:rFonts w:hint="default" w:ascii="Times New Roman" w:hAnsi="Times New Roman" w:cs="Times New Roman"/>
                      <w:color w:val="auto"/>
                    </w:rPr>
                    <w:t>监测点位</w:t>
                  </w:r>
                </w:p>
              </w:tc>
              <w:tc>
                <w:tcPr>
                  <w:tcW w:w="2078" w:type="dxa"/>
                  <w:vAlign w:val="center"/>
                </w:tcPr>
                <w:p w14:paraId="1B4E8C49">
                  <w:pPr>
                    <w:pStyle w:val="94"/>
                    <w:rPr>
                      <w:rFonts w:hint="default" w:ascii="Times New Roman" w:hAnsi="Times New Roman" w:cs="Times New Roman"/>
                      <w:color w:val="auto"/>
                    </w:rPr>
                  </w:pPr>
                  <w:r>
                    <w:rPr>
                      <w:rFonts w:hint="default" w:ascii="Times New Roman" w:hAnsi="Times New Roman" w:cs="Times New Roman"/>
                      <w:color w:val="auto"/>
                    </w:rPr>
                    <w:t>监测指标</w:t>
                  </w:r>
                </w:p>
              </w:tc>
              <w:tc>
                <w:tcPr>
                  <w:tcW w:w="1241" w:type="dxa"/>
                  <w:vAlign w:val="center"/>
                </w:tcPr>
                <w:p w14:paraId="2F68944D">
                  <w:pPr>
                    <w:pStyle w:val="94"/>
                    <w:rPr>
                      <w:rFonts w:hint="default" w:ascii="Times New Roman" w:hAnsi="Times New Roman" w:cs="Times New Roman"/>
                      <w:color w:val="auto"/>
                    </w:rPr>
                  </w:pPr>
                  <w:r>
                    <w:rPr>
                      <w:rFonts w:hint="default" w:ascii="Times New Roman" w:hAnsi="Times New Roman" w:cs="Times New Roman"/>
                      <w:color w:val="auto"/>
                    </w:rPr>
                    <w:t>监测频次</w:t>
                  </w:r>
                </w:p>
              </w:tc>
              <w:tc>
                <w:tcPr>
                  <w:tcW w:w="3920" w:type="dxa"/>
                  <w:vAlign w:val="center"/>
                </w:tcPr>
                <w:p w14:paraId="5A0E2843">
                  <w:pPr>
                    <w:pStyle w:val="94"/>
                    <w:rPr>
                      <w:rFonts w:hint="default" w:ascii="Times New Roman" w:hAnsi="Times New Roman" w:cs="Times New Roman"/>
                      <w:color w:val="auto"/>
                    </w:rPr>
                  </w:pPr>
                  <w:r>
                    <w:rPr>
                      <w:rFonts w:hint="default" w:ascii="Times New Roman" w:hAnsi="Times New Roman" w:cs="Times New Roman"/>
                      <w:color w:val="auto"/>
                    </w:rPr>
                    <w:t>执行排放标准</w:t>
                  </w:r>
                </w:p>
              </w:tc>
            </w:tr>
            <w:tr w14:paraId="1C61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Align w:val="center"/>
                </w:tcPr>
                <w:p w14:paraId="582CDA87">
                  <w:pPr>
                    <w:pStyle w:val="94"/>
                    <w:rPr>
                      <w:rFonts w:hint="default" w:ascii="Times New Roman" w:hAnsi="Times New Roman" w:cs="Times New Roman"/>
                      <w:color w:val="auto"/>
                    </w:rPr>
                  </w:pPr>
                  <w:r>
                    <w:rPr>
                      <w:rFonts w:hint="default" w:ascii="Times New Roman" w:hAnsi="Times New Roman" w:cs="Times New Roman"/>
                      <w:color w:val="auto"/>
                    </w:rPr>
                    <w:t>DA001</w:t>
                  </w:r>
                </w:p>
                <w:p w14:paraId="4BC863F4">
                  <w:pPr>
                    <w:pStyle w:val="94"/>
                    <w:rPr>
                      <w:rFonts w:hint="default" w:ascii="Times New Roman" w:hAnsi="Times New Roman" w:cs="Times New Roman"/>
                      <w:color w:val="auto"/>
                    </w:rPr>
                  </w:pPr>
                  <w:r>
                    <w:rPr>
                      <w:rFonts w:hint="default" w:ascii="Times New Roman" w:hAnsi="Times New Roman" w:cs="Times New Roman"/>
                      <w:color w:val="auto"/>
                    </w:rPr>
                    <w:t>排气筒</w:t>
                  </w:r>
                </w:p>
              </w:tc>
              <w:tc>
                <w:tcPr>
                  <w:tcW w:w="2078" w:type="dxa"/>
                  <w:vAlign w:val="center"/>
                </w:tcPr>
                <w:p w14:paraId="61AF6B98">
                  <w:pPr>
                    <w:pStyle w:val="94"/>
                    <w:rPr>
                      <w:rFonts w:hint="default" w:ascii="Times New Roman" w:hAnsi="Times New Roman" w:cs="Times New Roman"/>
                      <w:color w:val="auto"/>
                    </w:rPr>
                  </w:pPr>
                  <w:r>
                    <w:rPr>
                      <w:rFonts w:hint="default" w:ascii="Times New Roman" w:hAnsi="Times New Roman" w:cs="Times New Roman"/>
                      <w:color w:val="auto"/>
                    </w:rPr>
                    <w:t>颗粒物</w:t>
                  </w:r>
                </w:p>
              </w:tc>
              <w:tc>
                <w:tcPr>
                  <w:tcW w:w="1241" w:type="dxa"/>
                  <w:vAlign w:val="center"/>
                </w:tcPr>
                <w:p w14:paraId="21BF8BE6">
                  <w:pPr>
                    <w:pStyle w:val="94"/>
                    <w:rPr>
                      <w:rFonts w:hint="default" w:ascii="Times New Roman" w:hAnsi="Times New Roman" w:cs="Times New Roman"/>
                      <w:color w:val="auto"/>
                    </w:rPr>
                  </w:pPr>
                  <w:r>
                    <w:rPr>
                      <w:rFonts w:hint="default" w:ascii="Times New Roman" w:hAnsi="Times New Roman" w:cs="Times New Roman"/>
                      <w:color w:val="auto"/>
                    </w:rPr>
                    <w:t>1次/半年</w:t>
                  </w:r>
                </w:p>
              </w:tc>
              <w:tc>
                <w:tcPr>
                  <w:tcW w:w="3920" w:type="dxa"/>
                  <w:vAlign w:val="center"/>
                </w:tcPr>
                <w:p w14:paraId="4C66BCB0">
                  <w:pPr>
                    <w:pStyle w:val="94"/>
                    <w:rPr>
                      <w:rFonts w:hint="default" w:ascii="Times New Roman" w:hAnsi="Times New Roman" w:cs="Times New Roman"/>
                      <w:color w:val="auto"/>
                    </w:rPr>
                  </w:pPr>
                  <w:r>
                    <w:rPr>
                      <w:rFonts w:hint="default" w:ascii="Times New Roman" w:hAnsi="Times New Roman" w:cs="Times New Roman"/>
                      <w:color w:val="auto"/>
                    </w:rPr>
                    <w:t>颗粒物执行《新疆维吾尔自治区工业炉窑大气污染综合治理实施方案》重点区域排放限值</w:t>
                  </w:r>
                </w:p>
              </w:tc>
            </w:tr>
            <w:tr w14:paraId="3B5B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Align w:val="center"/>
                </w:tcPr>
                <w:p w14:paraId="1E5DC952">
                  <w:pPr>
                    <w:pStyle w:val="94"/>
                    <w:rPr>
                      <w:rFonts w:hint="eastAsia" w:ascii="Times New Roman" w:hAnsi="Times New Roman" w:eastAsia="宋体" w:cs="Times New Roman"/>
                      <w:color w:val="auto"/>
                      <w:lang w:val="en-US" w:eastAsia="zh-CN"/>
                    </w:rPr>
                  </w:pPr>
                  <w:r>
                    <w:rPr>
                      <w:rFonts w:hint="default" w:ascii="Times New Roman" w:hAnsi="Times New Roman" w:cs="Times New Roman"/>
                      <w:color w:val="auto"/>
                    </w:rPr>
                    <w:t>DA00</w:t>
                  </w:r>
                  <w:r>
                    <w:rPr>
                      <w:rFonts w:hint="eastAsia" w:ascii="Times New Roman" w:hAnsi="Times New Roman" w:cs="Times New Roman"/>
                      <w:color w:val="auto"/>
                      <w:lang w:val="en-US" w:eastAsia="zh-CN"/>
                    </w:rPr>
                    <w:t>2</w:t>
                  </w:r>
                </w:p>
                <w:p w14:paraId="0F012290">
                  <w:pPr>
                    <w:pStyle w:val="94"/>
                    <w:rPr>
                      <w:rFonts w:hint="default" w:ascii="Times New Roman" w:hAnsi="Times New Roman" w:cs="Times New Roman"/>
                      <w:color w:val="auto"/>
                    </w:rPr>
                  </w:pPr>
                  <w:r>
                    <w:rPr>
                      <w:rFonts w:hint="default" w:ascii="Times New Roman" w:hAnsi="Times New Roman" w:cs="Times New Roman"/>
                      <w:color w:val="auto"/>
                    </w:rPr>
                    <w:t>排气筒</w:t>
                  </w:r>
                </w:p>
              </w:tc>
              <w:tc>
                <w:tcPr>
                  <w:tcW w:w="2078" w:type="dxa"/>
                  <w:vAlign w:val="center"/>
                </w:tcPr>
                <w:p w14:paraId="3997A4A3">
                  <w:pPr>
                    <w:pStyle w:val="94"/>
                    <w:rPr>
                      <w:rFonts w:hint="default" w:ascii="Times New Roman" w:hAnsi="Times New Roman" w:cs="Times New Roman"/>
                      <w:color w:val="auto"/>
                    </w:rPr>
                  </w:pPr>
                  <w:r>
                    <w:rPr>
                      <w:rFonts w:hint="default" w:ascii="Times New Roman" w:hAnsi="Times New Roman" w:cs="Times New Roman"/>
                      <w:color w:val="auto"/>
                    </w:rPr>
                    <w:t>苯并[a]芘、沥青烟气、非甲烷总烃</w:t>
                  </w:r>
                </w:p>
              </w:tc>
              <w:tc>
                <w:tcPr>
                  <w:tcW w:w="1241" w:type="dxa"/>
                  <w:vAlign w:val="center"/>
                </w:tcPr>
                <w:p w14:paraId="0993CF25">
                  <w:pPr>
                    <w:pStyle w:val="94"/>
                    <w:rPr>
                      <w:rFonts w:hint="default" w:ascii="Times New Roman" w:hAnsi="Times New Roman" w:cs="Times New Roman"/>
                      <w:color w:val="auto"/>
                    </w:rPr>
                  </w:pPr>
                  <w:r>
                    <w:rPr>
                      <w:rFonts w:hint="default" w:ascii="Times New Roman" w:hAnsi="Times New Roman" w:cs="Times New Roman"/>
                      <w:color w:val="auto"/>
                    </w:rPr>
                    <w:t>1次/年</w:t>
                  </w:r>
                </w:p>
              </w:tc>
              <w:tc>
                <w:tcPr>
                  <w:tcW w:w="3920" w:type="dxa"/>
                  <w:vAlign w:val="center"/>
                </w:tcPr>
                <w:p w14:paraId="067E6E53">
                  <w:pPr>
                    <w:pStyle w:val="94"/>
                    <w:rPr>
                      <w:rFonts w:hint="default" w:ascii="Times New Roman" w:hAnsi="Times New Roman" w:cs="Times New Roman"/>
                      <w:color w:val="auto"/>
                    </w:rPr>
                  </w:pPr>
                  <w:r>
                    <w:rPr>
                      <w:rFonts w:hint="default" w:ascii="Times New Roman" w:hAnsi="Times New Roman" w:cs="Times New Roman"/>
                      <w:color w:val="auto"/>
                    </w:rPr>
                    <w:t>《大气污染物综合排放标准》（GB16297-1996）</w:t>
                  </w:r>
                </w:p>
              </w:tc>
            </w:tr>
            <w:tr w14:paraId="69EE1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255" w:type="dxa"/>
                  <w:vMerge w:val="restart"/>
                  <w:vAlign w:val="center"/>
                </w:tcPr>
                <w:p w14:paraId="3157A2A3">
                  <w:pPr>
                    <w:pStyle w:val="94"/>
                    <w:rPr>
                      <w:rFonts w:hint="default" w:ascii="Times New Roman" w:hAnsi="Times New Roman" w:cs="Times New Roman"/>
                      <w:color w:val="auto"/>
                    </w:rPr>
                  </w:pPr>
                  <w:r>
                    <w:rPr>
                      <w:rFonts w:hint="default" w:ascii="Times New Roman" w:hAnsi="Times New Roman" w:cs="Times New Roman"/>
                      <w:color w:val="auto"/>
                    </w:rPr>
                    <w:t>厂界</w:t>
                  </w:r>
                </w:p>
              </w:tc>
              <w:tc>
                <w:tcPr>
                  <w:tcW w:w="2078" w:type="dxa"/>
                  <w:vMerge w:val="restart"/>
                  <w:vAlign w:val="center"/>
                </w:tcPr>
                <w:p w14:paraId="0A070376">
                  <w:pPr>
                    <w:pStyle w:val="94"/>
                    <w:rPr>
                      <w:rFonts w:hint="default" w:ascii="Times New Roman" w:hAnsi="Times New Roman" w:cs="Times New Roman"/>
                      <w:color w:val="auto"/>
                    </w:rPr>
                  </w:pPr>
                  <w:r>
                    <w:rPr>
                      <w:rFonts w:hint="default" w:ascii="Times New Roman" w:hAnsi="Times New Roman" w:cs="Times New Roman"/>
                      <w:color w:val="auto"/>
                    </w:rPr>
                    <w:t>苯并[a]芘、沥青烟气、非甲烷总烃</w:t>
                  </w:r>
                </w:p>
              </w:tc>
              <w:tc>
                <w:tcPr>
                  <w:tcW w:w="1241" w:type="dxa"/>
                  <w:vMerge w:val="restart"/>
                  <w:vAlign w:val="center"/>
                </w:tcPr>
                <w:p w14:paraId="4A1C7AD7">
                  <w:pPr>
                    <w:pStyle w:val="94"/>
                    <w:rPr>
                      <w:rFonts w:hint="default" w:ascii="Times New Roman" w:hAnsi="Times New Roman" w:cs="Times New Roman"/>
                      <w:color w:val="auto"/>
                    </w:rPr>
                  </w:pPr>
                  <w:r>
                    <w:rPr>
                      <w:rFonts w:hint="default" w:ascii="Times New Roman" w:hAnsi="Times New Roman" w:cs="Times New Roman"/>
                      <w:color w:val="auto"/>
                    </w:rPr>
                    <w:t>1次/年</w:t>
                  </w:r>
                </w:p>
              </w:tc>
              <w:tc>
                <w:tcPr>
                  <w:tcW w:w="3920" w:type="dxa"/>
                  <w:vAlign w:val="center"/>
                </w:tcPr>
                <w:p w14:paraId="41A1740E">
                  <w:pPr>
                    <w:pStyle w:val="94"/>
                    <w:rPr>
                      <w:rFonts w:hint="default" w:ascii="Times New Roman" w:hAnsi="Times New Roman" w:cs="Times New Roman"/>
                      <w:color w:val="auto"/>
                    </w:rPr>
                  </w:pPr>
                  <w:r>
                    <w:rPr>
                      <w:rFonts w:hint="default" w:ascii="Times New Roman" w:hAnsi="Times New Roman" w:cs="Times New Roman"/>
                      <w:color w:val="auto"/>
                    </w:rPr>
                    <w:t>《大气污染物综合排放标准》（GB16297-1996）无组织排放监控浓度限值</w:t>
                  </w:r>
                </w:p>
              </w:tc>
            </w:tr>
            <w:tr w14:paraId="3F13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55" w:type="dxa"/>
                  <w:vMerge w:val="continue"/>
                  <w:vAlign w:val="center"/>
                </w:tcPr>
                <w:p w14:paraId="5DF7D2F0">
                  <w:pPr>
                    <w:pStyle w:val="94"/>
                    <w:rPr>
                      <w:rFonts w:hint="default" w:ascii="Times New Roman" w:hAnsi="Times New Roman" w:cs="Times New Roman"/>
                      <w:color w:val="auto"/>
                    </w:rPr>
                  </w:pPr>
                </w:p>
              </w:tc>
              <w:tc>
                <w:tcPr>
                  <w:tcW w:w="2078" w:type="dxa"/>
                  <w:vMerge w:val="continue"/>
                  <w:vAlign w:val="center"/>
                </w:tcPr>
                <w:p w14:paraId="07642093">
                  <w:pPr>
                    <w:pStyle w:val="94"/>
                    <w:rPr>
                      <w:rFonts w:hint="default" w:ascii="Times New Roman" w:hAnsi="Times New Roman" w:cs="Times New Roman"/>
                      <w:color w:val="auto"/>
                    </w:rPr>
                  </w:pPr>
                </w:p>
              </w:tc>
              <w:tc>
                <w:tcPr>
                  <w:tcW w:w="1241" w:type="dxa"/>
                  <w:vMerge w:val="continue"/>
                  <w:vAlign w:val="center"/>
                </w:tcPr>
                <w:p w14:paraId="274263A6">
                  <w:pPr>
                    <w:pStyle w:val="94"/>
                    <w:rPr>
                      <w:rFonts w:hint="default" w:ascii="Times New Roman" w:hAnsi="Times New Roman" w:cs="Times New Roman"/>
                      <w:color w:val="auto"/>
                    </w:rPr>
                  </w:pPr>
                </w:p>
              </w:tc>
              <w:tc>
                <w:tcPr>
                  <w:tcW w:w="3920" w:type="dxa"/>
                  <w:vMerge w:val="restart"/>
                  <w:vAlign w:val="center"/>
                </w:tcPr>
                <w:p w14:paraId="38F58C48">
                  <w:pPr>
                    <w:pStyle w:val="94"/>
                    <w:rPr>
                      <w:rFonts w:hint="default" w:ascii="Times New Roman" w:hAnsi="Times New Roman" w:cs="Times New Roman"/>
                      <w:color w:val="auto"/>
                    </w:rPr>
                  </w:pPr>
                  <w:r>
                    <w:rPr>
                      <w:rFonts w:hint="default" w:ascii="Times New Roman" w:hAnsi="Times New Roman" w:cs="Times New Roman"/>
                      <w:color w:val="auto"/>
                    </w:rPr>
                    <w:t>《水泥工业大气污染物排放标准》（GB 4915-2013）表3无组织排放限值</w:t>
                  </w:r>
                </w:p>
              </w:tc>
            </w:tr>
            <w:tr w14:paraId="4738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continue"/>
                  <w:vAlign w:val="center"/>
                </w:tcPr>
                <w:p w14:paraId="6D069E5F">
                  <w:pPr>
                    <w:pStyle w:val="94"/>
                    <w:rPr>
                      <w:rFonts w:hint="default" w:ascii="Times New Roman" w:hAnsi="Times New Roman" w:cs="Times New Roman"/>
                      <w:color w:val="auto"/>
                    </w:rPr>
                  </w:pPr>
                </w:p>
              </w:tc>
              <w:tc>
                <w:tcPr>
                  <w:tcW w:w="2078" w:type="dxa"/>
                  <w:vAlign w:val="center"/>
                </w:tcPr>
                <w:p w14:paraId="31F69AEC">
                  <w:pPr>
                    <w:pStyle w:val="94"/>
                    <w:rPr>
                      <w:rFonts w:hint="default" w:ascii="Times New Roman" w:hAnsi="Times New Roman" w:cs="Times New Roman"/>
                      <w:color w:val="auto"/>
                    </w:rPr>
                  </w:pPr>
                  <w:r>
                    <w:rPr>
                      <w:rFonts w:hint="default" w:ascii="Times New Roman" w:hAnsi="Times New Roman" w:cs="Times New Roman"/>
                      <w:color w:val="auto"/>
                    </w:rPr>
                    <w:t>TSP</w:t>
                  </w:r>
                </w:p>
              </w:tc>
              <w:tc>
                <w:tcPr>
                  <w:tcW w:w="1241" w:type="dxa"/>
                  <w:vMerge w:val="continue"/>
                  <w:vAlign w:val="center"/>
                </w:tcPr>
                <w:p w14:paraId="5CA225AD">
                  <w:pPr>
                    <w:pStyle w:val="94"/>
                    <w:rPr>
                      <w:rFonts w:hint="default" w:ascii="Times New Roman" w:hAnsi="Times New Roman" w:cs="Times New Roman"/>
                      <w:color w:val="auto"/>
                    </w:rPr>
                  </w:pPr>
                </w:p>
              </w:tc>
              <w:tc>
                <w:tcPr>
                  <w:tcW w:w="3920" w:type="dxa"/>
                  <w:vMerge w:val="continue"/>
                  <w:vAlign w:val="center"/>
                </w:tcPr>
                <w:p w14:paraId="538C44CC">
                  <w:pPr>
                    <w:pStyle w:val="94"/>
                    <w:rPr>
                      <w:rFonts w:hint="default" w:ascii="Times New Roman" w:hAnsi="Times New Roman" w:cs="Times New Roman"/>
                      <w:color w:val="auto"/>
                    </w:rPr>
                  </w:pPr>
                </w:p>
              </w:tc>
            </w:tr>
            <w:tr w14:paraId="1362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Merge w:val="continue"/>
                  <w:vAlign w:val="center"/>
                </w:tcPr>
                <w:p w14:paraId="527B98ED">
                  <w:pPr>
                    <w:pStyle w:val="94"/>
                    <w:rPr>
                      <w:rFonts w:hint="default" w:ascii="Times New Roman" w:hAnsi="Times New Roman" w:cs="Times New Roman"/>
                      <w:color w:val="auto"/>
                    </w:rPr>
                  </w:pPr>
                </w:p>
              </w:tc>
              <w:tc>
                <w:tcPr>
                  <w:tcW w:w="2078" w:type="dxa"/>
                  <w:vAlign w:val="center"/>
                </w:tcPr>
                <w:p w14:paraId="6AA6A585">
                  <w:pPr>
                    <w:pStyle w:val="94"/>
                    <w:rPr>
                      <w:rFonts w:hint="default" w:ascii="Times New Roman" w:hAnsi="Times New Roman" w:cs="Times New Roman"/>
                      <w:color w:val="auto"/>
                    </w:rPr>
                  </w:pPr>
                  <w:r>
                    <w:rPr>
                      <w:rFonts w:hint="default" w:ascii="Times New Roman" w:hAnsi="Times New Roman" w:cs="Times New Roman"/>
                      <w:color w:val="auto"/>
                    </w:rPr>
                    <w:t>臭气</w:t>
                  </w:r>
                </w:p>
              </w:tc>
              <w:tc>
                <w:tcPr>
                  <w:tcW w:w="1241" w:type="dxa"/>
                  <w:vAlign w:val="center"/>
                </w:tcPr>
                <w:p w14:paraId="1628CEF6">
                  <w:pPr>
                    <w:pStyle w:val="94"/>
                    <w:rPr>
                      <w:rFonts w:hint="default" w:ascii="Times New Roman" w:hAnsi="Times New Roman" w:cs="Times New Roman"/>
                      <w:color w:val="auto"/>
                    </w:rPr>
                  </w:pPr>
                  <w:r>
                    <w:rPr>
                      <w:rFonts w:hint="default" w:ascii="Times New Roman" w:hAnsi="Times New Roman" w:cs="Times New Roman"/>
                      <w:color w:val="auto"/>
                    </w:rPr>
                    <w:t>1次/年</w:t>
                  </w:r>
                </w:p>
              </w:tc>
              <w:tc>
                <w:tcPr>
                  <w:tcW w:w="3920" w:type="dxa"/>
                  <w:vAlign w:val="center"/>
                </w:tcPr>
                <w:p w14:paraId="36987F92">
                  <w:pPr>
                    <w:pStyle w:val="94"/>
                    <w:rPr>
                      <w:rFonts w:hint="default" w:ascii="Times New Roman" w:hAnsi="Times New Roman" w:cs="Times New Roman"/>
                      <w:color w:val="auto"/>
                    </w:rPr>
                  </w:pPr>
                  <w:r>
                    <w:rPr>
                      <w:rFonts w:hint="default" w:ascii="Times New Roman" w:hAnsi="Times New Roman" w:cs="Times New Roman"/>
                      <w:color w:val="auto"/>
                    </w:rPr>
                    <w:t>《恶臭污染物排放标准》（GB14554-93）新改扩二级标准的要求</w:t>
                  </w:r>
                </w:p>
              </w:tc>
            </w:tr>
            <w:tr w14:paraId="2262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dxa"/>
                  <w:vAlign w:val="center"/>
                </w:tcPr>
                <w:p w14:paraId="51574463">
                  <w:pPr>
                    <w:pStyle w:val="94"/>
                    <w:rPr>
                      <w:rFonts w:hint="default" w:ascii="Times New Roman" w:hAnsi="Times New Roman" w:cs="Times New Roman"/>
                      <w:color w:val="auto"/>
                    </w:rPr>
                  </w:pPr>
                  <w:r>
                    <w:rPr>
                      <w:rFonts w:hint="default" w:ascii="Times New Roman" w:hAnsi="Times New Roman" w:cs="Times New Roman"/>
                      <w:color w:val="auto"/>
                    </w:rPr>
                    <w:t>厂区内监</w:t>
                  </w:r>
                </w:p>
                <w:p w14:paraId="1BE760BC">
                  <w:pPr>
                    <w:pStyle w:val="94"/>
                    <w:rPr>
                      <w:rFonts w:hint="default" w:ascii="Times New Roman" w:hAnsi="Times New Roman" w:cs="Times New Roman"/>
                      <w:color w:val="auto"/>
                    </w:rPr>
                  </w:pPr>
                  <w:r>
                    <w:rPr>
                      <w:rFonts w:hint="default" w:ascii="Times New Roman" w:hAnsi="Times New Roman" w:cs="Times New Roman"/>
                      <w:color w:val="auto"/>
                    </w:rPr>
                    <w:t>控点</w:t>
                  </w:r>
                </w:p>
              </w:tc>
              <w:tc>
                <w:tcPr>
                  <w:tcW w:w="2078" w:type="dxa"/>
                  <w:vAlign w:val="center"/>
                </w:tcPr>
                <w:p w14:paraId="1676CCD0">
                  <w:pPr>
                    <w:pStyle w:val="94"/>
                    <w:rPr>
                      <w:rFonts w:hint="default" w:ascii="Times New Roman" w:hAnsi="Times New Roman" w:cs="Times New Roman"/>
                      <w:color w:val="auto"/>
                    </w:rPr>
                  </w:pPr>
                  <w:r>
                    <w:rPr>
                      <w:rFonts w:hint="default" w:ascii="Times New Roman" w:hAnsi="Times New Roman" w:cs="Times New Roman"/>
                      <w:color w:val="auto"/>
                    </w:rPr>
                    <w:t>非甲烷总烃</w:t>
                  </w:r>
                </w:p>
              </w:tc>
              <w:tc>
                <w:tcPr>
                  <w:tcW w:w="1241" w:type="dxa"/>
                  <w:vAlign w:val="center"/>
                </w:tcPr>
                <w:p w14:paraId="669C0A19">
                  <w:pPr>
                    <w:pStyle w:val="94"/>
                    <w:rPr>
                      <w:rFonts w:hint="default" w:ascii="Times New Roman" w:hAnsi="Times New Roman" w:cs="Times New Roman"/>
                      <w:color w:val="auto"/>
                    </w:rPr>
                  </w:pPr>
                  <w:r>
                    <w:rPr>
                      <w:rFonts w:hint="default" w:ascii="Times New Roman" w:hAnsi="Times New Roman" w:cs="Times New Roman"/>
                      <w:color w:val="auto"/>
                    </w:rPr>
                    <w:t>1次/年</w:t>
                  </w:r>
                </w:p>
              </w:tc>
              <w:tc>
                <w:tcPr>
                  <w:tcW w:w="3920" w:type="dxa"/>
                  <w:vAlign w:val="center"/>
                </w:tcPr>
                <w:p w14:paraId="0B3C4650">
                  <w:pPr>
                    <w:pStyle w:val="94"/>
                    <w:rPr>
                      <w:rFonts w:hint="default" w:ascii="Times New Roman" w:hAnsi="Times New Roman" w:cs="Times New Roman"/>
                      <w:color w:val="auto"/>
                    </w:rPr>
                  </w:pPr>
                  <w:r>
                    <w:rPr>
                      <w:rFonts w:hint="default" w:ascii="Times New Roman" w:hAnsi="Times New Roman" w:cs="Times New Roman"/>
                      <w:color w:val="auto"/>
                    </w:rPr>
                    <w:t>《挥发性有机物无组织排放控制标准》（GB37822—2019）</w:t>
                  </w:r>
                </w:p>
              </w:tc>
            </w:tr>
          </w:tbl>
          <w:p w14:paraId="2860DF87">
            <w:pPr>
              <w:pStyle w:val="167"/>
              <w:ind w:firstLine="482"/>
              <w:rPr>
                <w:rStyle w:val="42"/>
                <w:rFonts w:hint="default" w:ascii="Times New Roman" w:hAnsi="Times New Roman" w:cs="Times New Roman"/>
                <w:b/>
                <w:bCs/>
                <w:color w:val="auto"/>
                <w:sz w:val="24"/>
              </w:rPr>
            </w:pPr>
            <w:r>
              <w:rPr>
                <w:rStyle w:val="42"/>
                <w:rFonts w:hint="default" w:ascii="Times New Roman" w:hAnsi="Times New Roman" w:cs="Times New Roman"/>
                <w:b/>
                <w:bCs/>
                <w:color w:val="auto"/>
                <w:sz w:val="24"/>
              </w:rPr>
              <w:t>10、评价结论</w:t>
            </w:r>
          </w:p>
          <w:p w14:paraId="4C49F176">
            <w:pPr>
              <w:pStyle w:val="167"/>
              <w:ind w:firstLine="480"/>
              <w:rPr>
                <w:rFonts w:hint="default" w:ascii="Times New Roman" w:hAnsi="Times New Roman" w:cs="Times New Roman"/>
                <w:color w:val="auto"/>
              </w:rPr>
            </w:pPr>
            <w:r>
              <w:rPr>
                <w:rFonts w:hint="default" w:ascii="Times New Roman" w:hAnsi="Times New Roman" w:cs="Times New Roman"/>
                <w:color w:val="auto"/>
              </w:rPr>
              <w:t>本项目产生的废气经采取相应处理措施，均可做到达标排放，正常情况下对周边环境空气影响不大。</w:t>
            </w:r>
          </w:p>
          <w:p w14:paraId="4D465243">
            <w:pPr>
              <w:pStyle w:val="167"/>
              <w:ind w:firstLine="480"/>
              <w:rPr>
                <w:rFonts w:hint="default" w:ascii="Times New Roman" w:hAnsi="Times New Roman" w:cs="Times New Roman"/>
                <w:color w:val="auto"/>
              </w:rPr>
            </w:pPr>
          </w:p>
          <w:p w14:paraId="7365E8D2">
            <w:pPr>
              <w:pStyle w:val="167"/>
              <w:ind w:firstLine="480"/>
              <w:rPr>
                <w:rFonts w:hint="default" w:ascii="Times New Roman" w:hAnsi="Times New Roman" w:cs="Times New Roman"/>
                <w:color w:val="auto"/>
              </w:rPr>
            </w:pPr>
          </w:p>
          <w:p w14:paraId="3A18A0C3">
            <w:pPr>
              <w:pStyle w:val="167"/>
              <w:ind w:firstLine="480"/>
              <w:rPr>
                <w:rFonts w:hint="default" w:ascii="Times New Roman" w:hAnsi="Times New Roman" w:cs="Times New Roman"/>
                <w:color w:val="auto"/>
              </w:rPr>
            </w:pPr>
          </w:p>
          <w:p w14:paraId="2C948133">
            <w:pPr>
              <w:pStyle w:val="167"/>
              <w:ind w:firstLine="480"/>
              <w:rPr>
                <w:rFonts w:hint="default" w:ascii="Times New Roman" w:hAnsi="Times New Roman" w:cs="Times New Roman"/>
                <w:color w:val="auto"/>
              </w:rPr>
            </w:pPr>
          </w:p>
          <w:p w14:paraId="7551DC8E">
            <w:pPr>
              <w:pStyle w:val="167"/>
              <w:ind w:firstLine="480"/>
              <w:rPr>
                <w:rFonts w:hint="default" w:ascii="Times New Roman" w:hAnsi="Times New Roman" w:cs="Times New Roman"/>
                <w:color w:val="auto"/>
              </w:rPr>
            </w:pPr>
          </w:p>
          <w:p w14:paraId="6F1D213D">
            <w:pPr>
              <w:pStyle w:val="167"/>
              <w:ind w:firstLine="480"/>
              <w:rPr>
                <w:rFonts w:hint="default" w:ascii="Times New Roman" w:hAnsi="Times New Roman" w:cs="Times New Roman"/>
                <w:color w:val="auto"/>
              </w:rPr>
            </w:pPr>
          </w:p>
          <w:p w14:paraId="30FC5159">
            <w:pPr>
              <w:pStyle w:val="167"/>
              <w:ind w:firstLine="480"/>
              <w:rPr>
                <w:rFonts w:hint="default" w:ascii="Times New Roman" w:hAnsi="Times New Roman" w:cs="Times New Roman"/>
                <w:color w:val="auto"/>
              </w:rPr>
            </w:pPr>
          </w:p>
          <w:p w14:paraId="1E99A2B9">
            <w:pPr>
              <w:pStyle w:val="167"/>
              <w:ind w:firstLine="480"/>
              <w:rPr>
                <w:rFonts w:hint="default" w:ascii="Times New Roman" w:hAnsi="Times New Roman" w:cs="Times New Roman"/>
                <w:color w:val="auto"/>
              </w:rPr>
            </w:pPr>
          </w:p>
          <w:p w14:paraId="7D0EAC8C">
            <w:pPr>
              <w:pStyle w:val="167"/>
              <w:ind w:firstLine="480"/>
              <w:rPr>
                <w:rFonts w:hint="default" w:ascii="Times New Roman" w:hAnsi="Times New Roman" w:cs="Times New Roman"/>
                <w:color w:val="auto"/>
              </w:rPr>
            </w:pPr>
          </w:p>
          <w:p w14:paraId="01CBAE33">
            <w:pPr>
              <w:pStyle w:val="167"/>
              <w:ind w:firstLine="480"/>
              <w:rPr>
                <w:rFonts w:hint="default" w:ascii="Times New Roman" w:hAnsi="Times New Roman" w:cs="Times New Roman"/>
                <w:color w:val="auto"/>
              </w:rPr>
            </w:pPr>
          </w:p>
          <w:p w14:paraId="0A4DDC9C">
            <w:pPr>
              <w:pStyle w:val="167"/>
              <w:ind w:firstLine="480"/>
              <w:rPr>
                <w:rFonts w:hint="default" w:ascii="Times New Roman" w:hAnsi="Times New Roman" w:cs="Times New Roman"/>
                <w:color w:val="auto"/>
              </w:rPr>
            </w:pPr>
          </w:p>
          <w:p w14:paraId="6D5DFF23">
            <w:pPr>
              <w:pStyle w:val="167"/>
              <w:ind w:firstLine="480"/>
              <w:rPr>
                <w:rFonts w:hint="default" w:ascii="Times New Roman" w:hAnsi="Times New Roman" w:cs="Times New Roman"/>
                <w:color w:val="auto"/>
              </w:rPr>
            </w:pPr>
          </w:p>
          <w:p w14:paraId="0772D2B4">
            <w:pPr>
              <w:pStyle w:val="167"/>
              <w:ind w:firstLine="480"/>
              <w:rPr>
                <w:rFonts w:hint="default" w:ascii="Times New Roman" w:hAnsi="Times New Roman" w:cs="Times New Roman"/>
                <w:color w:val="auto"/>
              </w:rPr>
            </w:pPr>
          </w:p>
          <w:p w14:paraId="3D7073D7">
            <w:pPr>
              <w:pStyle w:val="167"/>
              <w:ind w:firstLine="480"/>
              <w:rPr>
                <w:rFonts w:hint="default" w:ascii="Times New Roman" w:hAnsi="Times New Roman" w:cs="Times New Roman"/>
                <w:color w:val="auto"/>
              </w:rPr>
            </w:pPr>
          </w:p>
          <w:p w14:paraId="17606008">
            <w:pPr>
              <w:pStyle w:val="167"/>
              <w:ind w:firstLine="480"/>
              <w:rPr>
                <w:rFonts w:hint="default" w:ascii="Times New Roman" w:hAnsi="Times New Roman" w:cs="Times New Roman"/>
                <w:color w:val="auto"/>
              </w:rPr>
            </w:pPr>
          </w:p>
          <w:p w14:paraId="6ECDF08E">
            <w:pPr>
              <w:pStyle w:val="167"/>
              <w:ind w:firstLine="480"/>
              <w:rPr>
                <w:rFonts w:hint="default" w:ascii="Times New Roman" w:hAnsi="Times New Roman" w:cs="Times New Roman"/>
                <w:color w:val="auto"/>
              </w:rPr>
            </w:pPr>
          </w:p>
        </w:tc>
      </w:tr>
    </w:tbl>
    <w:p w14:paraId="29E2668B">
      <w:pPr>
        <w:ind w:firstLine="480"/>
        <w:rPr>
          <w:rFonts w:hint="default" w:ascii="Times New Roman" w:hAnsi="Times New Roman" w:cs="Times New Roman"/>
          <w:color w:val="auto"/>
        </w:rPr>
        <w:sectPr>
          <w:pgSz w:w="11906" w:h="16838"/>
          <w:pgMar w:top="1531" w:right="1701" w:bottom="1531" w:left="1701" w:header="851" w:footer="851" w:gutter="0"/>
          <w:pgBorders>
            <w:top w:val="none" w:sz="0" w:space="0"/>
            <w:left w:val="none" w:sz="0" w:space="0"/>
            <w:bottom w:val="none" w:sz="0" w:space="0"/>
            <w:right w:val="none" w:sz="0" w:space="0"/>
          </w:pgBorders>
          <w:cols w:space="720" w:num="1"/>
          <w:docGrid w:linePitch="326" w:charSpace="0"/>
        </w:sectPr>
      </w:pPr>
    </w:p>
    <w:p w14:paraId="6D84B271">
      <w:pPr>
        <w:pStyle w:val="4"/>
        <w:keepLines/>
        <w:overflowPunct/>
        <w:snapToGrid/>
        <w:spacing w:line="240" w:lineRule="auto"/>
        <w:rPr>
          <w:rFonts w:hint="default" w:ascii="Times New Roman" w:hAnsi="Times New Roman" w:cs="Times New Roman"/>
          <w:color w:val="auto"/>
        </w:rPr>
      </w:pPr>
      <w:r>
        <w:rPr>
          <w:rFonts w:hint="default" w:ascii="Times New Roman" w:hAnsi="Times New Roman" w:cs="Times New Roman"/>
          <w:color w:val="auto"/>
        </w:rPr>
        <w:t>附图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附图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bookmarkStart w:id="98" w:name="_Hlk197711539"/>
      <w:r>
        <w:rPr>
          <w:rFonts w:hint="default" w:ascii="Times New Roman" w:hAnsi="Times New Roman" w:cs="Times New Roman"/>
          <w:color w:val="auto"/>
        </w:rPr>
        <w:t xml:space="preserve">  本项目在昌吉回族自治州生态环境管控单元图中的位置示意图</w:t>
      </w:r>
      <w:bookmarkEnd w:id="98"/>
    </w:p>
    <w:p w14:paraId="16BE91FD">
      <w:pPr>
        <w:pStyle w:val="64"/>
        <w:rPr>
          <w:rFonts w:hint="default" w:ascii="Times New Roman" w:hAnsi="Times New Roman" w:cs="Times New Roman"/>
          <w:color w:val="auto"/>
        </w:rPr>
      </w:pPr>
      <w:r>
        <w:rPr>
          <w:rFonts w:hint="default" w:ascii="Times New Roman" w:hAnsi="Times New Roman" w:cs="Times New Roman"/>
          <w:b w:val="0"/>
          <w:color w:val="auto"/>
        </w:rPr>
        <mc:AlternateContent>
          <mc:Choice Requires="wps">
            <w:drawing>
              <wp:anchor distT="0" distB="0" distL="114300" distR="114300" simplePos="0" relativeHeight="251663360" behindDoc="0" locked="0" layoutInCell="1" allowOverlap="1">
                <wp:simplePos x="0" y="0"/>
                <wp:positionH relativeFrom="column">
                  <wp:posOffset>3230880</wp:posOffset>
                </wp:positionH>
                <wp:positionV relativeFrom="paragraph">
                  <wp:posOffset>2192020</wp:posOffset>
                </wp:positionV>
                <wp:extent cx="1116965" cy="288290"/>
                <wp:effectExtent l="0" t="0" r="26035" b="245110"/>
                <wp:wrapNone/>
                <wp:docPr id="1076648146" name="对话气泡: 圆角矩形 6"/>
                <wp:cNvGraphicFramePr/>
                <a:graphic xmlns:a="http://schemas.openxmlformats.org/drawingml/2006/main">
                  <a:graphicData uri="http://schemas.microsoft.com/office/word/2010/wordprocessingShape">
                    <wps:wsp>
                      <wps:cNvSpPr/>
                      <wps:spPr>
                        <a:xfrm>
                          <a:off x="0" y="0"/>
                          <a:ext cx="1116965" cy="288290"/>
                        </a:xfrm>
                        <a:prstGeom prst="wedgeRoundRectCallout">
                          <a:avLst>
                            <a:gd name="adj1" fmla="val -11102"/>
                            <a:gd name="adj2" fmla="val 126450"/>
                            <a:gd name="adj3" fmla="val 16667"/>
                          </a:avLst>
                        </a:prstGeom>
                        <a:solidFill>
                          <a:schemeClr val="bg1">
                            <a:alpha val="83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30C7CA0">
                            <w:pPr>
                              <w:pStyle w:val="94"/>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14:textFill>
                                  <w14:solidFill>
                                    <w14:schemeClr w14:val="tx1">
                                      <w14:lumMod w14:val="95000"/>
                                      <w14:lumOff w14:val="5000"/>
                                    </w14:schemeClr>
                                  </w14:solidFill>
                                </w14:textFill>
                              </w:rPr>
                              <w:t>拟建项目位置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6" o:spid="_x0000_s1026" o:spt="62" type="#_x0000_t62" style="position:absolute;left:0pt;margin-left:254.4pt;margin-top:172.6pt;height:22.7pt;width:87.95pt;z-index:251663360;v-text-anchor:middle;mso-width-relative:page;mso-height-relative:page;" fillcolor="#FFFFFF [3212]" filled="t" stroked="t" coordsize="21600,21600" o:gfxdata="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O9TRkfaAAAACwEAAA8AAAAA&#10;AAAAAQAgAAAAIgAAAGRycy9kb3ducmV2LnhtbFBLAQIUABQAAAAIAIdO4kArOC7G9gIAAOYFAAAO&#10;AAAAAAAAAAEAIAAAACkBAABkcnMvZTJvRG9jLnhtbFBLBQYAAAAABgAGAFkBAACRBgAAAAA=&#10;" adj="8402,38113,14400">
                <v:fill on="t" opacity="54394f" focussize="0,0"/>
                <v:stroke weight="1pt" color="#042433 [3204]" miterlimit="8" joinstyle="miter"/>
                <v:imagedata o:title=""/>
                <o:lock v:ext="edit" aspectratio="f"/>
                <v:textbox>
                  <w:txbxContent>
                    <w:p w14:paraId="630C7CA0">
                      <w:pPr>
                        <w:pStyle w:val="94"/>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14:textFill>
                            <w14:solidFill>
                              <w14:schemeClr w14:val="tx1">
                                <w14:lumMod w14:val="95000"/>
                                <w14:lumOff w14:val="5000"/>
                              </w14:schemeClr>
                            </w14:solidFill>
                          </w14:textFill>
                        </w:rPr>
                        <w:t>拟建项目位置</w:t>
                      </w:r>
                    </w:p>
                  </w:txbxContent>
                </v:textbox>
              </v:shape>
            </w:pict>
          </mc:Fallback>
        </mc:AlternateContent>
      </w:r>
      <w:r>
        <w:rPr>
          <w:rFonts w:hint="default" w:ascii="Times New Roman" w:hAnsi="Times New Roman" w:cs="Times New Roman"/>
          <w:b w:val="0"/>
          <w:color w:val="auto"/>
        </w:rPr>
        <mc:AlternateContent>
          <mc:Choice Requires="wps">
            <w:drawing>
              <wp:anchor distT="0" distB="0" distL="114300" distR="114300" simplePos="0" relativeHeight="251662336" behindDoc="0" locked="0" layoutInCell="1" allowOverlap="1">
                <wp:simplePos x="0" y="0"/>
                <wp:positionH relativeFrom="column">
                  <wp:posOffset>3646805</wp:posOffset>
                </wp:positionH>
                <wp:positionV relativeFrom="paragraph">
                  <wp:posOffset>2714625</wp:posOffset>
                </wp:positionV>
                <wp:extent cx="56515" cy="56515"/>
                <wp:effectExtent l="0" t="0" r="19685" b="19685"/>
                <wp:wrapNone/>
                <wp:docPr id="1696920799" name="椭圆 19"/>
                <wp:cNvGraphicFramePr/>
                <a:graphic xmlns:a="http://schemas.openxmlformats.org/drawingml/2006/main">
                  <a:graphicData uri="http://schemas.microsoft.com/office/word/2010/wordprocessingShape">
                    <wps:wsp>
                      <wps:cNvSpPr/>
                      <wps:spPr>
                        <a:xfrm>
                          <a:off x="0" y="0"/>
                          <a:ext cx="56515" cy="56515"/>
                        </a:xfrm>
                        <a:prstGeom prst="ellipse">
                          <a:avLst/>
                        </a:prstGeom>
                        <a:solidFill>
                          <a:srgbClr val="FF00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19" o:spid="_x0000_s1026" o:spt="3" type="#_x0000_t3" style="position:absolute;left:0pt;margin-left:287.15pt;margin-top:213.75pt;height:4.45pt;width:4.45pt;z-index:251662336;v-text-anchor:middle;mso-width-relative:page;mso-height-relative:page;" fillcolor="#FF0000" filled="t" stroked="t" coordsize="21600,21600" o:gfxdata="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&#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yEzgS2gAAAAsBAAAPAAAAAAAAAAEAIAAAACIAAABk&#10;cnMvZG93bnJldi54bWxQSwECFAAUAAAACACHTuJA92HrFHYCAAD9BAAADgAAAAAAAAABACAAAAAp&#10;AQAAZHJzL2Uyb0RvYy54bWxQSwUGAAAAAAYABgBZAQAAEQYAAAAA&#10;">
                <v:fill on="t" focussize="0,0"/>
                <v:stroke weight="0.5pt" color="#000000 [3213]" miterlimit="8" joinstyle="miter"/>
                <v:imagedata o:title=""/>
                <o:lock v:ext="edit" aspectratio="f"/>
              </v:shape>
            </w:pict>
          </mc:Fallback>
        </mc:AlternateContent>
      </w:r>
      <w:r>
        <w:rPr>
          <w:rFonts w:hint="default" w:ascii="Times New Roman" w:hAnsi="Times New Roman" w:cs="Times New Roman"/>
          <w:color w:val="auto"/>
        </w:rPr>
        <w:drawing>
          <wp:inline distT="0" distB="0" distL="0" distR="0">
            <wp:extent cx="6805930" cy="4813300"/>
            <wp:effectExtent l="0" t="0" r="4445" b="6350"/>
            <wp:docPr id="12310247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24759" name="图片 1"/>
                    <pic:cNvPicPr>
                      <a:picLocks noChangeAspect="1"/>
                    </pic:cNvPicPr>
                  </pic:nvPicPr>
                  <pic:blipFill>
                    <a:blip r:embed="rId50"/>
                    <a:stretch>
                      <a:fillRect/>
                    </a:stretch>
                  </pic:blipFill>
                  <pic:spPr>
                    <a:xfrm>
                      <a:off x="0" y="0"/>
                      <a:ext cx="6809327" cy="4815519"/>
                    </a:xfrm>
                    <a:prstGeom prst="rect">
                      <a:avLst/>
                    </a:prstGeom>
                  </pic:spPr>
                </pic:pic>
              </a:graphicData>
            </a:graphic>
          </wp:inline>
        </w:drawing>
      </w:r>
      <w:r>
        <w:rPr>
          <w:rFonts w:hint="default" w:ascii="Times New Roman" w:hAnsi="Times New Roman" w:cs="Times New Roman"/>
          <w:color w:val="auto"/>
        </w:rPr>
        <w:t xml:space="preserve"> </w:t>
      </w:r>
    </w:p>
    <w:p w14:paraId="43FA37F1">
      <w:pPr>
        <w:pStyle w:val="15"/>
        <w:ind w:firstLine="360"/>
        <w:rPr>
          <w:rFonts w:hint="default" w:ascii="Times New Roman" w:hAnsi="Times New Roman" w:cs="Times New Roman"/>
          <w:color w:val="auto"/>
          <w:sz w:val="21"/>
          <w:szCs w:val="21"/>
        </w:rPr>
      </w:pPr>
      <w:r>
        <w:rPr>
          <w:rFonts w:hint="default" w:ascii="Times New Roman" w:hAnsi="Times New Roman" w:cs="Times New Roman"/>
          <w:color w:val="auto"/>
        </w:rPr>
        <w:br w:type="page"/>
      </w:r>
    </w:p>
    <w:p w14:paraId="18F0F034">
      <w:pPr>
        <w:pStyle w:val="4"/>
        <w:keepLines/>
        <w:overflowPunct/>
        <w:snapToGrid/>
        <w:spacing w:line="240" w:lineRule="auto"/>
        <w:rPr>
          <w:rFonts w:hint="default" w:ascii="Times New Roman" w:hAnsi="Times New Roman" w:cs="Times New Roman"/>
          <w:color w:val="auto"/>
        </w:rPr>
      </w:pPr>
      <w:r>
        <w:rPr>
          <w:rFonts w:hint="default" w:ascii="Times New Roman" w:hAnsi="Times New Roman" w:cs="Times New Roman"/>
          <w:color w:val="auto"/>
        </w:rPr>
        <w:t>附图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附图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本项目在阜康产业园产业布局规划中的位置示意图</w:t>
      </w:r>
    </w:p>
    <w:p w14:paraId="6FD7F169">
      <w:pPr>
        <w:pStyle w:val="64"/>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7124700" cy="5039995"/>
            <wp:effectExtent l="0" t="0" r="0" b="8255"/>
            <wp:docPr id="8198665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66532" name="图片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7124700" cy="5039995"/>
                    </a:xfrm>
                    <a:prstGeom prst="rect">
                      <a:avLst/>
                    </a:prstGeom>
                    <a:noFill/>
                    <a:ln>
                      <a:noFill/>
                    </a:ln>
                  </pic:spPr>
                </pic:pic>
              </a:graphicData>
            </a:graphic>
          </wp:inline>
        </w:drawing>
      </w:r>
    </w:p>
    <w:p w14:paraId="27F350FB">
      <w:pPr>
        <w:ind w:left="480" w:firstLine="0" w:firstLineChars="0"/>
        <w:rPr>
          <w:rFonts w:hint="default" w:ascii="Times New Roman" w:hAnsi="Times New Roman" w:cs="Times New Roman"/>
          <w:color w:val="auto"/>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3C767E42">
      <w:pPr>
        <w:pStyle w:val="4"/>
        <w:keepLines/>
        <w:overflowPunct/>
        <w:snapToGrid/>
        <w:spacing w:line="240" w:lineRule="auto"/>
        <w:rPr>
          <w:rFonts w:hint="default" w:ascii="Times New Roman" w:hAnsi="Times New Roman" w:cs="Times New Roman"/>
          <w:color w:val="auto"/>
          <w:szCs w:val="24"/>
        </w:rPr>
      </w:pPr>
      <w:r>
        <w:rPr>
          <w:rFonts w:hint="default" w:ascii="Times New Roman" w:hAnsi="Times New Roman" w:cs="Times New Roman"/>
          <w:color w:val="auto"/>
        </w:rPr>
        <w:t>附图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附图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w:t>
      </w:r>
      <w:r>
        <w:rPr>
          <w:rFonts w:hint="default" w:ascii="Times New Roman" w:hAnsi="Times New Roman" w:cs="Times New Roman"/>
          <w:color w:val="auto"/>
          <w:szCs w:val="24"/>
        </w:rPr>
        <w:t>地理位置图</w:t>
      </w:r>
    </w:p>
    <w:p w14:paraId="083A9376">
      <w:pPr>
        <w:pStyle w:val="157"/>
        <w:ind w:firstLine="480"/>
        <w:rPr>
          <w:rFonts w:hint="default" w:ascii="Times New Roman" w:hAnsi="Times New Roman" w:cs="Times New Roman"/>
          <w:color w:val="auto"/>
        </w:rPr>
      </w:pPr>
      <w:r>
        <w:rPr>
          <w:rFonts w:hint="default" w:ascii="Times New Roman" w:hAnsi="Times New Roman" w:cs="Times New Roman"/>
          <w:color w:val="auto"/>
        </w:rPr>
        <mc:AlternateContent>
          <mc:Choice Requires="wpg">
            <w:drawing>
              <wp:anchor distT="0" distB="0" distL="114300" distR="114300" simplePos="0" relativeHeight="251668480" behindDoc="0" locked="0" layoutInCell="1" allowOverlap="1">
                <wp:simplePos x="0" y="0"/>
                <wp:positionH relativeFrom="column">
                  <wp:posOffset>-76200</wp:posOffset>
                </wp:positionH>
                <wp:positionV relativeFrom="paragraph">
                  <wp:posOffset>123190</wp:posOffset>
                </wp:positionV>
                <wp:extent cx="5266690" cy="7505700"/>
                <wp:effectExtent l="0" t="0" r="0" b="0"/>
                <wp:wrapNone/>
                <wp:docPr id="259408833" name="组合 7"/>
                <wp:cNvGraphicFramePr/>
                <a:graphic xmlns:a="http://schemas.openxmlformats.org/drawingml/2006/main">
                  <a:graphicData uri="http://schemas.microsoft.com/office/word/2010/wordprocessingGroup">
                    <wpg:wgp>
                      <wpg:cNvGrpSpPr/>
                      <wpg:grpSpPr>
                        <a:xfrm>
                          <a:off x="0" y="0"/>
                          <a:ext cx="5266690" cy="7505700"/>
                          <a:chOff x="0" y="0"/>
                          <a:chExt cx="5266690" cy="7505700"/>
                        </a:xfrm>
                      </wpg:grpSpPr>
                      <pic:pic xmlns:pic="http://schemas.openxmlformats.org/drawingml/2006/picture">
                        <pic:nvPicPr>
                          <pic:cNvPr id="866235123" name="图片 7"/>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5266690" cy="7505700"/>
                          </a:xfrm>
                          <a:prstGeom prst="rect">
                            <a:avLst/>
                          </a:prstGeom>
                          <a:noFill/>
                          <a:ln>
                            <a:noFill/>
                          </a:ln>
                        </pic:spPr>
                      </pic:pic>
                      <pic:pic xmlns:pic="http://schemas.openxmlformats.org/drawingml/2006/picture">
                        <pic:nvPicPr>
                          <pic:cNvPr id="1005587739" name="图片 1"/>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4413250" y="673100"/>
                            <a:ext cx="466090" cy="571500"/>
                          </a:xfrm>
                          <a:prstGeom prst="rect">
                            <a:avLst/>
                          </a:prstGeom>
                        </pic:spPr>
                      </pic:pic>
                    </wpg:wgp>
                  </a:graphicData>
                </a:graphic>
              </wp:anchor>
            </w:drawing>
          </mc:Choice>
          <mc:Fallback>
            <w:pict>
              <v:group id="组合 7" o:spid="_x0000_s1026" o:spt="203" style="position:absolute;left:0pt;margin-left:-6pt;margin-top:9.7pt;height:591pt;width:414.7pt;z-index:251668480;mso-width-relative:page;mso-height-relative:page;" coordsize="5266690,7505700" o:gfxdata="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">
                <o:lock v:ext="edit" aspectratio="f"/>
                <v:shape id="图片 7" o:spid="_x0000_s1026" o:spt="75" type="#_x0000_t75" style="position:absolute;left:0;top:0;height:7505700;width:5266690;" filled="f" o:preferrelative="t" stroked="f" coordsize="21600,21600" o:gfxdata="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dql6csQAAADiAAAADwAAAAAAAAABACAAAAAiAAAAZHJzL2Rvd25yZXYueG1sUEsBAhQAFAAAAAgA&#10;h07iQDMvBZ47AAAAOQAAABAAAAAAAAAAAQAgAAAAEwEAAGRycy9zaGFwZXhtbC54bWxQSwUGAAAA&#10;AAYABgBbAQAAvQMAAAAA&#10;">
                  <v:fill on="f" focussize="0,0"/>
                  <v:stroke on="f"/>
                  <v:imagedata r:id="rId52" o:title=""/>
                  <o:lock v:ext="edit" aspectratio="t"/>
                </v:shape>
                <v:shape id="图片 1" o:spid="_x0000_s1026" o:spt="75" type="#_x0000_t75" style="position:absolute;left:4413250;top:673100;height:571500;width:466090;" filled="f" o:preferrelative="t" stroked="f" coordsize="21600,21600" o:gfxdata="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u2&#10;2TnCAAAA4wAAAA8AAAAAAAAAAQAgAAAAIgAAAGRycy9kb3ducmV2LnhtbFBLAQIUABQAAAAIAIdO&#10;4kAzLwWeOwAAADkAAAAQAAAAAAAAAAEAIAAAABEBAABkcnMvc2hhcGV4bWwueG1sUEsFBgAAAAAG&#10;AAYAWwEAALsDAAAAAA==&#10;">
                  <v:fill on="f" focussize="0,0"/>
                  <v:stroke on="f"/>
                  <v:imagedata r:id="rId53" o:title=""/>
                  <o:lock v:ext="edit" aspectratio="t"/>
                </v:shape>
              </v:group>
            </w:pict>
          </mc:Fallback>
        </mc:AlternateContent>
      </w:r>
    </w:p>
    <w:p w14:paraId="2E56A6FD">
      <w:pPr>
        <w:pStyle w:val="157"/>
        <w:ind w:firstLine="480"/>
        <w:rPr>
          <w:rFonts w:hint="default" w:ascii="Times New Roman" w:hAnsi="Times New Roman" w:cs="Times New Roman"/>
          <w:color w:val="auto"/>
        </w:rPr>
      </w:pPr>
    </w:p>
    <w:p w14:paraId="3A03DDCB">
      <w:pPr>
        <w:pStyle w:val="157"/>
        <w:ind w:firstLine="480"/>
        <w:rPr>
          <w:rFonts w:hint="default" w:ascii="Times New Roman" w:hAnsi="Times New Roman" w:cs="Times New Roman"/>
          <w:color w:val="auto"/>
        </w:rPr>
      </w:pPr>
    </w:p>
    <w:p w14:paraId="28D671FC">
      <w:pPr>
        <w:pStyle w:val="157"/>
        <w:ind w:firstLine="480"/>
        <w:rPr>
          <w:rFonts w:hint="default" w:ascii="Times New Roman" w:hAnsi="Times New Roman" w:cs="Times New Roman"/>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26" w:charSpace="0"/>
        </w:sectPr>
      </w:pPr>
    </w:p>
    <w:p w14:paraId="45DF9961">
      <w:pPr>
        <w:pStyle w:val="4"/>
        <w:keepLines/>
        <w:overflowPunct/>
        <w:snapToGrid/>
        <w:spacing w:line="240" w:lineRule="auto"/>
        <w:rPr>
          <w:rFonts w:hint="default" w:ascii="Times New Roman" w:hAnsi="Times New Roman" w:cs="Times New Roman"/>
          <w:color w:val="auto"/>
          <w:szCs w:val="24"/>
        </w:rPr>
      </w:pPr>
      <w:r>
        <w:rPr>
          <w:rFonts w:hint="default" w:ascii="Times New Roman" w:hAnsi="Times New Roman" w:cs="Times New Roman"/>
          <w:color w:val="auto"/>
        </w:rPr>
        <w:t>附图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附图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4</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w:t>
      </w:r>
      <w:r>
        <w:rPr>
          <w:rFonts w:hint="default" w:ascii="Times New Roman" w:hAnsi="Times New Roman" w:cs="Times New Roman"/>
          <w:color w:val="auto"/>
          <w:szCs w:val="24"/>
        </w:rPr>
        <w:t>区域位置图</w:t>
      </w:r>
    </w:p>
    <w:p w14:paraId="5D728071">
      <w:pPr>
        <w:ind w:firstLine="480"/>
        <w:rPr>
          <w:rFonts w:hint="default" w:ascii="Times New Roman" w:hAnsi="Times New Roman" w:cs="Times New Roman"/>
          <w:color w:val="auto"/>
        </w:rPr>
      </w:pPr>
      <w:r>
        <w:rPr>
          <w:rFonts w:hint="default" w:ascii="Times New Roman" w:hAnsi="Times New Roman" w:cs="Times New Roman"/>
          <w:color w:val="auto"/>
        </w:rPr>
        <w:drawing>
          <wp:anchor distT="0" distB="0" distL="114300" distR="114300" simplePos="0" relativeHeight="251665408" behindDoc="0" locked="0" layoutInCell="1" allowOverlap="1">
            <wp:simplePos x="0" y="0"/>
            <wp:positionH relativeFrom="margin">
              <wp:align>center</wp:align>
            </wp:positionH>
            <wp:positionV relativeFrom="paragraph">
              <wp:posOffset>63500</wp:posOffset>
            </wp:positionV>
            <wp:extent cx="8188960" cy="5008880"/>
            <wp:effectExtent l="0" t="0" r="3175" b="1270"/>
            <wp:wrapNone/>
            <wp:docPr id="116251298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12984" name="图片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8188789" cy="5009157"/>
                    </a:xfrm>
                    <a:prstGeom prst="rect">
                      <a:avLst/>
                    </a:prstGeom>
                    <a:noFill/>
                    <a:ln>
                      <a:noFill/>
                    </a:ln>
                  </pic:spPr>
                </pic:pic>
              </a:graphicData>
            </a:graphic>
          </wp:anchor>
        </w:drawing>
      </w:r>
    </w:p>
    <w:p w14:paraId="4AFFA301">
      <w:pPr>
        <w:pStyle w:val="15"/>
        <w:ind w:firstLine="360"/>
        <w:rPr>
          <w:rFonts w:hint="default" w:ascii="Times New Roman" w:hAnsi="Times New Roman" w:cs="Times New Roman"/>
          <w:color w:val="auto"/>
        </w:rPr>
      </w:pPr>
    </w:p>
    <w:p w14:paraId="18CFEC93">
      <w:pPr>
        <w:ind w:firstLine="480"/>
        <w:rPr>
          <w:rFonts w:hint="default" w:ascii="Times New Roman" w:hAnsi="Times New Roman" w:cs="Times New Roman"/>
          <w:color w:val="auto"/>
        </w:rPr>
      </w:pPr>
    </w:p>
    <w:p w14:paraId="2E1290DA">
      <w:pPr>
        <w:pStyle w:val="15"/>
        <w:ind w:firstLine="360"/>
        <w:rPr>
          <w:rFonts w:hint="default" w:ascii="Times New Roman" w:hAnsi="Times New Roman" w:cs="Times New Roman"/>
          <w:color w:val="auto"/>
        </w:rPr>
      </w:pPr>
    </w:p>
    <w:p w14:paraId="2E0BE6FF">
      <w:pPr>
        <w:pStyle w:val="64"/>
        <w:rPr>
          <w:rFonts w:hint="default" w:ascii="Times New Roman" w:hAnsi="Times New Roman" w:cs="Times New Roman"/>
          <w:color w:val="auto"/>
        </w:rPr>
      </w:pPr>
    </w:p>
    <w:p w14:paraId="19A9866D">
      <w:pPr>
        <w:pStyle w:val="15"/>
        <w:ind w:firstLine="360"/>
        <w:rPr>
          <w:rFonts w:hint="default" w:ascii="Times New Roman" w:hAnsi="Times New Roman" w:cs="Times New Roman"/>
          <w:color w:val="auto"/>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1796C982">
      <w:pPr>
        <w:pStyle w:val="4"/>
        <w:keepLines/>
        <w:overflowPunct/>
        <w:snapToGrid/>
        <w:spacing w:line="240" w:lineRule="auto"/>
        <w:rPr>
          <w:rFonts w:hint="default" w:ascii="Times New Roman" w:hAnsi="Times New Roman" w:cs="Times New Roman"/>
          <w:color w:val="auto"/>
          <w:szCs w:val="24"/>
        </w:rPr>
      </w:pPr>
      <w:r>
        <w:rPr>
          <w:rFonts w:hint="default" w:ascii="Times New Roman" w:hAnsi="Times New Roman" w:cs="Times New Roman"/>
          <w:color w:val="auto"/>
        </w:rPr>
        <w:t>附图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附图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5</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w:t>
      </w:r>
      <w:r>
        <w:rPr>
          <w:rFonts w:hint="default" w:ascii="Times New Roman" w:hAnsi="Times New Roman" w:cs="Times New Roman"/>
          <w:color w:val="auto"/>
          <w:szCs w:val="24"/>
        </w:rPr>
        <w:t>本项目现状监测布点图</w:t>
      </w:r>
    </w:p>
    <w:p w14:paraId="0EBD45C3">
      <w:pPr>
        <w:ind w:firstLine="0" w:firstLineChars="0"/>
        <w:rPr>
          <w:rFonts w:hint="default" w:ascii="Times New Roman" w:hAnsi="Times New Roman" w:cs="Times New Roman"/>
          <w:b/>
          <w:color w:val="auto"/>
        </w:rPr>
      </w:pPr>
      <w:r>
        <w:rPr>
          <w:rFonts w:hint="default" w:ascii="Times New Roman" w:hAnsi="Times New Roman" w:cs="Times New Roman"/>
          <w:color w:val="auto"/>
        </w:rPr>
        <w:drawing>
          <wp:anchor distT="0" distB="0" distL="114300" distR="114300" simplePos="0" relativeHeight="251664384" behindDoc="0" locked="0" layoutInCell="1" allowOverlap="1">
            <wp:simplePos x="0" y="0"/>
            <wp:positionH relativeFrom="margin">
              <wp:align>center</wp:align>
            </wp:positionH>
            <wp:positionV relativeFrom="paragraph">
              <wp:posOffset>86360</wp:posOffset>
            </wp:positionV>
            <wp:extent cx="8241030" cy="5466715"/>
            <wp:effectExtent l="19050" t="19050" r="26670" b="19685"/>
            <wp:wrapNone/>
            <wp:docPr id="9425161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6186" name="图片 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8241059" cy="5466715"/>
                    </a:xfrm>
                    <a:prstGeom prst="rect">
                      <a:avLst/>
                    </a:prstGeom>
                    <a:ln>
                      <a:solidFill>
                        <a:schemeClr val="tx1"/>
                      </a:solidFill>
                    </a:ln>
                  </pic:spPr>
                </pic:pic>
              </a:graphicData>
            </a:graphic>
          </wp:anchor>
        </w:drawing>
      </w:r>
    </w:p>
    <w:p w14:paraId="0E2A12E6">
      <w:pPr>
        <w:pStyle w:val="15"/>
        <w:ind w:firstLine="360"/>
        <w:rPr>
          <w:rFonts w:hint="default" w:ascii="Times New Roman" w:hAnsi="Times New Roman" w:cs="Times New Roman"/>
          <w:color w:val="auto"/>
        </w:rPr>
      </w:pPr>
    </w:p>
    <w:p w14:paraId="7F23B8D9">
      <w:pPr>
        <w:pStyle w:val="15"/>
        <w:ind w:firstLine="360"/>
        <w:rPr>
          <w:rFonts w:hint="default" w:ascii="Times New Roman" w:hAnsi="Times New Roman" w:cs="Times New Roman"/>
          <w:color w:val="auto"/>
        </w:rPr>
      </w:pPr>
    </w:p>
    <w:p w14:paraId="18775EFC">
      <w:pPr>
        <w:ind w:firstLine="480"/>
        <w:rPr>
          <w:rFonts w:hint="default" w:ascii="Times New Roman" w:hAnsi="Times New Roman" w:cs="Times New Roman"/>
          <w:color w:val="auto"/>
        </w:rPr>
      </w:pPr>
    </w:p>
    <w:p w14:paraId="213D24BE">
      <w:pPr>
        <w:pStyle w:val="15"/>
        <w:ind w:firstLine="360"/>
        <w:rPr>
          <w:rFonts w:hint="default" w:ascii="Times New Roman" w:hAnsi="Times New Roman" w:cs="Times New Roman"/>
          <w:color w:val="auto"/>
        </w:rPr>
      </w:pPr>
    </w:p>
    <w:p w14:paraId="2F96B023">
      <w:pPr>
        <w:ind w:firstLine="480"/>
        <w:rPr>
          <w:rFonts w:hint="default" w:ascii="Times New Roman" w:hAnsi="Times New Roman" w:cs="Times New Roman"/>
          <w:color w:val="auto"/>
        </w:rPr>
      </w:pPr>
    </w:p>
    <w:p w14:paraId="0B9C573F">
      <w:pPr>
        <w:pStyle w:val="15"/>
        <w:ind w:firstLine="360"/>
        <w:rPr>
          <w:rFonts w:hint="default" w:ascii="Times New Roman" w:hAnsi="Times New Roman" w:cs="Times New Roman"/>
          <w:color w:val="auto"/>
        </w:rPr>
      </w:pPr>
      <w:r>
        <w:rPr>
          <w:rFonts w:hint="default" w:ascii="Times New Roman" w:hAnsi="Times New Roman" w:cs="Times New Roman"/>
          <w:color w:val="auto"/>
        </w:rPr>
        <mc:AlternateContent>
          <mc:Choice Requires="wps">
            <w:drawing>
              <wp:anchor distT="45720" distB="45720" distL="114300" distR="114300" simplePos="0" relativeHeight="251660288" behindDoc="0" locked="0" layoutInCell="1" allowOverlap="1">
                <wp:simplePos x="0" y="0"/>
                <wp:positionH relativeFrom="column">
                  <wp:posOffset>3141345</wp:posOffset>
                </wp:positionH>
                <wp:positionV relativeFrom="paragraph">
                  <wp:posOffset>276225</wp:posOffset>
                </wp:positionV>
                <wp:extent cx="1276350" cy="447675"/>
                <wp:effectExtent l="0" t="0" r="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276350" cy="447675"/>
                        </a:xfrm>
                        <a:prstGeom prst="rect">
                          <a:avLst/>
                        </a:prstGeom>
                        <a:noFill/>
                        <a:ln w="9525">
                          <a:noFill/>
                          <a:miter lim="800000"/>
                        </a:ln>
                      </wps:spPr>
                      <wps:txbx>
                        <w:txbxContent>
                          <w:p w14:paraId="28DFC040">
                            <w:pPr>
                              <w:ind w:firstLine="482"/>
                              <w:rPr>
                                <w:b/>
                                <w:bCs/>
                                <w:color w:val="0D0D0D" w:themeColor="text1" w:themeTint="F2"/>
                                <w14:textFill>
                                  <w14:solidFill>
                                    <w14:schemeClr w14:val="tx1">
                                      <w14:lumMod w14:val="95000"/>
                                      <w14:lumOff w14:val="5000"/>
                                    </w14:schemeClr>
                                  </w14:solidFill>
                                </w14:textFill>
                              </w:rPr>
                            </w:pP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47.35pt;margin-top:21.75pt;height:35.25pt;width:100.5pt;mso-wrap-distance-bottom:3.6pt;mso-wrap-distance-left:9pt;mso-wrap-distance-right:9pt;mso-wrap-distance-top:3.6pt;z-index:251660288;mso-width-relative:page;mso-height-relative:page;" filled="f" stroked="f" coordsize="21600,21600" o:gfxdata="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eTF&#10;StYAAAAKAQAADwAAAAAAAAABACAAAAAiAAAAZHJzL2Rvd25yZXYueG1sUEsBAhQAFAAAAAgAh07i&#10;QKgqRl4kAgAAKwQAAA4AAAAAAAAAAQAgAAAAJQEAAGRycy9lMm9Eb2MueG1sUEsFBgAAAAAGAAYA&#10;WQEAALsFAAAAAA==&#10;">
                <v:fill on="f" focussize="0,0"/>
                <v:stroke on="f" miterlimit="8" joinstyle="miter"/>
                <v:imagedata o:title=""/>
                <o:lock v:ext="edit" aspectratio="f"/>
                <v:textbox>
                  <w:txbxContent>
                    <w:p w14:paraId="28DFC040">
                      <w:pPr>
                        <w:ind w:firstLine="482"/>
                        <w:rPr>
                          <w:b/>
                          <w:bCs/>
                          <w:color w:val="0D0D0D" w:themeColor="text1" w:themeTint="F2"/>
                          <w14:textFill>
                            <w14:solidFill>
                              <w14:schemeClr w14:val="tx1">
                                <w14:lumMod w14:val="95000"/>
                                <w14:lumOff w14:val="5000"/>
                              </w14:schemeClr>
                            </w14:solidFill>
                          </w14:textFill>
                        </w:rPr>
                      </w:pPr>
                    </w:p>
                  </w:txbxContent>
                </v:textbox>
                <w10:wrap type="square"/>
              </v:shape>
            </w:pict>
          </mc:Fallback>
        </mc:AlternateContent>
      </w:r>
    </w:p>
    <w:p w14:paraId="2FE913E8">
      <w:pPr>
        <w:ind w:firstLine="480"/>
        <w:rPr>
          <w:rFonts w:hint="default" w:ascii="Times New Roman" w:hAnsi="Times New Roman" w:cs="Times New Roman"/>
          <w:color w:val="auto"/>
        </w:rPr>
      </w:pPr>
    </w:p>
    <w:p w14:paraId="6677BA5E">
      <w:pPr>
        <w:pStyle w:val="15"/>
        <w:ind w:firstLine="360"/>
        <w:rPr>
          <w:rFonts w:hint="default" w:ascii="Times New Roman" w:hAnsi="Times New Roman" w:cs="Times New Roman"/>
          <w:color w:val="auto"/>
        </w:rPr>
      </w:pPr>
    </w:p>
    <w:p w14:paraId="16DBDE21">
      <w:pPr>
        <w:ind w:firstLine="480"/>
        <w:rPr>
          <w:rFonts w:hint="default" w:ascii="Times New Roman" w:hAnsi="Times New Roman" w:cs="Times New Roman"/>
          <w:color w:val="auto"/>
        </w:rPr>
      </w:pPr>
    </w:p>
    <w:p w14:paraId="790B0930">
      <w:pPr>
        <w:pStyle w:val="15"/>
        <w:ind w:firstLine="360"/>
        <w:rPr>
          <w:rFonts w:hint="default" w:ascii="Times New Roman" w:hAnsi="Times New Roman" w:cs="Times New Roman"/>
          <w:color w:val="auto"/>
        </w:rPr>
      </w:pPr>
    </w:p>
    <w:p w14:paraId="57DF3A03">
      <w:pPr>
        <w:ind w:firstLine="480"/>
        <w:rPr>
          <w:rFonts w:hint="default" w:ascii="Times New Roman" w:hAnsi="Times New Roman" w:cs="Times New Roman"/>
          <w:color w:val="auto"/>
        </w:rPr>
      </w:pPr>
    </w:p>
    <w:p w14:paraId="7CE4A54A">
      <w:pPr>
        <w:pStyle w:val="15"/>
        <w:ind w:firstLine="360"/>
        <w:rPr>
          <w:rFonts w:hint="default" w:ascii="Times New Roman" w:hAnsi="Times New Roman" w:cs="Times New Roman"/>
          <w:color w:val="auto"/>
        </w:rPr>
      </w:pPr>
    </w:p>
    <w:p w14:paraId="7EC1E376">
      <w:pPr>
        <w:ind w:firstLine="480"/>
        <w:rPr>
          <w:rFonts w:hint="default" w:ascii="Times New Roman" w:hAnsi="Times New Roman" w:cs="Times New Roman"/>
          <w:color w:val="auto"/>
        </w:rPr>
      </w:pPr>
    </w:p>
    <w:p w14:paraId="0BEFE7A1">
      <w:pPr>
        <w:pStyle w:val="15"/>
        <w:ind w:firstLine="360"/>
        <w:rPr>
          <w:rFonts w:hint="default" w:ascii="Times New Roman" w:hAnsi="Times New Roman" w:cs="Times New Roman"/>
          <w:color w:val="auto"/>
        </w:rPr>
      </w:pPr>
    </w:p>
    <w:p w14:paraId="474FBE6F">
      <w:pPr>
        <w:ind w:firstLine="480"/>
        <w:rPr>
          <w:rFonts w:hint="default" w:ascii="Times New Roman" w:hAnsi="Times New Roman" w:cs="Times New Roman"/>
          <w:color w:val="auto"/>
        </w:rPr>
      </w:pPr>
    </w:p>
    <w:p w14:paraId="5F606909">
      <w:pPr>
        <w:pStyle w:val="15"/>
        <w:ind w:firstLine="360"/>
        <w:rPr>
          <w:rFonts w:hint="default" w:ascii="Times New Roman" w:hAnsi="Times New Roman" w:cs="Times New Roman"/>
          <w:color w:val="auto"/>
        </w:rPr>
      </w:pPr>
    </w:p>
    <w:p w14:paraId="76A066B0">
      <w:pPr>
        <w:ind w:firstLine="480"/>
        <w:rPr>
          <w:rFonts w:hint="default" w:ascii="Times New Roman" w:hAnsi="Times New Roman" w:cs="Times New Roman"/>
          <w:color w:val="auto"/>
        </w:rPr>
      </w:pPr>
    </w:p>
    <w:p w14:paraId="78EF977B">
      <w:pPr>
        <w:widowControl/>
        <w:spacing w:line="240" w:lineRule="auto"/>
        <w:ind w:firstLine="0" w:firstLineChars="0"/>
        <w:jc w:val="left"/>
        <w:rPr>
          <w:rFonts w:hint="default" w:ascii="Times New Roman" w:hAnsi="Times New Roman" w:cs="Times New Roman"/>
          <w:color w:val="auto"/>
          <w:kern w:val="0"/>
          <w:sz w:val="18"/>
          <w:szCs w:val="20"/>
        </w:rPr>
      </w:pPr>
      <w:r>
        <w:rPr>
          <w:rFonts w:hint="default" w:ascii="Times New Roman" w:hAnsi="Times New Roman" w:cs="Times New Roman"/>
          <w:color w:val="auto"/>
        </w:rPr>
        <w:br w:type="page"/>
      </w:r>
    </w:p>
    <w:p w14:paraId="200E5EA0">
      <w:pPr>
        <w:pStyle w:val="4"/>
        <w:keepLines/>
        <w:overflowPunct/>
        <w:snapToGrid/>
        <w:spacing w:line="240" w:lineRule="auto"/>
        <w:rPr>
          <w:rFonts w:hint="default" w:ascii="Times New Roman" w:hAnsi="Times New Roman" w:cs="Times New Roman"/>
          <w:color w:val="auto"/>
          <w:szCs w:val="24"/>
        </w:rPr>
      </w:pPr>
      <w:r>
        <w:rPr>
          <w:rFonts w:hint="default" w:ascii="Times New Roman" w:hAnsi="Times New Roman" w:cs="Times New Roman"/>
          <w:color w:val="auto"/>
        </w:rPr>
        <w:drawing>
          <wp:anchor distT="0" distB="0" distL="114300" distR="114300" simplePos="0" relativeHeight="251667456" behindDoc="0" locked="0" layoutInCell="1" allowOverlap="1">
            <wp:simplePos x="0" y="0"/>
            <wp:positionH relativeFrom="column">
              <wp:posOffset>296545</wp:posOffset>
            </wp:positionH>
            <wp:positionV relativeFrom="paragraph">
              <wp:posOffset>169545</wp:posOffset>
            </wp:positionV>
            <wp:extent cx="7759700" cy="5452110"/>
            <wp:effectExtent l="0" t="0" r="0" b="0"/>
            <wp:wrapNone/>
            <wp:docPr id="8351740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74030" name="图片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7759700" cy="5452110"/>
                    </a:xfrm>
                    <a:prstGeom prst="rect">
                      <a:avLst/>
                    </a:prstGeom>
                    <a:noFill/>
                    <a:ln>
                      <a:noFill/>
                    </a:ln>
                  </pic:spPr>
                </pic:pic>
              </a:graphicData>
            </a:graphic>
          </wp:anchor>
        </w:drawing>
      </w:r>
      <w:r>
        <w:rPr>
          <w:rFonts w:hint="default" w:ascii="Times New Roman" w:hAnsi="Times New Roman" w:cs="Times New Roman"/>
          <w:color w:val="auto"/>
        </w:rPr>
        <w:t>附图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附图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6</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w:t>
      </w:r>
      <w:r>
        <w:rPr>
          <w:rFonts w:hint="default" w:ascii="Times New Roman" w:hAnsi="Times New Roman" w:cs="Times New Roman"/>
          <w:color w:val="auto"/>
          <w:szCs w:val="24"/>
        </w:rPr>
        <w:t>本项目大气评价范围及环境保护目标分布示意图</w:t>
      </w:r>
    </w:p>
    <w:p w14:paraId="07BFABB8">
      <w:pPr>
        <w:pStyle w:val="15"/>
        <w:ind w:firstLine="360"/>
        <w:rPr>
          <w:rFonts w:hint="default" w:ascii="Times New Roman" w:hAnsi="Times New Roman" w:cs="Times New Roman"/>
          <w:color w:val="auto"/>
        </w:rPr>
      </w:pPr>
    </w:p>
    <w:p w14:paraId="1EF9988E">
      <w:pPr>
        <w:widowControl/>
        <w:spacing w:line="240" w:lineRule="auto"/>
        <w:ind w:firstLine="0" w:firstLineChars="0"/>
        <w:jc w:val="left"/>
        <w:rPr>
          <w:rFonts w:hint="default" w:ascii="Times New Roman" w:hAnsi="Times New Roman" w:cs="Times New Roman"/>
          <w:color w:val="auto"/>
        </w:rPr>
      </w:pPr>
      <w:r>
        <w:rPr>
          <w:rFonts w:hint="default" w:ascii="Times New Roman" w:hAnsi="Times New Roman" w:cs="Times New Roman"/>
          <w:color w:val="auto"/>
        </w:rPr>
        <w:br w:type="page"/>
      </w:r>
    </w:p>
    <w:p w14:paraId="1FEC1AA5">
      <w:pPr>
        <w:pStyle w:val="4"/>
        <w:keepLines/>
        <w:overflowPunct/>
        <w:snapToGrid/>
        <w:spacing w:line="240" w:lineRule="auto"/>
        <w:rPr>
          <w:rFonts w:hint="default" w:ascii="Times New Roman" w:hAnsi="Times New Roman" w:cs="Times New Roman"/>
          <w:color w:val="auto"/>
          <w:szCs w:val="24"/>
        </w:rPr>
      </w:pPr>
      <w:r>
        <w:rPr>
          <w:rFonts w:hint="default" w:ascii="Times New Roman" w:hAnsi="Times New Roman" w:cs="Times New Roman"/>
          <w:color w:val="auto"/>
        </w:rPr>
        <w:t>附图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附图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7</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w:t>
      </w:r>
      <w:r>
        <w:rPr>
          <w:rFonts w:hint="default" w:ascii="Times New Roman" w:hAnsi="Times New Roman" w:cs="Times New Roman"/>
          <w:color w:val="auto"/>
          <w:szCs w:val="24"/>
        </w:rPr>
        <w:t>本项目厂区总平面布置示意图</w:t>
      </w:r>
    </w:p>
    <w:p w14:paraId="40998939">
      <w:pPr>
        <w:ind w:firstLine="480"/>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7079615" cy="5382260"/>
            <wp:effectExtent l="19050" t="19050" r="26035" b="27940"/>
            <wp:docPr id="64584388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43888" name="图片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7079615" cy="5382260"/>
                    </a:xfrm>
                    <a:prstGeom prst="rect">
                      <a:avLst/>
                    </a:prstGeom>
                    <a:noFill/>
                    <a:ln w="15875">
                      <a:solidFill>
                        <a:schemeClr val="tx1"/>
                      </a:solidFill>
                    </a:ln>
                  </pic:spPr>
                </pic:pic>
              </a:graphicData>
            </a:graphic>
          </wp:inline>
        </w:drawing>
      </w:r>
    </w:p>
    <w:p w14:paraId="3B33C531">
      <w:pPr>
        <w:pStyle w:val="4"/>
        <w:keepLines/>
        <w:overflowPunct/>
        <w:snapToGrid/>
        <w:spacing w:line="240" w:lineRule="auto"/>
        <w:rPr>
          <w:rFonts w:hint="default" w:ascii="Times New Roman" w:hAnsi="Times New Roman" w:cs="Times New Roman"/>
          <w:color w:val="auto"/>
          <w:szCs w:val="24"/>
        </w:rPr>
      </w:pPr>
      <w:r>
        <w:rPr>
          <w:rFonts w:hint="default" w:ascii="Times New Roman" w:hAnsi="Times New Roman" w:cs="Times New Roman"/>
          <w:color w:val="auto"/>
        </w:rPr>
        <w:t>附图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附图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8</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w:t>
      </w:r>
      <w:r>
        <w:rPr>
          <w:rFonts w:hint="default" w:ascii="Times New Roman" w:hAnsi="Times New Roman" w:cs="Times New Roman"/>
          <w:color w:val="auto"/>
          <w:szCs w:val="24"/>
        </w:rPr>
        <w:t>本项目土地利用类型示意图</w:t>
      </w:r>
    </w:p>
    <w:p w14:paraId="1FC0E049">
      <w:pPr>
        <w:pStyle w:val="15"/>
        <w:ind w:firstLine="360"/>
        <w:rPr>
          <w:rFonts w:hint="default" w:ascii="Times New Roman" w:hAnsi="Times New Roman" w:cs="Times New Roman"/>
          <w:color w:val="auto"/>
        </w:rPr>
      </w:pPr>
      <w:r>
        <w:rPr>
          <w:rFonts w:hint="default" w:ascii="Times New Roman" w:hAnsi="Times New Roman" w:cs="Times New Roman"/>
          <w:color w:val="auto"/>
        </w:rPr>
        <mc:AlternateContent>
          <mc:Choice Requires="wpg">
            <w:drawing>
              <wp:anchor distT="0" distB="0" distL="114300" distR="114300" simplePos="0" relativeHeight="251669504" behindDoc="0" locked="0" layoutInCell="1" allowOverlap="1">
                <wp:simplePos x="0" y="0"/>
                <wp:positionH relativeFrom="column">
                  <wp:posOffset>559435</wp:posOffset>
                </wp:positionH>
                <wp:positionV relativeFrom="paragraph">
                  <wp:posOffset>40005</wp:posOffset>
                </wp:positionV>
                <wp:extent cx="7777480" cy="5501005"/>
                <wp:effectExtent l="19050" t="19050" r="13970" b="23495"/>
                <wp:wrapNone/>
                <wp:docPr id="179932190" name="组合 14"/>
                <wp:cNvGraphicFramePr/>
                <a:graphic xmlns:a="http://schemas.openxmlformats.org/drawingml/2006/main">
                  <a:graphicData uri="http://schemas.microsoft.com/office/word/2010/wordprocessingGroup">
                    <wpg:wgp>
                      <wpg:cNvGrpSpPr/>
                      <wpg:grpSpPr>
                        <a:xfrm>
                          <a:off x="0" y="0"/>
                          <a:ext cx="7777480" cy="5501005"/>
                          <a:chOff x="0" y="0"/>
                          <a:chExt cx="7777480" cy="5501005"/>
                        </a:xfrm>
                      </wpg:grpSpPr>
                      <wpg:grpSp>
                        <wpg:cNvPr id="1136003833" name="组合 12"/>
                        <wpg:cNvGrpSpPr/>
                        <wpg:grpSpPr>
                          <a:xfrm>
                            <a:off x="0" y="0"/>
                            <a:ext cx="7777480" cy="5501005"/>
                            <a:chOff x="0" y="0"/>
                            <a:chExt cx="7777480" cy="5501005"/>
                          </a:xfrm>
                        </wpg:grpSpPr>
                        <wpg:grpSp>
                          <wpg:cNvPr id="1751904938" name="组合 9"/>
                          <wpg:cNvGrpSpPr/>
                          <wpg:grpSpPr>
                            <a:xfrm>
                              <a:off x="0" y="0"/>
                              <a:ext cx="7777480" cy="5501005"/>
                              <a:chOff x="0" y="0"/>
                              <a:chExt cx="7777480" cy="5501005"/>
                            </a:xfrm>
                          </wpg:grpSpPr>
                          <pic:pic xmlns:pic="http://schemas.openxmlformats.org/drawingml/2006/picture">
                            <pic:nvPicPr>
                              <pic:cNvPr id="878982581" name="图片 7"/>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7777480" cy="5501005"/>
                              </a:xfrm>
                              <a:prstGeom prst="rect">
                                <a:avLst/>
                              </a:prstGeom>
                              <a:noFill/>
                              <a:ln>
                                <a:solidFill>
                                  <a:schemeClr val="tx1">
                                    <a:lumMod val="95000"/>
                                    <a:lumOff val="5000"/>
                                  </a:schemeClr>
                                </a:solidFill>
                              </a:ln>
                            </pic:spPr>
                          </pic:pic>
                          <pic:pic xmlns:pic="http://schemas.openxmlformats.org/drawingml/2006/picture">
                            <pic:nvPicPr>
                              <pic:cNvPr id="718097859" name="图片 1"/>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4099408" y="46786"/>
                                <a:ext cx="3607435" cy="2852420"/>
                              </a:xfrm>
                              <a:prstGeom prst="rect">
                                <a:avLst/>
                              </a:prstGeom>
                            </pic:spPr>
                          </pic:pic>
                          <wps:wsp>
                            <wps:cNvPr id="1941448365" name="椭圆 8"/>
                            <wps:cNvSpPr/>
                            <wps:spPr>
                              <a:xfrm>
                                <a:off x="5759958" y="1436674"/>
                                <a:ext cx="95098" cy="87783"/>
                              </a:xfrm>
                              <a:prstGeom prst="ellipse">
                                <a:avLst/>
                              </a:prstGeom>
                              <a:solidFill>
                                <a:srgbClr val="EE0000"/>
                              </a:solidFill>
                              <a:ln>
                                <a:solidFill>
                                  <a:schemeClr val="tx1">
                                    <a:lumMod val="95000"/>
                                    <a:lumOff val="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98884797" name="矩形 10"/>
                          <wps:cNvSpPr/>
                          <wps:spPr>
                            <a:xfrm>
                              <a:off x="3316682" y="2351074"/>
                              <a:ext cx="190195" cy="212141"/>
                            </a:xfrm>
                            <a:prstGeom prst="rect">
                              <a:avLst/>
                            </a:prstGeom>
                            <a:noFill/>
                            <a:ln w="19050">
                              <a:solidFill>
                                <a:srgbClr val="E5097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53877605" name="直接箭头连接符 11"/>
                          <wps:cNvCnPr/>
                          <wps:spPr>
                            <a:xfrm flipV="1">
                              <a:off x="3506877" y="1796643"/>
                              <a:ext cx="600176" cy="504749"/>
                            </a:xfrm>
                            <a:prstGeom prst="straightConnector1">
                              <a:avLst/>
                            </a:prstGeom>
                            <a:ln w="19050">
                              <a:solidFill>
                                <a:srgbClr val="E5097C"/>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430610575" name="文本框 13"/>
                        <wps:cNvSpPr txBox="1"/>
                        <wps:spPr>
                          <a:xfrm>
                            <a:off x="5218634" y="1136751"/>
                            <a:ext cx="1082650" cy="526695"/>
                          </a:xfrm>
                          <a:prstGeom prst="rect">
                            <a:avLst/>
                          </a:prstGeom>
                          <a:noFill/>
                          <a:ln w="6350">
                            <a:noFill/>
                          </a:ln>
                        </wps:spPr>
                        <wps:txbx>
                          <w:txbxContent>
                            <w:p w14:paraId="189B814D">
                              <w:pPr>
                                <w:ind w:firstLine="0" w:firstLineChars="0"/>
                                <w:rPr>
                                  <w:b/>
                                  <w:bCs/>
                                  <w:color w:val="EE0000"/>
                                  <w:sz w:val="32"/>
                                  <w:szCs w:val="32"/>
                                </w:rPr>
                              </w:pPr>
                              <w:r>
                                <w:rPr>
                                  <w:rFonts w:hint="eastAsia"/>
                                  <w:b/>
                                  <w:bCs/>
                                  <w:color w:val="EE0000"/>
                                  <w:sz w:val="32"/>
                                  <w:szCs w:val="32"/>
                                </w:rPr>
                                <w:t>项目区</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14" o:spid="_x0000_s1026" o:spt="203" style="position:absolute;left:0pt;margin-left:44.05pt;margin-top:3.15pt;height:433.15pt;width:612.4pt;z-index:251669504;mso-width-relative:page;mso-height-relative:page;" coordsize="7777480,5501005" o:gfxdata="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iW&#10;zt0uJLqOFVkkx5jheWwMDPrUtFAnGLs2tgoooo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WApPMX&#10;pQA6im7xTgc9KACiiigAooooAKKKMgdTQAUUbh60bh60AFFG4etJuX1oAWik3L60bl9aAFopNy+t&#10;LuHrQAUUbh60UAFFFFABRSF1FNMyjrQA+ioxOhOBTg4NADqKKKACiiigAooooAKKKCQOtABRTfMU&#10;daPMU9KAHUUgcGl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hu9N0/UFVL6yjmVJFkVZUDBXUhlYZ7ggEHsRkVhWHw5ttD1S3vvDev39lbx&#10;OxuNO87zIbgMXZi2/Lb2ZwxfOTtx3NdH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">
                <o:lock v:ext="edit" aspectratio="f"/>
                <v:group id="组合 12" o:spid="_x0000_s1026" o:spt="203" style="position:absolute;left:0;top:0;height:5501005;width:7777480;" coordsize="7777480,5501005" o:gfxdata="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Pw3cZnBAAAA4wAAAA8AAAAAAAAAAQAgAAAAIgAAAGRycy9kb3ducmV2&#10;LnhtbFBLAQIUABQAAAAIAIdO4kAzLwWeOwAAADkAAAAVAAAAAAAAAAEAIAAAABABAABkcnMvZ3Jv&#10;dXBzaGFwZXhtbC54bWxQSwUGAAAAAAYABgBgAQAAzQMAAAAA&#10;">
                  <o:lock v:ext="edit" aspectratio="f"/>
                  <v:group id="组合 9" o:spid="_x0000_s1026" o:spt="203" style="position:absolute;left:0;top:0;height:5501005;width:7777480;" coordsize="7777480,5501005" o:gfxdata="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">
                    <o:lock v:ext="edit" aspectratio="f"/>
                    <v:shape id="图片 7" o:spid="_x0000_s1026" o:spt="75" type="#_x0000_t75" style="position:absolute;left:0;top:0;height:5501005;width:7777480;" filled="f" o:preferrelative="t" stroked="t" coordsize="21600,21600" o:gfxdata="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T&#10;7pMtwwAAAOIAAAAPAAAAAAAAAAEAIAAAACIAAABkcnMvZG93bnJldi54bWxQSwECFAAUAAAACACH&#10;TuJAMy8FnjsAAAA5AAAAEAAAAAAAAAABACAAAAASAQAAZHJzL3NoYXBleG1sLnhtbFBLBQYAAAAA&#10;BgAGAFsBAAC8AwAAAAA=&#10;">
                      <v:fill on="f" focussize="0,0"/>
                      <v:stroke color="#0D0D0D [3069]" joinstyle="round"/>
                      <v:imagedata r:id="rId58" o:title=""/>
                      <o:lock v:ext="edit" aspectratio="t"/>
                    </v:shape>
                    <v:shape id="图片 1" o:spid="_x0000_s1026" o:spt="75" type="#_x0000_t75" style="position:absolute;left:4099408;top:46786;height:2852420;width:3607435;" filled="f" o:preferrelative="t" stroked="f" coordsize="21600,21600" o:gfxdata="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0q&#10;VO7CAAAA4gAAAA8AAAAAAAAAAQAgAAAAIgAAAGRycy9kb3ducmV2LnhtbFBLAQIUABQAAAAIAIdO&#10;4kAzLwWeOwAAADkAAAAQAAAAAAAAAAEAIAAAABEBAABkcnMvc2hhcGV4bWwueG1sUEsFBgAAAAAG&#10;AAYAWwEAALsDAAAAAA==&#10;">
                      <v:fill on="f" focussize="0,0"/>
                      <v:stroke on="f"/>
                      <v:imagedata r:id="rId59" o:title=""/>
                      <o:lock v:ext="edit" aspectratio="t"/>
                    </v:shape>
                    <v:shape id="椭圆 8" o:spid="_x0000_s1026" o:spt="3" type="#_x0000_t3" style="position:absolute;left:5759958;top:1436674;height:87783;width:95098;v-text-anchor:middle;" fillcolor="#EE0000" filled="t" stroked="t" coordsize="21600,21600" o:gfxdata="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oE&#10;w/rCAAAA4wAAAA8AAAAAAAAAAQAgAAAAIgAAAGRycy9kb3ducmV2LnhtbFBLAQIUABQAAAAIAIdO&#10;4kAzLwWeOwAAADkAAAAQAAAAAAAAAAEAIAAAABEBAABkcnMvc2hhcGV4bWwueG1sUEsFBgAAAAAG&#10;AAYAWwEAALsDAAAAAA==&#10;">
                      <v:fill on="t" focussize="0,0"/>
                      <v:stroke weight="1pt" color="#0D0D0D [3069]" miterlimit="8" joinstyle="miter"/>
                      <v:imagedata o:title=""/>
                      <o:lock v:ext="edit" aspectratio="f"/>
                    </v:shape>
                  </v:group>
                  <v:rect id="矩形 10" o:spid="_x0000_s1026" o:spt="1" style="position:absolute;left:3316682;top:2351074;height:212141;width:190195;v-text-anchor:middle;" filled="f" stroked="t" coordsize="21600,21600" o:gfxdata="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Wf9P&#10;wAAAAOIAAAAPAAAAAAAAAAEAIAAAACIAAABkcnMvZG93bnJldi54bWxQSwECFAAUAAAACACHTuJA&#10;My8FnjsAAAA5AAAAEAAAAAAAAAABACAAAAAPAQAAZHJzL3NoYXBleG1sLnhtbFBLBQYAAAAABgAG&#10;AFsBAAC5AwAAAAA=&#10;">
                    <v:fill on="f" focussize="0,0"/>
                    <v:stroke weight="1.5pt" color="#E5097C [3204]" miterlimit="8" joinstyle="miter"/>
                    <v:imagedata o:title=""/>
                    <o:lock v:ext="edit" aspectratio="f"/>
                  </v:rect>
                  <v:shape id="直接箭头连接符 11" o:spid="_x0000_s1026" o:spt="32" type="#_x0000_t32" style="position:absolute;left:3506877;top:1796643;flip:y;height:504749;width:600176;" filled="f" stroked="t" coordsize="21600,21600" o:gfxdata="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P&#10;1dbtwwAAAOIAAAAPAAAAAAAAAAEAIAAAACIAAABkcnMvZG93bnJldi54bWxQSwECFAAUAAAACACH&#10;TuJAMy8FnjsAAAA5AAAAEAAAAAAAAAABACAAAAASAQAAZHJzL3NoYXBleG1sLnhtbFBLBQYAAAAA&#10;BgAGAFsBAAC8AwAAAAA=&#10;">
                    <v:fill on="f" focussize="0,0"/>
                    <v:stroke weight="1.5pt" color="#E5097C [3204]" miterlimit="8" joinstyle="miter" endarrow="block"/>
                    <v:imagedata o:title=""/>
                    <o:lock v:ext="edit" aspectratio="f"/>
                  </v:shape>
                </v:group>
                <v:shape id="文本框 13" o:spid="_x0000_s1026" o:spt="202" type="#_x0000_t202" style="position:absolute;left:5218634;top:1136751;height:526695;width:1082650;" filled="f" stroked="f" coordsize="21600,21600" o:gfxdata="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N&#10;sBwqwwAAAOMAAAAPAAAAAAAAAAEAIAAAACIAAABkcnMvZG93bnJldi54bWxQSwECFAAUAAAACACH&#10;TuJAMy8FnjsAAAA5AAAAEAAAAAAAAAABACAAAAASAQAAZHJzL3NoYXBleG1sLnhtbFBLBQYAAAAA&#10;BgAGAFsBAAC8AwAAAAA=&#10;">
                  <v:fill on="f" focussize="0,0"/>
                  <v:stroke on="f" weight="0.5pt"/>
                  <v:imagedata o:title=""/>
                  <o:lock v:ext="edit" aspectratio="f"/>
                  <v:textbox>
                    <w:txbxContent>
                      <w:p w14:paraId="189B814D">
                        <w:pPr>
                          <w:ind w:firstLine="0" w:firstLineChars="0"/>
                          <w:rPr>
                            <w:b/>
                            <w:bCs/>
                            <w:color w:val="EE0000"/>
                            <w:sz w:val="32"/>
                            <w:szCs w:val="32"/>
                          </w:rPr>
                        </w:pPr>
                        <w:r>
                          <w:rPr>
                            <w:rFonts w:hint="eastAsia"/>
                            <w:b/>
                            <w:bCs/>
                            <w:color w:val="EE0000"/>
                            <w:sz w:val="32"/>
                            <w:szCs w:val="32"/>
                          </w:rPr>
                          <w:t>项目区</w:t>
                        </w:r>
                      </w:p>
                    </w:txbxContent>
                  </v:textbox>
                </v:shape>
              </v:group>
            </w:pict>
          </mc:Fallback>
        </mc:AlternateContent>
      </w:r>
    </w:p>
    <w:p w14:paraId="6DAAA72E">
      <w:pPr>
        <w:pStyle w:val="15"/>
        <w:ind w:firstLine="360"/>
        <w:rPr>
          <w:rFonts w:hint="default" w:ascii="Times New Roman" w:hAnsi="Times New Roman" w:cs="Times New Roman"/>
          <w:color w:val="auto"/>
        </w:rPr>
      </w:pPr>
    </w:p>
    <w:p w14:paraId="6E250A3C">
      <w:pPr>
        <w:pStyle w:val="15"/>
        <w:ind w:firstLine="360"/>
        <w:rPr>
          <w:rFonts w:hint="default" w:ascii="Times New Roman" w:hAnsi="Times New Roman" w:cs="Times New Roman"/>
          <w:color w:val="auto"/>
        </w:rPr>
      </w:pPr>
    </w:p>
    <w:p w14:paraId="02C99129">
      <w:pPr>
        <w:ind w:firstLine="480"/>
        <w:rPr>
          <w:rFonts w:hint="default" w:ascii="Times New Roman" w:hAnsi="Times New Roman" w:cs="Times New Roman"/>
          <w:color w:val="auto"/>
        </w:rPr>
      </w:pPr>
    </w:p>
    <w:p w14:paraId="73926F4D">
      <w:pPr>
        <w:ind w:firstLine="480"/>
        <w:rPr>
          <w:rFonts w:hint="default" w:ascii="Times New Roman" w:hAnsi="Times New Roman" w:cs="Times New Roman"/>
          <w:color w:val="auto"/>
        </w:rPr>
        <w:sectPr>
          <w:footerReference r:id="rId15" w:type="default"/>
          <w:pgSz w:w="16838" w:h="11906" w:orient="landscape"/>
          <w:pgMar w:top="1418" w:right="1418" w:bottom="1418" w:left="1418" w:header="851" w:footer="851" w:gutter="0"/>
          <w:pgBorders>
            <w:top w:val="none" w:sz="0" w:space="0"/>
            <w:left w:val="none" w:sz="0" w:space="0"/>
            <w:bottom w:val="none" w:sz="0" w:space="0"/>
            <w:right w:val="none" w:sz="0" w:space="0"/>
          </w:pgBorders>
          <w:cols w:space="720" w:num="1"/>
          <w:docGrid w:linePitch="326" w:charSpace="0"/>
        </w:sectPr>
      </w:pPr>
    </w:p>
    <w:p w14:paraId="4D7811EB">
      <w:pPr>
        <w:pStyle w:val="4"/>
        <w:rPr>
          <w:rFonts w:hint="default" w:ascii="Times New Roman" w:hAnsi="Times New Roman" w:cs="Times New Roman"/>
          <w:color w:val="auto"/>
        </w:rPr>
      </w:pPr>
      <w:r>
        <w:rPr>
          <w:rFonts w:hint="default" w:ascii="Times New Roman" w:hAnsi="Times New Roman" w:cs="Times New Roman"/>
          <w:color w:val="auto"/>
        </w:rPr>
        <w:t>附件1：任务委托书</w:t>
      </w:r>
    </w:p>
    <w:p w14:paraId="52E69E76">
      <w:pPr>
        <w:pStyle w:val="157"/>
        <w:ind w:firstLine="0" w:firstLineChars="0"/>
        <w:jc w:val="right"/>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drawing>
          <wp:inline distT="0" distB="0" distL="114300" distR="114300">
            <wp:extent cx="5598795" cy="7743825"/>
            <wp:effectExtent l="0" t="0" r="1905" b="9525"/>
            <wp:docPr id="4" name="图片 4" descr="e41f21900d75b62fb2604fdd58ba3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41f21900d75b62fb2604fdd58ba3095"/>
                    <pic:cNvPicPr>
                      <a:picLocks noChangeAspect="1"/>
                    </pic:cNvPicPr>
                  </pic:nvPicPr>
                  <pic:blipFill>
                    <a:blip r:embed="rId60"/>
                    <a:stretch>
                      <a:fillRect/>
                    </a:stretch>
                  </pic:blipFill>
                  <pic:spPr>
                    <a:xfrm>
                      <a:off x="0" y="0"/>
                      <a:ext cx="5598795" cy="7743825"/>
                    </a:xfrm>
                    <a:prstGeom prst="rect">
                      <a:avLst/>
                    </a:prstGeom>
                  </pic:spPr>
                </pic:pic>
              </a:graphicData>
            </a:graphic>
          </wp:inline>
        </w:drawing>
      </w:r>
    </w:p>
    <w:p w14:paraId="171BCEEE">
      <w:pPr>
        <w:pStyle w:val="157"/>
        <w:ind w:firstLine="0" w:firstLineChars="0"/>
        <w:jc w:val="right"/>
        <w:rPr>
          <w:rFonts w:hint="default" w:ascii="Times New Roman" w:hAnsi="Times New Roman" w:cs="Times New Roman"/>
          <w:color w:val="auto"/>
        </w:rPr>
      </w:pPr>
    </w:p>
    <w:p w14:paraId="12543539">
      <w:pPr>
        <w:widowControl/>
        <w:spacing w:line="240" w:lineRule="auto"/>
        <w:ind w:firstLine="0" w:firstLineChars="0"/>
        <w:jc w:val="left"/>
        <w:rPr>
          <w:rFonts w:hint="default" w:ascii="Times New Roman" w:hAnsi="Times New Roman" w:cs="Times New Roman"/>
          <w:color w:val="auto"/>
        </w:rPr>
      </w:pPr>
      <w:r>
        <w:rPr>
          <w:rFonts w:hint="default" w:ascii="Times New Roman" w:hAnsi="Times New Roman" w:cs="Times New Roman"/>
          <w:color w:val="auto"/>
        </w:rPr>
        <w:br w:type="page"/>
      </w:r>
    </w:p>
    <w:p w14:paraId="13A44AF2">
      <w:pPr>
        <w:pStyle w:val="157"/>
        <w:ind w:firstLine="0" w:firstLineChars="0"/>
        <w:outlineLvl w:val="0"/>
        <w:rPr>
          <w:rFonts w:hint="default" w:ascii="Times New Roman" w:hAnsi="Times New Roman" w:cs="Times New Roman"/>
          <w:b/>
          <w:bCs/>
          <w:color w:val="auto"/>
          <w:kern w:val="44"/>
          <w:szCs w:val="30"/>
        </w:rPr>
      </w:pPr>
      <w:r>
        <w:rPr>
          <w:rFonts w:hint="default" w:ascii="Times New Roman" w:hAnsi="Times New Roman" w:cs="Times New Roman"/>
          <w:b/>
          <w:bCs/>
          <w:color w:val="auto"/>
          <w:kern w:val="44"/>
          <w:szCs w:val="30"/>
        </w:rPr>
        <w:t>附件2：</w:t>
      </w:r>
      <w:bookmarkStart w:id="99" w:name="_Hlk197460218"/>
      <w:r>
        <w:rPr>
          <w:rFonts w:hint="default" w:ascii="Times New Roman" w:hAnsi="Times New Roman" w:cs="Times New Roman"/>
          <w:b/>
          <w:bCs/>
          <w:color w:val="auto"/>
          <w:kern w:val="44"/>
          <w:szCs w:val="30"/>
        </w:rPr>
        <w:t>备案证</w:t>
      </w:r>
    </w:p>
    <w:p w14:paraId="13181BA4">
      <w:pPr>
        <w:pStyle w:val="167"/>
        <w:spacing w:line="240" w:lineRule="auto"/>
        <w:ind w:firstLine="480"/>
        <w:rPr>
          <w:rFonts w:hint="default" w:ascii="Times New Roman" w:hAnsi="Times New Roman" w:cs="Times New Roman"/>
          <w:color w:val="auto"/>
        </w:rPr>
      </w:pPr>
      <w:r>
        <w:rPr>
          <w:rFonts w:hint="default" w:ascii="Times New Roman" w:hAnsi="Times New Roman" w:cs="Times New Roman"/>
          <w:color w:val="auto"/>
        </w:rPr>
        <w:drawing>
          <wp:anchor distT="0" distB="0" distL="114300" distR="114300" simplePos="0" relativeHeight="251661312" behindDoc="0" locked="0" layoutInCell="1" allowOverlap="1">
            <wp:simplePos x="0" y="0"/>
            <wp:positionH relativeFrom="margin">
              <wp:align>right</wp:align>
            </wp:positionH>
            <wp:positionV relativeFrom="paragraph">
              <wp:posOffset>8255</wp:posOffset>
            </wp:positionV>
            <wp:extent cx="5274310" cy="7468870"/>
            <wp:effectExtent l="0" t="0" r="2540" b="0"/>
            <wp:wrapNone/>
            <wp:docPr id="189978296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82962" name="图片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5274310" cy="7468870"/>
                    </a:xfrm>
                    <a:prstGeom prst="rect">
                      <a:avLst/>
                    </a:prstGeom>
                    <a:noFill/>
                    <a:ln>
                      <a:noFill/>
                    </a:ln>
                  </pic:spPr>
                </pic:pic>
              </a:graphicData>
            </a:graphic>
          </wp:anchor>
        </w:drawing>
      </w:r>
    </w:p>
    <w:bookmarkEnd w:id="99"/>
    <w:p w14:paraId="54AFC899">
      <w:pPr>
        <w:pStyle w:val="157"/>
        <w:ind w:firstLine="0" w:firstLineChars="0"/>
        <w:rPr>
          <w:rFonts w:hint="default" w:ascii="Times New Roman" w:hAnsi="Times New Roman" w:cs="Times New Roman"/>
          <w:b/>
          <w:bCs/>
          <w:color w:val="auto"/>
        </w:rPr>
      </w:pPr>
    </w:p>
    <w:p w14:paraId="0AE433C4">
      <w:pPr>
        <w:pStyle w:val="157"/>
        <w:ind w:firstLine="0" w:firstLineChars="0"/>
        <w:rPr>
          <w:rFonts w:hint="default" w:ascii="Times New Roman" w:hAnsi="Times New Roman" w:cs="Times New Roman"/>
          <w:b/>
          <w:bCs/>
          <w:color w:val="auto"/>
        </w:rPr>
      </w:pPr>
    </w:p>
    <w:p w14:paraId="41D4051B">
      <w:pPr>
        <w:pStyle w:val="157"/>
        <w:ind w:firstLine="0" w:firstLineChars="0"/>
        <w:rPr>
          <w:rFonts w:hint="default" w:ascii="Times New Roman" w:hAnsi="Times New Roman" w:cs="Times New Roman"/>
          <w:b/>
          <w:bCs/>
          <w:color w:val="auto"/>
        </w:rPr>
      </w:pPr>
    </w:p>
    <w:p w14:paraId="438A7ECF">
      <w:pPr>
        <w:pStyle w:val="157"/>
        <w:ind w:firstLine="0" w:firstLineChars="0"/>
        <w:rPr>
          <w:rFonts w:hint="default" w:ascii="Times New Roman" w:hAnsi="Times New Roman" w:cs="Times New Roman"/>
          <w:b/>
          <w:bCs/>
          <w:color w:val="auto"/>
        </w:rPr>
        <w:sectPr>
          <w:pgSz w:w="11906" w:h="16838"/>
          <w:pgMar w:top="1246" w:right="1797" w:bottom="1246" w:left="1797" w:header="850" w:footer="964" w:gutter="0"/>
          <w:pgBorders>
            <w:top w:val="none" w:sz="0" w:space="0"/>
            <w:left w:val="none" w:sz="0" w:space="0"/>
            <w:bottom w:val="none" w:sz="0" w:space="0"/>
            <w:right w:val="none" w:sz="0" w:space="0"/>
          </w:pgBorders>
          <w:cols w:space="720" w:num="1"/>
          <w:docGrid w:type="lines" w:linePitch="312" w:charSpace="0"/>
        </w:sectPr>
      </w:pPr>
    </w:p>
    <w:p w14:paraId="1CEF1734">
      <w:pPr>
        <w:pStyle w:val="4"/>
        <w:rPr>
          <w:rFonts w:hint="default" w:ascii="Times New Roman" w:hAnsi="Times New Roman" w:cs="Times New Roman"/>
          <w:color w:val="auto"/>
        </w:rPr>
      </w:pPr>
      <w:r>
        <w:rPr>
          <w:rFonts w:hint="default" w:ascii="Times New Roman" w:hAnsi="Times New Roman" w:cs="Times New Roman"/>
          <w:color w:val="auto"/>
        </w:rPr>
        <w:drawing>
          <wp:anchor distT="0" distB="0" distL="114300" distR="114300" simplePos="0" relativeHeight="251666432" behindDoc="0" locked="0" layoutInCell="1" allowOverlap="1">
            <wp:simplePos x="0" y="0"/>
            <wp:positionH relativeFrom="margin">
              <wp:align>right</wp:align>
            </wp:positionH>
            <wp:positionV relativeFrom="paragraph">
              <wp:posOffset>229870</wp:posOffset>
            </wp:positionV>
            <wp:extent cx="5268595" cy="7598410"/>
            <wp:effectExtent l="0" t="0" r="8255" b="2540"/>
            <wp:wrapNone/>
            <wp:docPr id="18453549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54928" name="图片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5268595" cy="7598410"/>
                    </a:xfrm>
                    <a:prstGeom prst="rect">
                      <a:avLst/>
                    </a:prstGeom>
                    <a:noFill/>
                    <a:ln>
                      <a:noFill/>
                    </a:ln>
                  </pic:spPr>
                </pic:pic>
              </a:graphicData>
            </a:graphic>
          </wp:anchor>
        </w:drawing>
      </w:r>
      <w:r>
        <w:rPr>
          <w:rFonts w:hint="default" w:ascii="Times New Roman" w:hAnsi="Times New Roman" w:cs="Times New Roman"/>
          <w:color w:val="auto"/>
        </w:rPr>
        <w:t>附件3：园区规划环评批复</w:t>
      </w:r>
    </w:p>
    <w:p w14:paraId="11A2BC1E">
      <w:pPr>
        <w:pStyle w:val="15"/>
        <w:ind w:firstLine="0" w:firstLineChars="0"/>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5541010" cy="7924800"/>
            <wp:effectExtent l="0" t="0" r="2540" b="0"/>
            <wp:docPr id="277159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5912" name="图片 8"/>
                    <pic:cNvPicPr>
                      <a:picLocks noChangeAspect="1" noChangeArrowheads="1"/>
                    </pic:cNvPicPr>
                  </pic:nvPicPr>
                  <pic:blipFill>
                    <a:blip r:embed="rId63" cstate="print">
                      <a:extLst>
                        <a:ext uri="{28A0092B-C50C-407E-A947-70E740481C1C}">
                          <a14:useLocalDpi xmlns:a14="http://schemas.microsoft.com/office/drawing/2010/main" val="0"/>
                        </a:ext>
                      </a:extLst>
                    </a:blip>
                    <a:srcRect l="2479" t="9216" r="5784" b="3439"/>
                    <a:stretch>
                      <a:fillRect/>
                    </a:stretch>
                  </pic:blipFill>
                  <pic:spPr>
                    <a:xfrm>
                      <a:off x="0" y="0"/>
                      <a:ext cx="5545054" cy="7930414"/>
                    </a:xfrm>
                    <a:prstGeom prst="rect">
                      <a:avLst/>
                    </a:prstGeom>
                    <a:noFill/>
                    <a:ln>
                      <a:noFill/>
                    </a:ln>
                  </pic:spPr>
                </pic:pic>
              </a:graphicData>
            </a:graphic>
          </wp:inline>
        </w:drawing>
      </w:r>
      <w:r>
        <w:rPr>
          <w:rFonts w:hint="default" w:ascii="Times New Roman" w:hAnsi="Times New Roman" w:cs="Times New Roman"/>
          <w:color w:val="auto"/>
        </w:rPr>
        <w:drawing>
          <wp:inline distT="0" distB="0" distL="0" distR="0">
            <wp:extent cx="5583555" cy="7608570"/>
            <wp:effectExtent l="0" t="0" r="0" b="0"/>
            <wp:docPr id="202348518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85187" name="图片 9"/>
                    <pic:cNvPicPr>
                      <a:picLocks noChangeAspect="1" noChangeArrowheads="1"/>
                    </pic:cNvPicPr>
                  </pic:nvPicPr>
                  <pic:blipFill>
                    <a:blip r:embed="rId64" cstate="print">
                      <a:extLst>
                        <a:ext uri="{28A0092B-C50C-407E-A947-70E740481C1C}">
                          <a14:useLocalDpi xmlns:a14="http://schemas.microsoft.com/office/drawing/2010/main" val="0"/>
                        </a:ext>
                      </a:extLst>
                    </a:blip>
                    <a:srcRect l="3719" t="12172"/>
                    <a:stretch>
                      <a:fillRect/>
                    </a:stretch>
                  </pic:blipFill>
                  <pic:spPr>
                    <a:xfrm>
                      <a:off x="0" y="0"/>
                      <a:ext cx="5589248" cy="7616187"/>
                    </a:xfrm>
                    <a:prstGeom prst="rect">
                      <a:avLst/>
                    </a:prstGeom>
                    <a:noFill/>
                    <a:ln>
                      <a:noFill/>
                    </a:ln>
                  </pic:spPr>
                </pic:pic>
              </a:graphicData>
            </a:graphic>
          </wp:inline>
        </w:drawing>
      </w:r>
      <w:r>
        <w:rPr>
          <w:rFonts w:hint="default" w:ascii="Times New Roman" w:hAnsi="Times New Roman" w:cs="Times New Roman"/>
          <w:color w:val="auto"/>
        </w:rPr>
        <w:drawing>
          <wp:inline distT="0" distB="0" distL="0" distR="0">
            <wp:extent cx="5362575" cy="7597775"/>
            <wp:effectExtent l="0" t="0" r="0" b="3175"/>
            <wp:docPr id="194623017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30178" name="图片 10"/>
                    <pic:cNvPicPr>
                      <a:picLocks noChangeAspect="1" noChangeArrowheads="1"/>
                    </pic:cNvPicPr>
                  </pic:nvPicPr>
                  <pic:blipFill>
                    <a:blip r:embed="rId65" cstate="print">
                      <a:extLst>
                        <a:ext uri="{28A0092B-C50C-407E-A947-70E740481C1C}">
                          <a14:useLocalDpi xmlns:a14="http://schemas.microsoft.com/office/drawing/2010/main" val="0"/>
                        </a:ext>
                      </a:extLst>
                    </a:blip>
                    <a:srcRect l="3513" t="10556" r="4751" b="2075"/>
                    <a:stretch>
                      <a:fillRect/>
                    </a:stretch>
                  </pic:blipFill>
                  <pic:spPr>
                    <a:xfrm>
                      <a:off x="0" y="0"/>
                      <a:ext cx="5367813" cy="7605258"/>
                    </a:xfrm>
                    <a:prstGeom prst="rect">
                      <a:avLst/>
                    </a:prstGeom>
                    <a:noFill/>
                    <a:ln>
                      <a:noFill/>
                    </a:ln>
                  </pic:spPr>
                </pic:pic>
              </a:graphicData>
            </a:graphic>
          </wp:inline>
        </w:drawing>
      </w:r>
      <w:r>
        <w:rPr>
          <w:rFonts w:hint="default" w:ascii="Times New Roman" w:hAnsi="Times New Roman" w:cs="Times New Roman"/>
          <w:color w:val="auto"/>
        </w:rPr>
        <w:drawing>
          <wp:inline distT="0" distB="0" distL="0" distR="0">
            <wp:extent cx="5629275" cy="7673975"/>
            <wp:effectExtent l="0" t="0" r="0" b="3175"/>
            <wp:docPr id="10051419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41919" name="图片 11"/>
                    <pic:cNvPicPr>
                      <a:picLocks noChangeAspect="1" noChangeArrowheads="1"/>
                    </pic:cNvPicPr>
                  </pic:nvPicPr>
                  <pic:blipFill>
                    <a:blip r:embed="rId66" cstate="print">
                      <a:extLst>
                        <a:ext uri="{28A0092B-C50C-407E-A947-70E740481C1C}">
                          <a14:useLocalDpi xmlns:a14="http://schemas.microsoft.com/office/drawing/2010/main" val="0"/>
                        </a:ext>
                      </a:extLst>
                    </a:blip>
                    <a:srcRect l="4339" t="9471" r="3499" b="5841"/>
                    <a:stretch>
                      <a:fillRect/>
                    </a:stretch>
                  </pic:blipFill>
                  <pic:spPr>
                    <a:xfrm>
                      <a:off x="0" y="0"/>
                      <a:ext cx="5635203" cy="7682070"/>
                    </a:xfrm>
                    <a:prstGeom prst="rect">
                      <a:avLst/>
                    </a:prstGeom>
                    <a:noFill/>
                    <a:ln>
                      <a:noFill/>
                    </a:ln>
                  </pic:spPr>
                </pic:pic>
              </a:graphicData>
            </a:graphic>
          </wp:inline>
        </w:drawing>
      </w:r>
      <w:r>
        <w:rPr>
          <w:rFonts w:hint="default" w:ascii="Times New Roman" w:hAnsi="Times New Roman" w:cs="Times New Roman"/>
          <w:color w:val="auto"/>
        </w:rPr>
        <w:drawing>
          <wp:inline distT="0" distB="0" distL="0" distR="0">
            <wp:extent cx="5463540" cy="8098790"/>
            <wp:effectExtent l="0" t="0" r="3810" b="0"/>
            <wp:docPr id="31100947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09477" name="图片 12"/>
                    <pic:cNvPicPr>
                      <a:picLocks noChangeAspect="1" noChangeArrowheads="1"/>
                    </pic:cNvPicPr>
                  </pic:nvPicPr>
                  <pic:blipFill>
                    <a:blip r:embed="rId67" cstate="print">
                      <a:extLst>
                        <a:ext uri="{28A0092B-C50C-407E-A947-70E740481C1C}">
                          <a14:useLocalDpi xmlns:a14="http://schemas.microsoft.com/office/drawing/2010/main" val="0"/>
                        </a:ext>
                      </a:extLst>
                    </a:blip>
                    <a:srcRect l="7645" t="4662" r="4114" b="5923"/>
                    <a:stretch>
                      <a:fillRect/>
                    </a:stretch>
                  </pic:blipFill>
                  <pic:spPr>
                    <a:xfrm>
                      <a:off x="0" y="0"/>
                      <a:ext cx="5471778" cy="8110732"/>
                    </a:xfrm>
                    <a:prstGeom prst="rect">
                      <a:avLst/>
                    </a:prstGeom>
                    <a:noFill/>
                    <a:ln>
                      <a:noFill/>
                    </a:ln>
                  </pic:spPr>
                </pic:pic>
              </a:graphicData>
            </a:graphic>
          </wp:inline>
        </w:drawing>
      </w:r>
    </w:p>
    <w:p w14:paraId="760CA7A1">
      <w:pPr>
        <w:pStyle w:val="15"/>
        <w:ind w:firstLine="360"/>
        <w:rPr>
          <w:rFonts w:hint="default" w:ascii="Times New Roman" w:hAnsi="Times New Roman" w:cs="Times New Roman"/>
          <w:color w:val="auto"/>
          <w:kern w:val="44"/>
          <w:szCs w:val="30"/>
        </w:rPr>
      </w:pPr>
      <w:r>
        <w:rPr>
          <w:rFonts w:hint="default" w:ascii="Times New Roman" w:hAnsi="Times New Roman" w:cs="Times New Roman"/>
          <w:color w:val="auto"/>
        </w:rPr>
        <w:br w:type="page"/>
      </w:r>
    </w:p>
    <w:p w14:paraId="1B59EB47">
      <w:pPr>
        <w:pStyle w:val="4"/>
        <w:rPr>
          <w:rFonts w:hint="default" w:ascii="Times New Roman" w:hAnsi="Times New Roman" w:cs="Times New Roman"/>
          <w:color w:val="auto"/>
        </w:rPr>
      </w:pPr>
      <w:r>
        <w:rPr>
          <w:rFonts w:hint="default" w:ascii="Times New Roman" w:hAnsi="Times New Roman" w:cs="Times New Roman"/>
          <w:color w:val="auto"/>
        </w:rPr>
        <w:t>附件4：检测报告</w:t>
      </w:r>
    </w:p>
    <w:p w14:paraId="33181D6E">
      <w:pPr>
        <w:pStyle w:val="64"/>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5274310" cy="7454265"/>
            <wp:effectExtent l="0" t="0" r="2540" b="0"/>
            <wp:docPr id="41713429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34291" name="图片 1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5274310" cy="7454265"/>
                    </a:xfrm>
                    <a:prstGeom prst="rect">
                      <a:avLst/>
                    </a:prstGeom>
                    <a:noFill/>
                    <a:ln>
                      <a:noFill/>
                    </a:ln>
                  </pic:spPr>
                </pic:pic>
              </a:graphicData>
            </a:graphic>
          </wp:inline>
        </w:drawing>
      </w:r>
      <w:r>
        <w:rPr>
          <w:rFonts w:hint="default" w:ascii="Times New Roman" w:hAnsi="Times New Roman" w:cs="Times New Roman"/>
          <w:color w:val="auto"/>
        </w:rPr>
        <w:drawing>
          <wp:inline distT="0" distB="0" distL="0" distR="0">
            <wp:extent cx="5274310" cy="7454265"/>
            <wp:effectExtent l="0" t="0" r="2540" b="0"/>
            <wp:docPr id="169555241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52411" name="图片 1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5274310" cy="7454265"/>
                    </a:xfrm>
                    <a:prstGeom prst="rect">
                      <a:avLst/>
                    </a:prstGeom>
                    <a:noFill/>
                    <a:ln>
                      <a:noFill/>
                    </a:ln>
                  </pic:spPr>
                </pic:pic>
              </a:graphicData>
            </a:graphic>
          </wp:inline>
        </w:drawing>
      </w:r>
      <w:r>
        <w:rPr>
          <w:rFonts w:hint="default" w:ascii="Times New Roman" w:hAnsi="Times New Roman" w:cs="Times New Roman"/>
          <w:color w:val="auto"/>
        </w:rPr>
        <w:drawing>
          <wp:inline distT="0" distB="0" distL="0" distR="0">
            <wp:extent cx="5274310" cy="7454265"/>
            <wp:effectExtent l="0" t="0" r="2540" b="0"/>
            <wp:docPr id="197005919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59193" name="图片 1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5274310" cy="7454265"/>
                    </a:xfrm>
                    <a:prstGeom prst="rect">
                      <a:avLst/>
                    </a:prstGeom>
                    <a:noFill/>
                    <a:ln>
                      <a:noFill/>
                    </a:ln>
                  </pic:spPr>
                </pic:pic>
              </a:graphicData>
            </a:graphic>
          </wp:inline>
        </w:drawing>
      </w:r>
      <w:r>
        <w:rPr>
          <w:rFonts w:hint="default" w:ascii="Times New Roman" w:hAnsi="Times New Roman" w:cs="Times New Roman"/>
          <w:color w:val="auto"/>
        </w:rPr>
        <w:drawing>
          <wp:inline distT="0" distB="0" distL="0" distR="0">
            <wp:extent cx="5274310" cy="7454265"/>
            <wp:effectExtent l="0" t="0" r="2540" b="0"/>
            <wp:docPr id="191453118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531183" name="图片 1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5274310" cy="7454265"/>
                    </a:xfrm>
                    <a:prstGeom prst="rect">
                      <a:avLst/>
                    </a:prstGeom>
                    <a:noFill/>
                    <a:ln>
                      <a:noFill/>
                    </a:ln>
                  </pic:spPr>
                </pic:pic>
              </a:graphicData>
            </a:graphic>
          </wp:inline>
        </w:drawing>
      </w:r>
      <w:r>
        <w:rPr>
          <w:rFonts w:hint="default" w:ascii="Times New Roman" w:hAnsi="Times New Roman" w:cs="Times New Roman"/>
          <w:color w:val="auto"/>
        </w:rPr>
        <w:drawing>
          <wp:inline distT="0" distB="0" distL="0" distR="0">
            <wp:extent cx="5274310" cy="7454265"/>
            <wp:effectExtent l="0" t="0" r="2540" b="0"/>
            <wp:docPr id="2164209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0930" name="图片 1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5274310" cy="7454265"/>
                    </a:xfrm>
                    <a:prstGeom prst="rect">
                      <a:avLst/>
                    </a:prstGeom>
                    <a:noFill/>
                    <a:ln>
                      <a:noFill/>
                    </a:ln>
                  </pic:spPr>
                </pic:pic>
              </a:graphicData>
            </a:graphic>
          </wp:inline>
        </w:drawing>
      </w:r>
      <w:r>
        <w:rPr>
          <w:rFonts w:hint="default" w:ascii="Times New Roman" w:hAnsi="Times New Roman" w:cs="Times New Roman"/>
          <w:color w:val="auto"/>
        </w:rPr>
        <w:drawing>
          <wp:inline distT="0" distB="0" distL="0" distR="0">
            <wp:extent cx="5274310" cy="7454265"/>
            <wp:effectExtent l="0" t="0" r="2540" b="0"/>
            <wp:docPr id="34433019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30193" name="图片 1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5274310" cy="7454265"/>
                    </a:xfrm>
                    <a:prstGeom prst="rect">
                      <a:avLst/>
                    </a:prstGeom>
                    <a:noFill/>
                    <a:ln>
                      <a:noFill/>
                    </a:ln>
                  </pic:spPr>
                </pic:pic>
              </a:graphicData>
            </a:graphic>
          </wp:inline>
        </w:drawing>
      </w:r>
      <w:r>
        <w:rPr>
          <w:rFonts w:hint="default" w:ascii="Times New Roman" w:hAnsi="Times New Roman" w:cs="Times New Roman"/>
          <w:color w:val="auto"/>
        </w:rPr>
        <w:drawing>
          <wp:inline distT="0" distB="0" distL="0" distR="0">
            <wp:extent cx="5274310" cy="7454265"/>
            <wp:effectExtent l="0" t="0" r="2540" b="0"/>
            <wp:docPr id="12645132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1326" name="图片 1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5274310" cy="7454265"/>
                    </a:xfrm>
                    <a:prstGeom prst="rect">
                      <a:avLst/>
                    </a:prstGeom>
                    <a:noFill/>
                    <a:ln>
                      <a:noFill/>
                    </a:ln>
                  </pic:spPr>
                </pic:pic>
              </a:graphicData>
            </a:graphic>
          </wp:inline>
        </w:drawing>
      </w:r>
      <w:r>
        <w:rPr>
          <w:rFonts w:hint="default" w:ascii="Times New Roman" w:hAnsi="Times New Roman" w:cs="Times New Roman"/>
          <w:color w:val="auto"/>
        </w:rPr>
        <w:drawing>
          <wp:inline distT="0" distB="0" distL="0" distR="0">
            <wp:extent cx="5274310" cy="7454265"/>
            <wp:effectExtent l="0" t="0" r="2540" b="0"/>
            <wp:docPr id="21064090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0906" name="图片 2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274310" cy="7454265"/>
                    </a:xfrm>
                    <a:prstGeom prst="rect">
                      <a:avLst/>
                    </a:prstGeom>
                    <a:noFill/>
                    <a:ln>
                      <a:noFill/>
                    </a:ln>
                  </pic:spPr>
                </pic:pic>
              </a:graphicData>
            </a:graphic>
          </wp:inline>
        </w:drawing>
      </w:r>
    </w:p>
    <w:p w14:paraId="6D07B050">
      <w:pPr>
        <w:ind w:firstLine="0" w:firstLineChars="0"/>
        <w:rPr>
          <w:rFonts w:hint="default" w:ascii="Times New Roman" w:hAnsi="Times New Roman" w:cs="Times New Roman"/>
          <w:color w:val="auto"/>
        </w:rPr>
      </w:pPr>
    </w:p>
    <w:p w14:paraId="562B3E22">
      <w:pPr>
        <w:pStyle w:val="15"/>
        <w:spacing w:line="260" w:lineRule="auto"/>
        <w:ind w:firstLine="0" w:firstLineChars="0"/>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5278120" cy="6704965"/>
            <wp:effectExtent l="0" t="0" r="0" b="635"/>
            <wp:docPr id="1740603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03209" name="图片 1"/>
                    <pic:cNvPicPr>
                      <a:picLocks noChangeAspect="1"/>
                    </pic:cNvPicPr>
                  </pic:nvPicPr>
                  <pic:blipFill>
                    <a:blip r:embed="rId76"/>
                    <a:stretch>
                      <a:fillRect/>
                    </a:stretch>
                  </pic:blipFill>
                  <pic:spPr>
                    <a:xfrm>
                      <a:off x="0" y="0"/>
                      <a:ext cx="5278120" cy="6704965"/>
                    </a:xfrm>
                    <a:prstGeom prst="rect">
                      <a:avLst/>
                    </a:prstGeom>
                  </pic:spPr>
                </pic:pic>
              </a:graphicData>
            </a:graphic>
          </wp:inline>
        </w:drawing>
      </w:r>
      <w:r>
        <w:rPr>
          <w:rFonts w:hint="default" w:ascii="Times New Roman" w:hAnsi="Times New Roman" w:cs="Times New Roman"/>
          <w:color w:val="auto"/>
        </w:rPr>
        <w:drawing>
          <wp:inline distT="0" distB="0" distL="0" distR="0">
            <wp:extent cx="5278120" cy="6704965"/>
            <wp:effectExtent l="0" t="0" r="0" b="635"/>
            <wp:docPr id="5983838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383881" name="图片 1"/>
                    <pic:cNvPicPr>
                      <a:picLocks noChangeAspect="1"/>
                    </pic:cNvPicPr>
                  </pic:nvPicPr>
                  <pic:blipFill>
                    <a:blip r:embed="rId77"/>
                    <a:stretch>
                      <a:fillRect/>
                    </a:stretch>
                  </pic:blipFill>
                  <pic:spPr>
                    <a:xfrm>
                      <a:off x="0" y="0"/>
                      <a:ext cx="5278120" cy="6704965"/>
                    </a:xfrm>
                    <a:prstGeom prst="rect">
                      <a:avLst/>
                    </a:prstGeom>
                  </pic:spPr>
                </pic:pic>
              </a:graphicData>
            </a:graphic>
          </wp:inline>
        </w:drawing>
      </w:r>
    </w:p>
    <w:p w14:paraId="7058CBD1">
      <w:pPr>
        <w:pStyle w:val="15"/>
        <w:ind w:firstLine="360"/>
        <w:rPr>
          <w:rFonts w:hint="default" w:ascii="Times New Roman" w:hAnsi="Times New Roman" w:cs="Times New Roman"/>
          <w:color w:val="auto"/>
        </w:rPr>
      </w:pPr>
      <w:r>
        <w:rPr>
          <w:rFonts w:hint="default" w:ascii="Times New Roman" w:hAnsi="Times New Roman" w:cs="Times New Roman"/>
          <w:color w:val="auto"/>
        </w:rPr>
        <w:br w:type="page"/>
      </w:r>
    </w:p>
    <w:p w14:paraId="3BAA5563">
      <w:pPr>
        <w:pStyle w:val="15"/>
        <w:spacing w:line="260" w:lineRule="auto"/>
        <w:ind w:firstLine="0" w:firstLineChars="0"/>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5278120" cy="6779895"/>
            <wp:effectExtent l="0" t="0" r="0" b="1905"/>
            <wp:docPr id="14748073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07323" name="图片 1"/>
                    <pic:cNvPicPr>
                      <a:picLocks noChangeAspect="1"/>
                    </pic:cNvPicPr>
                  </pic:nvPicPr>
                  <pic:blipFill>
                    <a:blip r:embed="rId78"/>
                    <a:stretch>
                      <a:fillRect/>
                    </a:stretch>
                  </pic:blipFill>
                  <pic:spPr>
                    <a:xfrm>
                      <a:off x="0" y="0"/>
                      <a:ext cx="5278120" cy="6779895"/>
                    </a:xfrm>
                    <a:prstGeom prst="rect">
                      <a:avLst/>
                    </a:prstGeom>
                  </pic:spPr>
                </pic:pic>
              </a:graphicData>
            </a:graphic>
          </wp:inline>
        </w:drawing>
      </w:r>
      <w:r>
        <w:rPr>
          <w:rFonts w:hint="default" w:ascii="Times New Roman" w:hAnsi="Times New Roman" w:cs="Times New Roman"/>
          <w:color w:val="auto"/>
        </w:rPr>
        <w:drawing>
          <wp:inline distT="0" distB="0" distL="0" distR="0">
            <wp:extent cx="5278120" cy="6694805"/>
            <wp:effectExtent l="0" t="0" r="0" b="0"/>
            <wp:docPr id="16329377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37725" name="图片 1"/>
                    <pic:cNvPicPr>
                      <a:picLocks noChangeAspect="1"/>
                    </pic:cNvPicPr>
                  </pic:nvPicPr>
                  <pic:blipFill>
                    <a:blip r:embed="rId79"/>
                    <a:stretch>
                      <a:fillRect/>
                    </a:stretch>
                  </pic:blipFill>
                  <pic:spPr>
                    <a:xfrm>
                      <a:off x="0" y="0"/>
                      <a:ext cx="5278120" cy="6694805"/>
                    </a:xfrm>
                    <a:prstGeom prst="rect">
                      <a:avLst/>
                    </a:prstGeom>
                  </pic:spPr>
                </pic:pic>
              </a:graphicData>
            </a:graphic>
          </wp:inline>
        </w:drawing>
      </w:r>
    </w:p>
    <w:p w14:paraId="02A78D43">
      <w:pPr>
        <w:rPr>
          <w:rFonts w:hint="default" w:ascii="Times New Roman" w:hAnsi="Times New Roman" w:cs="Times New Roman"/>
          <w:color w:val="auto"/>
        </w:rPr>
        <w:sectPr>
          <w:pgSz w:w="11906" w:h="16838"/>
          <w:pgMar w:top="1246" w:right="1797" w:bottom="1246" w:left="1797" w:header="850" w:footer="964" w:gutter="0"/>
          <w:pgBorders>
            <w:top w:val="none" w:sz="0" w:space="0"/>
            <w:left w:val="none" w:sz="0" w:space="0"/>
            <w:bottom w:val="none" w:sz="0" w:space="0"/>
            <w:right w:val="none" w:sz="0" w:space="0"/>
          </w:pgBorders>
          <w:cols w:space="720" w:num="1"/>
          <w:docGrid w:type="lines" w:linePitch="312" w:charSpace="0"/>
        </w:sectPr>
      </w:pPr>
    </w:p>
    <w:p w14:paraId="1AC9FA93">
      <w:pPr>
        <w:pStyle w:val="4"/>
        <w:rPr>
          <w:rFonts w:hint="default" w:ascii="Times New Roman" w:hAnsi="Times New Roman" w:cs="Times New Roman"/>
          <w:color w:val="auto"/>
          <w:lang w:val="en-US" w:eastAsia="zh-CN"/>
        </w:rPr>
      </w:pPr>
      <w:r>
        <w:rPr>
          <w:rFonts w:hint="default" w:ascii="Times New Roman" w:hAnsi="Times New Roman" w:cs="Times New Roman"/>
          <w:color w:val="auto"/>
        </w:rPr>
        <w:t>附件：</w:t>
      </w:r>
      <w:r>
        <w:rPr>
          <w:rFonts w:hint="default" w:ascii="Times New Roman" w:hAnsi="Times New Roman" w:cs="Times New Roman"/>
          <w:color w:val="auto"/>
          <w:lang w:val="en-US" w:eastAsia="zh-CN"/>
        </w:rPr>
        <w:t>土地出让协议</w:t>
      </w:r>
    </w:p>
    <w:p w14:paraId="7B5FF889">
      <w:pPr>
        <w:ind w:left="0" w:leftChars="0" w:firstLine="0" w:firstLineChars="0"/>
        <w:rPr>
          <w:rFonts w:hint="default" w:ascii="Times New Roman" w:hAnsi="Times New Roman" w:cs="Times New Roman"/>
          <w:color w:val="auto"/>
          <w:lang w:val="en-US" w:eastAsia="zh-CN"/>
        </w:rPr>
      </w:pPr>
      <w:r>
        <w:rPr>
          <w:rFonts w:hint="default" w:ascii="Times New Roman" w:hAnsi="Times New Roman" w:eastAsia="宋体" w:cs="Times New Roman"/>
          <w:color w:val="auto"/>
          <w:lang w:eastAsia="zh-CN"/>
        </w:rPr>
        <w:drawing>
          <wp:inline distT="0" distB="0" distL="114300" distR="114300">
            <wp:extent cx="5274310" cy="7464425"/>
            <wp:effectExtent l="0" t="0" r="2540" b="3175"/>
            <wp:docPr id="21" name="图片 21" descr="国有建设用地使用权出让合同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国有建设用地使用权出让合同_01"/>
                    <pic:cNvPicPr>
                      <a:picLocks noChangeAspect="1"/>
                    </pic:cNvPicPr>
                  </pic:nvPicPr>
                  <pic:blipFill>
                    <a:blip r:embed="rId80"/>
                    <a:stretch>
                      <a:fillRect/>
                    </a:stretch>
                  </pic:blipFill>
                  <pic:spPr>
                    <a:xfrm>
                      <a:off x="0" y="0"/>
                      <a:ext cx="5274310" cy="7464425"/>
                    </a:xfrm>
                    <a:prstGeom prst="rect">
                      <a:avLst/>
                    </a:prstGeom>
                  </pic:spPr>
                </pic:pic>
              </a:graphicData>
            </a:graphic>
          </wp:inline>
        </w:drawing>
      </w:r>
    </w:p>
    <w:p w14:paraId="3742541B">
      <w:pPr>
        <w:pStyle w:val="15"/>
        <w:ind w:left="0" w:leftChars="0"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drawing>
          <wp:inline distT="0" distB="0" distL="114300" distR="114300">
            <wp:extent cx="5274310" cy="7464425"/>
            <wp:effectExtent l="0" t="0" r="2540" b="3175"/>
            <wp:docPr id="20" name="图片 20" descr="国有建设用地使用权出让合同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国有建设用地使用权出让合同_02"/>
                    <pic:cNvPicPr>
                      <a:picLocks noChangeAspect="1"/>
                    </pic:cNvPicPr>
                  </pic:nvPicPr>
                  <pic:blipFill>
                    <a:blip r:embed="rId81"/>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19" name="图片 19" descr="国有建设用地使用权出让合同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国有建设用地使用权出让合同_03"/>
                    <pic:cNvPicPr>
                      <a:picLocks noChangeAspect="1"/>
                    </pic:cNvPicPr>
                  </pic:nvPicPr>
                  <pic:blipFill>
                    <a:blip r:embed="rId82"/>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18" name="图片 18" descr="国有建设用地使用权出让合同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国有建设用地使用权出让合同_04"/>
                    <pic:cNvPicPr>
                      <a:picLocks noChangeAspect="1"/>
                    </pic:cNvPicPr>
                  </pic:nvPicPr>
                  <pic:blipFill>
                    <a:blip r:embed="rId83"/>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17" name="图片 17" descr="国有建设用地使用权出让合同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有建设用地使用权出让合同_05"/>
                    <pic:cNvPicPr>
                      <a:picLocks noChangeAspect="1"/>
                    </pic:cNvPicPr>
                  </pic:nvPicPr>
                  <pic:blipFill>
                    <a:blip r:embed="rId84"/>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16" name="图片 16" descr="国有建设用地使用权出让合同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国有建设用地使用权出让合同_06"/>
                    <pic:cNvPicPr>
                      <a:picLocks noChangeAspect="1"/>
                    </pic:cNvPicPr>
                  </pic:nvPicPr>
                  <pic:blipFill>
                    <a:blip r:embed="rId85"/>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15" name="图片 15" descr="国有建设用地使用权出让合同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国有建设用地使用权出让合同_07"/>
                    <pic:cNvPicPr>
                      <a:picLocks noChangeAspect="1"/>
                    </pic:cNvPicPr>
                  </pic:nvPicPr>
                  <pic:blipFill>
                    <a:blip r:embed="rId86"/>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14" name="图片 14" descr="国有建设用地使用权出让合同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国有建设用地使用权出让合同_08"/>
                    <pic:cNvPicPr>
                      <a:picLocks noChangeAspect="1"/>
                    </pic:cNvPicPr>
                  </pic:nvPicPr>
                  <pic:blipFill>
                    <a:blip r:embed="rId87"/>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13" name="图片 13" descr="国有建设用地使用权出让合同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国有建设用地使用权出让合同_09"/>
                    <pic:cNvPicPr>
                      <a:picLocks noChangeAspect="1"/>
                    </pic:cNvPicPr>
                  </pic:nvPicPr>
                  <pic:blipFill>
                    <a:blip r:embed="rId88"/>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12" name="图片 12" descr="国有建设用地使用权出让合同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国有建设用地使用权出让合同_10"/>
                    <pic:cNvPicPr>
                      <a:picLocks noChangeAspect="1"/>
                    </pic:cNvPicPr>
                  </pic:nvPicPr>
                  <pic:blipFill>
                    <a:blip r:embed="rId89"/>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11" name="图片 11" descr="国有建设用地使用权出让合同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国有建设用地使用权出让合同_11"/>
                    <pic:cNvPicPr>
                      <a:picLocks noChangeAspect="1"/>
                    </pic:cNvPicPr>
                  </pic:nvPicPr>
                  <pic:blipFill>
                    <a:blip r:embed="rId90"/>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10" name="图片 10" descr="国有建设用地使用权出让合同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国有建设用地使用权出让合同_12"/>
                    <pic:cNvPicPr>
                      <a:picLocks noChangeAspect="1"/>
                    </pic:cNvPicPr>
                  </pic:nvPicPr>
                  <pic:blipFill>
                    <a:blip r:embed="rId91"/>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9" name="图片 9" descr="国有建设用地使用权出让合同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国有建设用地使用权出让合同_13"/>
                    <pic:cNvPicPr>
                      <a:picLocks noChangeAspect="1"/>
                    </pic:cNvPicPr>
                  </pic:nvPicPr>
                  <pic:blipFill>
                    <a:blip r:embed="rId92"/>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8" name="图片 8" descr="国有建设用地使用权出让合同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国有建设用地使用权出让合同_14"/>
                    <pic:cNvPicPr>
                      <a:picLocks noChangeAspect="1"/>
                    </pic:cNvPicPr>
                  </pic:nvPicPr>
                  <pic:blipFill>
                    <a:blip r:embed="rId93"/>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7" name="图片 7" descr="国有建设用地使用权出让合同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国有建设用地使用权出让合同_15"/>
                    <pic:cNvPicPr>
                      <a:picLocks noChangeAspect="1"/>
                    </pic:cNvPicPr>
                  </pic:nvPicPr>
                  <pic:blipFill>
                    <a:blip r:embed="rId94"/>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6" name="图片 6" descr="国有建设用地使用权出让合同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有建设用地使用权出让合同_16"/>
                    <pic:cNvPicPr>
                      <a:picLocks noChangeAspect="1"/>
                    </pic:cNvPicPr>
                  </pic:nvPicPr>
                  <pic:blipFill>
                    <a:blip r:embed="rId95"/>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5" name="图片 5" descr="国有建设用地使用权出让合同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国有建设用地使用权出让合同_17"/>
                    <pic:cNvPicPr>
                      <a:picLocks noChangeAspect="1"/>
                    </pic:cNvPicPr>
                  </pic:nvPicPr>
                  <pic:blipFill>
                    <a:blip r:embed="rId96"/>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2" name="图片 2" descr="国有建设用地使用权出让合同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国有建设用地使用权出让合同_18"/>
                    <pic:cNvPicPr>
                      <a:picLocks noChangeAspect="1"/>
                    </pic:cNvPicPr>
                  </pic:nvPicPr>
                  <pic:blipFill>
                    <a:blip r:embed="rId97"/>
                    <a:stretch>
                      <a:fillRect/>
                    </a:stretch>
                  </pic:blipFill>
                  <pic:spPr>
                    <a:xfrm>
                      <a:off x="0" y="0"/>
                      <a:ext cx="5274310" cy="7464425"/>
                    </a:xfrm>
                    <a:prstGeom prst="rect">
                      <a:avLst/>
                    </a:prstGeom>
                  </pic:spPr>
                </pic:pic>
              </a:graphicData>
            </a:graphic>
          </wp:inline>
        </w:drawing>
      </w:r>
      <w:r>
        <w:rPr>
          <w:rFonts w:hint="default" w:ascii="Times New Roman" w:hAnsi="Times New Roman" w:eastAsia="宋体" w:cs="Times New Roman"/>
          <w:color w:val="auto"/>
          <w:lang w:eastAsia="zh-CN"/>
        </w:rPr>
        <w:drawing>
          <wp:inline distT="0" distB="0" distL="114300" distR="114300">
            <wp:extent cx="5274310" cy="7464425"/>
            <wp:effectExtent l="0" t="0" r="2540" b="3175"/>
            <wp:docPr id="1" name="图片 1" descr="国有建设用地使用权出让合同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有建设用地使用权出让合同_19"/>
                    <pic:cNvPicPr>
                      <a:picLocks noChangeAspect="1"/>
                    </pic:cNvPicPr>
                  </pic:nvPicPr>
                  <pic:blipFill>
                    <a:blip r:embed="rId98"/>
                    <a:stretch>
                      <a:fillRect/>
                    </a:stretch>
                  </pic:blipFill>
                  <pic:spPr>
                    <a:xfrm>
                      <a:off x="0" y="0"/>
                      <a:ext cx="5274310" cy="7464425"/>
                    </a:xfrm>
                    <a:prstGeom prst="rect">
                      <a:avLst/>
                    </a:prstGeom>
                  </pic:spPr>
                </pic:pic>
              </a:graphicData>
            </a:graphic>
          </wp:inline>
        </w:drawing>
      </w:r>
    </w:p>
    <w:p w14:paraId="63902B0A">
      <w:pPr>
        <w:rPr>
          <w:rFonts w:hint="default" w:ascii="Times New Roman" w:hAnsi="Times New Roman" w:eastAsia="宋体" w:cs="Times New Roman"/>
          <w:color w:val="auto"/>
          <w:lang w:eastAsia="zh-CN"/>
        </w:rPr>
      </w:pPr>
    </w:p>
    <w:p w14:paraId="18BECB6E">
      <w:pPr>
        <w:pStyle w:val="15"/>
        <w:rPr>
          <w:rFonts w:hint="default" w:ascii="Times New Roman" w:hAnsi="Times New Roman" w:eastAsia="宋体" w:cs="Times New Roman"/>
          <w:color w:val="auto"/>
          <w:lang w:eastAsia="zh-CN"/>
        </w:rPr>
      </w:pPr>
    </w:p>
    <w:p w14:paraId="0C09DF82">
      <w:pPr>
        <w:rPr>
          <w:rFonts w:hint="default" w:ascii="Times New Roman" w:hAnsi="Times New Roman" w:eastAsia="宋体" w:cs="Times New Roman"/>
          <w:color w:val="auto"/>
          <w:lang w:eastAsia="zh-CN"/>
        </w:rPr>
      </w:pPr>
    </w:p>
    <w:p w14:paraId="3A93A257">
      <w:pPr>
        <w:pStyle w:val="15"/>
        <w:rPr>
          <w:rFonts w:hint="default" w:ascii="Times New Roman" w:hAnsi="Times New Roman" w:eastAsia="宋体" w:cs="Times New Roman"/>
          <w:color w:val="auto"/>
          <w:lang w:eastAsia="zh-CN"/>
        </w:rPr>
      </w:pPr>
    </w:p>
    <w:p w14:paraId="5367A77E">
      <w:pPr>
        <w:rPr>
          <w:rFonts w:hint="default" w:ascii="Times New Roman" w:hAnsi="Times New Roman" w:eastAsia="宋体" w:cs="Times New Roman"/>
          <w:color w:val="auto"/>
          <w:lang w:eastAsia="zh-CN"/>
        </w:rPr>
      </w:pPr>
    </w:p>
    <w:p w14:paraId="4C61CDF6">
      <w:pPr>
        <w:pStyle w:val="4"/>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drawing>
          <wp:inline distT="0" distB="0" distL="114300" distR="114300">
            <wp:extent cx="5274310" cy="7464425"/>
            <wp:effectExtent l="0" t="0" r="2540" b="3175"/>
            <wp:docPr id="22" name="图片 22" descr="公司名称变名告知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公司名称变名告知书_01"/>
                    <pic:cNvPicPr>
                      <a:picLocks noChangeAspect="1"/>
                    </pic:cNvPicPr>
                  </pic:nvPicPr>
                  <pic:blipFill>
                    <a:blip r:embed="rId99"/>
                    <a:stretch>
                      <a:fillRect/>
                    </a:stretch>
                  </pic:blipFill>
                  <pic:spPr>
                    <a:xfrm>
                      <a:off x="0" y="0"/>
                      <a:ext cx="5274310" cy="7464425"/>
                    </a:xfrm>
                    <a:prstGeom prst="rect">
                      <a:avLst/>
                    </a:prstGeom>
                  </pic:spPr>
                </pic:pic>
              </a:graphicData>
            </a:graphic>
          </wp:inline>
        </w:drawing>
      </w:r>
    </w:p>
    <w:bookmarkEnd w:id="100"/>
    <w:sectPr>
      <w:pgSz w:w="11906" w:h="16838"/>
      <w:pgMar w:top="1246" w:right="1797" w:bottom="1246" w:left="1797" w:header="850" w:footer="964"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7FFAEFF" w:usb1="F9DFFFFF" w:usb2="0000007F" w:usb3="00000000" w:csb0="203F01FF" w:csb1="DFFF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8CB17">
    <w:pPr>
      <w:pStyle w:val="2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ED679">
    <w:pPr>
      <w:pStyle w:val="24"/>
      <w:framePr w:wrap="around" w:vAnchor="text" w:hAnchor="margin" w:xAlign="center" w:y="1"/>
      <w:ind w:firstLine="360"/>
      <w:rPr>
        <w:rStyle w:val="40"/>
      </w:rPr>
    </w:pPr>
    <w:r>
      <w:fldChar w:fldCharType="begin"/>
    </w:r>
    <w:r>
      <w:rPr>
        <w:rStyle w:val="40"/>
      </w:rPr>
      <w:instrText xml:space="preserve">PAGE  </w:instrText>
    </w:r>
    <w:r>
      <w:fldChar w:fldCharType="end"/>
    </w:r>
  </w:p>
  <w:p w14:paraId="59F6DCB6">
    <w:pPr>
      <w:pStyle w:val="2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56F3E">
    <w:pPr>
      <w:pStyle w:val="2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FDE17">
    <w:pPr>
      <w:pStyle w:val="2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90D6">
    <w:pPr>
      <w:pStyle w:val="24"/>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posOffset>2282825</wp:posOffset>
              </wp:positionH>
              <wp:positionV relativeFrom="paragraph">
                <wp:posOffset>1270</wp:posOffset>
              </wp:positionV>
              <wp:extent cx="1397000" cy="346075"/>
              <wp:effectExtent l="0" t="0" r="12700" b="15875"/>
              <wp:wrapNone/>
              <wp:docPr id="1482969315" name="文本框 1025"/>
              <wp:cNvGraphicFramePr/>
              <a:graphic xmlns:a="http://schemas.openxmlformats.org/drawingml/2006/main">
                <a:graphicData uri="http://schemas.microsoft.com/office/word/2010/wordprocessingShape">
                  <wps:wsp>
                    <wps:cNvSpPr txBox="1">
                      <a:spLocks noChangeArrowheads="1"/>
                    </wps:cNvSpPr>
                    <wps:spPr bwMode="auto">
                      <a:xfrm>
                        <a:off x="0" y="0"/>
                        <a:ext cx="1397203" cy="346075"/>
                      </a:xfrm>
                      <a:prstGeom prst="rect">
                        <a:avLst/>
                      </a:prstGeom>
                      <a:noFill/>
                      <a:ln>
                        <a:noFill/>
                      </a:ln>
                    </wps:spPr>
                    <wps:txbx>
                      <w:txbxContent>
                        <w:p w14:paraId="729AADF3">
                          <w:pPr>
                            <w:pStyle w:val="24"/>
                            <w:ind w:firstLine="560"/>
                            <w:rPr>
                              <w:rStyle w:val="40"/>
                              <w:rFonts w:hint="eastAsia" w:ascii="宋体" w:hAnsi="宋体"/>
                              <w:sz w:val="28"/>
                              <w:szCs w:val="28"/>
                            </w:rPr>
                          </w:pPr>
                          <w:r>
                            <w:rPr>
                              <w:rStyle w:val="40"/>
                              <w:rFonts w:hint="eastAsia" w:ascii="宋体" w:hAnsi="宋体"/>
                              <w:sz w:val="28"/>
                              <w:szCs w:val="28"/>
                            </w:rPr>
                            <w:t>—</w:t>
                          </w:r>
                          <w:r>
                            <w:rPr>
                              <w:rStyle w:val="40"/>
                              <w:rFonts w:hint="eastAsia" w:ascii="宋体" w:hAnsi="宋体"/>
                              <w:sz w:val="20"/>
                            </w:rPr>
                            <w:t xml:space="preserve">  </w:t>
                          </w:r>
                          <w:r>
                            <w:rPr>
                              <w:rFonts w:ascii="宋体" w:hAnsi="宋体"/>
                              <w:sz w:val="26"/>
                              <w:szCs w:val="26"/>
                            </w:rPr>
                            <w:fldChar w:fldCharType="begin"/>
                          </w:r>
                          <w:r>
                            <w:rPr>
                              <w:rStyle w:val="40"/>
                              <w:rFonts w:ascii="宋体" w:hAnsi="宋体"/>
                              <w:sz w:val="26"/>
                              <w:szCs w:val="26"/>
                            </w:rPr>
                            <w:instrText xml:space="preserve">PAGE  </w:instrText>
                          </w:r>
                          <w:r>
                            <w:rPr>
                              <w:rFonts w:ascii="宋体" w:hAnsi="宋体"/>
                              <w:sz w:val="26"/>
                              <w:szCs w:val="26"/>
                            </w:rPr>
                            <w:fldChar w:fldCharType="separate"/>
                          </w:r>
                          <w:r>
                            <w:rPr>
                              <w:rStyle w:val="40"/>
                              <w:rFonts w:ascii="宋体" w:hAnsi="宋体"/>
                              <w:sz w:val="26"/>
                              <w:szCs w:val="26"/>
                            </w:rPr>
                            <w:t>30</w:t>
                          </w:r>
                          <w:r>
                            <w:rPr>
                              <w:rFonts w:ascii="宋体" w:hAnsi="宋体"/>
                              <w:sz w:val="26"/>
                              <w:szCs w:val="26"/>
                            </w:rPr>
                            <w:fldChar w:fldCharType="end"/>
                          </w:r>
                          <w:r>
                            <w:rPr>
                              <w:rStyle w:val="40"/>
                              <w:rFonts w:hint="eastAsia" w:ascii="宋体" w:hAnsi="宋体"/>
                              <w:sz w:val="20"/>
                            </w:rPr>
                            <w:t xml:space="preserve">  </w:t>
                          </w:r>
                          <w:r>
                            <w:rPr>
                              <w:rStyle w:val="40"/>
                              <w:rFonts w:hint="eastAsia" w:ascii="宋体" w:hAnsi="宋体"/>
                              <w:sz w:val="28"/>
                              <w:szCs w:val="28"/>
                            </w:rPr>
                            <w:t>—</w:t>
                          </w:r>
                        </w:p>
                      </w:txbxContent>
                    </wps:txbx>
                    <wps:bodyPr rot="0" vert="horz" wrap="square" lIns="0" tIns="0" rIns="0" bIns="0" anchor="t" anchorCtr="0" upright="1">
                      <a:spAutoFit/>
                    </wps:bodyPr>
                  </wps:wsp>
                </a:graphicData>
              </a:graphic>
            </wp:anchor>
          </w:drawing>
        </mc:Choice>
        <mc:Fallback>
          <w:pict>
            <v:shape id="文本框 1025" o:spid="_x0000_s1026" o:spt="202" type="#_x0000_t202" style="position:absolute;left:0pt;margin-left:179.75pt;margin-top:0.1pt;height:27.25pt;width:110pt;mso-position-horizontal-relative:margin;z-index:251660288;mso-width-relative:page;mso-height-relative:page;" filled="f" stroked="f" coordsize="21600,21600" o:gfxdata="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3Kh0dMAAAAHAQAADwAAAAAA&#10;AAABACAAAAAiAAAAZHJzL2Rvd25yZXYueG1sUEsBAhQAFAAAAAgAh07iQEdZT10YAgAAEQQAAA4A&#10;AAAAAAAAAQAgAAAAIgEAAGRycy9lMm9Eb2MueG1sUEsFBgAAAAAGAAYAWQEAAKwFAAAAAA==&#10;">
              <v:fill on="f" focussize="0,0"/>
              <v:stroke on="f"/>
              <v:imagedata o:title=""/>
              <o:lock v:ext="edit" aspectratio="f"/>
              <v:textbox inset="0mm,0mm,0mm,0mm" style="mso-fit-shape-to-text:t;">
                <w:txbxContent>
                  <w:p w14:paraId="729AADF3">
                    <w:pPr>
                      <w:pStyle w:val="24"/>
                      <w:ind w:firstLine="560"/>
                      <w:rPr>
                        <w:rStyle w:val="40"/>
                        <w:rFonts w:hint="eastAsia" w:ascii="宋体" w:hAnsi="宋体"/>
                        <w:sz w:val="28"/>
                        <w:szCs w:val="28"/>
                      </w:rPr>
                    </w:pPr>
                    <w:r>
                      <w:rPr>
                        <w:rStyle w:val="40"/>
                        <w:rFonts w:hint="eastAsia" w:ascii="宋体" w:hAnsi="宋体"/>
                        <w:sz w:val="28"/>
                        <w:szCs w:val="28"/>
                      </w:rPr>
                      <w:t>—</w:t>
                    </w:r>
                    <w:r>
                      <w:rPr>
                        <w:rStyle w:val="40"/>
                        <w:rFonts w:hint="eastAsia" w:ascii="宋体" w:hAnsi="宋体"/>
                        <w:sz w:val="20"/>
                      </w:rPr>
                      <w:t xml:space="preserve">  </w:t>
                    </w:r>
                    <w:r>
                      <w:rPr>
                        <w:rFonts w:ascii="宋体" w:hAnsi="宋体"/>
                        <w:sz w:val="26"/>
                        <w:szCs w:val="26"/>
                      </w:rPr>
                      <w:fldChar w:fldCharType="begin"/>
                    </w:r>
                    <w:r>
                      <w:rPr>
                        <w:rStyle w:val="40"/>
                        <w:rFonts w:ascii="宋体" w:hAnsi="宋体"/>
                        <w:sz w:val="26"/>
                        <w:szCs w:val="26"/>
                      </w:rPr>
                      <w:instrText xml:space="preserve">PAGE  </w:instrText>
                    </w:r>
                    <w:r>
                      <w:rPr>
                        <w:rFonts w:ascii="宋体" w:hAnsi="宋体"/>
                        <w:sz w:val="26"/>
                        <w:szCs w:val="26"/>
                      </w:rPr>
                      <w:fldChar w:fldCharType="separate"/>
                    </w:r>
                    <w:r>
                      <w:rPr>
                        <w:rStyle w:val="40"/>
                        <w:rFonts w:ascii="宋体" w:hAnsi="宋体"/>
                        <w:sz w:val="26"/>
                        <w:szCs w:val="26"/>
                      </w:rPr>
                      <w:t>30</w:t>
                    </w:r>
                    <w:r>
                      <w:rPr>
                        <w:rFonts w:ascii="宋体" w:hAnsi="宋体"/>
                        <w:sz w:val="26"/>
                        <w:szCs w:val="26"/>
                      </w:rPr>
                      <w:fldChar w:fldCharType="end"/>
                    </w:r>
                    <w:r>
                      <w:rPr>
                        <w:rStyle w:val="40"/>
                        <w:rFonts w:hint="eastAsia" w:ascii="宋体" w:hAnsi="宋体"/>
                        <w:sz w:val="20"/>
                      </w:rPr>
                      <w:t xml:space="preserve">  </w:t>
                    </w:r>
                    <w:r>
                      <w:rPr>
                        <w:rStyle w:val="40"/>
                        <w:rFonts w:hint="eastAsia" w:ascii="宋体" w:hAnsi="宋体"/>
                        <w:sz w:val="28"/>
                        <w:szCs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877AA">
    <w:pPr>
      <w:pStyle w:val="24"/>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30935" cy="346075"/>
              <wp:effectExtent l="0" t="0" r="3810" b="0"/>
              <wp:wrapNone/>
              <wp:docPr id="1779152795"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130935" cy="346075"/>
                      </a:xfrm>
                      <a:prstGeom prst="rect">
                        <a:avLst/>
                      </a:prstGeom>
                      <a:noFill/>
                      <a:ln>
                        <a:noFill/>
                      </a:ln>
                    </wps:spPr>
                    <wps:txbx>
                      <w:txbxContent>
                        <w:p w14:paraId="1010ED6B">
                          <w:pPr>
                            <w:pStyle w:val="24"/>
                            <w:ind w:firstLine="560"/>
                            <w:rPr>
                              <w:rStyle w:val="40"/>
                              <w:rFonts w:hint="eastAsia" w:ascii="宋体" w:hAnsi="宋体"/>
                              <w:sz w:val="28"/>
                              <w:szCs w:val="28"/>
                            </w:rPr>
                          </w:pPr>
                          <w:r>
                            <w:rPr>
                              <w:rStyle w:val="40"/>
                              <w:rFonts w:hint="eastAsia" w:ascii="宋体" w:hAnsi="宋体"/>
                              <w:sz w:val="28"/>
                              <w:szCs w:val="28"/>
                            </w:rPr>
                            <w:t>—</w:t>
                          </w:r>
                          <w:r>
                            <w:rPr>
                              <w:rStyle w:val="40"/>
                              <w:rFonts w:hint="eastAsia" w:ascii="宋体" w:hAnsi="宋体"/>
                              <w:sz w:val="20"/>
                            </w:rPr>
                            <w:t xml:space="preserve">  </w:t>
                          </w:r>
                          <w:r>
                            <w:rPr>
                              <w:rFonts w:ascii="宋体" w:hAnsi="宋体"/>
                              <w:sz w:val="26"/>
                              <w:szCs w:val="26"/>
                            </w:rPr>
                            <w:fldChar w:fldCharType="begin"/>
                          </w:r>
                          <w:r>
                            <w:rPr>
                              <w:rStyle w:val="40"/>
                              <w:rFonts w:ascii="宋体" w:hAnsi="宋体"/>
                              <w:sz w:val="26"/>
                              <w:szCs w:val="26"/>
                            </w:rPr>
                            <w:instrText xml:space="preserve">PAGE  </w:instrText>
                          </w:r>
                          <w:r>
                            <w:rPr>
                              <w:rFonts w:ascii="宋体" w:hAnsi="宋体"/>
                              <w:sz w:val="26"/>
                              <w:szCs w:val="26"/>
                            </w:rPr>
                            <w:fldChar w:fldCharType="separate"/>
                          </w:r>
                          <w:r>
                            <w:rPr>
                              <w:rStyle w:val="40"/>
                              <w:rFonts w:ascii="宋体" w:hAnsi="宋体"/>
                              <w:sz w:val="26"/>
                              <w:szCs w:val="26"/>
                            </w:rPr>
                            <w:t>32</w:t>
                          </w:r>
                          <w:r>
                            <w:rPr>
                              <w:rFonts w:ascii="宋体" w:hAnsi="宋体"/>
                              <w:sz w:val="26"/>
                              <w:szCs w:val="26"/>
                            </w:rPr>
                            <w:fldChar w:fldCharType="end"/>
                          </w:r>
                          <w:r>
                            <w:rPr>
                              <w:rStyle w:val="40"/>
                              <w:rFonts w:hint="eastAsia" w:ascii="宋体" w:hAnsi="宋体"/>
                              <w:sz w:val="20"/>
                            </w:rPr>
                            <w:t xml:space="preserve">  </w:t>
                          </w:r>
                          <w:r>
                            <w:rPr>
                              <w:rStyle w:val="40"/>
                              <w:rFonts w:hint="eastAsia" w:ascii="宋体" w:hAnsi="宋体"/>
                              <w:sz w:val="28"/>
                              <w:szCs w:val="28"/>
                            </w:rPr>
                            <w:t>—</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top:0pt;height:27.25pt;width:89.05pt;mso-position-horizontal:center;mso-position-horizontal-relative:margin;mso-wrap-style:none;z-index:251659264;mso-width-relative:page;mso-height-relative:page;" filled="f" stroked="f" coordsize="21600,21600" o:gfxdata="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r66UM0gAAAAQBAAAPAAAAAAAAAAEA&#10;IAAAACIAAABkcnMvZG93bnJldi54bWxQSwECFAAUAAAACACHTuJAc6cq9RUCAAAPBAAADgAAAAAA&#10;AAABACAAAAAhAQAAZHJzL2Uyb0RvYy54bWxQSwUGAAAAAAYABgBZAQAAqAUAAAAA&#10;">
              <v:fill on="f" focussize="0,0"/>
              <v:stroke on="f"/>
              <v:imagedata o:title=""/>
              <o:lock v:ext="edit" aspectratio="f"/>
              <v:textbox inset="0mm,0mm,0mm,0mm" style="mso-fit-shape-to-text:t;">
                <w:txbxContent>
                  <w:p w14:paraId="1010ED6B">
                    <w:pPr>
                      <w:pStyle w:val="24"/>
                      <w:ind w:firstLine="560"/>
                      <w:rPr>
                        <w:rStyle w:val="40"/>
                        <w:rFonts w:hint="eastAsia" w:ascii="宋体" w:hAnsi="宋体"/>
                        <w:sz w:val="28"/>
                        <w:szCs w:val="28"/>
                      </w:rPr>
                    </w:pPr>
                    <w:r>
                      <w:rPr>
                        <w:rStyle w:val="40"/>
                        <w:rFonts w:hint="eastAsia" w:ascii="宋体" w:hAnsi="宋体"/>
                        <w:sz w:val="28"/>
                        <w:szCs w:val="28"/>
                      </w:rPr>
                      <w:t>—</w:t>
                    </w:r>
                    <w:r>
                      <w:rPr>
                        <w:rStyle w:val="40"/>
                        <w:rFonts w:hint="eastAsia" w:ascii="宋体" w:hAnsi="宋体"/>
                        <w:sz w:val="20"/>
                      </w:rPr>
                      <w:t xml:space="preserve">  </w:t>
                    </w:r>
                    <w:r>
                      <w:rPr>
                        <w:rFonts w:ascii="宋体" w:hAnsi="宋体"/>
                        <w:sz w:val="26"/>
                        <w:szCs w:val="26"/>
                      </w:rPr>
                      <w:fldChar w:fldCharType="begin"/>
                    </w:r>
                    <w:r>
                      <w:rPr>
                        <w:rStyle w:val="40"/>
                        <w:rFonts w:ascii="宋体" w:hAnsi="宋体"/>
                        <w:sz w:val="26"/>
                        <w:szCs w:val="26"/>
                      </w:rPr>
                      <w:instrText xml:space="preserve">PAGE  </w:instrText>
                    </w:r>
                    <w:r>
                      <w:rPr>
                        <w:rFonts w:ascii="宋体" w:hAnsi="宋体"/>
                        <w:sz w:val="26"/>
                        <w:szCs w:val="26"/>
                      </w:rPr>
                      <w:fldChar w:fldCharType="separate"/>
                    </w:r>
                    <w:r>
                      <w:rPr>
                        <w:rStyle w:val="40"/>
                        <w:rFonts w:ascii="宋体" w:hAnsi="宋体"/>
                        <w:sz w:val="26"/>
                        <w:szCs w:val="26"/>
                      </w:rPr>
                      <w:t>32</w:t>
                    </w:r>
                    <w:r>
                      <w:rPr>
                        <w:rFonts w:ascii="宋体" w:hAnsi="宋体"/>
                        <w:sz w:val="26"/>
                        <w:szCs w:val="26"/>
                      </w:rPr>
                      <w:fldChar w:fldCharType="end"/>
                    </w:r>
                    <w:r>
                      <w:rPr>
                        <w:rStyle w:val="40"/>
                        <w:rFonts w:hint="eastAsia" w:ascii="宋体" w:hAnsi="宋体"/>
                        <w:sz w:val="20"/>
                      </w:rPr>
                      <w:t xml:space="preserve">  </w:t>
                    </w:r>
                    <w:r>
                      <w:rPr>
                        <w:rStyle w:val="40"/>
                        <w:rFonts w:hint="eastAsia" w:ascii="宋体" w:hAnsi="宋体"/>
                        <w:sz w:val="28"/>
                        <w:szCs w:val="28"/>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AB48E">
    <w:pPr>
      <w:pStyle w:val="24"/>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30935" cy="346075"/>
              <wp:effectExtent l="0" t="0" r="0" b="635"/>
              <wp:wrapNone/>
              <wp:docPr id="2017312154" name="文本框 1027"/>
              <wp:cNvGraphicFramePr/>
              <a:graphic xmlns:a="http://schemas.openxmlformats.org/drawingml/2006/main">
                <a:graphicData uri="http://schemas.microsoft.com/office/word/2010/wordprocessingShape">
                  <wps:wsp>
                    <wps:cNvSpPr txBox="1">
                      <a:spLocks noChangeArrowheads="1"/>
                    </wps:cNvSpPr>
                    <wps:spPr bwMode="auto">
                      <a:xfrm>
                        <a:off x="0" y="0"/>
                        <a:ext cx="1130935" cy="346075"/>
                      </a:xfrm>
                      <a:prstGeom prst="rect">
                        <a:avLst/>
                      </a:prstGeom>
                      <a:noFill/>
                      <a:ln>
                        <a:noFill/>
                      </a:ln>
                    </wps:spPr>
                    <wps:txbx>
                      <w:txbxContent>
                        <w:p w14:paraId="2A30CC6D">
                          <w:pPr>
                            <w:pStyle w:val="24"/>
                            <w:ind w:firstLine="560"/>
                            <w:rPr>
                              <w:rStyle w:val="40"/>
                              <w:rFonts w:hint="eastAsia" w:ascii="宋体" w:hAnsi="宋体"/>
                              <w:sz w:val="28"/>
                              <w:szCs w:val="28"/>
                            </w:rPr>
                          </w:pPr>
                          <w:r>
                            <w:rPr>
                              <w:rStyle w:val="40"/>
                              <w:rFonts w:hint="eastAsia" w:ascii="宋体" w:hAnsi="宋体"/>
                              <w:sz w:val="28"/>
                              <w:szCs w:val="28"/>
                            </w:rPr>
                            <w:t>—</w:t>
                          </w:r>
                          <w:r>
                            <w:rPr>
                              <w:rStyle w:val="40"/>
                              <w:rFonts w:hint="eastAsia" w:ascii="宋体" w:hAnsi="宋体"/>
                              <w:sz w:val="20"/>
                            </w:rPr>
                            <w:t xml:space="preserve">  </w:t>
                          </w:r>
                          <w:r>
                            <w:rPr>
                              <w:rFonts w:ascii="宋体" w:hAnsi="宋体"/>
                              <w:sz w:val="26"/>
                              <w:szCs w:val="26"/>
                            </w:rPr>
                            <w:fldChar w:fldCharType="begin"/>
                          </w:r>
                          <w:r>
                            <w:rPr>
                              <w:rStyle w:val="40"/>
                              <w:rFonts w:ascii="宋体" w:hAnsi="宋体"/>
                              <w:sz w:val="26"/>
                              <w:szCs w:val="26"/>
                            </w:rPr>
                            <w:instrText xml:space="preserve">PAGE  </w:instrText>
                          </w:r>
                          <w:r>
                            <w:rPr>
                              <w:rFonts w:ascii="宋体" w:hAnsi="宋体"/>
                              <w:sz w:val="26"/>
                              <w:szCs w:val="26"/>
                            </w:rPr>
                            <w:fldChar w:fldCharType="separate"/>
                          </w:r>
                          <w:r>
                            <w:rPr>
                              <w:rStyle w:val="40"/>
                              <w:rFonts w:ascii="宋体" w:hAnsi="宋体"/>
                              <w:sz w:val="26"/>
                              <w:szCs w:val="26"/>
                            </w:rPr>
                            <w:t>40</w:t>
                          </w:r>
                          <w:r>
                            <w:rPr>
                              <w:rFonts w:ascii="宋体" w:hAnsi="宋体"/>
                              <w:sz w:val="26"/>
                              <w:szCs w:val="26"/>
                            </w:rPr>
                            <w:fldChar w:fldCharType="end"/>
                          </w:r>
                          <w:r>
                            <w:rPr>
                              <w:rStyle w:val="40"/>
                              <w:rFonts w:hint="eastAsia" w:ascii="宋体" w:hAnsi="宋体"/>
                              <w:sz w:val="20"/>
                            </w:rPr>
                            <w:t xml:space="preserve">  </w:t>
                          </w:r>
                          <w:r>
                            <w:rPr>
                              <w:rStyle w:val="40"/>
                              <w:rFonts w:hint="eastAsia" w:ascii="宋体" w:hAnsi="宋体"/>
                              <w:sz w:val="28"/>
                              <w:szCs w:val="28"/>
                            </w:rPr>
                            <w:t>—</w:t>
                          </w:r>
                        </w:p>
                      </w:txbxContent>
                    </wps:txbx>
                    <wps:bodyPr rot="0" vert="horz" wrap="none" lIns="0" tIns="0" rIns="0" bIns="0" anchor="t" anchorCtr="0" upright="1">
                      <a:spAutoFit/>
                    </wps:bodyPr>
                  </wps:wsp>
                </a:graphicData>
              </a:graphic>
            </wp:anchor>
          </w:drawing>
        </mc:Choice>
        <mc:Fallback>
          <w:pict>
            <v:shape id="文本框 1027" o:spid="_x0000_s1026" o:spt="202" type="#_x0000_t202" style="position:absolute;left:0pt;margin-top:0pt;height:27.25pt;width:89.05pt;mso-position-horizontal:center;mso-position-horizontal-relative:margin;mso-wrap-style:none;z-index:251660288;mso-width-relative:page;mso-height-relative:page;" filled="f" stroked="f" coordsize="21600,21600" o:gfxdata="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r66UM0gAAAAQBAAAPAAAAAAAAAAEA&#10;IAAAACIAAABkcnMvZG93bnJldi54bWxQSwECFAAUAAAACACHTuJA27OfPRUCAAAPBAAADgAAAAAA&#10;AAABACAAAAAhAQAAZHJzL2Uyb0RvYy54bWxQSwUGAAAAAAYABgBZAQAAqAUAAAAA&#10;">
              <v:fill on="f" focussize="0,0"/>
              <v:stroke on="f"/>
              <v:imagedata o:title=""/>
              <o:lock v:ext="edit" aspectratio="f"/>
              <v:textbox inset="0mm,0mm,0mm,0mm" style="mso-fit-shape-to-text:t;">
                <w:txbxContent>
                  <w:p w14:paraId="2A30CC6D">
                    <w:pPr>
                      <w:pStyle w:val="24"/>
                      <w:ind w:firstLine="560"/>
                      <w:rPr>
                        <w:rStyle w:val="40"/>
                        <w:rFonts w:hint="eastAsia" w:ascii="宋体" w:hAnsi="宋体"/>
                        <w:sz w:val="28"/>
                        <w:szCs w:val="28"/>
                      </w:rPr>
                    </w:pPr>
                    <w:r>
                      <w:rPr>
                        <w:rStyle w:val="40"/>
                        <w:rFonts w:hint="eastAsia" w:ascii="宋体" w:hAnsi="宋体"/>
                        <w:sz w:val="28"/>
                        <w:szCs w:val="28"/>
                      </w:rPr>
                      <w:t>—</w:t>
                    </w:r>
                    <w:r>
                      <w:rPr>
                        <w:rStyle w:val="40"/>
                        <w:rFonts w:hint="eastAsia" w:ascii="宋体" w:hAnsi="宋体"/>
                        <w:sz w:val="20"/>
                      </w:rPr>
                      <w:t xml:space="preserve">  </w:t>
                    </w:r>
                    <w:r>
                      <w:rPr>
                        <w:rFonts w:ascii="宋体" w:hAnsi="宋体"/>
                        <w:sz w:val="26"/>
                        <w:szCs w:val="26"/>
                      </w:rPr>
                      <w:fldChar w:fldCharType="begin"/>
                    </w:r>
                    <w:r>
                      <w:rPr>
                        <w:rStyle w:val="40"/>
                        <w:rFonts w:ascii="宋体" w:hAnsi="宋体"/>
                        <w:sz w:val="26"/>
                        <w:szCs w:val="26"/>
                      </w:rPr>
                      <w:instrText xml:space="preserve">PAGE  </w:instrText>
                    </w:r>
                    <w:r>
                      <w:rPr>
                        <w:rFonts w:ascii="宋体" w:hAnsi="宋体"/>
                        <w:sz w:val="26"/>
                        <w:szCs w:val="26"/>
                      </w:rPr>
                      <w:fldChar w:fldCharType="separate"/>
                    </w:r>
                    <w:r>
                      <w:rPr>
                        <w:rStyle w:val="40"/>
                        <w:rFonts w:ascii="宋体" w:hAnsi="宋体"/>
                        <w:sz w:val="26"/>
                        <w:szCs w:val="26"/>
                      </w:rPr>
                      <w:t>40</w:t>
                    </w:r>
                    <w:r>
                      <w:rPr>
                        <w:rFonts w:ascii="宋体" w:hAnsi="宋体"/>
                        <w:sz w:val="26"/>
                        <w:szCs w:val="26"/>
                      </w:rPr>
                      <w:fldChar w:fldCharType="end"/>
                    </w:r>
                    <w:r>
                      <w:rPr>
                        <w:rStyle w:val="40"/>
                        <w:rFonts w:hint="eastAsia" w:ascii="宋体" w:hAnsi="宋体"/>
                        <w:sz w:val="20"/>
                      </w:rPr>
                      <w:t xml:space="preserve">  </w:t>
                    </w:r>
                    <w:r>
                      <w:rPr>
                        <w:rStyle w:val="40"/>
                        <w:rFonts w:hint="eastAsia" w:ascii="宋体" w:hAnsi="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DFD22">
    <w:pPr>
      <w:pStyle w:val="25"/>
      <w:pBdr>
        <w:bottom w:val="none" w:color="auto" w:sz="0" w:space="1"/>
      </w:pBdr>
      <w:tabs>
        <w:tab w:val="left" w:pos="3597"/>
      </w:tabs>
      <w:ind w:firstLine="360"/>
      <w:jc w:val="left"/>
    </w:pPr>
    <w:r>
      <w:rPr>
        <w:rFonts w:hint="eastAsia"/>
      </w:rPr>
      <w:tab/>
    </w: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55AA2">
    <w:pPr>
      <w:pStyle w:val="2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DFC25">
    <w:pPr>
      <w:pStyle w:val="2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67C9E">
    <w:pPr>
      <w:pStyle w:val="25"/>
      <w:pBdr>
        <w:bottom w:val="none" w:color="auto" w:sz="0" w:space="1"/>
      </w:pBdr>
      <w:tabs>
        <w:tab w:val="left" w:pos="3597"/>
      </w:tabs>
      <w:ind w:firstLine="36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0849ED"/>
    <w:multiLevelType w:val="singleLevel"/>
    <w:tmpl w:val="110849ED"/>
    <w:lvl w:ilvl="0" w:tentative="0">
      <w:start w:val="1"/>
      <w:numFmt w:val="bullet"/>
      <w:pStyle w:val="21"/>
      <w:lvlText w:val=""/>
      <w:lvlJc w:val="left"/>
      <w:pPr>
        <w:tabs>
          <w:tab w:val="left" w:pos="2040"/>
        </w:tabs>
        <w:ind w:left="2040" w:hanging="360"/>
      </w:pPr>
      <w:rPr>
        <w:rFonts w:hint="default" w:ascii="Wingdings" w:hAnsi="Wingdings"/>
      </w:rPr>
    </w:lvl>
  </w:abstractNum>
  <w:abstractNum w:abstractNumId="1">
    <w:nsid w:val="317A4D22"/>
    <w:multiLevelType w:val="singleLevel"/>
    <w:tmpl w:val="317A4D22"/>
    <w:lvl w:ilvl="0" w:tentative="0">
      <w:start w:val="1"/>
      <w:numFmt w:val="decimal"/>
      <w:pStyle w:val="26"/>
      <w:lvlText w:val="%1."/>
      <w:lvlJc w:val="left"/>
      <w:pPr>
        <w:tabs>
          <w:tab w:val="left" w:pos="2040"/>
        </w:tabs>
        <w:ind w:left="2040" w:hanging="360"/>
      </w:pPr>
    </w:lvl>
  </w:abstractNum>
  <w:abstractNum w:abstractNumId="2">
    <w:nsid w:val="5C8ED985"/>
    <w:multiLevelType w:val="singleLevel"/>
    <w:tmpl w:val="5C8ED985"/>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HorizontalSpacing w:val="120"/>
  <w:drawingGridVerticalSpacing w:val="163"/>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xM2YwMjhmNTVkMjYxZTcyOWQyYjUzNWZhZTNiZDEifQ=="/>
  </w:docVars>
  <w:rsids>
    <w:rsidRoot w:val="00172A27"/>
    <w:rsid w:val="00001428"/>
    <w:rsid w:val="00003EFB"/>
    <w:rsid w:val="000060B3"/>
    <w:rsid w:val="00006541"/>
    <w:rsid w:val="00012176"/>
    <w:rsid w:val="00016F39"/>
    <w:rsid w:val="00017C84"/>
    <w:rsid w:val="00021C08"/>
    <w:rsid w:val="00022782"/>
    <w:rsid w:val="0002320E"/>
    <w:rsid w:val="00024605"/>
    <w:rsid w:val="00026960"/>
    <w:rsid w:val="00027192"/>
    <w:rsid w:val="000302B5"/>
    <w:rsid w:val="0003097F"/>
    <w:rsid w:val="000318F5"/>
    <w:rsid w:val="00032332"/>
    <w:rsid w:val="00035F66"/>
    <w:rsid w:val="000422C7"/>
    <w:rsid w:val="0004364B"/>
    <w:rsid w:val="000445D8"/>
    <w:rsid w:val="00044607"/>
    <w:rsid w:val="00045354"/>
    <w:rsid w:val="00046DE8"/>
    <w:rsid w:val="0005085D"/>
    <w:rsid w:val="00051737"/>
    <w:rsid w:val="00061B1F"/>
    <w:rsid w:val="00065411"/>
    <w:rsid w:val="00066240"/>
    <w:rsid w:val="00067358"/>
    <w:rsid w:val="00067B30"/>
    <w:rsid w:val="00067B71"/>
    <w:rsid w:val="00072575"/>
    <w:rsid w:val="000733C4"/>
    <w:rsid w:val="00073A87"/>
    <w:rsid w:val="00074783"/>
    <w:rsid w:val="00075260"/>
    <w:rsid w:val="000761D5"/>
    <w:rsid w:val="000764E4"/>
    <w:rsid w:val="0008070B"/>
    <w:rsid w:val="000810AC"/>
    <w:rsid w:val="00081A02"/>
    <w:rsid w:val="00081B00"/>
    <w:rsid w:val="00082231"/>
    <w:rsid w:val="00083B3F"/>
    <w:rsid w:val="00085D13"/>
    <w:rsid w:val="00092D38"/>
    <w:rsid w:val="0009377B"/>
    <w:rsid w:val="000A20C9"/>
    <w:rsid w:val="000A5902"/>
    <w:rsid w:val="000A6A5D"/>
    <w:rsid w:val="000A7CB0"/>
    <w:rsid w:val="000B058F"/>
    <w:rsid w:val="000B08F3"/>
    <w:rsid w:val="000B318F"/>
    <w:rsid w:val="000B396E"/>
    <w:rsid w:val="000B4467"/>
    <w:rsid w:val="000B4DB9"/>
    <w:rsid w:val="000B5BF5"/>
    <w:rsid w:val="000B725C"/>
    <w:rsid w:val="000C09AC"/>
    <w:rsid w:val="000C1643"/>
    <w:rsid w:val="000C1A99"/>
    <w:rsid w:val="000C2D97"/>
    <w:rsid w:val="000C40C4"/>
    <w:rsid w:val="000C5E36"/>
    <w:rsid w:val="000C693A"/>
    <w:rsid w:val="000C767F"/>
    <w:rsid w:val="000C779A"/>
    <w:rsid w:val="000C7EEB"/>
    <w:rsid w:val="000D30A8"/>
    <w:rsid w:val="000D47B7"/>
    <w:rsid w:val="000D536B"/>
    <w:rsid w:val="000D5A44"/>
    <w:rsid w:val="000E1F6A"/>
    <w:rsid w:val="000E22DE"/>
    <w:rsid w:val="000E3513"/>
    <w:rsid w:val="000E3ED2"/>
    <w:rsid w:val="000E4002"/>
    <w:rsid w:val="000E48BF"/>
    <w:rsid w:val="000E7D53"/>
    <w:rsid w:val="000F13D6"/>
    <w:rsid w:val="000F2E88"/>
    <w:rsid w:val="000F5170"/>
    <w:rsid w:val="000F58E3"/>
    <w:rsid w:val="000F7BD3"/>
    <w:rsid w:val="00103C66"/>
    <w:rsid w:val="00103E51"/>
    <w:rsid w:val="00105C4B"/>
    <w:rsid w:val="0010633F"/>
    <w:rsid w:val="001122B2"/>
    <w:rsid w:val="001135F1"/>
    <w:rsid w:val="00114F0C"/>
    <w:rsid w:val="00117958"/>
    <w:rsid w:val="001200B2"/>
    <w:rsid w:val="001217F7"/>
    <w:rsid w:val="00123A61"/>
    <w:rsid w:val="00126C9B"/>
    <w:rsid w:val="00131DBC"/>
    <w:rsid w:val="00131F42"/>
    <w:rsid w:val="001357F1"/>
    <w:rsid w:val="00140CF7"/>
    <w:rsid w:val="00140FA8"/>
    <w:rsid w:val="00142205"/>
    <w:rsid w:val="00142FEB"/>
    <w:rsid w:val="00143A2D"/>
    <w:rsid w:val="00145A41"/>
    <w:rsid w:val="00147066"/>
    <w:rsid w:val="00150558"/>
    <w:rsid w:val="00151675"/>
    <w:rsid w:val="00151BC1"/>
    <w:rsid w:val="0015348A"/>
    <w:rsid w:val="00154352"/>
    <w:rsid w:val="00154BA8"/>
    <w:rsid w:val="00154E67"/>
    <w:rsid w:val="00156A30"/>
    <w:rsid w:val="00157435"/>
    <w:rsid w:val="00157FF9"/>
    <w:rsid w:val="00161211"/>
    <w:rsid w:val="001624AB"/>
    <w:rsid w:val="00162DA6"/>
    <w:rsid w:val="00165356"/>
    <w:rsid w:val="001653AC"/>
    <w:rsid w:val="00165FF9"/>
    <w:rsid w:val="001668F6"/>
    <w:rsid w:val="00172A27"/>
    <w:rsid w:val="00173AE8"/>
    <w:rsid w:val="00174305"/>
    <w:rsid w:val="0017504D"/>
    <w:rsid w:val="00175884"/>
    <w:rsid w:val="0017671A"/>
    <w:rsid w:val="00177422"/>
    <w:rsid w:val="00177993"/>
    <w:rsid w:val="001779C2"/>
    <w:rsid w:val="00181E2D"/>
    <w:rsid w:val="001837BA"/>
    <w:rsid w:val="00184590"/>
    <w:rsid w:val="00185353"/>
    <w:rsid w:val="001862D8"/>
    <w:rsid w:val="001870D1"/>
    <w:rsid w:val="0018781E"/>
    <w:rsid w:val="0019187D"/>
    <w:rsid w:val="0019262D"/>
    <w:rsid w:val="001927CC"/>
    <w:rsid w:val="001A1B35"/>
    <w:rsid w:val="001A2968"/>
    <w:rsid w:val="001A3617"/>
    <w:rsid w:val="001A48A2"/>
    <w:rsid w:val="001A49D0"/>
    <w:rsid w:val="001A6F61"/>
    <w:rsid w:val="001A740E"/>
    <w:rsid w:val="001B1620"/>
    <w:rsid w:val="001B3318"/>
    <w:rsid w:val="001B3840"/>
    <w:rsid w:val="001B4C7C"/>
    <w:rsid w:val="001B70EB"/>
    <w:rsid w:val="001B72B8"/>
    <w:rsid w:val="001C1687"/>
    <w:rsid w:val="001C3AC1"/>
    <w:rsid w:val="001C40A1"/>
    <w:rsid w:val="001C4465"/>
    <w:rsid w:val="001C69B3"/>
    <w:rsid w:val="001C7564"/>
    <w:rsid w:val="001D0128"/>
    <w:rsid w:val="001D0A00"/>
    <w:rsid w:val="001D1E54"/>
    <w:rsid w:val="001D31EB"/>
    <w:rsid w:val="001D3448"/>
    <w:rsid w:val="001D4952"/>
    <w:rsid w:val="001D5595"/>
    <w:rsid w:val="001D7874"/>
    <w:rsid w:val="001D7F22"/>
    <w:rsid w:val="001E2E3C"/>
    <w:rsid w:val="001E61B8"/>
    <w:rsid w:val="001E69F5"/>
    <w:rsid w:val="001F0F17"/>
    <w:rsid w:val="001F1CF2"/>
    <w:rsid w:val="001F3347"/>
    <w:rsid w:val="001F56E7"/>
    <w:rsid w:val="001F5804"/>
    <w:rsid w:val="001F69E4"/>
    <w:rsid w:val="00200B98"/>
    <w:rsid w:val="00201956"/>
    <w:rsid w:val="0020295F"/>
    <w:rsid w:val="00202EDF"/>
    <w:rsid w:val="002036B1"/>
    <w:rsid w:val="0020409B"/>
    <w:rsid w:val="002125B4"/>
    <w:rsid w:val="002128FC"/>
    <w:rsid w:val="002155B8"/>
    <w:rsid w:val="002176E5"/>
    <w:rsid w:val="00224672"/>
    <w:rsid w:val="00224839"/>
    <w:rsid w:val="002249B2"/>
    <w:rsid w:val="00224E0D"/>
    <w:rsid w:val="00224EA1"/>
    <w:rsid w:val="00225708"/>
    <w:rsid w:val="00226574"/>
    <w:rsid w:val="002278EC"/>
    <w:rsid w:val="0023086F"/>
    <w:rsid w:val="00231118"/>
    <w:rsid w:val="002312C3"/>
    <w:rsid w:val="0023280E"/>
    <w:rsid w:val="00235930"/>
    <w:rsid w:val="00235FC1"/>
    <w:rsid w:val="002364E2"/>
    <w:rsid w:val="002377D1"/>
    <w:rsid w:val="0024083A"/>
    <w:rsid w:val="00242F6D"/>
    <w:rsid w:val="00243E9C"/>
    <w:rsid w:val="002456DB"/>
    <w:rsid w:val="002472A6"/>
    <w:rsid w:val="002472AA"/>
    <w:rsid w:val="00247BD0"/>
    <w:rsid w:val="002506BC"/>
    <w:rsid w:val="002523C5"/>
    <w:rsid w:val="00254345"/>
    <w:rsid w:val="00255C1B"/>
    <w:rsid w:val="00255FCC"/>
    <w:rsid w:val="002606D5"/>
    <w:rsid w:val="002614A4"/>
    <w:rsid w:val="00261BAE"/>
    <w:rsid w:val="00261D57"/>
    <w:rsid w:val="00264557"/>
    <w:rsid w:val="00265E89"/>
    <w:rsid w:val="00272BA2"/>
    <w:rsid w:val="00274C2E"/>
    <w:rsid w:val="00276293"/>
    <w:rsid w:val="00277A04"/>
    <w:rsid w:val="002805AB"/>
    <w:rsid w:val="0028178B"/>
    <w:rsid w:val="0028203A"/>
    <w:rsid w:val="002825F3"/>
    <w:rsid w:val="00284155"/>
    <w:rsid w:val="00284204"/>
    <w:rsid w:val="00286068"/>
    <w:rsid w:val="00286071"/>
    <w:rsid w:val="0028688B"/>
    <w:rsid w:val="00291773"/>
    <w:rsid w:val="00293327"/>
    <w:rsid w:val="00296A0F"/>
    <w:rsid w:val="002974D1"/>
    <w:rsid w:val="002A0B5C"/>
    <w:rsid w:val="002A168C"/>
    <w:rsid w:val="002A1E86"/>
    <w:rsid w:val="002A3DC7"/>
    <w:rsid w:val="002A6D12"/>
    <w:rsid w:val="002A7958"/>
    <w:rsid w:val="002B466C"/>
    <w:rsid w:val="002B49E2"/>
    <w:rsid w:val="002B7B00"/>
    <w:rsid w:val="002B7C44"/>
    <w:rsid w:val="002C0BE0"/>
    <w:rsid w:val="002C0BE8"/>
    <w:rsid w:val="002C1106"/>
    <w:rsid w:val="002C2B17"/>
    <w:rsid w:val="002C5250"/>
    <w:rsid w:val="002C75FF"/>
    <w:rsid w:val="002D268C"/>
    <w:rsid w:val="002D2BD6"/>
    <w:rsid w:val="002D3DD0"/>
    <w:rsid w:val="002E0419"/>
    <w:rsid w:val="002E084A"/>
    <w:rsid w:val="002E1F3A"/>
    <w:rsid w:val="002E2942"/>
    <w:rsid w:val="002E298A"/>
    <w:rsid w:val="002F2D47"/>
    <w:rsid w:val="002F3271"/>
    <w:rsid w:val="002F6E5C"/>
    <w:rsid w:val="002F740D"/>
    <w:rsid w:val="002F7D42"/>
    <w:rsid w:val="00300344"/>
    <w:rsid w:val="00301978"/>
    <w:rsid w:val="00301B45"/>
    <w:rsid w:val="00301E2E"/>
    <w:rsid w:val="0030332C"/>
    <w:rsid w:val="003051C2"/>
    <w:rsid w:val="00312296"/>
    <w:rsid w:val="00314F0E"/>
    <w:rsid w:val="00321D8E"/>
    <w:rsid w:val="00321DB5"/>
    <w:rsid w:val="0032202B"/>
    <w:rsid w:val="00325928"/>
    <w:rsid w:val="00332863"/>
    <w:rsid w:val="0033462C"/>
    <w:rsid w:val="003349DD"/>
    <w:rsid w:val="00335227"/>
    <w:rsid w:val="00335585"/>
    <w:rsid w:val="00335BC4"/>
    <w:rsid w:val="003367B6"/>
    <w:rsid w:val="0033684D"/>
    <w:rsid w:val="003375E2"/>
    <w:rsid w:val="00337B42"/>
    <w:rsid w:val="00341B42"/>
    <w:rsid w:val="0034348F"/>
    <w:rsid w:val="00344373"/>
    <w:rsid w:val="003529E2"/>
    <w:rsid w:val="00356653"/>
    <w:rsid w:val="0035743F"/>
    <w:rsid w:val="00357BE2"/>
    <w:rsid w:val="0036170C"/>
    <w:rsid w:val="00362AE1"/>
    <w:rsid w:val="00362E7A"/>
    <w:rsid w:val="00364867"/>
    <w:rsid w:val="00366C40"/>
    <w:rsid w:val="00366E0F"/>
    <w:rsid w:val="003674F0"/>
    <w:rsid w:val="00367931"/>
    <w:rsid w:val="00372214"/>
    <w:rsid w:val="003744E2"/>
    <w:rsid w:val="00375482"/>
    <w:rsid w:val="00375997"/>
    <w:rsid w:val="00375C2B"/>
    <w:rsid w:val="00376329"/>
    <w:rsid w:val="00376BDB"/>
    <w:rsid w:val="00381A72"/>
    <w:rsid w:val="00382CD6"/>
    <w:rsid w:val="00384676"/>
    <w:rsid w:val="00390857"/>
    <w:rsid w:val="00393026"/>
    <w:rsid w:val="0039518A"/>
    <w:rsid w:val="003A4BF3"/>
    <w:rsid w:val="003A6C4D"/>
    <w:rsid w:val="003B0674"/>
    <w:rsid w:val="003B10B8"/>
    <w:rsid w:val="003B1252"/>
    <w:rsid w:val="003B403D"/>
    <w:rsid w:val="003B420D"/>
    <w:rsid w:val="003B5944"/>
    <w:rsid w:val="003C227A"/>
    <w:rsid w:val="003C5F37"/>
    <w:rsid w:val="003C6294"/>
    <w:rsid w:val="003C6C16"/>
    <w:rsid w:val="003D069F"/>
    <w:rsid w:val="003D06CF"/>
    <w:rsid w:val="003D0E8B"/>
    <w:rsid w:val="003D2052"/>
    <w:rsid w:val="003D2C08"/>
    <w:rsid w:val="003D4562"/>
    <w:rsid w:val="003D642D"/>
    <w:rsid w:val="003D794D"/>
    <w:rsid w:val="003E3058"/>
    <w:rsid w:val="003E351B"/>
    <w:rsid w:val="003E555D"/>
    <w:rsid w:val="003E76A9"/>
    <w:rsid w:val="003F0809"/>
    <w:rsid w:val="003F0B93"/>
    <w:rsid w:val="003F1734"/>
    <w:rsid w:val="003F6A8C"/>
    <w:rsid w:val="003F6E89"/>
    <w:rsid w:val="003F70D4"/>
    <w:rsid w:val="003F7184"/>
    <w:rsid w:val="003F755C"/>
    <w:rsid w:val="004012F0"/>
    <w:rsid w:val="004038E5"/>
    <w:rsid w:val="00406534"/>
    <w:rsid w:val="00406F01"/>
    <w:rsid w:val="00410238"/>
    <w:rsid w:val="00410BA3"/>
    <w:rsid w:val="00410E58"/>
    <w:rsid w:val="00411C83"/>
    <w:rsid w:val="00413B02"/>
    <w:rsid w:val="00416D50"/>
    <w:rsid w:val="00416FD5"/>
    <w:rsid w:val="00417772"/>
    <w:rsid w:val="00420167"/>
    <w:rsid w:val="00420E6A"/>
    <w:rsid w:val="00423AC7"/>
    <w:rsid w:val="004248A9"/>
    <w:rsid w:val="00425A9E"/>
    <w:rsid w:val="00426D6B"/>
    <w:rsid w:val="00430584"/>
    <w:rsid w:val="00431E6C"/>
    <w:rsid w:val="00432D47"/>
    <w:rsid w:val="00433397"/>
    <w:rsid w:val="00433CE7"/>
    <w:rsid w:val="00436281"/>
    <w:rsid w:val="00437AB5"/>
    <w:rsid w:val="00441B58"/>
    <w:rsid w:val="00442C61"/>
    <w:rsid w:val="00444C6E"/>
    <w:rsid w:val="00450912"/>
    <w:rsid w:val="00452738"/>
    <w:rsid w:val="00452937"/>
    <w:rsid w:val="00454B87"/>
    <w:rsid w:val="00455732"/>
    <w:rsid w:val="00456091"/>
    <w:rsid w:val="0045672A"/>
    <w:rsid w:val="00461F79"/>
    <w:rsid w:val="00466321"/>
    <w:rsid w:val="004738C7"/>
    <w:rsid w:val="00473A5E"/>
    <w:rsid w:val="00474AFA"/>
    <w:rsid w:val="004757FB"/>
    <w:rsid w:val="00475DA2"/>
    <w:rsid w:val="00480C7D"/>
    <w:rsid w:val="004839A2"/>
    <w:rsid w:val="004839B1"/>
    <w:rsid w:val="004844FE"/>
    <w:rsid w:val="00484B9B"/>
    <w:rsid w:val="004855F6"/>
    <w:rsid w:val="0048661E"/>
    <w:rsid w:val="00487515"/>
    <w:rsid w:val="004876DD"/>
    <w:rsid w:val="00487C4F"/>
    <w:rsid w:val="00490DBE"/>
    <w:rsid w:val="00492B15"/>
    <w:rsid w:val="00493B16"/>
    <w:rsid w:val="00493F74"/>
    <w:rsid w:val="00494670"/>
    <w:rsid w:val="00496F78"/>
    <w:rsid w:val="004A1454"/>
    <w:rsid w:val="004A3823"/>
    <w:rsid w:val="004A5607"/>
    <w:rsid w:val="004A5FBC"/>
    <w:rsid w:val="004A6575"/>
    <w:rsid w:val="004B0C3F"/>
    <w:rsid w:val="004B0FC7"/>
    <w:rsid w:val="004B15EF"/>
    <w:rsid w:val="004B2C36"/>
    <w:rsid w:val="004B5866"/>
    <w:rsid w:val="004B5C44"/>
    <w:rsid w:val="004B77B2"/>
    <w:rsid w:val="004B7FBF"/>
    <w:rsid w:val="004C3911"/>
    <w:rsid w:val="004C3D13"/>
    <w:rsid w:val="004C4D59"/>
    <w:rsid w:val="004C61FD"/>
    <w:rsid w:val="004C7667"/>
    <w:rsid w:val="004D52B5"/>
    <w:rsid w:val="004D53B5"/>
    <w:rsid w:val="004D5649"/>
    <w:rsid w:val="004D69E4"/>
    <w:rsid w:val="004D768C"/>
    <w:rsid w:val="004D7C86"/>
    <w:rsid w:val="004E0CB5"/>
    <w:rsid w:val="004E3FE3"/>
    <w:rsid w:val="004E4138"/>
    <w:rsid w:val="004E6434"/>
    <w:rsid w:val="004E6946"/>
    <w:rsid w:val="004E6CE1"/>
    <w:rsid w:val="004F1AD8"/>
    <w:rsid w:val="004F200D"/>
    <w:rsid w:val="004F34B4"/>
    <w:rsid w:val="004F3A57"/>
    <w:rsid w:val="004F5FA2"/>
    <w:rsid w:val="00501EF5"/>
    <w:rsid w:val="005039CB"/>
    <w:rsid w:val="0050443C"/>
    <w:rsid w:val="005048C5"/>
    <w:rsid w:val="0050558F"/>
    <w:rsid w:val="00505AFC"/>
    <w:rsid w:val="00506286"/>
    <w:rsid w:val="00510813"/>
    <w:rsid w:val="00511990"/>
    <w:rsid w:val="00511B7A"/>
    <w:rsid w:val="00511DE0"/>
    <w:rsid w:val="00513F72"/>
    <w:rsid w:val="00514503"/>
    <w:rsid w:val="00514870"/>
    <w:rsid w:val="00514B9B"/>
    <w:rsid w:val="00515C5E"/>
    <w:rsid w:val="00517F02"/>
    <w:rsid w:val="00522102"/>
    <w:rsid w:val="00522558"/>
    <w:rsid w:val="00524303"/>
    <w:rsid w:val="00524DB2"/>
    <w:rsid w:val="005258A2"/>
    <w:rsid w:val="00525BB5"/>
    <w:rsid w:val="00530EB6"/>
    <w:rsid w:val="00532D23"/>
    <w:rsid w:val="005332D7"/>
    <w:rsid w:val="00534B9B"/>
    <w:rsid w:val="00537155"/>
    <w:rsid w:val="005401AE"/>
    <w:rsid w:val="0054139E"/>
    <w:rsid w:val="00542E07"/>
    <w:rsid w:val="00543057"/>
    <w:rsid w:val="00543600"/>
    <w:rsid w:val="005453A7"/>
    <w:rsid w:val="00545424"/>
    <w:rsid w:val="00546A4D"/>
    <w:rsid w:val="005512D1"/>
    <w:rsid w:val="00552DAA"/>
    <w:rsid w:val="00554A7B"/>
    <w:rsid w:val="0055572C"/>
    <w:rsid w:val="0056023B"/>
    <w:rsid w:val="0056106A"/>
    <w:rsid w:val="005633DC"/>
    <w:rsid w:val="00563F45"/>
    <w:rsid w:val="005708FD"/>
    <w:rsid w:val="0057148E"/>
    <w:rsid w:val="0057208D"/>
    <w:rsid w:val="005720AE"/>
    <w:rsid w:val="0057595A"/>
    <w:rsid w:val="00576DE2"/>
    <w:rsid w:val="00577C43"/>
    <w:rsid w:val="00581B11"/>
    <w:rsid w:val="00583407"/>
    <w:rsid w:val="00584715"/>
    <w:rsid w:val="00593202"/>
    <w:rsid w:val="00594D77"/>
    <w:rsid w:val="00595896"/>
    <w:rsid w:val="0059593B"/>
    <w:rsid w:val="005969E4"/>
    <w:rsid w:val="005A000A"/>
    <w:rsid w:val="005A06B7"/>
    <w:rsid w:val="005A1759"/>
    <w:rsid w:val="005A2E88"/>
    <w:rsid w:val="005A313F"/>
    <w:rsid w:val="005A68A7"/>
    <w:rsid w:val="005B24E3"/>
    <w:rsid w:val="005B3778"/>
    <w:rsid w:val="005B3D3F"/>
    <w:rsid w:val="005B5622"/>
    <w:rsid w:val="005B719C"/>
    <w:rsid w:val="005C03BB"/>
    <w:rsid w:val="005C678F"/>
    <w:rsid w:val="005D09CB"/>
    <w:rsid w:val="005D36AB"/>
    <w:rsid w:val="005D560B"/>
    <w:rsid w:val="005D57FF"/>
    <w:rsid w:val="005D5F9F"/>
    <w:rsid w:val="005D77C6"/>
    <w:rsid w:val="005D79D3"/>
    <w:rsid w:val="005E1117"/>
    <w:rsid w:val="005E3694"/>
    <w:rsid w:val="005E4913"/>
    <w:rsid w:val="005E5F4A"/>
    <w:rsid w:val="005F2AD2"/>
    <w:rsid w:val="005F435C"/>
    <w:rsid w:val="005F4630"/>
    <w:rsid w:val="005F6788"/>
    <w:rsid w:val="0060033E"/>
    <w:rsid w:val="00601F56"/>
    <w:rsid w:val="0060320F"/>
    <w:rsid w:val="006115EB"/>
    <w:rsid w:val="006126C9"/>
    <w:rsid w:val="00617CC3"/>
    <w:rsid w:val="00617CC9"/>
    <w:rsid w:val="0062029C"/>
    <w:rsid w:val="006202E5"/>
    <w:rsid w:val="00620CCC"/>
    <w:rsid w:val="00623880"/>
    <w:rsid w:val="006265EA"/>
    <w:rsid w:val="006267E3"/>
    <w:rsid w:val="00627B92"/>
    <w:rsid w:val="00630CEA"/>
    <w:rsid w:val="00631993"/>
    <w:rsid w:val="00633762"/>
    <w:rsid w:val="006343EE"/>
    <w:rsid w:val="006347F5"/>
    <w:rsid w:val="006371BC"/>
    <w:rsid w:val="006377A6"/>
    <w:rsid w:val="00637A3D"/>
    <w:rsid w:val="006411EF"/>
    <w:rsid w:val="00643024"/>
    <w:rsid w:val="00645BC3"/>
    <w:rsid w:val="00646D24"/>
    <w:rsid w:val="00651404"/>
    <w:rsid w:val="00655AFF"/>
    <w:rsid w:val="00657AD1"/>
    <w:rsid w:val="006624C3"/>
    <w:rsid w:val="00666625"/>
    <w:rsid w:val="0066696E"/>
    <w:rsid w:val="00667337"/>
    <w:rsid w:val="006677DF"/>
    <w:rsid w:val="006704BE"/>
    <w:rsid w:val="00673D24"/>
    <w:rsid w:val="006748B8"/>
    <w:rsid w:val="006775C3"/>
    <w:rsid w:val="006874BF"/>
    <w:rsid w:val="006915CE"/>
    <w:rsid w:val="0069290A"/>
    <w:rsid w:val="006935E9"/>
    <w:rsid w:val="0069459A"/>
    <w:rsid w:val="0069630F"/>
    <w:rsid w:val="00696614"/>
    <w:rsid w:val="00696E97"/>
    <w:rsid w:val="0069775A"/>
    <w:rsid w:val="00697813"/>
    <w:rsid w:val="006A2589"/>
    <w:rsid w:val="006A3BF1"/>
    <w:rsid w:val="006A3EE8"/>
    <w:rsid w:val="006A52C0"/>
    <w:rsid w:val="006A72BF"/>
    <w:rsid w:val="006B03F2"/>
    <w:rsid w:val="006B37DC"/>
    <w:rsid w:val="006B4F68"/>
    <w:rsid w:val="006B5DBA"/>
    <w:rsid w:val="006B7BA1"/>
    <w:rsid w:val="006B7E1E"/>
    <w:rsid w:val="006C000C"/>
    <w:rsid w:val="006C0592"/>
    <w:rsid w:val="006C0C2B"/>
    <w:rsid w:val="006C19EA"/>
    <w:rsid w:val="006C2319"/>
    <w:rsid w:val="006C272E"/>
    <w:rsid w:val="006C3C23"/>
    <w:rsid w:val="006C5479"/>
    <w:rsid w:val="006C74D6"/>
    <w:rsid w:val="006D0059"/>
    <w:rsid w:val="006D0FC6"/>
    <w:rsid w:val="006D13B5"/>
    <w:rsid w:val="006D41D4"/>
    <w:rsid w:val="006D4CA3"/>
    <w:rsid w:val="006D51D2"/>
    <w:rsid w:val="006E0A03"/>
    <w:rsid w:val="006E12FF"/>
    <w:rsid w:val="006E4E67"/>
    <w:rsid w:val="006E607E"/>
    <w:rsid w:val="006E65E8"/>
    <w:rsid w:val="006E6B57"/>
    <w:rsid w:val="006E728F"/>
    <w:rsid w:val="006F0216"/>
    <w:rsid w:val="006F2596"/>
    <w:rsid w:val="006F2B3F"/>
    <w:rsid w:val="006F35B8"/>
    <w:rsid w:val="006F3837"/>
    <w:rsid w:val="006F4CA6"/>
    <w:rsid w:val="006F4D9A"/>
    <w:rsid w:val="007001BC"/>
    <w:rsid w:val="00700B39"/>
    <w:rsid w:val="00701EE5"/>
    <w:rsid w:val="00706C5D"/>
    <w:rsid w:val="00706CEA"/>
    <w:rsid w:val="00715742"/>
    <w:rsid w:val="007168DD"/>
    <w:rsid w:val="007169CD"/>
    <w:rsid w:val="00720ECB"/>
    <w:rsid w:val="0072366F"/>
    <w:rsid w:val="007239E6"/>
    <w:rsid w:val="00730976"/>
    <w:rsid w:val="00730DE5"/>
    <w:rsid w:val="00732922"/>
    <w:rsid w:val="0073292A"/>
    <w:rsid w:val="00733547"/>
    <w:rsid w:val="00733574"/>
    <w:rsid w:val="007407CE"/>
    <w:rsid w:val="00745A9F"/>
    <w:rsid w:val="007502AB"/>
    <w:rsid w:val="0075162E"/>
    <w:rsid w:val="00754034"/>
    <w:rsid w:val="00755C2D"/>
    <w:rsid w:val="00756556"/>
    <w:rsid w:val="0075711B"/>
    <w:rsid w:val="007572E5"/>
    <w:rsid w:val="007618C4"/>
    <w:rsid w:val="007635BB"/>
    <w:rsid w:val="00763AEE"/>
    <w:rsid w:val="00765917"/>
    <w:rsid w:val="00766CE9"/>
    <w:rsid w:val="0076702B"/>
    <w:rsid w:val="00767188"/>
    <w:rsid w:val="00767980"/>
    <w:rsid w:val="00767E06"/>
    <w:rsid w:val="00770B19"/>
    <w:rsid w:val="0077117D"/>
    <w:rsid w:val="00772958"/>
    <w:rsid w:val="00774287"/>
    <w:rsid w:val="00774391"/>
    <w:rsid w:val="0077463F"/>
    <w:rsid w:val="0077538C"/>
    <w:rsid w:val="00776E9D"/>
    <w:rsid w:val="00776F7B"/>
    <w:rsid w:val="00780833"/>
    <w:rsid w:val="00781AD2"/>
    <w:rsid w:val="007836EA"/>
    <w:rsid w:val="00783EBC"/>
    <w:rsid w:val="00784CDA"/>
    <w:rsid w:val="0079056B"/>
    <w:rsid w:val="007906C4"/>
    <w:rsid w:val="00791E10"/>
    <w:rsid w:val="007921D6"/>
    <w:rsid w:val="00793153"/>
    <w:rsid w:val="007940EA"/>
    <w:rsid w:val="007941F2"/>
    <w:rsid w:val="00795D78"/>
    <w:rsid w:val="00795ED9"/>
    <w:rsid w:val="007967E8"/>
    <w:rsid w:val="00796B0C"/>
    <w:rsid w:val="007A17A0"/>
    <w:rsid w:val="007A2170"/>
    <w:rsid w:val="007A22BF"/>
    <w:rsid w:val="007A31F2"/>
    <w:rsid w:val="007A3323"/>
    <w:rsid w:val="007B0A0B"/>
    <w:rsid w:val="007B0ED2"/>
    <w:rsid w:val="007B20EF"/>
    <w:rsid w:val="007B27CF"/>
    <w:rsid w:val="007B2CD8"/>
    <w:rsid w:val="007B4A58"/>
    <w:rsid w:val="007B72B8"/>
    <w:rsid w:val="007B7A58"/>
    <w:rsid w:val="007B7AC0"/>
    <w:rsid w:val="007C21B5"/>
    <w:rsid w:val="007C247A"/>
    <w:rsid w:val="007C31B6"/>
    <w:rsid w:val="007C717F"/>
    <w:rsid w:val="007D58BD"/>
    <w:rsid w:val="007D6CCC"/>
    <w:rsid w:val="007D7131"/>
    <w:rsid w:val="007E21C7"/>
    <w:rsid w:val="007E2F7E"/>
    <w:rsid w:val="007E31E2"/>
    <w:rsid w:val="007E4BD2"/>
    <w:rsid w:val="007E4BDB"/>
    <w:rsid w:val="007E6B30"/>
    <w:rsid w:val="007E71E3"/>
    <w:rsid w:val="007F024A"/>
    <w:rsid w:val="007F30B4"/>
    <w:rsid w:val="007F3939"/>
    <w:rsid w:val="007F6480"/>
    <w:rsid w:val="007F654C"/>
    <w:rsid w:val="007F779D"/>
    <w:rsid w:val="008010A0"/>
    <w:rsid w:val="00801393"/>
    <w:rsid w:val="00802F88"/>
    <w:rsid w:val="008054A7"/>
    <w:rsid w:val="00805AF2"/>
    <w:rsid w:val="008064DC"/>
    <w:rsid w:val="0081293E"/>
    <w:rsid w:val="00815465"/>
    <w:rsid w:val="0081552A"/>
    <w:rsid w:val="00817E9A"/>
    <w:rsid w:val="00821CBC"/>
    <w:rsid w:val="00821E9B"/>
    <w:rsid w:val="008306BD"/>
    <w:rsid w:val="00831A80"/>
    <w:rsid w:val="00832FBA"/>
    <w:rsid w:val="00833743"/>
    <w:rsid w:val="008340A4"/>
    <w:rsid w:val="008355B9"/>
    <w:rsid w:val="00837F8D"/>
    <w:rsid w:val="00840211"/>
    <w:rsid w:val="00860114"/>
    <w:rsid w:val="00860D54"/>
    <w:rsid w:val="008620C5"/>
    <w:rsid w:val="00862236"/>
    <w:rsid w:val="00864549"/>
    <w:rsid w:val="00864694"/>
    <w:rsid w:val="008654D3"/>
    <w:rsid w:val="00865C29"/>
    <w:rsid w:val="0087135F"/>
    <w:rsid w:val="00871632"/>
    <w:rsid w:val="0087167F"/>
    <w:rsid w:val="00872D94"/>
    <w:rsid w:val="00875504"/>
    <w:rsid w:val="00875FF3"/>
    <w:rsid w:val="008764DE"/>
    <w:rsid w:val="00880364"/>
    <w:rsid w:val="008810F7"/>
    <w:rsid w:val="00882FD7"/>
    <w:rsid w:val="008843AB"/>
    <w:rsid w:val="008908C6"/>
    <w:rsid w:val="00891592"/>
    <w:rsid w:val="00891E9E"/>
    <w:rsid w:val="00892535"/>
    <w:rsid w:val="008926C7"/>
    <w:rsid w:val="008927DD"/>
    <w:rsid w:val="00892A7E"/>
    <w:rsid w:val="00892D47"/>
    <w:rsid w:val="0089374D"/>
    <w:rsid w:val="0089476B"/>
    <w:rsid w:val="00897932"/>
    <w:rsid w:val="00897E0F"/>
    <w:rsid w:val="008A0C26"/>
    <w:rsid w:val="008A236B"/>
    <w:rsid w:val="008A2878"/>
    <w:rsid w:val="008A2F68"/>
    <w:rsid w:val="008A483E"/>
    <w:rsid w:val="008B22DC"/>
    <w:rsid w:val="008B4FA6"/>
    <w:rsid w:val="008B5282"/>
    <w:rsid w:val="008B645A"/>
    <w:rsid w:val="008B6B16"/>
    <w:rsid w:val="008B7C17"/>
    <w:rsid w:val="008C1279"/>
    <w:rsid w:val="008C2262"/>
    <w:rsid w:val="008C2D01"/>
    <w:rsid w:val="008C40E6"/>
    <w:rsid w:val="008C440A"/>
    <w:rsid w:val="008C6B77"/>
    <w:rsid w:val="008D0F7A"/>
    <w:rsid w:val="008D1223"/>
    <w:rsid w:val="008D297B"/>
    <w:rsid w:val="008D3C5E"/>
    <w:rsid w:val="008D68E4"/>
    <w:rsid w:val="008E0506"/>
    <w:rsid w:val="008E0CFF"/>
    <w:rsid w:val="008E1A7F"/>
    <w:rsid w:val="008E253E"/>
    <w:rsid w:val="008E304A"/>
    <w:rsid w:val="008E35D9"/>
    <w:rsid w:val="008E3630"/>
    <w:rsid w:val="008E5C23"/>
    <w:rsid w:val="008E5D43"/>
    <w:rsid w:val="008E5D6B"/>
    <w:rsid w:val="008E7450"/>
    <w:rsid w:val="008E76F0"/>
    <w:rsid w:val="008E781F"/>
    <w:rsid w:val="008E7A80"/>
    <w:rsid w:val="008F0B2A"/>
    <w:rsid w:val="008F136F"/>
    <w:rsid w:val="008F15FE"/>
    <w:rsid w:val="008F247A"/>
    <w:rsid w:val="008F2CF1"/>
    <w:rsid w:val="008F2D29"/>
    <w:rsid w:val="008F3CBB"/>
    <w:rsid w:val="008F5187"/>
    <w:rsid w:val="008F5392"/>
    <w:rsid w:val="008F60AB"/>
    <w:rsid w:val="008F60D8"/>
    <w:rsid w:val="00902727"/>
    <w:rsid w:val="00903025"/>
    <w:rsid w:val="0090312B"/>
    <w:rsid w:val="00906724"/>
    <w:rsid w:val="0091011C"/>
    <w:rsid w:val="00910DF6"/>
    <w:rsid w:val="009134C1"/>
    <w:rsid w:val="0091736D"/>
    <w:rsid w:val="00921B3F"/>
    <w:rsid w:val="00921C63"/>
    <w:rsid w:val="0092270C"/>
    <w:rsid w:val="00922BF5"/>
    <w:rsid w:val="00922D8E"/>
    <w:rsid w:val="00923349"/>
    <w:rsid w:val="009238D2"/>
    <w:rsid w:val="00926FC4"/>
    <w:rsid w:val="00927A1C"/>
    <w:rsid w:val="0093037A"/>
    <w:rsid w:val="00930E60"/>
    <w:rsid w:val="00931408"/>
    <w:rsid w:val="009352C8"/>
    <w:rsid w:val="00940286"/>
    <w:rsid w:val="00940733"/>
    <w:rsid w:val="00940E06"/>
    <w:rsid w:val="0094154D"/>
    <w:rsid w:val="00942CBA"/>
    <w:rsid w:val="0094624F"/>
    <w:rsid w:val="00946499"/>
    <w:rsid w:val="0094722B"/>
    <w:rsid w:val="00950ACE"/>
    <w:rsid w:val="0095155F"/>
    <w:rsid w:val="00951FB2"/>
    <w:rsid w:val="00954429"/>
    <w:rsid w:val="00955842"/>
    <w:rsid w:val="00955975"/>
    <w:rsid w:val="00955C1B"/>
    <w:rsid w:val="00955C3B"/>
    <w:rsid w:val="00956280"/>
    <w:rsid w:val="009563CE"/>
    <w:rsid w:val="00957F4B"/>
    <w:rsid w:val="009603C1"/>
    <w:rsid w:val="00960D90"/>
    <w:rsid w:val="00962EB9"/>
    <w:rsid w:val="00962FDB"/>
    <w:rsid w:val="00963EE4"/>
    <w:rsid w:val="00964841"/>
    <w:rsid w:val="009663F1"/>
    <w:rsid w:val="00966ECF"/>
    <w:rsid w:val="0096703D"/>
    <w:rsid w:val="00971225"/>
    <w:rsid w:val="0097460E"/>
    <w:rsid w:val="00974D23"/>
    <w:rsid w:val="00975938"/>
    <w:rsid w:val="00976328"/>
    <w:rsid w:val="0097680D"/>
    <w:rsid w:val="00976FDC"/>
    <w:rsid w:val="00982438"/>
    <w:rsid w:val="0098404C"/>
    <w:rsid w:val="00984845"/>
    <w:rsid w:val="00985283"/>
    <w:rsid w:val="0099091D"/>
    <w:rsid w:val="00995593"/>
    <w:rsid w:val="00995992"/>
    <w:rsid w:val="009971FA"/>
    <w:rsid w:val="00997626"/>
    <w:rsid w:val="00997FEB"/>
    <w:rsid w:val="009A03E5"/>
    <w:rsid w:val="009A0B95"/>
    <w:rsid w:val="009A0F3B"/>
    <w:rsid w:val="009A142D"/>
    <w:rsid w:val="009A1BB4"/>
    <w:rsid w:val="009A1E57"/>
    <w:rsid w:val="009A2628"/>
    <w:rsid w:val="009A3200"/>
    <w:rsid w:val="009A4AC3"/>
    <w:rsid w:val="009B0897"/>
    <w:rsid w:val="009B31B5"/>
    <w:rsid w:val="009B4765"/>
    <w:rsid w:val="009B5D2A"/>
    <w:rsid w:val="009B77C7"/>
    <w:rsid w:val="009B793E"/>
    <w:rsid w:val="009B7BD9"/>
    <w:rsid w:val="009C016B"/>
    <w:rsid w:val="009C09A0"/>
    <w:rsid w:val="009C0F4E"/>
    <w:rsid w:val="009C2CA3"/>
    <w:rsid w:val="009C3749"/>
    <w:rsid w:val="009C4E73"/>
    <w:rsid w:val="009C65C2"/>
    <w:rsid w:val="009C7DD5"/>
    <w:rsid w:val="009D0579"/>
    <w:rsid w:val="009D2F9A"/>
    <w:rsid w:val="009D321F"/>
    <w:rsid w:val="009D4E6A"/>
    <w:rsid w:val="009D4FF8"/>
    <w:rsid w:val="009D53BD"/>
    <w:rsid w:val="009D5706"/>
    <w:rsid w:val="009D6D12"/>
    <w:rsid w:val="009E15CF"/>
    <w:rsid w:val="009E227D"/>
    <w:rsid w:val="009E4A24"/>
    <w:rsid w:val="009E5019"/>
    <w:rsid w:val="009E5636"/>
    <w:rsid w:val="009F363D"/>
    <w:rsid w:val="009F6040"/>
    <w:rsid w:val="009F724C"/>
    <w:rsid w:val="009F7A32"/>
    <w:rsid w:val="00A00ED1"/>
    <w:rsid w:val="00A01E2D"/>
    <w:rsid w:val="00A04F1B"/>
    <w:rsid w:val="00A0501B"/>
    <w:rsid w:val="00A0728E"/>
    <w:rsid w:val="00A07F5A"/>
    <w:rsid w:val="00A10F1C"/>
    <w:rsid w:val="00A12CF2"/>
    <w:rsid w:val="00A14947"/>
    <w:rsid w:val="00A16222"/>
    <w:rsid w:val="00A167C3"/>
    <w:rsid w:val="00A17749"/>
    <w:rsid w:val="00A2518C"/>
    <w:rsid w:val="00A31FC1"/>
    <w:rsid w:val="00A3219C"/>
    <w:rsid w:val="00A32A83"/>
    <w:rsid w:val="00A34517"/>
    <w:rsid w:val="00A36303"/>
    <w:rsid w:val="00A36877"/>
    <w:rsid w:val="00A368DB"/>
    <w:rsid w:val="00A37486"/>
    <w:rsid w:val="00A423AA"/>
    <w:rsid w:val="00A4718F"/>
    <w:rsid w:val="00A53A2A"/>
    <w:rsid w:val="00A53EC6"/>
    <w:rsid w:val="00A55C0F"/>
    <w:rsid w:val="00A616AD"/>
    <w:rsid w:val="00A629FF"/>
    <w:rsid w:val="00A63B82"/>
    <w:rsid w:val="00A63CC9"/>
    <w:rsid w:val="00A65499"/>
    <w:rsid w:val="00A658D6"/>
    <w:rsid w:val="00A730AA"/>
    <w:rsid w:val="00A7402F"/>
    <w:rsid w:val="00A74400"/>
    <w:rsid w:val="00A82392"/>
    <w:rsid w:val="00A8550F"/>
    <w:rsid w:val="00A86161"/>
    <w:rsid w:val="00A8713F"/>
    <w:rsid w:val="00A90BA1"/>
    <w:rsid w:val="00A91B5F"/>
    <w:rsid w:val="00A93581"/>
    <w:rsid w:val="00A9793A"/>
    <w:rsid w:val="00A97A9A"/>
    <w:rsid w:val="00AA0671"/>
    <w:rsid w:val="00AA2531"/>
    <w:rsid w:val="00AA2F5C"/>
    <w:rsid w:val="00AA4A75"/>
    <w:rsid w:val="00AB1B98"/>
    <w:rsid w:val="00AB1E09"/>
    <w:rsid w:val="00AB5330"/>
    <w:rsid w:val="00AB5A71"/>
    <w:rsid w:val="00AB7747"/>
    <w:rsid w:val="00AC14CE"/>
    <w:rsid w:val="00AC26B9"/>
    <w:rsid w:val="00AC28BE"/>
    <w:rsid w:val="00AC2A56"/>
    <w:rsid w:val="00AD01A2"/>
    <w:rsid w:val="00AD055E"/>
    <w:rsid w:val="00AD0AEB"/>
    <w:rsid w:val="00AD0FAD"/>
    <w:rsid w:val="00AD31E3"/>
    <w:rsid w:val="00AD3C1A"/>
    <w:rsid w:val="00AD47A7"/>
    <w:rsid w:val="00AD6677"/>
    <w:rsid w:val="00AE34B6"/>
    <w:rsid w:val="00AE3728"/>
    <w:rsid w:val="00AF0CBF"/>
    <w:rsid w:val="00AF1C85"/>
    <w:rsid w:val="00AF257F"/>
    <w:rsid w:val="00AF33CF"/>
    <w:rsid w:val="00AF38AF"/>
    <w:rsid w:val="00AF4D50"/>
    <w:rsid w:val="00AF6179"/>
    <w:rsid w:val="00AF64CC"/>
    <w:rsid w:val="00AF65F7"/>
    <w:rsid w:val="00AF755E"/>
    <w:rsid w:val="00B02238"/>
    <w:rsid w:val="00B02686"/>
    <w:rsid w:val="00B05C7C"/>
    <w:rsid w:val="00B109A5"/>
    <w:rsid w:val="00B1295A"/>
    <w:rsid w:val="00B14185"/>
    <w:rsid w:val="00B1688F"/>
    <w:rsid w:val="00B17044"/>
    <w:rsid w:val="00B20A45"/>
    <w:rsid w:val="00B21837"/>
    <w:rsid w:val="00B22C5C"/>
    <w:rsid w:val="00B24F30"/>
    <w:rsid w:val="00B25255"/>
    <w:rsid w:val="00B259A0"/>
    <w:rsid w:val="00B27E07"/>
    <w:rsid w:val="00B31ABF"/>
    <w:rsid w:val="00B33BE3"/>
    <w:rsid w:val="00B365F2"/>
    <w:rsid w:val="00B4000D"/>
    <w:rsid w:val="00B40BD9"/>
    <w:rsid w:val="00B41F5B"/>
    <w:rsid w:val="00B47C74"/>
    <w:rsid w:val="00B50378"/>
    <w:rsid w:val="00B53B5D"/>
    <w:rsid w:val="00B54707"/>
    <w:rsid w:val="00B5520D"/>
    <w:rsid w:val="00B6055E"/>
    <w:rsid w:val="00B61394"/>
    <w:rsid w:val="00B6169C"/>
    <w:rsid w:val="00B61AAB"/>
    <w:rsid w:val="00B6317D"/>
    <w:rsid w:val="00B646BB"/>
    <w:rsid w:val="00B65417"/>
    <w:rsid w:val="00B6556F"/>
    <w:rsid w:val="00B679C5"/>
    <w:rsid w:val="00B73014"/>
    <w:rsid w:val="00B739A9"/>
    <w:rsid w:val="00B75977"/>
    <w:rsid w:val="00B7723F"/>
    <w:rsid w:val="00B80534"/>
    <w:rsid w:val="00B8433C"/>
    <w:rsid w:val="00B87491"/>
    <w:rsid w:val="00B9259C"/>
    <w:rsid w:val="00B9794C"/>
    <w:rsid w:val="00B97B0F"/>
    <w:rsid w:val="00B97F0D"/>
    <w:rsid w:val="00BA0742"/>
    <w:rsid w:val="00BA1B0D"/>
    <w:rsid w:val="00BA29E9"/>
    <w:rsid w:val="00BA2E99"/>
    <w:rsid w:val="00BA7142"/>
    <w:rsid w:val="00BB0CD2"/>
    <w:rsid w:val="00BB2077"/>
    <w:rsid w:val="00BB237C"/>
    <w:rsid w:val="00BB304C"/>
    <w:rsid w:val="00BB41A3"/>
    <w:rsid w:val="00BB60AF"/>
    <w:rsid w:val="00BB792B"/>
    <w:rsid w:val="00BC0513"/>
    <w:rsid w:val="00BC0634"/>
    <w:rsid w:val="00BC0EC2"/>
    <w:rsid w:val="00BC1BCA"/>
    <w:rsid w:val="00BC32DC"/>
    <w:rsid w:val="00BC35B6"/>
    <w:rsid w:val="00BC61DA"/>
    <w:rsid w:val="00BD0126"/>
    <w:rsid w:val="00BD035D"/>
    <w:rsid w:val="00BD14A2"/>
    <w:rsid w:val="00BD1B51"/>
    <w:rsid w:val="00BD2520"/>
    <w:rsid w:val="00BD4596"/>
    <w:rsid w:val="00BD76DE"/>
    <w:rsid w:val="00BE1405"/>
    <w:rsid w:val="00BE312D"/>
    <w:rsid w:val="00BE67CF"/>
    <w:rsid w:val="00BE7498"/>
    <w:rsid w:val="00BF13EB"/>
    <w:rsid w:val="00BF1C20"/>
    <w:rsid w:val="00BF4089"/>
    <w:rsid w:val="00BF604B"/>
    <w:rsid w:val="00BF6F90"/>
    <w:rsid w:val="00C061DE"/>
    <w:rsid w:val="00C07847"/>
    <w:rsid w:val="00C10578"/>
    <w:rsid w:val="00C12725"/>
    <w:rsid w:val="00C135BC"/>
    <w:rsid w:val="00C157B1"/>
    <w:rsid w:val="00C15ACC"/>
    <w:rsid w:val="00C15C95"/>
    <w:rsid w:val="00C1616E"/>
    <w:rsid w:val="00C2076D"/>
    <w:rsid w:val="00C2082C"/>
    <w:rsid w:val="00C229AF"/>
    <w:rsid w:val="00C23D20"/>
    <w:rsid w:val="00C2596A"/>
    <w:rsid w:val="00C25DDC"/>
    <w:rsid w:val="00C27537"/>
    <w:rsid w:val="00C27B2D"/>
    <w:rsid w:val="00C321CC"/>
    <w:rsid w:val="00C325E7"/>
    <w:rsid w:val="00C328FE"/>
    <w:rsid w:val="00C33507"/>
    <w:rsid w:val="00C34E16"/>
    <w:rsid w:val="00C37329"/>
    <w:rsid w:val="00C40386"/>
    <w:rsid w:val="00C41FFB"/>
    <w:rsid w:val="00C42685"/>
    <w:rsid w:val="00C4409D"/>
    <w:rsid w:val="00C44E72"/>
    <w:rsid w:val="00C45340"/>
    <w:rsid w:val="00C45A06"/>
    <w:rsid w:val="00C46483"/>
    <w:rsid w:val="00C478F7"/>
    <w:rsid w:val="00C47E5B"/>
    <w:rsid w:val="00C52DCC"/>
    <w:rsid w:val="00C54B99"/>
    <w:rsid w:val="00C577C8"/>
    <w:rsid w:val="00C60697"/>
    <w:rsid w:val="00C61E4B"/>
    <w:rsid w:val="00C61FA3"/>
    <w:rsid w:val="00C63A22"/>
    <w:rsid w:val="00C649EA"/>
    <w:rsid w:val="00C64B45"/>
    <w:rsid w:val="00C64BFF"/>
    <w:rsid w:val="00C64C0A"/>
    <w:rsid w:val="00C64C36"/>
    <w:rsid w:val="00C65975"/>
    <w:rsid w:val="00C661FD"/>
    <w:rsid w:val="00C663A3"/>
    <w:rsid w:val="00C66DD9"/>
    <w:rsid w:val="00C704E9"/>
    <w:rsid w:val="00C7323E"/>
    <w:rsid w:val="00C7336D"/>
    <w:rsid w:val="00C747A5"/>
    <w:rsid w:val="00C74A21"/>
    <w:rsid w:val="00C7516B"/>
    <w:rsid w:val="00C763C9"/>
    <w:rsid w:val="00C77017"/>
    <w:rsid w:val="00C77EFB"/>
    <w:rsid w:val="00C80057"/>
    <w:rsid w:val="00C82232"/>
    <w:rsid w:val="00C82913"/>
    <w:rsid w:val="00C852B4"/>
    <w:rsid w:val="00C9417F"/>
    <w:rsid w:val="00C972B1"/>
    <w:rsid w:val="00CA0CE1"/>
    <w:rsid w:val="00CA2CCE"/>
    <w:rsid w:val="00CA43FD"/>
    <w:rsid w:val="00CA6D31"/>
    <w:rsid w:val="00CA7EF8"/>
    <w:rsid w:val="00CB6C93"/>
    <w:rsid w:val="00CC1C7D"/>
    <w:rsid w:val="00CC1F73"/>
    <w:rsid w:val="00CC489B"/>
    <w:rsid w:val="00CC505B"/>
    <w:rsid w:val="00CC73D0"/>
    <w:rsid w:val="00CD00E7"/>
    <w:rsid w:val="00CD051D"/>
    <w:rsid w:val="00CD0A8D"/>
    <w:rsid w:val="00CD2BCD"/>
    <w:rsid w:val="00CD3A4C"/>
    <w:rsid w:val="00CD61C7"/>
    <w:rsid w:val="00CD7159"/>
    <w:rsid w:val="00CE02B9"/>
    <w:rsid w:val="00CE0EE2"/>
    <w:rsid w:val="00CE10E9"/>
    <w:rsid w:val="00CE2910"/>
    <w:rsid w:val="00CE2ACA"/>
    <w:rsid w:val="00CE3BD9"/>
    <w:rsid w:val="00CE5393"/>
    <w:rsid w:val="00CE5B61"/>
    <w:rsid w:val="00CF2845"/>
    <w:rsid w:val="00CF36BE"/>
    <w:rsid w:val="00CF428E"/>
    <w:rsid w:val="00CF6000"/>
    <w:rsid w:val="00D003F3"/>
    <w:rsid w:val="00D00F00"/>
    <w:rsid w:val="00D018BD"/>
    <w:rsid w:val="00D02861"/>
    <w:rsid w:val="00D0351D"/>
    <w:rsid w:val="00D0364F"/>
    <w:rsid w:val="00D05B3B"/>
    <w:rsid w:val="00D06834"/>
    <w:rsid w:val="00D10A8B"/>
    <w:rsid w:val="00D1466A"/>
    <w:rsid w:val="00D16C36"/>
    <w:rsid w:val="00D205A1"/>
    <w:rsid w:val="00D22D61"/>
    <w:rsid w:val="00D2345F"/>
    <w:rsid w:val="00D27C58"/>
    <w:rsid w:val="00D308ED"/>
    <w:rsid w:val="00D31135"/>
    <w:rsid w:val="00D31A87"/>
    <w:rsid w:val="00D33204"/>
    <w:rsid w:val="00D34163"/>
    <w:rsid w:val="00D35EE0"/>
    <w:rsid w:val="00D36D86"/>
    <w:rsid w:val="00D4166D"/>
    <w:rsid w:val="00D428AA"/>
    <w:rsid w:val="00D430C6"/>
    <w:rsid w:val="00D43FEC"/>
    <w:rsid w:val="00D50A34"/>
    <w:rsid w:val="00D50A5B"/>
    <w:rsid w:val="00D514A9"/>
    <w:rsid w:val="00D51799"/>
    <w:rsid w:val="00D523B2"/>
    <w:rsid w:val="00D535AF"/>
    <w:rsid w:val="00D535D6"/>
    <w:rsid w:val="00D53693"/>
    <w:rsid w:val="00D53EFA"/>
    <w:rsid w:val="00D541BC"/>
    <w:rsid w:val="00D6047A"/>
    <w:rsid w:val="00D61066"/>
    <w:rsid w:val="00D61892"/>
    <w:rsid w:val="00D6194E"/>
    <w:rsid w:val="00D634A2"/>
    <w:rsid w:val="00D63C78"/>
    <w:rsid w:val="00D64780"/>
    <w:rsid w:val="00D7464D"/>
    <w:rsid w:val="00D74EB7"/>
    <w:rsid w:val="00D759AA"/>
    <w:rsid w:val="00D807CD"/>
    <w:rsid w:val="00D81DEF"/>
    <w:rsid w:val="00D84ED5"/>
    <w:rsid w:val="00D870A0"/>
    <w:rsid w:val="00D91B91"/>
    <w:rsid w:val="00D938F4"/>
    <w:rsid w:val="00D94A7C"/>
    <w:rsid w:val="00D954E1"/>
    <w:rsid w:val="00D956A0"/>
    <w:rsid w:val="00D95896"/>
    <w:rsid w:val="00D96BA4"/>
    <w:rsid w:val="00D97444"/>
    <w:rsid w:val="00DA0E9B"/>
    <w:rsid w:val="00DA15CB"/>
    <w:rsid w:val="00DA2470"/>
    <w:rsid w:val="00DA701C"/>
    <w:rsid w:val="00DB091A"/>
    <w:rsid w:val="00DB10EC"/>
    <w:rsid w:val="00DB2983"/>
    <w:rsid w:val="00DB2FE1"/>
    <w:rsid w:val="00DB441F"/>
    <w:rsid w:val="00DB516E"/>
    <w:rsid w:val="00DB5BD9"/>
    <w:rsid w:val="00DB7BAF"/>
    <w:rsid w:val="00DB7C90"/>
    <w:rsid w:val="00DC0268"/>
    <w:rsid w:val="00DC1257"/>
    <w:rsid w:val="00DC3725"/>
    <w:rsid w:val="00DC3DC0"/>
    <w:rsid w:val="00DC5B2B"/>
    <w:rsid w:val="00DC6E1F"/>
    <w:rsid w:val="00DD0AB0"/>
    <w:rsid w:val="00DD1B06"/>
    <w:rsid w:val="00DD318D"/>
    <w:rsid w:val="00DD6AF6"/>
    <w:rsid w:val="00DD7856"/>
    <w:rsid w:val="00DE0CC6"/>
    <w:rsid w:val="00DE1176"/>
    <w:rsid w:val="00DE14F5"/>
    <w:rsid w:val="00DE161B"/>
    <w:rsid w:val="00DE1740"/>
    <w:rsid w:val="00DE2AB3"/>
    <w:rsid w:val="00DE2B0B"/>
    <w:rsid w:val="00DE372C"/>
    <w:rsid w:val="00DE44D9"/>
    <w:rsid w:val="00DE49DE"/>
    <w:rsid w:val="00DE4B2E"/>
    <w:rsid w:val="00DE5C38"/>
    <w:rsid w:val="00DF0D50"/>
    <w:rsid w:val="00DF2E12"/>
    <w:rsid w:val="00DF514A"/>
    <w:rsid w:val="00DF5C48"/>
    <w:rsid w:val="00DF6690"/>
    <w:rsid w:val="00DF6804"/>
    <w:rsid w:val="00DF6AD5"/>
    <w:rsid w:val="00E00D50"/>
    <w:rsid w:val="00E01F0C"/>
    <w:rsid w:val="00E02F04"/>
    <w:rsid w:val="00E031C1"/>
    <w:rsid w:val="00E034D3"/>
    <w:rsid w:val="00E0358D"/>
    <w:rsid w:val="00E0406F"/>
    <w:rsid w:val="00E04323"/>
    <w:rsid w:val="00E070A2"/>
    <w:rsid w:val="00E0719D"/>
    <w:rsid w:val="00E07311"/>
    <w:rsid w:val="00E074D2"/>
    <w:rsid w:val="00E16012"/>
    <w:rsid w:val="00E22FA8"/>
    <w:rsid w:val="00E2656A"/>
    <w:rsid w:val="00E2663E"/>
    <w:rsid w:val="00E27960"/>
    <w:rsid w:val="00E369B2"/>
    <w:rsid w:val="00E374BC"/>
    <w:rsid w:val="00E405B6"/>
    <w:rsid w:val="00E412D0"/>
    <w:rsid w:val="00E41B93"/>
    <w:rsid w:val="00E42AEE"/>
    <w:rsid w:val="00E42C90"/>
    <w:rsid w:val="00E44BA2"/>
    <w:rsid w:val="00E46CD0"/>
    <w:rsid w:val="00E478E8"/>
    <w:rsid w:val="00E50DEB"/>
    <w:rsid w:val="00E546E4"/>
    <w:rsid w:val="00E56322"/>
    <w:rsid w:val="00E56DBD"/>
    <w:rsid w:val="00E60982"/>
    <w:rsid w:val="00E620B4"/>
    <w:rsid w:val="00E62C62"/>
    <w:rsid w:val="00E63496"/>
    <w:rsid w:val="00E64C6C"/>
    <w:rsid w:val="00E654C1"/>
    <w:rsid w:val="00E65D97"/>
    <w:rsid w:val="00E670AB"/>
    <w:rsid w:val="00E72A5A"/>
    <w:rsid w:val="00E73354"/>
    <w:rsid w:val="00E75D8A"/>
    <w:rsid w:val="00E76976"/>
    <w:rsid w:val="00E76F44"/>
    <w:rsid w:val="00E80C19"/>
    <w:rsid w:val="00E83907"/>
    <w:rsid w:val="00E8600F"/>
    <w:rsid w:val="00E9242D"/>
    <w:rsid w:val="00E9664E"/>
    <w:rsid w:val="00EB116D"/>
    <w:rsid w:val="00EB282C"/>
    <w:rsid w:val="00EB2C1B"/>
    <w:rsid w:val="00EB50B1"/>
    <w:rsid w:val="00EB5255"/>
    <w:rsid w:val="00EB5C47"/>
    <w:rsid w:val="00EC09BB"/>
    <w:rsid w:val="00EC16F1"/>
    <w:rsid w:val="00EC3B69"/>
    <w:rsid w:val="00EC63ED"/>
    <w:rsid w:val="00EC789B"/>
    <w:rsid w:val="00ED0639"/>
    <w:rsid w:val="00ED0B8D"/>
    <w:rsid w:val="00ED2A3C"/>
    <w:rsid w:val="00ED31F4"/>
    <w:rsid w:val="00ED35D0"/>
    <w:rsid w:val="00ED504E"/>
    <w:rsid w:val="00EE0F2E"/>
    <w:rsid w:val="00EE3BE7"/>
    <w:rsid w:val="00EE6D30"/>
    <w:rsid w:val="00EF130C"/>
    <w:rsid w:val="00EF1644"/>
    <w:rsid w:val="00EF1BDD"/>
    <w:rsid w:val="00EF2FDB"/>
    <w:rsid w:val="00EF3C9A"/>
    <w:rsid w:val="00EF4755"/>
    <w:rsid w:val="00EF4B12"/>
    <w:rsid w:val="00EF5E83"/>
    <w:rsid w:val="00EF7135"/>
    <w:rsid w:val="00F0129C"/>
    <w:rsid w:val="00F01A16"/>
    <w:rsid w:val="00F027DB"/>
    <w:rsid w:val="00F05BAB"/>
    <w:rsid w:val="00F05E30"/>
    <w:rsid w:val="00F06457"/>
    <w:rsid w:val="00F07692"/>
    <w:rsid w:val="00F07F4A"/>
    <w:rsid w:val="00F106D8"/>
    <w:rsid w:val="00F11B4A"/>
    <w:rsid w:val="00F123F8"/>
    <w:rsid w:val="00F14A7A"/>
    <w:rsid w:val="00F17DBF"/>
    <w:rsid w:val="00F21484"/>
    <w:rsid w:val="00F22985"/>
    <w:rsid w:val="00F22A9D"/>
    <w:rsid w:val="00F25B0E"/>
    <w:rsid w:val="00F27037"/>
    <w:rsid w:val="00F3383E"/>
    <w:rsid w:val="00F34429"/>
    <w:rsid w:val="00F36DBB"/>
    <w:rsid w:val="00F449BF"/>
    <w:rsid w:val="00F465A7"/>
    <w:rsid w:val="00F46CB3"/>
    <w:rsid w:val="00F50470"/>
    <w:rsid w:val="00F50B7C"/>
    <w:rsid w:val="00F51D14"/>
    <w:rsid w:val="00F54F40"/>
    <w:rsid w:val="00F550DA"/>
    <w:rsid w:val="00F550E6"/>
    <w:rsid w:val="00F55E15"/>
    <w:rsid w:val="00F635B3"/>
    <w:rsid w:val="00F6416E"/>
    <w:rsid w:val="00F70576"/>
    <w:rsid w:val="00F7097A"/>
    <w:rsid w:val="00F71548"/>
    <w:rsid w:val="00F72F64"/>
    <w:rsid w:val="00F73C6A"/>
    <w:rsid w:val="00F74334"/>
    <w:rsid w:val="00F74345"/>
    <w:rsid w:val="00F80A0A"/>
    <w:rsid w:val="00F80DFE"/>
    <w:rsid w:val="00F8191F"/>
    <w:rsid w:val="00F822E5"/>
    <w:rsid w:val="00F82780"/>
    <w:rsid w:val="00F827C5"/>
    <w:rsid w:val="00F82B19"/>
    <w:rsid w:val="00F867A1"/>
    <w:rsid w:val="00F9212D"/>
    <w:rsid w:val="00F94F57"/>
    <w:rsid w:val="00F965DA"/>
    <w:rsid w:val="00F97548"/>
    <w:rsid w:val="00FA11AF"/>
    <w:rsid w:val="00FA28AE"/>
    <w:rsid w:val="00FA406A"/>
    <w:rsid w:val="00FA7B83"/>
    <w:rsid w:val="00FB41B7"/>
    <w:rsid w:val="00FB503A"/>
    <w:rsid w:val="00FB516C"/>
    <w:rsid w:val="00FB70EA"/>
    <w:rsid w:val="00FC21FB"/>
    <w:rsid w:val="00FC2450"/>
    <w:rsid w:val="00FC7E1C"/>
    <w:rsid w:val="00FD0236"/>
    <w:rsid w:val="00FD0D6A"/>
    <w:rsid w:val="00FD1729"/>
    <w:rsid w:val="00FD18F4"/>
    <w:rsid w:val="00FD54DB"/>
    <w:rsid w:val="00FD5D30"/>
    <w:rsid w:val="00FD619F"/>
    <w:rsid w:val="00FD6C9D"/>
    <w:rsid w:val="00FD7A93"/>
    <w:rsid w:val="00FE489B"/>
    <w:rsid w:val="00FE4AB8"/>
    <w:rsid w:val="00FF28B8"/>
    <w:rsid w:val="00FF6D7A"/>
    <w:rsid w:val="01021147"/>
    <w:rsid w:val="0116112D"/>
    <w:rsid w:val="011B458E"/>
    <w:rsid w:val="011C2DDA"/>
    <w:rsid w:val="01290F7E"/>
    <w:rsid w:val="013254DA"/>
    <w:rsid w:val="01424324"/>
    <w:rsid w:val="014F385F"/>
    <w:rsid w:val="01581361"/>
    <w:rsid w:val="015832A0"/>
    <w:rsid w:val="015D1E09"/>
    <w:rsid w:val="01647372"/>
    <w:rsid w:val="0182106A"/>
    <w:rsid w:val="018A7E24"/>
    <w:rsid w:val="01974CAF"/>
    <w:rsid w:val="019D58BF"/>
    <w:rsid w:val="01D17056"/>
    <w:rsid w:val="01D64B39"/>
    <w:rsid w:val="01DC6FFE"/>
    <w:rsid w:val="01E07D51"/>
    <w:rsid w:val="01F3710E"/>
    <w:rsid w:val="01FB668F"/>
    <w:rsid w:val="020F38F6"/>
    <w:rsid w:val="02247ACE"/>
    <w:rsid w:val="023A0F09"/>
    <w:rsid w:val="023D4075"/>
    <w:rsid w:val="024912E2"/>
    <w:rsid w:val="025D16C2"/>
    <w:rsid w:val="025D6B3C"/>
    <w:rsid w:val="02673278"/>
    <w:rsid w:val="02697903"/>
    <w:rsid w:val="02707FE0"/>
    <w:rsid w:val="027457F0"/>
    <w:rsid w:val="02774ECD"/>
    <w:rsid w:val="027E1B96"/>
    <w:rsid w:val="0290662B"/>
    <w:rsid w:val="029D5C6A"/>
    <w:rsid w:val="02AC7001"/>
    <w:rsid w:val="02B04EBD"/>
    <w:rsid w:val="02B26E88"/>
    <w:rsid w:val="02BD09F8"/>
    <w:rsid w:val="02C30393"/>
    <w:rsid w:val="02C547FD"/>
    <w:rsid w:val="02D5084F"/>
    <w:rsid w:val="02D93981"/>
    <w:rsid w:val="02DC2156"/>
    <w:rsid w:val="02DE0C76"/>
    <w:rsid w:val="02F44E34"/>
    <w:rsid w:val="02F96569"/>
    <w:rsid w:val="03047445"/>
    <w:rsid w:val="03122C86"/>
    <w:rsid w:val="032C2C96"/>
    <w:rsid w:val="033C120B"/>
    <w:rsid w:val="0344193F"/>
    <w:rsid w:val="034644D8"/>
    <w:rsid w:val="034D3FE5"/>
    <w:rsid w:val="034E22DA"/>
    <w:rsid w:val="035C6226"/>
    <w:rsid w:val="03696CFC"/>
    <w:rsid w:val="036D7252"/>
    <w:rsid w:val="0376271E"/>
    <w:rsid w:val="03912F41"/>
    <w:rsid w:val="0392164A"/>
    <w:rsid w:val="039D71EA"/>
    <w:rsid w:val="03AA0CED"/>
    <w:rsid w:val="03AA7B5F"/>
    <w:rsid w:val="03B00E9E"/>
    <w:rsid w:val="03B02C45"/>
    <w:rsid w:val="03C70CD8"/>
    <w:rsid w:val="03CC7737"/>
    <w:rsid w:val="03CE31F2"/>
    <w:rsid w:val="03D270B5"/>
    <w:rsid w:val="03DD7F34"/>
    <w:rsid w:val="03EA7B21"/>
    <w:rsid w:val="03F12D74"/>
    <w:rsid w:val="03F31506"/>
    <w:rsid w:val="03FB03BA"/>
    <w:rsid w:val="03FB660C"/>
    <w:rsid w:val="042259BC"/>
    <w:rsid w:val="04243DB5"/>
    <w:rsid w:val="0431202E"/>
    <w:rsid w:val="043B2EAD"/>
    <w:rsid w:val="04400D1E"/>
    <w:rsid w:val="0444011E"/>
    <w:rsid w:val="045B17C0"/>
    <w:rsid w:val="0466617C"/>
    <w:rsid w:val="047343F5"/>
    <w:rsid w:val="047E6414"/>
    <w:rsid w:val="04801E7D"/>
    <w:rsid w:val="04AE016C"/>
    <w:rsid w:val="04AE18D1"/>
    <w:rsid w:val="04C66F43"/>
    <w:rsid w:val="04CC5E7E"/>
    <w:rsid w:val="04CD61FB"/>
    <w:rsid w:val="04E62B22"/>
    <w:rsid w:val="04E7523D"/>
    <w:rsid w:val="04FE0CC5"/>
    <w:rsid w:val="050824AF"/>
    <w:rsid w:val="05087450"/>
    <w:rsid w:val="05111139"/>
    <w:rsid w:val="053E3EE4"/>
    <w:rsid w:val="054926D8"/>
    <w:rsid w:val="055450C8"/>
    <w:rsid w:val="05571F68"/>
    <w:rsid w:val="0570703F"/>
    <w:rsid w:val="05736795"/>
    <w:rsid w:val="05746EC4"/>
    <w:rsid w:val="058A2F65"/>
    <w:rsid w:val="05923BEE"/>
    <w:rsid w:val="059526E0"/>
    <w:rsid w:val="05A3050F"/>
    <w:rsid w:val="05B04D4D"/>
    <w:rsid w:val="05B46096"/>
    <w:rsid w:val="05B728F4"/>
    <w:rsid w:val="05BB7B69"/>
    <w:rsid w:val="05C657CD"/>
    <w:rsid w:val="05C71F52"/>
    <w:rsid w:val="05D927B3"/>
    <w:rsid w:val="05DD27EF"/>
    <w:rsid w:val="05DE60C8"/>
    <w:rsid w:val="05F83EAE"/>
    <w:rsid w:val="060A1320"/>
    <w:rsid w:val="060A6FDB"/>
    <w:rsid w:val="061C6789"/>
    <w:rsid w:val="06387846"/>
    <w:rsid w:val="063E7D85"/>
    <w:rsid w:val="063F0D1D"/>
    <w:rsid w:val="064918B1"/>
    <w:rsid w:val="064F0659"/>
    <w:rsid w:val="064F301C"/>
    <w:rsid w:val="06557ACE"/>
    <w:rsid w:val="06644E65"/>
    <w:rsid w:val="066A4076"/>
    <w:rsid w:val="0673705B"/>
    <w:rsid w:val="06791CB3"/>
    <w:rsid w:val="067F4D54"/>
    <w:rsid w:val="0680104B"/>
    <w:rsid w:val="06AC1E40"/>
    <w:rsid w:val="06B375B7"/>
    <w:rsid w:val="06B73BB9"/>
    <w:rsid w:val="06CA6DDD"/>
    <w:rsid w:val="06CB49BC"/>
    <w:rsid w:val="06DF3FC3"/>
    <w:rsid w:val="06EB6EBD"/>
    <w:rsid w:val="06F5006C"/>
    <w:rsid w:val="06FC1CAE"/>
    <w:rsid w:val="070E591F"/>
    <w:rsid w:val="071F0864"/>
    <w:rsid w:val="07293586"/>
    <w:rsid w:val="07295285"/>
    <w:rsid w:val="074219B2"/>
    <w:rsid w:val="074F739B"/>
    <w:rsid w:val="075C19A1"/>
    <w:rsid w:val="07636392"/>
    <w:rsid w:val="076369A2"/>
    <w:rsid w:val="07665518"/>
    <w:rsid w:val="076F38E7"/>
    <w:rsid w:val="07770C56"/>
    <w:rsid w:val="078B7CA7"/>
    <w:rsid w:val="07A174CB"/>
    <w:rsid w:val="07AD4D61"/>
    <w:rsid w:val="07BE1E2B"/>
    <w:rsid w:val="07BF4EA6"/>
    <w:rsid w:val="07C311C4"/>
    <w:rsid w:val="07C80EFB"/>
    <w:rsid w:val="07C82C88"/>
    <w:rsid w:val="07CE1242"/>
    <w:rsid w:val="07D6476A"/>
    <w:rsid w:val="07DB2E32"/>
    <w:rsid w:val="07E10D6F"/>
    <w:rsid w:val="07E13D6B"/>
    <w:rsid w:val="07FB14A2"/>
    <w:rsid w:val="07FE1D1B"/>
    <w:rsid w:val="08056444"/>
    <w:rsid w:val="081B779F"/>
    <w:rsid w:val="081D2081"/>
    <w:rsid w:val="08211652"/>
    <w:rsid w:val="086F0F10"/>
    <w:rsid w:val="08876CE4"/>
    <w:rsid w:val="089C10BA"/>
    <w:rsid w:val="08A862DF"/>
    <w:rsid w:val="08B31A8D"/>
    <w:rsid w:val="08BD6586"/>
    <w:rsid w:val="08BF7065"/>
    <w:rsid w:val="08C2795B"/>
    <w:rsid w:val="08C33639"/>
    <w:rsid w:val="08F955BC"/>
    <w:rsid w:val="08FA548E"/>
    <w:rsid w:val="08FC0E5C"/>
    <w:rsid w:val="090F0265"/>
    <w:rsid w:val="092217DD"/>
    <w:rsid w:val="09262610"/>
    <w:rsid w:val="092F25C9"/>
    <w:rsid w:val="09307B08"/>
    <w:rsid w:val="0938450F"/>
    <w:rsid w:val="093A7294"/>
    <w:rsid w:val="093A7BD7"/>
    <w:rsid w:val="094501DE"/>
    <w:rsid w:val="0950273E"/>
    <w:rsid w:val="09502C12"/>
    <w:rsid w:val="09581E0B"/>
    <w:rsid w:val="096133B5"/>
    <w:rsid w:val="096A47ED"/>
    <w:rsid w:val="09772BD9"/>
    <w:rsid w:val="09791719"/>
    <w:rsid w:val="09810E74"/>
    <w:rsid w:val="098A290C"/>
    <w:rsid w:val="098E090F"/>
    <w:rsid w:val="0992531D"/>
    <w:rsid w:val="09963256"/>
    <w:rsid w:val="09A83FC1"/>
    <w:rsid w:val="09B04B41"/>
    <w:rsid w:val="09B32381"/>
    <w:rsid w:val="09C760A6"/>
    <w:rsid w:val="09CB4F5D"/>
    <w:rsid w:val="09CD0916"/>
    <w:rsid w:val="09CD2C99"/>
    <w:rsid w:val="09DE24F1"/>
    <w:rsid w:val="09EA5053"/>
    <w:rsid w:val="09F462B8"/>
    <w:rsid w:val="0A0F2E11"/>
    <w:rsid w:val="0A1E75AC"/>
    <w:rsid w:val="0A1F5328"/>
    <w:rsid w:val="0A217021"/>
    <w:rsid w:val="0A263993"/>
    <w:rsid w:val="0A2D3AC2"/>
    <w:rsid w:val="0A462470"/>
    <w:rsid w:val="0A4A2160"/>
    <w:rsid w:val="0A4F111D"/>
    <w:rsid w:val="0A576EC3"/>
    <w:rsid w:val="0A586566"/>
    <w:rsid w:val="0A71587A"/>
    <w:rsid w:val="0A7374B1"/>
    <w:rsid w:val="0A75256C"/>
    <w:rsid w:val="0A801E92"/>
    <w:rsid w:val="0A8845C1"/>
    <w:rsid w:val="0A8C4462"/>
    <w:rsid w:val="0AA2261A"/>
    <w:rsid w:val="0AA47692"/>
    <w:rsid w:val="0AA755DF"/>
    <w:rsid w:val="0AB175F4"/>
    <w:rsid w:val="0AB675CC"/>
    <w:rsid w:val="0ABA66BA"/>
    <w:rsid w:val="0AC55E57"/>
    <w:rsid w:val="0ACE3989"/>
    <w:rsid w:val="0AD656DD"/>
    <w:rsid w:val="0AD71B97"/>
    <w:rsid w:val="0AF12517"/>
    <w:rsid w:val="0B0279E4"/>
    <w:rsid w:val="0B066F58"/>
    <w:rsid w:val="0B120D44"/>
    <w:rsid w:val="0B151BD9"/>
    <w:rsid w:val="0B3251C2"/>
    <w:rsid w:val="0B346AD8"/>
    <w:rsid w:val="0B384CFD"/>
    <w:rsid w:val="0B4C4970"/>
    <w:rsid w:val="0B5207A2"/>
    <w:rsid w:val="0B605E05"/>
    <w:rsid w:val="0B687799"/>
    <w:rsid w:val="0B711C63"/>
    <w:rsid w:val="0B8B1A3B"/>
    <w:rsid w:val="0B901493"/>
    <w:rsid w:val="0BB0716D"/>
    <w:rsid w:val="0BBE4677"/>
    <w:rsid w:val="0BC55E7E"/>
    <w:rsid w:val="0BC73D95"/>
    <w:rsid w:val="0BCD6AE0"/>
    <w:rsid w:val="0BD27BF6"/>
    <w:rsid w:val="0BDB48C1"/>
    <w:rsid w:val="0BDB6AF4"/>
    <w:rsid w:val="0BEA03AA"/>
    <w:rsid w:val="0BEF3D24"/>
    <w:rsid w:val="0BF55B06"/>
    <w:rsid w:val="0BFD773A"/>
    <w:rsid w:val="0C097713"/>
    <w:rsid w:val="0C17575B"/>
    <w:rsid w:val="0C1F71B7"/>
    <w:rsid w:val="0C26070E"/>
    <w:rsid w:val="0C2B07E9"/>
    <w:rsid w:val="0C395F24"/>
    <w:rsid w:val="0C3B3C7D"/>
    <w:rsid w:val="0C3D025B"/>
    <w:rsid w:val="0C455E18"/>
    <w:rsid w:val="0C525237"/>
    <w:rsid w:val="0C566AD6"/>
    <w:rsid w:val="0C61630F"/>
    <w:rsid w:val="0C62191E"/>
    <w:rsid w:val="0C6377D2"/>
    <w:rsid w:val="0C6C26D7"/>
    <w:rsid w:val="0C8F1768"/>
    <w:rsid w:val="0CAB22DF"/>
    <w:rsid w:val="0CAB2EAE"/>
    <w:rsid w:val="0CB11F5E"/>
    <w:rsid w:val="0CB657C6"/>
    <w:rsid w:val="0CB90E13"/>
    <w:rsid w:val="0CC53C5B"/>
    <w:rsid w:val="0CD07E17"/>
    <w:rsid w:val="0CDD0FA5"/>
    <w:rsid w:val="0CDE29A0"/>
    <w:rsid w:val="0CE37D77"/>
    <w:rsid w:val="0D04351E"/>
    <w:rsid w:val="0D0B76C9"/>
    <w:rsid w:val="0D145BB4"/>
    <w:rsid w:val="0D224A65"/>
    <w:rsid w:val="0D2342C8"/>
    <w:rsid w:val="0D240982"/>
    <w:rsid w:val="0D4561C2"/>
    <w:rsid w:val="0D4E1EA3"/>
    <w:rsid w:val="0D58062B"/>
    <w:rsid w:val="0D5A1A6E"/>
    <w:rsid w:val="0D5B1F57"/>
    <w:rsid w:val="0D613984"/>
    <w:rsid w:val="0D621C7D"/>
    <w:rsid w:val="0D833934"/>
    <w:rsid w:val="0D8E04F1"/>
    <w:rsid w:val="0D952C37"/>
    <w:rsid w:val="0D975D53"/>
    <w:rsid w:val="0D9C17D7"/>
    <w:rsid w:val="0D9F4DF7"/>
    <w:rsid w:val="0DA03DFC"/>
    <w:rsid w:val="0DA74828"/>
    <w:rsid w:val="0DB42CA2"/>
    <w:rsid w:val="0DB461AA"/>
    <w:rsid w:val="0DB516D4"/>
    <w:rsid w:val="0DBA48CD"/>
    <w:rsid w:val="0DC67C8B"/>
    <w:rsid w:val="0DD17286"/>
    <w:rsid w:val="0DD8176C"/>
    <w:rsid w:val="0DE26944"/>
    <w:rsid w:val="0DFB7F47"/>
    <w:rsid w:val="0E0013EF"/>
    <w:rsid w:val="0E096C10"/>
    <w:rsid w:val="0E231679"/>
    <w:rsid w:val="0E4244AF"/>
    <w:rsid w:val="0E426639"/>
    <w:rsid w:val="0E714CDE"/>
    <w:rsid w:val="0E73034D"/>
    <w:rsid w:val="0E813F48"/>
    <w:rsid w:val="0E82354E"/>
    <w:rsid w:val="0E8A7E4F"/>
    <w:rsid w:val="0EA321FA"/>
    <w:rsid w:val="0EA33B28"/>
    <w:rsid w:val="0EA93C22"/>
    <w:rsid w:val="0EAA0CAB"/>
    <w:rsid w:val="0EC0696C"/>
    <w:rsid w:val="0EC5105E"/>
    <w:rsid w:val="0ED0140B"/>
    <w:rsid w:val="0EFE113C"/>
    <w:rsid w:val="0F040A6B"/>
    <w:rsid w:val="0F06124A"/>
    <w:rsid w:val="0F0A004B"/>
    <w:rsid w:val="0F13775A"/>
    <w:rsid w:val="0F186879"/>
    <w:rsid w:val="0F203DDF"/>
    <w:rsid w:val="0F210613"/>
    <w:rsid w:val="0F3F3495"/>
    <w:rsid w:val="0F3F5F47"/>
    <w:rsid w:val="0F5F45FE"/>
    <w:rsid w:val="0F6151C9"/>
    <w:rsid w:val="0F675B54"/>
    <w:rsid w:val="0F7C54A1"/>
    <w:rsid w:val="0F833BDF"/>
    <w:rsid w:val="0F864220"/>
    <w:rsid w:val="0F870C39"/>
    <w:rsid w:val="0F88144E"/>
    <w:rsid w:val="0F8E57DC"/>
    <w:rsid w:val="0F9A112B"/>
    <w:rsid w:val="0F9E41D0"/>
    <w:rsid w:val="0F9E742D"/>
    <w:rsid w:val="0FA466A1"/>
    <w:rsid w:val="0FAD11D5"/>
    <w:rsid w:val="0FB9147C"/>
    <w:rsid w:val="0FB91940"/>
    <w:rsid w:val="0FB9707D"/>
    <w:rsid w:val="0FC557CC"/>
    <w:rsid w:val="0FC665C8"/>
    <w:rsid w:val="0FCA3A1C"/>
    <w:rsid w:val="0FCF4AEE"/>
    <w:rsid w:val="0FD77F2D"/>
    <w:rsid w:val="0FEC530B"/>
    <w:rsid w:val="0FF47621"/>
    <w:rsid w:val="0FF53019"/>
    <w:rsid w:val="0FF87EA4"/>
    <w:rsid w:val="0FF95DDB"/>
    <w:rsid w:val="10055FFF"/>
    <w:rsid w:val="10206323"/>
    <w:rsid w:val="10240C99"/>
    <w:rsid w:val="102E5CDC"/>
    <w:rsid w:val="1034325C"/>
    <w:rsid w:val="105248E6"/>
    <w:rsid w:val="105E064F"/>
    <w:rsid w:val="10600D4F"/>
    <w:rsid w:val="106D2F64"/>
    <w:rsid w:val="10764DAD"/>
    <w:rsid w:val="107A7E22"/>
    <w:rsid w:val="10884054"/>
    <w:rsid w:val="108D23DA"/>
    <w:rsid w:val="109E4EEF"/>
    <w:rsid w:val="10A35E5B"/>
    <w:rsid w:val="10A84835"/>
    <w:rsid w:val="10B63710"/>
    <w:rsid w:val="10D4446D"/>
    <w:rsid w:val="10E165E5"/>
    <w:rsid w:val="10E25268"/>
    <w:rsid w:val="10EA4ECB"/>
    <w:rsid w:val="10F10820"/>
    <w:rsid w:val="10FE598E"/>
    <w:rsid w:val="11032964"/>
    <w:rsid w:val="11127E5F"/>
    <w:rsid w:val="111A3634"/>
    <w:rsid w:val="111C2F7A"/>
    <w:rsid w:val="1136765A"/>
    <w:rsid w:val="1139606F"/>
    <w:rsid w:val="115E59C3"/>
    <w:rsid w:val="11665CA1"/>
    <w:rsid w:val="1169754B"/>
    <w:rsid w:val="116D60E0"/>
    <w:rsid w:val="11757C14"/>
    <w:rsid w:val="117B63C0"/>
    <w:rsid w:val="118003A4"/>
    <w:rsid w:val="1184562C"/>
    <w:rsid w:val="118456D7"/>
    <w:rsid w:val="118D5060"/>
    <w:rsid w:val="11923A5C"/>
    <w:rsid w:val="11925165"/>
    <w:rsid w:val="119D231F"/>
    <w:rsid w:val="119E5407"/>
    <w:rsid w:val="11A57E8B"/>
    <w:rsid w:val="11AE644A"/>
    <w:rsid w:val="11B6509E"/>
    <w:rsid w:val="11BC299B"/>
    <w:rsid w:val="11C068BF"/>
    <w:rsid w:val="11D8753C"/>
    <w:rsid w:val="11FD199C"/>
    <w:rsid w:val="11FD79F3"/>
    <w:rsid w:val="12081ECD"/>
    <w:rsid w:val="120E30E9"/>
    <w:rsid w:val="12132094"/>
    <w:rsid w:val="12272318"/>
    <w:rsid w:val="122767C4"/>
    <w:rsid w:val="12291BB1"/>
    <w:rsid w:val="122A4B63"/>
    <w:rsid w:val="12503FC7"/>
    <w:rsid w:val="12670193"/>
    <w:rsid w:val="126B537C"/>
    <w:rsid w:val="126C57AE"/>
    <w:rsid w:val="127A09B7"/>
    <w:rsid w:val="127D24FE"/>
    <w:rsid w:val="12810624"/>
    <w:rsid w:val="128679E9"/>
    <w:rsid w:val="128B14A3"/>
    <w:rsid w:val="12AF0CEE"/>
    <w:rsid w:val="12C459C6"/>
    <w:rsid w:val="12C549B5"/>
    <w:rsid w:val="12F47048"/>
    <w:rsid w:val="12FA540F"/>
    <w:rsid w:val="1306587E"/>
    <w:rsid w:val="130A23C8"/>
    <w:rsid w:val="13174F5A"/>
    <w:rsid w:val="131B230C"/>
    <w:rsid w:val="13367661"/>
    <w:rsid w:val="13426C92"/>
    <w:rsid w:val="134461BD"/>
    <w:rsid w:val="1364096F"/>
    <w:rsid w:val="13662DA5"/>
    <w:rsid w:val="13665194"/>
    <w:rsid w:val="13733622"/>
    <w:rsid w:val="137629BD"/>
    <w:rsid w:val="13765CAF"/>
    <w:rsid w:val="13800E02"/>
    <w:rsid w:val="13870C25"/>
    <w:rsid w:val="138B31AE"/>
    <w:rsid w:val="13912519"/>
    <w:rsid w:val="13951726"/>
    <w:rsid w:val="139D4B61"/>
    <w:rsid w:val="13A24CF6"/>
    <w:rsid w:val="13B64518"/>
    <w:rsid w:val="13BB5502"/>
    <w:rsid w:val="13CA0D43"/>
    <w:rsid w:val="13D6721D"/>
    <w:rsid w:val="13E20BFA"/>
    <w:rsid w:val="13E92DA2"/>
    <w:rsid w:val="13FB156C"/>
    <w:rsid w:val="13FC0CC9"/>
    <w:rsid w:val="1404583F"/>
    <w:rsid w:val="14081FAB"/>
    <w:rsid w:val="14092680"/>
    <w:rsid w:val="14257C83"/>
    <w:rsid w:val="14284320"/>
    <w:rsid w:val="142C403B"/>
    <w:rsid w:val="14396509"/>
    <w:rsid w:val="14467430"/>
    <w:rsid w:val="14535FF1"/>
    <w:rsid w:val="1461426A"/>
    <w:rsid w:val="146245F8"/>
    <w:rsid w:val="14640E97"/>
    <w:rsid w:val="14666917"/>
    <w:rsid w:val="146855F8"/>
    <w:rsid w:val="147B76E8"/>
    <w:rsid w:val="1499222A"/>
    <w:rsid w:val="149E073E"/>
    <w:rsid w:val="14A5238F"/>
    <w:rsid w:val="14A81E98"/>
    <w:rsid w:val="14AD0342"/>
    <w:rsid w:val="14AD2447"/>
    <w:rsid w:val="14B52807"/>
    <w:rsid w:val="14B720DC"/>
    <w:rsid w:val="14B761BE"/>
    <w:rsid w:val="14BB6869"/>
    <w:rsid w:val="14BF7E23"/>
    <w:rsid w:val="14C52A4A"/>
    <w:rsid w:val="14DD2C3C"/>
    <w:rsid w:val="14E73021"/>
    <w:rsid w:val="14FE6BBA"/>
    <w:rsid w:val="15073BCC"/>
    <w:rsid w:val="150943CA"/>
    <w:rsid w:val="150B137A"/>
    <w:rsid w:val="151632A6"/>
    <w:rsid w:val="151B113A"/>
    <w:rsid w:val="151E0DD8"/>
    <w:rsid w:val="152D05F0"/>
    <w:rsid w:val="153E0451"/>
    <w:rsid w:val="15431BC1"/>
    <w:rsid w:val="15570E87"/>
    <w:rsid w:val="15602773"/>
    <w:rsid w:val="15741158"/>
    <w:rsid w:val="157550FF"/>
    <w:rsid w:val="1589484E"/>
    <w:rsid w:val="15AA7E92"/>
    <w:rsid w:val="15CA7E10"/>
    <w:rsid w:val="15D62A35"/>
    <w:rsid w:val="15E11B06"/>
    <w:rsid w:val="16087E1D"/>
    <w:rsid w:val="1609697C"/>
    <w:rsid w:val="16211A72"/>
    <w:rsid w:val="1625240A"/>
    <w:rsid w:val="162F1285"/>
    <w:rsid w:val="16593BF2"/>
    <w:rsid w:val="165D4F05"/>
    <w:rsid w:val="1662251B"/>
    <w:rsid w:val="166454DF"/>
    <w:rsid w:val="166673F2"/>
    <w:rsid w:val="166C5148"/>
    <w:rsid w:val="166F265F"/>
    <w:rsid w:val="16717349"/>
    <w:rsid w:val="16797F90"/>
    <w:rsid w:val="16813100"/>
    <w:rsid w:val="168F1FCD"/>
    <w:rsid w:val="16910371"/>
    <w:rsid w:val="16937FDC"/>
    <w:rsid w:val="169C1E30"/>
    <w:rsid w:val="16B06317"/>
    <w:rsid w:val="16C8350D"/>
    <w:rsid w:val="16D62423"/>
    <w:rsid w:val="16DE6045"/>
    <w:rsid w:val="16F94C2D"/>
    <w:rsid w:val="16FA2753"/>
    <w:rsid w:val="16FC471D"/>
    <w:rsid w:val="17160D82"/>
    <w:rsid w:val="171C0CC2"/>
    <w:rsid w:val="17206A31"/>
    <w:rsid w:val="17296E57"/>
    <w:rsid w:val="172A3039"/>
    <w:rsid w:val="174340FA"/>
    <w:rsid w:val="174E345C"/>
    <w:rsid w:val="174E7073"/>
    <w:rsid w:val="17520E51"/>
    <w:rsid w:val="1753505B"/>
    <w:rsid w:val="17657FD2"/>
    <w:rsid w:val="176D5D13"/>
    <w:rsid w:val="17701D14"/>
    <w:rsid w:val="17735226"/>
    <w:rsid w:val="177D230F"/>
    <w:rsid w:val="17836BA9"/>
    <w:rsid w:val="178F2DDC"/>
    <w:rsid w:val="17960653"/>
    <w:rsid w:val="179B1F18"/>
    <w:rsid w:val="179D1A5D"/>
    <w:rsid w:val="17AB1DD5"/>
    <w:rsid w:val="17AE7458"/>
    <w:rsid w:val="17BF3D12"/>
    <w:rsid w:val="17C45673"/>
    <w:rsid w:val="17CB0493"/>
    <w:rsid w:val="17D55EA4"/>
    <w:rsid w:val="17DB3F5E"/>
    <w:rsid w:val="17DC39A0"/>
    <w:rsid w:val="17EE63BB"/>
    <w:rsid w:val="17EF6030"/>
    <w:rsid w:val="17F33C64"/>
    <w:rsid w:val="17F82E46"/>
    <w:rsid w:val="17F975E1"/>
    <w:rsid w:val="17FB2C27"/>
    <w:rsid w:val="18001FEB"/>
    <w:rsid w:val="180C273E"/>
    <w:rsid w:val="181464B6"/>
    <w:rsid w:val="18167547"/>
    <w:rsid w:val="18232F50"/>
    <w:rsid w:val="182C41D8"/>
    <w:rsid w:val="183B3024"/>
    <w:rsid w:val="183D3240"/>
    <w:rsid w:val="184609ED"/>
    <w:rsid w:val="184615F4"/>
    <w:rsid w:val="18567E5D"/>
    <w:rsid w:val="185D758F"/>
    <w:rsid w:val="1875043F"/>
    <w:rsid w:val="189E49D8"/>
    <w:rsid w:val="189F624C"/>
    <w:rsid w:val="18B352B0"/>
    <w:rsid w:val="18DC0363"/>
    <w:rsid w:val="18E46FE7"/>
    <w:rsid w:val="19010E7F"/>
    <w:rsid w:val="19066B43"/>
    <w:rsid w:val="19096EFE"/>
    <w:rsid w:val="192B3098"/>
    <w:rsid w:val="192D0D7B"/>
    <w:rsid w:val="19406B43"/>
    <w:rsid w:val="19425255"/>
    <w:rsid w:val="19480F5E"/>
    <w:rsid w:val="1953158B"/>
    <w:rsid w:val="19550D17"/>
    <w:rsid w:val="19575CFB"/>
    <w:rsid w:val="196462FF"/>
    <w:rsid w:val="196F3BF3"/>
    <w:rsid w:val="19742C91"/>
    <w:rsid w:val="19777456"/>
    <w:rsid w:val="197B756E"/>
    <w:rsid w:val="19832542"/>
    <w:rsid w:val="19842905"/>
    <w:rsid w:val="19873A68"/>
    <w:rsid w:val="198D53B4"/>
    <w:rsid w:val="199B6470"/>
    <w:rsid w:val="19A13A8E"/>
    <w:rsid w:val="19B52D5D"/>
    <w:rsid w:val="19D4635D"/>
    <w:rsid w:val="19D861D7"/>
    <w:rsid w:val="19D979C4"/>
    <w:rsid w:val="19DD25E4"/>
    <w:rsid w:val="19EC4FBE"/>
    <w:rsid w:val="19ED73BD"/>
    <w:rsid w:val="19FB1C97"/>
    <w:rsid w:val="1A0B22C5"/>
    <w:rsid w:val="1A100D08"/>
    <w:rsid w:val="1A1C66C0"/>
    <w:rsid w:val="1A366198"/>
    <w:rsid w:val="1A3D12D5"/>
    <w:rsid w:val="1A3F504D"/>
    <w:rsid w:val="1A42393B"/>
    <w:rsid w:val="1A4E07F8"/>
    <w:rsid w:val="1A750A6F"/>
    <w:rsid w:val="1A915A2B"/>
    <w:rsid w:val="1AA23371"/>
    <w:rsid w:val="1AA50C28"/>
    <w:rsid w:val="1AAD2CEC"/>
    <w:rsid w:val="1AAD45DE"/>
    <w:rsid w:val="1AB175CD"/>
    <w:rsid w:val="1ABA2AB7"/>
    <w:rsid w:val="1AD82DAC"/>
    <w:rsid w:val="1AE8256C"/>
    <w:rsid w:val="1AED1685"/>
    <w:rsid w:val="1B046F80"/>
    <w:rsid w:val="1B08323F"/>
    <w:rsid w:val="1B0C3932"/>
    <w:rsid w:val="1B1840FE"/>
    <w:rsid w:val="1B2068A3"/>
    <w:rsid w:val="1B3267B5"/>
    <w:rsid w:val="1B3F6DCB"/>
    <w:rsid w:val="1B40161D"/>
    <w:rsid w:val="1B441859"/>
    <w:rsid w:val="1B6606B1"/>
    <w:rsid w:val="1B85420A"/>
    <w:rsid w:val="1B956ED5"/>
    <w:rsid w:val="1BA66E46"/>
    <w:rsid w:val="1BAC6712"/>
    <w:rsid w:val="1BAF532C"/>
    <w:rsid w:val="1BAF6202"/>
    <w:rsid w:val="1BB35074"/>
    <w:rsid w:val="1BBC08B6"/>
    <w:rsid w:val="1BD17F27"/>
    <w:rsid w:val="1C193284"/>
    <w:rsid w:val="1C27019E"/>
    <w:rsid w:val="1C3B6FAE"/>
    <w:rsid w:val="1C4137D9"/>
    <w:rsid w:val="1C4E7894"/>
    <w:rsid w:val="1C5A1CFC"/>
    <w:rsid w:val="1C5E7925"/>
    <w:rsid w:val="1C6A3ED7"/>
    <w:rsid w:val="1C784846"/>
    <w:rsid w:val="1C7C4725"/>
    <w:rsid w:val="1C8D5FA7"/>
    <w:rsid w:val="1C9176B6"/>
    <w:rsid w:val="1CB6519D"/>
    <w:rsid w:val="1CB810E7"/>
    <w:rsid w:val="1CB82E95"/>
    <w:rsid w:val="1CC23D13"/>
    <w:rsid w:val="1CCA5CC3"/>
    <w:rsid w:val="1CCA7766"/>
    <w:rsid w:val="1CCF6443"/>
    <w:rsid w:val="1CD203FA"/>
    <w:rsid w:val="1CD83736"/>
    <w:rsid w:val="1CE409EB"/>
    <w:rsid w:val="1CF10155"/>
    <w:rsid w:val="1CFD070F"/>
    <w:rsid w:val="1D083C97"/>
    <w:rsid w:val="1D143057"/>
    <w:rsid w:val="1D275B37"/>
    <w:rsid w:val="1D5F6196"/>
    <w:rsid w:val="1D6132A5"/>
    <w:rsid w:val="1D637DB3"/>
    <w:rsid w:val="1D6628F1"/>
    <w:rsid w:val="1D743E90"/>
    <w:rsid w:val="1D8E56D5"/>
    <w:rsid w:val="1D900950"/>
    <w:rsid w:val="1D914BE1"/>
    <w:rsid w:val="1D976F4E"/>
    <w:rsid w:val="1D9910E3"/>
    <w:rsid w:val="1DAB47A7"/>
    <w:rsid w:val="1DB90E6B"/>
    <w:rsid w:val="1DC61A9E"/>
    <w:rsid w:val="1DC7153E"/>
    <w:rsid w:val="1DC73DC6"/>
    <w:rsid w:val="1DC82589"/>
    <w:rsid w:val="1DC92EFD"/>
    <w:rsid w:val="1DD435CF"/>
    <w:rsid w:val="1DDC5791"/>
    <w:rsid w:val="1E0565AE"/>
    <w:rsid w:val="1E1837EF"/>
    <w:rsid w:val="1E1D012E"/>
    <w:rsid w:val="1E2D4852"/>
    <w:rsid w:val="1E3065B9"/>
    <w:rsid w:val="1E381284"/>
    <w:rsid w:val="1E601A36"/>
    <w:rsid w:val="1E62130A"/>
    <w:rsid w:val="1E685D81"/>
    <w:rsid w:val="1E6C6C11"/>
    <w:rsid w:val="1E6E6899"/>
    <w:rsid w:val="1E7A43DA"/>
    <w:rsid w:val="1E8174E9"/>
    <w:rsid w:val="1E8D7599"/>
    <w:rsid w:val="1E921CE2"/>
    <w:rsid w:val="1EA23350"/>
    <w:rsid w:val="1EB01A0B"/>
    <w:rsid w:val="1EB14B10"/>
    <w:rsid w:val="1EBA7398"/>
    <w:rsid w:val="1EBB0A1A"/>
    <w:rsid w:val="1EBD4D15"/>
    <w:rsid w:val="1EC30BD8"/>
    <w:rsid w:val="1EC65D3D"/>
    <w:rsid w:val="1EC9046F"/>
    <w:rsid w:val="1ECF263A"/>
    <w:rsid w:val="1ECF49D4"/>
    <w:rsid w:val="1EEE5939"/>
    <w:rsid w:val="1EF503D0"/>
    <w:rsid w:val="1EF53F2C"/>
    <w:rsid w:val="1F073C5F"/>
    <w:rsid w:val="1F104776"/>
    <w:rsid w:val="1F120F82"/>
    <w:rsid w:val="1F1A1BE5"/>
    <w:rsid w:val="1F263077"/>
    <w:rsid w:val="1F303C27"/>
    <w:rsid w:val="1F37492F"/>
    <w:rsid w:val="1F42113B"/>
    <w:rsid w:val="1F464788"/>
    <w:rsid w:val="1F644AA1"/>
    <w:rsid w:val="1F6C21DF"/>
    <w:rsid w:val="1F6C598A"/>
    <w:rsid w:val="1F747FE9"/>
    <w:rsid w:val="1F935BD1"/>
    <w:rsid w:val="1F942E35"/>
    <w:rsid w:val="1FB07AC3"/>
    <w:rsid w:val="1FC32B81"/>
    <w:rsid w:val="1FE63E76"/>
    <w:rsid w:val="1FE7539E"/>
    <w:rsid w:val="1FED1D46"/>
    <w:rsid w:val="1FEE75C5"/>
    <w:rsid w:val="20002361"/>
    <w:rsid w:val="2016298A"/>
    <w:rsid w:val="20427645"/>
    <w:rsid w:val="20436F19"/>
    <w:rsid w:val="204C4362"/>
    <w:rsid w:val="204D6D33"/>
    <w:rsid w:val="20562D59"/>
    <w:rsid w:val="205701DE"/>
    <w:rsid w:val="205B72FA"/>
    <w:rsid w:val="205D45C8"/>
    <w:rsid w:val="20607ACB"/>
    <w:rsid w:val="20671BE0"/>
    <w:rsid w:val="206B0B12"/>
    <w:rsid w:val="20936FE4"/>
    <w:rsid w:val="20963CB8"/>
    <w:rsid w:val="20964154"/>
    <w:rsid w:val="209B0B03"/>
    <w:rsid w:val="209D1069"/>
    <w:rsid w:val="20A81A1B"/>
    <w:rsid w:val="20AC2D10"/>
    <w:rsid w:val="20AE5D37"/>
    <w:rsid w:val="20B07FB6"/>
    <w:rsid w:val="20B646FB"/>
    <w:rsid w:val="20E8360A"/>
    <w:rsid w:val="20EF2BFD"/>
    <w:rsid w:val="211146CB"/>
    <w:rsid w:val="21197D0E"/>
    <w:rsid w:val="211E7EBC"/>
    <w:rsid w:val="21205408"/>
    <w:rsid w:val="21254871"/>
    <w:rsid w:val="212B35B4"/>
    <w:rsid w:val="21366A7E"/>
    <w:rsid w:val="213B74B1"/>
    <w:rsid w:val="21537DBA"/>
    <w:rsid w:val="2154755B"/>
    <w:rsid w:val="215A2310"/>
    <w:rsid w:val="2160475A"/>
    <w:rsid w:val="21740014"/>
    <w:rsid w:val="217C163C"/>
    <w:rsid w:val="218D7082"/>
    <w:rsid w:val="21A047DC"/>
    <w:rsid w:val="21A45194"/>
    <w:rsid w:val="21A63F1F"/>
    <w:rsid w:val="21DC5877"/>
    <w:rsid w:val="21DE318A"/>
    <w:rsid w:val="21DE339D"/>
    <w:rsid w:val="21EF5B80"/>
    <w:rsid w:val="22043A36"/>
    <w:rsid w:val="220B3A67"/>
    <w:rsid w:val="22127982"/>
    <w:rsid w:val="221A1EFC"/>
    <w:rsid w:val="224A18AC"/>
    <w:rsid w:val="22521696"/>
    <w:rsid w:val="22576990"/>
    <w:rsid w:val="225B2C40"/>
    <w:rsid w:val="22624664"/>
    <w:rsid w:val="227451FA"/>
    <w:rsid w:val="227506E4"/>
    <w:rsid w:val="22754FD3"/>
    <w:rsid w:val="228F6446"/>
    <w:rsid w:val="229F3423"/>
    <w:rsid w:val="22A736DD"/>
    <w:rsid w:val="22C4585E"/>
    <w:rsid w:val="22C745E5"/>
    <w:rsid w:val="22CA28F5"/>
    <w:rsid w:val="22D40F8F"/>
    <w:rsid w:val="22EC5646"/>
    <w:rsid w:val="22F432F5"/>
    <w:rsid w:val="22F47480"/>
    <w:rsid w:val="230010F2"/>
    <w:rsid w:val="23012D4E"/>
    <w:rsid w:val="2309264B"/>
    <w:rsid w:val="230B6414"/>
    <w:rsid w:val="232272BA"/>
    <w:rsid w:val="23337719"/>
    <w:rsid w:val="23356FED"/>
    <w:rsid w:val="23410AF8"/>
    <w:rsid w:val="2345762C"/>
    <w:rsid w:val="234634F2"/>
    <w:rsid w:val="234E6301"/>
    <w:rsid w:val="23506264"/>
    <w:rsid w:val="23552308"/>
    <w:rsid w:val="236110E8"/>
    <w:rsid w:val="236F7BE8"/>
    <w:rsid w:val="2371150A"/>
    <w:rsid w:val="2379418D"/>
    <w:rsid w:val="23952A62"/>
    <w:rsid w:val="23AB72AF"/>
    <w:rsid w:val="23B25217"/>
    <w:rsid w:val="23DE1530"/>
    <w:rsid w:val="23DE1C48"/>
    <w:rsid w:val="23EF0AE5"/>
    <w:rsid w:val="23F84C8B"/>
    <w:rsid w:val="23F87329"/>
    <w:rsid w:val="23FA7F45"/>
    <w:rsid w:val="240210CD"/>
    <w:rsid w:val="240D2928"/>
    <w:rsid w:val="240E36F2"/>
    <w:rsid w:val="240E783E"/>
    <w:rsid w:val="24110CC9"/>
    <w:rsid w:val="2412732E"/>
    <w:rsid w:val="241E2177"/>
    <w:rsid w:val="24223943"/>
    <w:rsid w:val="24323FD0"/>
    <w:rsid w:val="244039B4"/>
    <w:rsid w:val="24425748"/>
    <w:rsid w:val="24577437"/>
    <w:rsid w:val="246B3F80"/>
    <w:rsid w:val="246F7873"/>
    <w:rsid w:val="24883BD8"/>
    <w:rsid w:val="24892B33"/>
    <w:rsid w:val="24975220"/>
    <w:rsid w:val="24BB1774"/>
    <w:rsid w:val="24BF09F7"/>
    <w:rsid w:val="24C870BA"/>
    <w:rsid w:val="24DF5AF7"/>
    <w:rsid w:val="24EB4812"/>
    <w:rsid w:val="24EF141E"/>
    <w:rsid w:val="24F26A84"/>
    <w:rsid w:val="250E4686"/>
    <w:rsid w:val="25126FBF"/>
    <w:rsid w:val="251B0465"/>
    <w:rsid w:val="252D53FE"/>
    <w:rsid w:val="25490EEA"/>
    <w:rsid w:val="25547E8E"/>
    <w:rsid w:val="25562784"/>
    <w:rsid w:val="255679C3"/>
    <w:rsid w:val="25596EDE"/>
    <w:rsid w:val="256479AE"/>
    <w:rsid w:val="25657932"/>
    <w:rsid w:val="258778A8"/>
    <w:rsid w:val="25882D23"/>
    <w:rsid w:val="258D5486"/>
    <w:rsid w:val="259D6CFA"/>
    <w:rsid w:val="25A53270"/>
    <w:rsid w:val="25B26421"/>
    <w:rsid w:val="25BC1C48"/>
    <w:rsid w:val="25C36771"/>
    <w:rsid w:val="25D32BD6"/>
    <w:rsid w:val="25D92C00"/>
    <w:rsid w:val="25EC2D81"/>
    <w:rsid w:val="25F25669"/>
    <w:rsid w:val="25FD72B6"/>
    <w:rsid w:val="26241558"/>
    <w:rsid w:val="262E070F"/>
    <w:rsid w:val="264136BE"/>
    <w:rsid w:val="264C71B1"/>
    <w:rsid w:val="265565B1"/>
    <w:rsid w:val="265978C9"/>
    <w:rsid w:val="265C1105"/>
    <w:rsid w:val="266F183F"/>
    <w:rsid w:val="26720558"/>
    <w:rsid w:val="2693765A"/>
    <w:rsid w:val="269426FC"/>
    <w:rsid w:val="26986368"/>
    <w:rsid w:val="269B4442"/>
    <w:rsid w:val="26A31003"/>
    <w:rsid w:val="26A80E3A"/>
    <w:rsid w:val="26B50329"/>
    <w:rsid w:val="26BB1EFF"/>
    <w:rsid w:val="26C14E3C"/>
    <w:rsid w:val="26C33A44"/>
    <w:rsid w:val="26CB0AC1"/>
    <w:rsid w:val="26CC7C68"/>
    <w:rsid w:val="26CC7F41"/>
    <w:rsid w:val="26D023E9"/>
    <w:rsid w:val="26DB60FD"/>
    <w:rsid w:val="26DF4B02"/>
    <w:rsid w:val="26E15679"/>
    <w:rsid w:val="26E712AD"/>
    <w:rsid w:val="26E72CF4"/>
    <w:rsid w:val="26F56CCA"/>
    <w:rsid w:val="271B0B86"/>
    <w:rsid w:val="27335F39"/>
    <w:rsid w:val="27637A63"/>
    <w:rsid w:val="277057A2"/>
    <w:rsid w:val="278C73F8"/>
    <w:rsid w:val="279D068F"/>
    <w:rsid w:val="27A74232"/>
    <w:rsid w:val="27AF30E6"/>
    <w:rsid w:val="27C70430"/>
    <w:rsid w:val="27CC1EEA"/>
    <w:rsid w:val="27CC5AB5"/>
    <w:rsid w:val="27DD7EC6"/>
    <w:rsid w:val="27DF5779"/>
    <w:rsid w:val="27E200A9"/>
    <w:rsid w:val="27EF013E"/>
    <w:rsid w:val="2801645C"/>
    <w:rsid w:val="28017DE6"/>
    <w:rsid w:val="28083483"/>
    <w:rsid w:val="281126D2"/>
    <w:rsid w:val="28163595"/>
    <w:rsid w:val="28175554"/>
    <w:rsid w:val="28234E32"/>
    <w:rsid w:val="282633A8"/>
    <w:rsid w:val="282A0651"/>
    <w:rsid w:val="282D5F84"/>
    <w:rsid w:val="282E4C69"/>
    <w:rsid w:val="2833265C"/>
    <w:rsid w:val="28341CAE"/>
    <w:rsid w:val="283C4075"/>
    <w:rsid w:val="284303FE"/>
    <w:rsid w:val="285A591C"/>
    <w:rsid w:val="287E7968"/>
    <w:rsid w:val="288D2668"/>
    <w:rsid w:val="289E6ED7"/>
    <w:rsid w:val="28B83368"/>
    <w:rsid w:val="28BF3FE0"/>
    <w:rsid w:val="28D0033F"/>
    <w:rsid w:val="28E02FFC"/>
    <w:rsid w:val="28E23AE5"/>
    <w:rsid w:val="28E60D8A"/>
    <w:rsid w:val="28F5166B"/>
    <w:rsid w:val="28F65471"/>
    <w:rsid w:val="28F71039"/>
    <w:rsid w:val="28FC402C"/>
    <w:rsid w:val="28FD612F"/>
    <w:rsid w:val="29086C18"/>
    <w:rsid w:val="29170ADF"/>
    <w:rsid w:val="29206EB8"/>
    <w:rsid w:val="29227DEA"/>
    <w:rsid w:val="29331563"/>
    <w:rsid w:val="2936024C"/>
    <w:rsid w:val="29437F8A"/>
    <w:rsid w:val="29477A7A"/>
    <w:rsid w:val="29531AC5"/>
    <w:rsid w:val="29595666"/>
    <w:rsid w:val="295D5CD5"/>
    <w:rsid w:val="296633D8"/>
    <w:rsid w:val="297237DB"/>
    <w:rsid w:val="29771AEE"/>
    <w:rsid w:val="297B10D3"/>
    <w:rsid w:val="29874881"/>
    <w:rsid w:val="298F1482"/>
    <w:rsid w:val="299D2868"/>
    <w:rsid w:val="29A84153"/>
    <w:rsid w:val="29AA1DB7"/>
    <w:rsid w:val="29B0567A"/>
    <w:rsid w:val="29B82726"/>
    <w:rsid w:val="29B844D4"/>
    <w:rsid w:val="29D45ADF"/>
    <w:rsid w:val="29DB4666"/>
    <w:rsid w:val="29DE76A0"/>
    <w:rsid w:val="29E325E0"/>
    <w:rsid w:val="29F923D0"/>
    <w:rsid w:val="2A0616E3"/>
    <w:rsid w:val="2A204238"/>
    <w:rsid w:val="2A253CF8"/>
    <w:rsid w:val="2A285A6D"/>
    <w:rsid w:val="2A2B5785"/>
    <w:rsid w:val="2A2E1D4E"/>
    <w:rsid w:val="2A452503"/>
    <w:rsid w:val="2A493C26"/>
    <w:rsid w:val="2A510CF9"/>
    <w:rsid w:val="2A53105E"/>
    <w:rsid w:val="2A54545C"/>
    <w:rsid w:val="2A610C88"/>
    <w:rsid w:val="2A757804"/>
    <w:rsid w:val="2A7A4998"/>
    <w:rsid w:val="2A8B601F"/>
    <w:rsid w:val="2A8F6D4E"/>
    <w:rsid w:val="2AA57063"/>
    <w:rsid w:val="2AA607D0"/>
    <w:rsid w:val="2ABD042A"/>
    <w:rsid w:val="2AC62389"/>
    <w:rsid w:val="2ACB128B"/>
    <w:rsid w:val="2AE844A3"/>
    <w:rsid w:val="2AEA73B0"/>
    <w:rsid w:val="2AEF738A"/>
    <w:rsid w:val="2AF52EF0"/>
    <w:rsid w:val="2B2636BF"/>
    <w:rsid w:val="2B376682"/>
    <w:rsid w:val="2B5F5039"/>
    <w:rsid w:val="2B65551B"/>
    <w:rsid w:val="2B7404F1"/>
    <w:rsid w:val="2B7B0894"/>
    <w:rsid w:val="2B801F8B"/>
    <w:rsid w:val="2B88586B"/>
    <w:rsid w:val="2B9A163D"/>
    <w:rsid w:val="2BA936A8"/>
    <w:rsid w:val="2BBE4D5C"/>
    <w:rsid w:val="2BBF1D78"/>
    <w:rsid w:val="2BE07D12"/>
    <w:rsid w:val="2BE67688"/>
    <w:rsid w:val="2BEC03C4"/>
    <w:rsid w:val="2BF036A8"/>
    <w:rsid w:val="2C2061B0"/>
    <w:rsid w:val="2C315A5A"/>
    <w:rsid w:val="2C372384"/>
    <w:rsid w:val="2C4958B7"/>
    <w:rsid w:val="2C4B1C25"/>
    <w:rsid w:val="2C624BCB"/>
    <w:rsid w:val="2C6D3C9C"/>
    <w:rsid w:val="2C795754"/>
    <w:rsid w:val="2C7C270D"/>
    <w:rsid w:val="2C954FA0"/>
    <w:rsid w:val="2C960881"/>
    <w:rsid w:val="2CA07690"/>
    <w:rsid w:val="2CB93CFA"/>
    <w:rsid w:val="2CBE5458"/>
    <w:rsid w:val="2CC35E48"/>
    <w:rsid w:val="2CD345AB"/>
    <w:rsid w:val="2CDE06F5"/>
    <w:rsid w:val="2CDE7C22"/>
    <w:rsid w:val="2D092634"/>
    <w:rsid w:val="2D1B6299"/>
    <w:rsid w:val="2D265BF9"/>
    <w:rsid w:val="2D2A7BAB"/>
    <w:rsid w:val="2D2E75AB"/>
    <w:rsid w:val="2D2E774A"/>
    <w:rsid w:val="2D3C010F"/>
    <w:rsid w:val="2D5200AE"/>
    <w:rsid w:val="2D5461C0"/>
    <w:rsid w:val="2D59174E"/>
    <w:rsid w:val="2D5F0514"/>
    <w:rsid w:val="2D6C558E"/>
    <w:rsid w:val="2D843327"/>
    <w:rsid w:val="2D8F63AC"/>
    <w:rsid w:val="2D947006"/>
    <w:rsid w:val="2D9E56F5"/>
    <w:rsid w:val="2DB36949"/>
    <w:rsid w:val="2DB96DE5"/>
    <w:rsid w:val="2DBB4593"/>
    <w:rsid w:val="2DDE4D0D"/>
    <w:rsid w:val="2DE51E14"/>
    <w:rsid w:val="2DEC62C0"/>
    <w:rsid w:val="2DFE7418"/>
    <w:rsid w:val="2DFF4889"/>
    <w:rsid w:val="2E026666"/>
    <w:rsid w:val="2E09653E"/>
    <w:rsid w:val="2E1044B6"/>
    <w:rsid w:val="2E163EBF"/>
    <w:rsid w:val="2E4A5917"/>
    <w:rsid w:val="2E4B1DBB"/>
    <w:rsid w:val="2E4C07AC"/>
    <w:rsid w:val="2E62216B"/>
    <w:rsid w:val="2E667F96"/>
    <w:rsid w:val="2E747532"/>
    <w:rsid w:val="2E8226AB"/>
    <w:rsid w:val="2E9077CD"/>
    <w:rsid w:val="2E94158C"/>
    <w:rsid w:val="2EA85801"/>
    <w:rsid w:val="2EA9088F"/>
    <w:rsid w:val="2EC15189"/>
    <w:rsid w:val="2ED55B28"/>
    <w:rsid w:val="2EE34571"/>
    <w:rsid w:val="2EF43933"/>
    <w:rsid w:val="2EFE0BDB"/>
    <w:rsid w:val="2F10090E"/>
    <w:rsid w:val="2F320885"/>
    <w:rsid w:val="2F345513"/>
    <w:rsid w:val="2F412958"/>
    <w:rsid w:val="2F57653D"/>
    <w:rsid w:val="2F6A2714"/>
    <w:rsid w:val="2F6B1FE9"/>
    <w:rsid w:val="2F745341"/>
    <w:rsid w:val="2F8375EE"/>
    <w:rsid w:val="2F8E55C7"/>
    <w:rsid w:val="2F9257C7"/>
    <w:rsid w:val="2FAA0D63"/>
    <w:rsid w:val="2FAF6379"/>
    <w:rsid w:val="2FB40166"/>
    <w:rsid w:val="2FC746C4"/>
    <w:rsid w:val="2FCE02FE"/>
    <w:rsid w:val="2FD065E6"/>
    <w:rsid w:val="2FD068E6"/>
    <w:rsid w:val="2FD25C85"/>
    <w:rsid w:val="2FD37118"/>
    <w:rsid w:val="2FD656B4"/>
    <w:rsid w:val="2FD825CF"/>
    <w:rsid w:val="2FD96870"/>
    <w:rsid w:val="2FF12859"/>
    <w:rsid w:val="2FFC257A"/>
    <w:rsid w:val="300466C5"/>
    <w:rsid w:val="300C7328"/>
    <w:rsid w:val="30113899"/>
    <w:rsid w:val="30152FBD"/>
    <w:rsid w:val="301925A1"/>
    <w:rsid w:val="303440C7"/>
    <w:rsid w:val="30356FF3"/>
    <w:rsid w:val="30580BC9"/>
    <w:rsid w:val="305D4027"/>
    <w:rsid w:val="3062564D"/>
    <w:rsid w:val="306A5376"/>
    <w:rsid w:val="307355F9"/>
    <w:rsid w:val="3074741C"/>
    <w:rsid w:val="307602F3"/>
    <w:rsid w:val="3078574C"/>
    <w:rsid w:val="30836316"/>
    <w:rsid w:val="3086532C"/>
    <w:rsid w:val="30990D68"/>
    <w:rsid w:val="309E2D3C"/>
    <w:rsid w:val="309E688E"/>
    <w:rsid w:val="30A11920"/>
    <w:rsid w:val="30A4180C"/>
    <w:rsid w:val="30BA6D84"/>
    <w:rsid w:val="30CA0764"/>
    <w:rsid w:val="30D850D0"/>
    <w:rsid w:val="30D93832"/>
    <w:rsid w:val="30E760E4"/>
    <w:rsid w:val="30E91417"/>
    <w:rsid w:val="30E958BB"/>
    <w:rsid w:val="310D416C"/>
    <w:rsid w:val="310D65A5"/>
    <w:rsid w:val="3119121A"/>
    <w:rsid w:val="311E2ED7"/>
    <w:rsid w:val="312525F7"/>
    <w:rsid w:val="31342FDA"/>
    <w:rsid w:val="31367486"/>
    <w:rsid w:val="313F6A61"/>
    <w:rsid w:val="31476416"/>
    <w:rsid w:val="31490108"/>
    <w:rsid w:val="31555083"/>
    <w:rsid w:val="315619EE"/>
    <w:rsid w:val="315947EF"/>
    <w:rsid w:val="315C449C"/>
    <w:rsid w:val="315D41BD"/>
    <w:rsid w:val="316424C6"/>
    <w:rsid w:val="318A35D2"/>
    <w:rsid w:val="318B4D67"/>
    <w:rsid w:val="3195334D"/>
    <w:rsid w:val="31A83176"/>
    <w:rsid w:val="31B42799"/>
    <w:rsid w:val="31B82709"/>
    <w:rsid w:val="31BB7257"/>
    <w:rsid w:val="31BC2F30"/>
    <w:rsid w:val="31BE1F63"/>
    <w:rsid w:val="31C75A3E"/>
    <w:rsid w:val="31CF2D03"/>
    <w:rsid w:val="31D05482"/>
    <w:rsid w:val="31DD71CE"/>
    <w:rsid w:val="31E06CBE"/>
    <w:rsid w:val="31E356B4"/>
    <w:rsid w:val="31E53EAC"/>
    <w:rsid w:val="31E71DFA"/>
    <w:rsid w:val="31F167D5"/>
    <w:rsid w:val="32030C1C"/>
    <w:rsid w:val="32051F23"/>
    <w:rsid w:val="321206BD"/>
    <w:rsid w:val="322A0438"/>
    <w:rsid w:val="32400B34"/>
    <w:rsid w:val="325A2A82"/>
    <w:rsid w:val="326C0E94"/>
    <w:rsid w:val="32727029"/>
    <w:rsid w:val="327D1A13"/>
    <w:rsid w:val="32981347"/>
    <w:rsid w:val="329E6876"/>
    <w:rsid w:val="32A14C69"/>
    <w:rsid w:val="32A61CB5"/>
    <w:rsid w:val="32AB4EF5"/>
    <w:rsid w:val="32B13612"/>
    <w:rsid w:val="32C263C3"/>
    <w:rsid w:val="32D700C1"/>
    <w:rsid w:val="32F83D21"/>
    <w:rsid w:val="32FC1471"/>
    <w:rsid w:val="32FE1DC3"/>
    <w:rsid w:val="333015F2"/>
    <w:rsid w:val="334B6320"/>
    <w:rsid w:val="334D2131"/>
    <w:rsid w:val="334E54A1"/>
    <w:rsid w:val="3351269E"/>
    <w:rsid w:val="33541711"/>
    <w:rsid w:val="33564484"/>
    <w:rsid w:val="33615BDC"/>
    <w:rsid w:val="33670EBB"/>
    <w:rsid w:val="337801BA"/>
    <w:rsid w:val="337F6D5F"/>
    <w:rsid w:val="33940539"/>
    <w:rsid w:val="339652E7"/>
    <w:rsid w:val="339D4C70"/>
    <w:rsid w:val="33A0152C"/>
    <w:rsid w:val="33A1422B"/>
    <w:rsid w:val="33B046CF"/>
    <w:rsid w:val="33D64554"/>
    <w:rsid w:val="33D90C41"/>
    <w:rsid w:val="33D934D4"/>
    <w:rsid w:val="33E04D53"/>
    <w:rsid w:val="33F2524D"/>
    <w:rsid w:val="33FA08A1"/>
    <w:rsid w:val="33FE2F6A"/>
    <w:rsid w:val="33FF7604"/>
    <w:rsid w:val="340E07E5"/>
    <w:rsid w:val="340E3160"/>
    <w:rsid w:val="340F78CA"/>
    <w:rsid w:val="34117A52"/>
    <w:rsid w:val="34191C45"/>
    <w:rsid w:val="34221410"/>
    <w:rsid w:val="34235BF7"/>
    <w:rsid w:val="34352887"/>
    <w:rsid w:val="343C1487"/>
    <w:rsid w:val="344F4604"/>
    <w:rsid w:val="347F66B7"/>
    <w:rsid w:val="348B05C5"/>
    <w:rsid w:val="349546D4"/>
    <w:rsid w:val="34972F0F"/>
    <w:rsid w:val="3497552E"/>
    <w:rsid w:val="34993154"/>
    <w:rsid w:val="34B721C6"/>
    <w:rsid w:val="34C74165"/>
    <w:rsid w:val="34C848FC"/>
    <w:rsid w:val="34CE2A70"/>
    <w:rsid w:val="34D70932"/>
    <w:rsid w:val="34D81ECE"/>
    <w:rsid w:val="34DE707A"/>
    <w:rsid w:val="34F0452C"/>
    <w:rsid w:val="3501733F"/>
    <w:rsid w:val="351020D9"/>
    <w:rsid w:val="35180BA8"/>
    <w:rsid w:val="352D221A"/>
    <w:rsid w:val="352D3162"/>
    <w:rsid w:val="35341080"/>
    <w:rsid w:val="35411821"/>
    <w:rsid w:val="3550120F"/>
    <w:rsid w:val="35507CB7"/>
    <w:rsid w:val="355529D2"/>
    <w:rsid w:val="355A1E00"/>
    <w:rsid w:val="356279EA"/>
    <w:rsid w:val="35696FCA"/>
    <w:rsid w:val="356C0F69"/>
    <w:rsid w:val="35724A22"/>
    <w:rsid w:val="3574232D"/>
    <w:rsid w:val="357F67EE"/>
    <w:rsid w:val="358C5FA8"/>
    <w:rsid w:val="359370A7"/>
    <w:rsid w:val="35AC3DEB"/>
    <w:rsid w:val="35AF0E81"/>
    <w:rsid w:val="35C01ADA"/>
    <w:rsid w:val="35C0308E"/>
    <w:rsid w:val="35C15DF1"/>
    <w:rsid w:val="35CA5CBB"/>
    <w:rsid w:val="35D00DF7"/>
    <w:rsid w:val="35DB344B"/>
    <w:rsid w:val="35F00A01"/>
    <w:rsid w:val="35FE7713"/>
    <w:rsid w:val="36074A7F"/>
    <w:rsid w:val="361E4112"/>
    <w:rsid w:val="362B2DFD"/>
    <w:rsid w:val="362B2F9E"/>
    <w:rsid w:val="362F421C"/>
    <w:rsid w:val="3646703D"/>
    <w:rsid w:val="36477340"/>
    <w:rsid w:val="364D56A0"/>
    <w:rsid w:val="3660593D"/>
    <w:rsid w:val="367624D6"/>
    <w:rsid w:val="368B74C7"/>
    <w:rsid w:val="36923549"/>
    <w:rsid w:val="36940077"/>
    <w:rsid w:val="36976597"/>
    <w:rsid w:val="36AB3135"/>
    <w:rsid w:val="36B75FBF"/>
    <w:rsid w:val="36BD0C45"/>
    <w:rsid w:val="36CD0EA4"/>
    <w:rsid w:val="36CE7481"/>
    <w:rsid w:val="36D86A76"/>
    <w:rsid w:val="370E7F0B"/>
    <w:rsid w:val="37184804"/>
    <w:rsid w:val="371A057C"/>
    <w:rsid w:val="371A43FC"/>
    <w:rsid w:val="37211367"/>
    <w:rsid w:val="372A1A9C"/>
    <w:rsid w:val="372F5DBB"/>
    <w:rsid w:val="37325B36"/>
    <w:rsid w:val="373553B6"/>
    <w:rsid w:val="37362235"/>
    <w:rsid w:val="37380762"/>
    <w:rsid w:val="376828FD"/>
    <w:rsid w:val="377F1714"/>
    <w:rsid w:val="379522F8"/>
    <w:rsid w:val="37A80D08"/>
    <w:rsid w:val="37AB5678"/>
    <w:rsid w:val="37AF44BC"/>
    <w:rsid w:val="37BB4F74"/>
    <w:rsid w:val="37C500A6"/>
    <w:rsid w:val="37CF4D35"/>
    <w:rsid w:val="37D44492"/>
    <w:rsid w:val="37DF7E3A"/>
    <w:rsid w:val="37E00298"/>
    <w:rsid w:val="380A4A95"/>
    <w:rsid w:val="38152EF3"/>
    <w:rsid w:val="38196A86"/>
    <w:rsid w:val="381B0A50"/>
    <w:rsid w:val="38216462"/>
    <w:rsid w:val="38394BD3"/>
    <w:rsid w:val="384D0F50"/>
    <w:rsid w:val="385C4BC4"/>
    <w:rsid w:val="3873010C"/>
    <w:rsid w:val="38767A34"/>
    <w:rsid w:val="387715B6"/>
    <w:rsid w:val="387B09FB"/>
    <w:rsid w:val="387D598D"/>
    <w:rsid w:val="38871C41"/>
    <w:rsid w:val="3887333C"/>
    <w:rsid w:val="38A26A7B"/>
    <w:rsid w:val="38A94326"/>
    <w:rsid w:val="38AF06B9"/>
    <w:rsid w:val="38B302F9"/>
    <w:rsid w:val="38BC04CB"/>
    <w:rsid w:val="38BF3EA4"/>
    <w:rsid w:val="38BF4ECC"/>
    <w:rsid w:val="38C84E87"/>
    <w:rsid w:val="38D42FA2"/>
    <w:rsid w:val="38E2156D"/>
    <w:rsid w:val="38F12CD3"/>
    <w:rsid w:val="38F94775"/>
    <w:rsid w:val="39123633"/>
    <w:rsid w:val="39220425"/>
    <w:rsid w:val="392971ED"/>
    <w:rsid w:val="39325651"/>
    <w:rsid w:val="3942200C"/>
    <w:rsid w:val="39435331"/>
    <w:rsid w:val="394713D0"/>
    <w:rsid w:val="39482354"/>
    <w:rsid w:val="394D5CBA"/>
    <w:rsid w:val="395F2BBE"/>
    <w:rsid w:val="39643D30"/>
    <w:rsid w:val="396448FE"/>
    <w:rsid w:val="397367C5"/>
    <w:rsid w:val="39746473"/>
    <w:rsid w:val="39786696"/>
    <w:rsid w:val="39795175"/>
    <w:rsid w:val="39A64349"/>
    <w:rsid w:val="39AE0974"/>
    <w:rsid w:val="39B06F76"/>
    <w:rsid w:val="39D963A8"/>
    <w:rsid w:val="39E80CC6"/>
    <w:rsid w:val="39FA28E7"/>
    <w:rsid w:val="39FC21BB"/>
    <w:rsid w:val="3A43603C"/>
    <w:rsid w:val="3A504748"/>
    <w:rsid w:val="3A546368"/>
    <w:rsid w:val="3A571596"/>
    <w:rsid w:val="3A573895"/>
    <w:rsid w:val="3A594F70"/>
    <w:rsid w:val="3A5D7C6B"/>
    <w:rsid w:val="3A667F7C"/>
    <w:rsid w:val="3A7C3C9C"/>
    <w:rsid w:val="3A872856"/>
    <w:rsid w:val="3A8E24DB"/>
    <w:rsid w:val="3A944D25"/>
    <w:rsid w:val="3ABB3E24"/>
    <w:rsid w:val="3AC028FD"/>
    <w:rsid w:val="3AE56C74"/>
    <w:rsid w:val="3AEA14FC"/>
    <w:rsid w:val="3B195B7D"/>
    <w:rsid w:val="3B1D063B"/>
    <w:rsid w:val="3B213F1B"/>
    <w:rsid w:val="3B273268"/>
    <w:rsid w:val="3B2E273A"/>
    <w:rsid w:val="3B3763D1"/>
    <w:rsid w:val="3B3F2CA7"/>
    <w:rsid w:val="3B63561D"/>
    <w:rsid w:val="3B660234"/>
    <w:rsid w:val="3B730ABF"/>
    <w:rsid w:val="3B76308F"/>
    <w:rsid w:val="3B7D61A1"/>
    <w:rsid w:val="3B8065B2"/>
    <w:rsid w:val="3B8A10D4"/>
    <w:rsid w:val="3B9D68D3"/>
    <w:rsid w:val="3BA83627"/>
    <w:rsid w:val="3BBF7A5A"/>
    <w:rsid w:val="3BC51782"/>
    <w:rsid w:val="3BCA48E2"/>
    <w:rsid w:val="3BD54987"/>
    <w:rsid w:val="3BD67F84"/>
    <w:rsid w:val="3BE23632"/>
    <w:rsid w:val="3BFA4989"/>
    <w:rsid w:val="3BFC46F4"/>
    <w:rsid w:val="3BFD2BB9"/>
    <w:rsid w:val="3C0245FE"/>
    <w:rsid w:val="3C08753D"/>
    <w:rsid w:val="3C1611D9"/>
    <w:rsid w:val="3C1615DB"/>
    <w:rsid w:val="3C2F6E1E"/>
    <w:rsid w:val="3C3F5133"/>
    <w:rsid w:val="3C4F64BA"/>
    <w:rsid w:val="3C6464FB"/>
    <w:rsid w:val="3C675194"/>
    <w:rsid w:val="3C685D57"/>
    <w:rsid w:val="3C6B3628"/>
    <w:rsid w:val="3C6B6587"/>
    <w:rsid w:val="3C7942C6"/>
    <w:rsid w:val="3C841357"/>
    <w:rsid w:val="3C865B72"/>
    <w:rsid w:val="3C8B2AF0"/>
    <w:rsid w:val="3C970A2E"/>
    <w:rsid w:val="3C9D2901"/>
    <w:rsid w:val="3CAF258F"/>
    <w:rsid w:val="3CB52AF5"/>
    <w:rsid w:val="3CBD0327"/>
    <w:rsid w:val="3CCA034E"/>
    <w:rsid w:val="3CDA245A"/>
    <w:rsid w:val="3CDC4526"/>
    <w:rsid w:val="3CFC1F25"/>
    <w:rsid w:val="3D03169E"/>
    <w:rsid w:val="3D1E06B7"/>
    <w:rsid w:val="3D22462E"/>
    <w:rsid w:val="3D2B19F8"/>
    <w:rsid w:val="3D3F771D"/>
    <w:rsid w:val="3D401BA6"/>
    <w:rsid w:val="3D4C5207"/>
    <w:rsid w:val="3D527506"/>
    <w:rsid w:val="3D640EBA"/>
    <w:rsid w:val="3D6E657F"/>
    <w:rsid w:val="3D7B429B"/>
    <w:rsid w:val="3D802DB0"/>
    <w:rsid w:val="3D8826FA"/>
    <w:rsid w:val="3D941459"/>
    <w:rsid w:val="3D9646D4"/>
    <w:rsid w:val="3DA0457A"/>
    <w:rsid w:val="3DAB63D2"/>
    <w:rsid w:val="3DB36263"/>
    <w:rsid w:val="3DB5079D"/>
    <w:rsid w:val="3DBC55EA"/>
    <w:rsid w:val="3DBF3C2B"/>
    <w:rsid w:val="3DC15BF5"/>
    <w:rsid w:val="3DC32D73"/>
    <w:rsid w:val="3DD87D12"/>
    <w:rsid w:val="3DDD5C33"/>
    <w:rsid w:val="3DEC28C7"/>
    <w:rsid w:val="3DF80727"/>
    <w:rsid w:val="3E1042A9"/>
    <w:rsid w:val="3E104487"/>
    <w:rsid w:val="3E117443"/>
    <w:rsid w:val="3E165ADB"/>
    <w:rsid w:val="3E187A13"/>
    <w:rsid w:val="3E1D4D22"/>
    <w:rsid w:val="3E1E096A"/>
    <w:rsid w:val="3E1F62A3"/>
    <w:rsid w:val="3E210243"/>
    <w:rsid w:val="3E2356BB"/>
    <w:rsid w:val="3E28386F"/>
    <w:rsid w:val="3E2D2DC0"/>
    <w:rsid w:val="3E4B76E1"/>
    <w:rsid w:val="3E756E17"/>
    <w:rsid w:val="3E7762B4"/>
    <w:rsid w:val="3E8630E6"/>
    <w:rsid w:val="3E8C5DDD"/>
    <w:rsid w:val="3E8E5006"/>
    <w:rsid w:val="3E951225"/>
    <w:rsid w:val="3EAE4681"/>
    <w:rsid w:val="3EB412B6"/>
    <w:rsid w:val="3EB47508"/>
    <w:rsid w:val="3EB665CF"/>
    <w:rsid w:val="3EC139D3"/>
    <w:rsid w:val="3ED25BE0"/>
    <w:rsid w:val="3EDA0523"/>
    <w:rsid w:val="3EDC6A5F"/>
    <w:rsid w:val="3EE056D1"/>
    <w:rsid w:val="3EE10B12"/>
    <w:rsid w:val="3EF1250A"/>
    <w:rsid w:val="3EFA159B"/>
    <w:rsid w:val="3F070692"/>
    <w:rsid w:val="3F144285"/>
    <w:rsid w:val="3F167857"/>
    <w:rsid w:val="3F284B10"/>
    <w:rsid w:val="3F2D3729"/>
    <w:rsid w:val="3F2F6B8F"/>
    <w:rsid w:val="3F3348D1"/>
    <w:rsid w:val="3F44372C"/>
    <w:rsid w:val="3F4C14EF"/>
    <w:rsid w:val="3F5D7BA0"/>
    <w:rsid w:val="3F602AA7"/>
    <w:rsid w:val="3F950ABB"/>
    <w:rsid w:val="3F96311D"/>
    <w:rsid w:val="3FAC787B"/>
    <w:rsid w:val="3FAF08BD"/>
    <w:rsid w:val="3FC623DD"/>
    <w:rsid w:val="3FD414E4"/>
    <w:rsid w:val="3FD8426B"/>
    <w:rsid w:val="3FDB2873"/>
    <w:rsid w:val="3FDF59BF"/>
    <w:rsid w:val="3FE32E5B"/>
    <w:rsid w:val="40291830"/>
    <w:rsid w:val="402F27BA"/>
    <w:rsid w:val="404A5E1D"/>
    <w:rsid w:val="40642868"/>
    <w:rsid w:val="406805AA"/>
    <w:rsid w:val="40773F76"/>
    <w:rsid w:val="40774C91"/>
    <w:rsid w:val="407A6407"/>
    <w:rsid w:val="40847DDC"/>
    <w:rsid w:val="408B0235"/>
    <w:rsid w:val="40A1586A"/>
    <w:rsid w:val="40A33EF1"/>
    <w:rsid w:val="40AE2D2D"/>
    <w:rsid w:val="40B9434D"/>
    <w:rsid w:val="40BD44CE"/>
    <w:rsid w:val="40CC135E"/>
    <w:rsid w:val="40FA324F"/>
    <w:rsid w:val="410A78B3"/>
    <w:rsid w:val="41160006"/>
    <w:rsid w:val="411843A9"/>
    <w:rsid w:val="41250249"/>
    <w:rsid w:val="41290A34"/>
    <w:rsid w:val="412F731A"/>
    <w:rsid w:val="413B107B"/>
    <w:rsid w:val="413C5142"/>
    <w:rsid w:val="41406E31"/>
    <w:rsid w:val="41477054"/>
    <w:rsid w:val="414C32A6"/>
    <w:rsid w:val="41566965"/>
    <w:rsid w:val="4162324B"/>
    <w:rsid w:val="416C289F"/>
    <w:rsid w:val="416D0A67"/>
    <w:rsid w:val="417C63BC"/>
    <w:rsid w:val="419E5CBB"/>
    <w:rsid w:val="41D6143D"/>
    <w:rsid w:val="41D80B3B"/>
    <w:rsid w:val="41D978B5"/>
    <w:rsid w:val="41DB2FFE"/>
    <w:rsid w:val="41E33C60"/>
    <w:rsid w:val="41EE4ADF"/>
    <w:rsid w:val="4200449D"/>
    <w:rsid w:val="421712AA"/>
    <w:rsid w:val="421A7727"/>
    <w:rsid w:val="423909EB"/>
    <w:rsid w:val="423A3BCC"/>
    <w:rsid w:val="424C1C7F"/>
    <w:rsid w:val="424E57D2"/>
    <w:rsid w:val="42536B8D"/>
    <w:rsid w:val="42620504"/>
    <w:rsid w:val="428B4049"/>
    <w:rsid w:val="428C4FDE"/>
    <w:rsid w:val="428C60A6"/>
    <w:rsid w:val="429310D2"/>
    <w:rsid w:val="42A7440F"/>
    <w:rsid w:val="42B06238"/>
    <w:rsid w:val="42B26C49"/>
    <w:rsid w:val="42B34EDF"/>
    <w:rsid w:val="42B76BBD"/>
    <w:rsid w:val="42C1440E"/>
    <w:rsid w:val="42D064BC"/>
    <w:rsid w:val="42D77C69"/>
    <w:rsid w:val="42DA5063"/>
    <w:rsid w:val="42E976F7"/>
    <w:rsid w:val="42EF6D61"/>
    <w:rsid w:val="42F86D3D"/>
    <w:rsid w:val="430326EE"/>
    <w:rsid w:val="43095949"/>
    <w:rsid w:val="430C4C4F"/>
    <w:rsid w:val="43107A75"/>
    <w:rsid w:val="43284021"/>
    <w:rsid w:val="4331696A"/>
    <w:rsid w:val="433724B6"/>
    <w:rsid w:val="433A6FE6"/>
    <w:rsid w:val="434021CA"/>
    <w:rsid w:val="43480868"/>
    <w:rsid w:val="4350713C"/>
    <w:rsid w:val="4352052E"/>
    <w:rsid w:val="436653E0"/>
    <w:rsid w:val="436C1CEF"/>
    <w:rsid w:val="437368DA"/>
    <w:rsid w:val="437E65E0"/>
    <w:rsid w:val="43834253"/>
    <w:rsid w:val="438D03B8"/>
    <w:rsid w:val="439B4E9A"/>
    <w:rsid w:val="43B94B33"/>
    <w:rsid w:val="43C41165"/>
    <w:rsid w:val="43C4431A"/>
    <w:rsid w:val="43D45F57"/>
    <w:rsid w:val="43F0149F"/>
    <w:rsid w:val="43FC121E"/>
    <w:rsid w:val="4440539A"/>
    <w:rsid w:val="444E173D"/>
    <w:rsid w:val="44533A1F"/>
    <w:rsid w:val="445350CD"/>
    <w:rsid w:val="445B21D4"/>
    <w:rsid w:val="44725021"/>
    <w:rsid w:val="448463DF"/>
    <w:rsid w:val="448B5ACA"/>
    <w:rsid w:val="44975555"/>
    <w:rsid w:val="44A42B06"/>
    <w:rsid w:val="44A771E7"/>
    <w:rsid w:val="44A870ED"/>
    <w:rsid w:val="44B244EA"/>
    <w:rsid w:val="44B46328"/>
    <w:rsid w:val="44B951CC"/>
    <w:rsid w:val="44C07793"/>
    <w:rsid w:val="44C85ABB"/>
    <w:rsid w:val="44CD14E0"/>
    <w:rsid w:val="44CD60B0"/>
    <w:rsid w:val="44F20B0B"/>
    <w:rsid w:val="44F751E3"/>
    <w:rsid w:val="44F85911"/>
    <w:rsid w:val="44FB315A"/>
    <w:rsid w:val="44FE14DD"/>
    <w:rsid w:val="450570EF"/>
    <w:rsid w:val="450A7747"/>
    <w:rsid w:val="451340B9"/>
    <w:rsid w:val="451366E8"/>
    <w:rsid w:val="451E56DB"/>
    <w:rsid w:val="4526513A"/>
    <w:rsid w:val="452E5F4C"/>
    <w:rsid w:val="45332104"/>
    <w:rsid w:val="45394AB1"/>
    <w:rsid w:val="453C4921"/>
    <w:rsid w:val="454051B3"/>
    <w:rsid w:val="45492160"/>
    <w:rsid w:val="45591E1F"/>
    <w:rsid w:val="45612018"/>
    <w:rsid w:val="45690792"/>
    <w:rsid w:val="457C10CD"/>
    <w:rsid w:val="457E43CC"/>
    <w:rsid w:val="458946E9"/>
    <w:rsid w:val="459D6299"/>
    <w:rsid w:val="459F3801"/>
    <w:rsid w:val="45A04342"/>
    <w:rsid w:val="45A47C0E"/>
    <w:rsid w:val="45AF5061"/>
    <w:rsid w:val="45B33A89"/>
    <w:rsid w:val="45B43660"/>
    <w:rsid w:val="45CE2899"/>
    <w:rsid w:val="45D36656"/>
    <w:rsid w:val="45D466E2"/>
    <w:rsid w:val="45D93CF8"/>
    <w:rsid w:val="45E41FF6"/>
    <w:rsid w:val="460A321A"/>
    <w:rsid w:val="462036D5"/>
    <w:rsid w:val="462A00B0"/>
    <w:rsid w:val="462F4569"/>
    <w:rsid w:val="463370F9"/>
    <w:rsid w:val="46373B6A"/>
    <w:rsid w:val="463F788C"/>
    <w:rsid w:val="464111D0"/>
    <w:rsid w:val="46456266"/>
    <w:rsid w:val="4651388E"/>
    <w:rsid w:val="46560EA5"/>
    <w:rsid w:val="46577FD6"/>
    <w:rsid w:val="465A0995"/>
    <w:rsid w:val="46604888"/>
    <w:rsid w:val="46616ABA"/>
    <w:rsid w:val="466F5DD4"/>
    <w:rsid w:val="46753A21"/>
    <w:rsid w:val="46767799"/>
    <w:rsid w:val="467E0865"/>
    <w:rsid w:val="46841EB6"/>
    <w:rsid w:val="469500A6"/>
    <w:rsid w:val="46A71F44"/>
    <w:rsid w:val="46B1432D"/>
    <w:rsid w:val="46BD21A2"/>
    <w:rsid w:val="46BD2CD2"/>
    <w:rsid w:val="46BF10D2"/>
    <w:rsid w:val="46D955A7"/>
    <w:rsid w:val="46EF1409"/>
    <w:rsid w:val="46EF7370"/>
    <w:rsid w:val="46FB2B06"/>
    <w:rsid w:val="46FD72E7"/>
    <w:rsid w:val="470321F7"/>
    <w:rsid w:val="47133957"/>
    <w:rsid w:val="47167E88"/>
    <w:rsid w:val="471E0C4C"/>
    <w:rsid w:val="472B681F"/>
    <w:rsid w:val="473C3E75"/>
    <w:rsid w:val="47462CC7"/>
    <w:rsid w:val="47485BFF"/>
    <w:rsid w:val="474A59C3"/>
    <w:rsid w:val="474E64FD"/>
    <w:rsid w:val="47547831"/>
    <w:rsid w:val="475C698F"/>
    <w:rsid w:val="476147F5"/>
    <w:rsid w:val="47662C56"/>
    <w:rsid w:val="476A6976"/>
    <w:rsid w:val="476E4FB3"/>
    <w:rsid w:val="477C2B8D"/>
    <w:rsid w:val="478472CC"/>
    <w:rsid w:val="47877E63"/>
    <w:rsid w:val="47981B3E"/>
    <w:rsid w:val="479C1621"/>
    <w:rsid w:val="479E1594"/>
    <w:rsid w:val="47A07E0C"/>
    <w:rsid w:val="47BE31A6"/>
    <w:rsid w:val="47CE3B0F"/>
    <w:rsid w:val="47DA0AEA"/>
    <w:rsid w:val="47DA0B71"/>
    <w:rsid w:val="47E22940"/>
    <w:rsid w:val="47FB6171"/>
    <w:rsid w:val="48013092"/>
    <w:rsid w:val="480E5EDB"/>
    <w:rsid w:val="480F57AF"/>
    <w:rsid w:val="4816503C"/>
    <w:rsid w:val="48186B3E"/>
    <w:rsid w:val="4820147C"/>
    <w:rsid w:val="4830097F"/>
    <w:rsid w:val="484B4DBB"/>
    <w:rsid w:val="48683B98"/>
    <w:rsid w:val="486A4395"/>
    <w:rsid w:val="4870272E"/>
    <w:rsid w:val="48775862"/>
    <w:rsid w:val="487A531F"/>
    <w:rsid w:val="488A3088"/>
    <w:rsid w:val="48977CB5"/>
    <w:rsid w:val="48983E4C"/>
    <w:rsid w:val="48BF19AA"/>
    <w:rsid w:val="48C06AA9"/>
    <w:rsid w:val="48CE7418"/>
    <w:rsid w:val="48D13A98"/>
    <w:rsid w:val="48E16C1F"/>
    <w:rsid w:val="48F96D0F"/>
    <w:rsid w:val="490532C7"/>
    <w:rsid w:val="49114D87"/>
    <w:rsid w:val="49120D4E"/>
    <w:rsid w:val="491434B1"/>
    <w:rsid w:val="4938208A"/>
    <w:rsid w:val="493D3D68"/>
    <w:rsid w:val="493E3E7C"/>
    <w:rsid w:val="493E4555"/>
    <w:rsid w:val="49441909"/>
    <w:rsid w:val="4945536A"/>
    <w:rsid w:val="49496A9F"/>
    <w:rsid w:val="494D52B4"/>
    <w:rsid w:val="49531E94"/>
    <w:rsid w:val="496004D0"/>
    <w:rsid w:val="49624B4B"/>
    <w:rsid w:val="497C0DE9"/>
    <w:rsid w:val="497C4DAC"/>
    <w:rsid w:val="497E1471"/>
    <w:rsid w:val="49935278"/>
    <w:rsid w:val="49987FF5"/>
    <w:rsid w:val="49A63EF1"/>
    <w:rsid w:val="49A86F48"/>
    <w:rsid w:val="49AD702E"/>
    <w:rsid w:val="49BE6AAD"/>
    <w:rsid w:val="49C05D5D"/>
    <w:rsid w:val="49D16DE1"/>
    <w:rsid w:val="49DC7715"/>
    <w:rsid w:val="49DE3411"/>
    <w:rsid w:val="49E85B5A"/>
    <w:rsid w:val="49EB6A57"/>
    <w:rsid w:val="49F02D7B"/>
    <w:rsid w:val="49FD0F8E"/>
    <w:rsid w:val="4A023139"/>
    <w:rsid w:val="4A176B9D"/>
    <w:rsid w:val="4A2829BF"/>
    <w:rsid w:val="4A5815D8"/>
    <w:rsid w:val="4A652261"/>
    <w:rsid w:val="4A68336A"/>
    <w:rsid w:val="4A6E7E71"/>
    <w:rsid w:val="4A6F3B62"/>
    <w:rsid w:val="4A7B576F"/>
    <w:rsid w:val="4AB33D81"/>
    <w:rsid w:val="4AB368C6"/>
    <w:rsid w:val="4ABE7AF8"/>
    <w:rsid w:val="4AD459FC"/>
    <w:rsid w:val="4AD93E52"/>
    <w:rsid w:val="4AEC68E0"/>
    <w:rsid w:val="4AF561A9"/>
    <w:rsid w:val="4AFB1938"/>
    <w:rsid w:val="4B094030"/>
    <w:rsid w:val="4B0D51A5"/>
    <w:rsid w:val="4B2B6DA4"/>
    <w:rsid w:val="4B2E0642"/>
    <w:rsid w:val="4B30617B"/>
    <w:rsid w:val="4B320132"/>
    <w:rsid w:val="4B3C6F9A"/>
    <w:rsid w:val="4B3F1B9B"/>
    <w:rsid w:val="4B4D6D1A"/>
    <w:rsid w:val="4B545433"/>
    <w:rsid w:val="4B582BCD"/>
    <w:rsid w:val="4B7379C1"/>
    <w:rsid w:val="4B785B6A"/>
    <w:rsid w:val="4B9A5CD8"/>
    <w:rsid w:val="4BB7667A"/>
    <w:rsid w:val="4BB94C40"/>
    <w:rsid w:val="4BC52D55"/>
    <w:rsid w:val="4BD4472A"/>
    <w:rsid w:val="4BDC5004"/>
    <w:rsid w:val="4BE3142D"/>
    <w:rsid w:val="4BE368AE"/>
    <w:rsid w:val="4BE64524"/>
    <w:rsid w:val="4BF25B00"/>
    <w:rsid w:val="4BF922F2"/>
    <w:rsid w:val="4C015B3C"/>
    <w:rsid w:val="4C1E6936"/>
    <w:rsid w:val="4C2830C5"/>
    <w:rsid w:val="4C303FC3"/>
    <w:rsid w:val="4C3610E6"/>
    <w:rsid w:val="4C3A6B73"/>
    <w:rsid w:val="4C3B4DC5"/>
    <w:rsid w:val="4C3F325B"/>
    <w:rsid w:val="4C476AEF"/>
    <w:rsid w:val="4C4A0649"/>
    <w:rsid w:val="4C51332E"/>
    <w:rsid w:val="4C523992"/>
    <w:rsid w:val="4C660704"/>
    <w:rsid w:val="4C77074E"/>
    <w:rsid w:val="4C7E5ECA"/>
    <w:rsid w:val="4C836292"/>
    <w:rsid w:val="4C876AA5"/>
    <w:rsid w:val="4C8F3363"/>
    <w:rsid w:val="4CA677B0"/>
    <w:rsid w:val="4CAB5EDC"/>
    <w:rsid w:val="4CC76658"/>
    <w:rsid w:val="4CCD019A"/>
    <w:rsid w:val="4CD07C03"/>
    <w:rsid w:val="4CD16CE2"/>
    <w:rsid w:val="4CDA2830"/>
    <w:rsid w:val="4CE43765"/>
    <w:rsid w:val="4CE91944"/>
    <w:rsid w:val="4CF92AC6"/>
    <w:rsid w:val="4D00695F"/>
    <w:rsid w:val="4D0E00FB"/>
    <w:rsid w:val="4D176606"/>
    <w:rsid w:val="4D1A4D63"/>
    <w:rsid w:val="4D213A30"/>
    <w:rsid w:val="4D3B7B78"/>
    <w:rsid w:val="4D3E4903"/>
    <w:rsid w:val="4D422183"/>
    <w:rsid w:val="4D461ADC"/>
    <w:rsid w:val="4D557205"/>
    <w:rsid w:val="4D700A9E"/>
    <w:rsid w:val="4D92310A"/>
    <w:rsid w:val="4D97427D"/>
    <w:rsid w:val="4D9C7AE5"/>
    <w:rsid w:val="4DA5234B"/>
    <w:rsid w:val="4DAB19CC"/>
    <w:rsid w:val="4DB02A62"/>
    <w:rsid w:val="4DB12E65"/>
    <w:rsid w:val="4DB210B7"/>
    <w:rsid w:val="4DD062A0"/>
    <w:rsid w:val="4DD3727F"/>
    <w:rsid w:val="4DD6709B"/>
    <w:rsid w:val="4DD85543"/>
    <w:rsid w:val="4DDA192C"/>
    <w:rsid w:val="4DEC4FB0"/>
    <w:rsid w:val="4DED141D"/>
    <w:rsid w:val="4DFF0074"/>
    <w:rsid w:val="4E075D8A"/>
    <w:rsid w:val="4E0B07C7"/>
    <w:rsid w:val="4E2464CD"/>
    <w:rsid w:val="4E2674E5"/>
    <w:rsid w:val="4E2F2707"/>
    <w:rsid w:val="4E3209BE"/>
    <w:rsid w:val="4E3967DE"/>
    <w:rsid w:val="4E3A03BA"/>
    <w:rsid w:val="4E434405"/>
    <w:rsid w:val="4E4361B3"/>
    <w:rsid w:val="4E437F61"/>
    <w:rsid w:val="4E636855"/>
    <w:rsid w:val="4E683089"/>
    <w:rsid w:val="4E7261FE"/>
    <w:rsid w:val="4E7338D8"/>
    <w:rsid w:val="4E811C22"/>
    <w:rsid w:val="4E89629E"/>
    <w:rsid w:val="4EB3256B"/>
    <w:rsid w:val="4EB61EE2"/>
    <w:rsid w:val="4EBE5D8F"/>
    <w:rsid w:val="4EC00FAD"/>
    <w:rsid w:val="4EC81BFD"/>
    <w:rsid w:val="4EEE3245"/>
    <w:rsid w:val="4F041DA0"/>
    <w:rsid w:val="4F3F2E1E"/>
    <w:rsid w:val="4F6178F6"/>
    <w:rsid w:val="4F7800DE"/>
    <w:rsid w:val="4F782071"/>
    <w:rsid w:val="4F793C4B"/>
    <w:rsid w:val="4F7B7C6D"/>
    <w:rsid w:val="4F7D774F"/>
    <w:rsid w:val="4F8275E8"/>
    <w:rsid w:val="4F831AED"/>
    <w:rsid w:val="4F840ED1"/>
    <w:rsid w:val="4F9066FF"/>
    <w:rsid w:val="4F930E6B"/>
    <w:rsid w:val="4F93564D"/>
    <w:rsid w:val="4F9843DC"/>
    <w:rsid w:val="4FA64C4B"/>
    <w:rsid w:val="4FAF1EEF"/>
    <w:rsid w:val="4FB85A78"/>
    <w:rsid w:val="4FBC446F"/>
    <w:rsid w:val="4FBF3F5F"/>
    <w:rsid w:val="4FC62A8C"/>
    <w:rsid w:val="4FC97288"/>
    <w:rsid w:val="4FCC46CA"/>
    <w:rsid w:val="4FCE098D"/>
    <w:rsid w:val="4FD63680"/>
    <w:rsid w:val="4FDE5FF1"/>
    <w:rsid w:val="4FE20F0D"/>
    <w:rsid w:val="4FE51552"/>
    <w:rsid w:val="4FE70DC0"/>
    <w:rsid w:val="4FFE2863"/>
    <w:rsid w:val="5007786A"/>
    <w:rsid w:val="50153B7F"/>
    <w:rsid w:val="501A7780"/>
    <w:rsid w:val="50234D9E"/>
    <w:rsid w:val="502A2DFD"/>
    <w:rsid w:val="50364E74"/>
    <w:rsid w:val="50384F4A"/>
    <w:rsid w:val="50440295"/>
    <w:rsid w:val="50474CB4"/>
    <w:rsid w:val="5047634A"/>
    <w:rsid w:val="50504C4B"/>
    <w:rsid w:val="50566671"/>
    <w:rsid w:val="505D4EF0"/>
    <w:rsid w:val="505E7713"/>
    <w:rsid w:val="506627D1"/>
    <w:rsid w:val="506835D5"/>
    <w:rsid w:val="5071423F"/>
    <w:rsid w:val="50771731"/>
    <w:rsid w:val="50883846"/>
    <w:rsid w:val="509559BA"/>
    <w:rsid w:val="509C6E7C"/>
    <w:rsid w:val="509E2A21"/>
    <w:rsid w:val="50AA1C81"/>
    <w:rsid w:val="50AF1E31"/>
    <w:rsid w:val="50CC3437"/>
    <w:rsid w:val="51012831"/>
    <w:rsid w:val="5105654E"/>
    <w:rsid w:val="511F474F"/>
    <w:rsid w:val="512E6AA9"/>
    <w:rsid w:val="512F0C70"/>
    <w:rsid w:val="513254A5"/>
    <w:rsid w:val="5162104E"/>
    <w:rsid w:val="518C6D0C"/>
    <w:rsid w:val="519142D6"/>
    <w:rsid w:val="519E4050"/>
    <w:rsid w:val="51AC406F"/>
    <w:rsid w:val="51B4620E"/>
    <w:rsid w:val="51C07B1A"/>
    <w:rsid w:val="51CD4D7B"/>
    <w:rsid w:val="51D8467E"/>
    <w:rsid w:val="51DE032A"/>
    <w:rsid w:val="51F533F9"/>
    <w:rsid w:val="51F85506"/>
    <w:rsid w:val="52146406"/>
    <w:rsid w:val="5230477E"/>
    <w:rsid w:val="52484C8A"/>
    <w:rsid w:val="524D1DCF"/>
    <w:rsid w:val="526303E0"/>
    <w:rsid w:val="526A6553"/>
    <w:rsid w:val="527A2A0D"/>
    <w:rsid w:val="527D78BF"/>
    <w:rsid w:val="529B2C8E"/>
    <w:rsid w:val="52A70D11"/>
    <w:rsid w:val="52CB6777"/>
    <w:rsid w:val="52E635B0"/>
    <w:rsid w:val="52F91536"/>
    <w:rsid w:val="530C6316"/>
    <w:rsid w:val="53216B17"/>
    <w:rsid w:val="532E0358"/>
    <w:rsid w:val="5334400E"/>
    <w:rsid w:val="53394028"/>
    <w:rsid w:val="53513120"/>
    <w:rsid w:val="535A323A"/>
    <w:rsid w:val="5364444E"/>
    <w:rsid w:val="53670B95"/>
    <w:rsid w:val="53701CE4"/>
    <w:rsid w:val="537063B6"/>
    <w:rsid w:val="53760DD8"/>
    <w:rsid w:val="537C5C9C"/>
    <w:rsid w:val="53807561"/>
    <w:rsid w:val="53852DC9"/>
    <w:rsid w:val="53930D58"/>
    <w:rsid w:val="53A039CC"/>
    <w:rsid w:val="53A1505A"/>
    <w:rsid w:val="53A67619"/>
    <w:rsid w:val="53CC023B"/>
    <w:rsid w:val="53CC27A6"/>
    <w:rsid w:val="53D53D51"/>
    <w:rsid w:val="53F55528"/>
    <w:rsid w:val="54063E08"/>
    <w:rsid w:val="54082863"/>
    <w:rsid w:val="54171EFD"/>
    <w:rsid w:val="54266A38"/>
    <w:rsid w:val="543437E8"/>
    <w:rsid w:val="543A7317"/>
    <w:rsid w:val="543B5CBA"/>
    <w:rsid w:val="544113E6"/>
    <w:rsid w:val="54436F0C"/>
    <w:rsid w:val="544434D6"/>
    <w:rsid w:val="544467E1"/>
    <w:rsid w:val="54515A43"/>
    <w:rsid w:val="545C1D7C"/>
    <w:rsid w:val="54733BF8"/>
    <w:rsid w:val="547A66A6"/>
    <w:rsid w:val="54895A40"/>
    <w:rsid w:val="5495383A"/>
    <w:rsid w:val="549C486F"/>
    <w:rsid w:val="549E2395"/>
    <w:rsid w:val="54A2046C"/>
    <w:rsid w:val="54C46BEE"/>
    <w:rsid w:val="54C569CE"/>
    <w:rsid w:val="54C706AC"/>
    <w:rsid w:val="54CA78EA"/>
    <w:rsid w:val="54D806BA"/>
    <w:rsid w:val="54EB4EAE"/>
    <w:rsid w:val="54EF4E5F"/>
    <w:rsid w:val="54F73313"/>
    <w:rsid w:val="54F80955"/>
    <w:rsid w:val="55062840"/>
    <w:rsid w:val="55083CB2"/>
    <w:rsid w:val="55093109"/>
    <w:rsid w:val="551F5B14"/>
    <w:rsid w:val="553806EF"/>
    <w:rsid w:val="553D1BAE"/>
    <w:rsid w:val="553F399A"/>
    <w:rsid w:val="554D558A"/>
    <w:rsid w:val="555170A7"/>
    <w:rsid w:val="55530015"/>
    <w:rsid w:val="555869E7"/>
    <w:rsid w:val="555A39BC"/>
    <w:rsid w:val="55605D77"/>
    <w:rsid w:val="55613466"/>
    <w:rsid w:val="55654C60"/>
    <w:rsid w:val="557D23E0"/>
    <w:rsid w:val="55874DB5"/>
    <w:rsid w:val="5587536D"/>
    <w:rsid w:val="558C2D07"/>
    <w:rsid w:val="558E065B"/>
    <w:rsid w:val="55983288"/>
    <w:rsid w:val="559B174B"/>
    <w:rsid w:val="55AA5936"/>
    <w:rsid w:val="55AD03B6"/>
    <w:rsid w:val="55BA1450"/>
    <w:rsid w:val="55C01B9D"/>
    <w:rsid w:val="55CE0CF4"/>
    <w:rsid w:val="55D1667C"/>
    <w:rsid w:val="55D51040"/>
    <w:rsid w:val="55E26311"/>
    <w:rsid w:val="55EC2892"/>
    <w:rsid w:val="55F45FE4"/>
    <w:rsid w:val="56187B25"/>
    <w:rsid w:val="562B252F"/>
    <w:rsid w:val="562C7EBB"/>
    <w:rsid w:val="564156CE"/>
    <w:rsid w:val="56495A05"/>
    <w:rsid w:val="56600706"/>
    <w:rsid w:val="566029D6"/>
    <w:rsid w:val="56633B51"/>
    <w:rsid w:val="56682C5A"/>
    <w:rsid w:val="56772E9D"/>
    <w:rsid w:val="567E3C42"/>
    <w:rsid w:val="568D0913"/>
    <w:rsid w:val="56A65531"/>
    <w:rsid w:val="56A804D0"/>
    <w:rsid w:val="56B22A9C"/>
    <w:rsid w:val="56E66275"/>
    <w:rsid w:val="56EE2BB6"/>
    <w:rsid w:val="56EF267E"/>
    <w:rsid w:val="56F93A91"/>
    <w:rsid w:val="57015EC6"/>
    <w:rsid w:val="57077749"/>
    <w:rsid w:val="5714693E"/>
    <w:rsid w:val="571751F0"/>
    <w:rsid w:val="571B5423"/>
    <w:rsid w:val="571C4687"/>
    <w:rsid w:val="571F6FBD"/>
    <w:rsid w:val="572229A6"/>
    <w:rsid w:val="57291A3A"/>
    <w:rsid w:val="573A3F2C"/>
    <w:rsid w:val="57480CD3"/>
    <w:rsid w:val="574F3E1A"/>
    <w:rsid w:val="57587E8A"/>
    <w:rsid w:val="576626E7"/>
    <w:rsid w:val="57684EDC"/>
    <w:rsid w:val="576A15D2"/>
    <w:rsid w:val="57704784"/>
    <w:rsid w:val="577E6298"/>
    <w:rsid w:val="57870A01"/>
    <w:rsid w:val="57A34217"/>
    <w:rsid w:val="57A47AA9"/>
    <w:rsid w:val="57A746F3"/>
    <w:rsid w:val="57B72A76"/>
    <w:rsid w:val="57BD6FD6"/>
    <w:rsid w:val="57C3426C"/>
    <w:rsid w:val="57CC149D"/>
    <w:rsid w:val="57CE1F93"/>
    <w:rsid w:val="57D76A33"/>
    <w:rsid w:val="57D81785"/>
    <w:rsid w:val="57DB56AE"/>
    <w:rsid w:val="57F138AA"/>
    <w:rsid w:val="57F549CF"/>
    <w:rsid w:val="57F71305"/>
    <w:rsid w:val="581626C6"/>
    <w:rsid w:val="58220A16"/>
    <w:rsid w:val="582A0D01"/>
    <w:rsid w:val="583141D9"/>
    <w:rsid w:val="58327D7E"/>
    <w:rsid w:val="585E64FE"/>
    <w:rsid w:val="586A71FB"/>
    <w:rsid w:val="587C29ED"/>
    <w:rsid w:val="588743D1"/>
    <w:rsid w:val="5887701A"/>
    <w:rsid w:val="588B696B"/>
    <w:rsid w:val="58943AAF"/>
    <w:rsid w:val="58A34CCB"/>
    <w:rsid w:val="58AA4FD5"/>
    <w:rsid w:val="58B91C07"/>
    <w:rsid w:val="58BC21DB"/>
    <w:rsid w:val="58C35E34"/>
    <w:rsid w:val="58C8597D"/>
    <w:rsid w:val="58DB2AF4"/>
    <w:rsid w:val="58DC16DE"/>
    <w:rsid w:val="58E42235"/>
    <w:rsid w:val="58F22CAF"/>
    <w:rsid w:val="58FD70A4"/>
    <w:rsid w:val="58FF398F"/>
    <w:rsid w:val="59073AB8"/>
    <w:rsid w:val="590C4A7D"/>
    <w:rsid w:val="591470C9"/>
    <w:rsid w:val="5923730C"/>
    <w:rsid w:val="5955340D"/>
    <w:rsid w:val="59701944"/>
    <w:rsid w:val="59905D3C"/>
    <w:rsid w:val="599328C7"/>
    <w:rsid w:val="59945B14"/>
    <w:rsid w:val="599F5ECC"/>
    <w:rsid w:val="59A246D5"/>
    <w:rsid w:val="59A87812"/>
    <w:rsid w:val="59AA358A"/>
    <w:rsid w:val="59C0439F"/>
    <w:rsid w:val="59C72524"/>
    <w:rsid w:val="59C77C98"/>
    <w:rsid w:val="59C81C62"/>
    <w:rsid w:val="59CD76C4"/>
    <w:rsid w:val="59E00D5A"/>
    <w:rsid w:val="59E36633"/>
    <w:rsid w:val="59EB6C33"/>
    <w:rsid w:val="59FD2297"/>
    <w:rsid w:val="5A027FD7"/>
    <w:rsid w:val="5A146218"/>
    <w:rsid w:val="5A2B6B6B"/>
    <w:rsid w:val="5A5111B9"/>
    <w:rsid w:val="5A782CCD"/>
    <w:rsid w:val="5A826F0D"/>
    <w:rsid w:val="5A8A506A"/>
    <w:rsid w:val="5A981634"/>
    <w:rsid w:val="5AA809CA"/>
    <w:rsid w:val="5AB53F94"/>
    <w:rsid w:val="5ABE2233"/>
    <w:rsid w:val="5ACC14C2"/>
    <w:rsid w:val="5ACD5EC1"/>
    <w:rsid w:val="5ACE21AB"/>
    <w:rsid w:val="5ACF78AC"/>
    <w:rsid w:val="5AF30F60"/>
    <w:rsid w:val="5AFF7905"/>
    <w:rsid w:val="5B0647F0"/>
    <w:rsid w:val="5B081C66"/>
    <w:rsid w:val="5B0B126D"/>
    <w:rsid w:val="5B0B44FC"/>
    <w:rsid w:val="5B0E1E3F"/>
    <w:rsid w:val="5B1F59B2"/>
    <w:rsid w:val="5B231846"/>
    <w:rsid w:val="5B241919"/>
    <w:rsid w:val="5B291B6D"/>
    <w:rsid w:val="5B3475AF"/>
    <w:rsid w:val="5B3A7A0A"/>
    <w:rsid w:val="5B490B80"/>
    <w:rsid w:val="5B493A63"/>
    <w:rsid w:val="5B5125D2"/>
    <w:rsid w:val="5B593E23"/>
    <w:rsid w:val="5B713B59"/>
    <w:rsid w:val="5B83452C"/>
    <w:rsid w:val="5B8816A9"/>
    <w:rsid w:val="5B962018"/>
    <w:rsid w:val="5B9E2856"/>
    <w:rsid w:val="5BAE2B14"/>
    <w:rsid w:val="5BBF7805"/>
    <w:rsid w:val="5BC00E43"/>
    <w:rsid w:val="5BC85F49"/>
    <w:rsid w:val="5BD37676"/>
    <w:rsid w:val="5BDF5D95"/>
    <w:rsid w:val="5BED35E0"/>
    <w:rsid w:val="5BFE7528"/>
    <w:rsid w:val="5C044F20"/>
    <w:rsid w:val="5C0524F6"/>
    <w:rsid w:val="5C0A06F3"/>
    <w:rsid w:val="5C0A6562"/>
    <w:rsid w:val="5C1271C4"/>
    <w:rsid w:val="5C1E382D"/>
    <w:rsid w:val="5C313978"/>
    <w:rsid w:val="5C3475FE"/>
    <w:rsid w:val="5C3B7BBD"/>
    <w:rsid w:val="5C62014C"/>
    <w:rsid w:val="5C69536C"/>
    <w:rsid w:val="5C757E7F"/>
    <w:rsid w:val="5C8A084C"/>
    <w:rsid w:val="5C8E7916"/>
    <w:rsid w:val="5C951526"/>
    <w:rsid w:val="5CA8067F"/>
    <w:rsid w:val="5CBB4291"/>
    <w:rsid w:val="5CC73BFE"/>
    <w:rsid w:val="5CCA6719"/>
    <w:rsid w:val="5CCB0E2A"/>
    <w:rsid w:val="5CCB539E"/>
    <w:rsid w:val="5CD15A3E"/>
    <w:rsid w:val="5CD370B0"/>
    <w:rsid w:val="5CD821BC"/>
    <w:rsid w:val="5CDD22ED"/>
    <w:rsid w:val="5CE24DE9"/>
    <w:rsid w:val="5CEB6393"/>
    <w:rsid w:val="5CEE5E83"/>
    <w:rsid w:val="5CF04850"/>
    <w:rsid w:val="5CFD2824"/>
    <w:rsid w:val="5D131446"/>
    <w:rsid w:val="5D1B607D"/>
    <w:rsid w:val="5D2641A2"/>
    <w:rsid w:val="5D30024A"/>
    <w:rsid w:val="5D3858BB"/>
    <w:rsid w:val="5D3C1EAF"/>
    <w:rsid w:val="5D3F522C"/>
    <w:rsid w:val="5D6F282D"/>
    <w:rsid w:val="5D79399F"/>
    <w:rsid w:val="5D7B1608"/>
    <w:rsid w:val="5D7F3794"/>
    <w:rsid w:val="5D965EE6"/>
    <w:rsid w:val="5DAD506F"/>
    <w:rsid w:val="5DAE40FF"/>
    <w:rsid w:val="5DB20F9A"/>
    <w:rsid w:val="5DB26EB1"/>
    <w:rsid w:val="5DD616AA"/>
    <w:rsid w:val="5DDE6FA2"/>
    <w:rsid w:val="5DE51034"/>
    <w:rsid w:val="5DF52041"/>
    <w:rsid w:val="5DFF7681"/>
    <w:rsid w:val="5E023994"/>
    <w:rsid w:val="5E033269"/>
    <w:rsid w:val="5E0B2E79"/>
    <w:rsid w:val="5E112106"/>
    <w:rsid w:val="5E123E95"/>
    <w:rsid w:val="5E192A8C"/>
    <w:rsid w:val="5E2467F1"/>
    <w:rsid w:val="5E2A72B0"/>
    <w:rsid w:val="5E2B3851"/>
    <w:rsid w:val="5E2E29DB"/>
    <w:rsid w:val="5E48511F"/>
    <w:rsid w:val="5E6D73AD"/>
    <w:rsid w:val="5E705AC8"/>
    <w:rsid w:val="5E7654DE"/>
    <w:rsid w:val="5E897EC8"/>
    <w:rsid w:val="5E930A90"/>
    <w:rsid w:val="5E995B27"/>
    <w:rsid w:val="5EAE2BA6"/>
    <w:rsid w:val="5EBF3633"/>
    <w:rsid w:val="5EC15802"/>
    <w:rsid w:val="5EC25F74"/>
    <w:rsid w:val="5EC65CDA"/>
    <w:rsid w:val="5ED46537"/>
    <w:rsid w:val="5ED54C05"/>
    <w:rsid w:val="5EEC5DC7"/>
    <w:rsid w:val="5F0738D1"/>
    <w:rsid w:val="5F1A2B43"/>
    <w:rsid w:val="5F1C5988"/>
    <w:rsid w:val="5F41331D"/>
    <w:rsid w:val="5F462999"/>
    <w:rsid w:val="5F530220"/>
    <w:rsid w:val="5F5F3CE0"/>
    <w:rsid w:val="5F707F0E"/>
    <w:rsid w:val="5F7B1378"/>
    <w:rsid w:val="5F8816A4"/>
    <w:rsid w:val="5F9F6EE0"/>
    <w:rsid w:val="5FA52AD3"/>
    <w:rsid w:val="5FB74ECE"/>
    <w:rsid w:val="5FB837BB"/>
    <w:rsid w:val="5FCB5F5D"/>
    <w:rsid w:val="5FD21DE2"/>
    <w:rsid w:val="5FDA27BB"/>
    <w:rsid w:val="5FDE0D0B"/>
    <w:rsid w:val="5FF44DE3"/>
    <w:rsid w:val="5FF8206D"/>
    <w:rsid w:val="5FFB5209"/>
    <w:rsid w:val="5FFD2600"/>
    <w:rsid w:val="60103284"/>
    <w:rsid w:val="60121E89"/>
    <w:rsid w:val="601319D6"/>
    <w:rsid w:val="602100AF"/>
    <w:rsid w:val="60226915"/>
    <w:rsid w:val="603040BD"/>
    <w:rsid w:val="60310561"/>
    <w:rsid w:val="603E3FA9"/>
    <w:rsid w:val="60487CDA"/>
    <w:rsid w:val="60553985"/>
    <w:rsid w:val="6070325F"/>
    <w:rsid w:val="60710CA3"/>
    <w:rsid w:val="60803296"/>
    <w:rsid w:val="60822B6A"/>
    <w:rsid w:val="60835BDA"/>
    <w:rsid w:val="608F0D56"/>
    <w:rsid w:val="60996106"/>
    <w:rsid w:val="60A14F65"/>
    <w:rsid w:val="60AF1E90"/>
    <w:rsid w:val="60C72393"/>
    <w:rsid w:val="60C767CF"/>
    <w:rsid w:val="60CC405A"/>
    <w:rsid w:val="60D66356"/>
    <w:rsid w:val="60DE0CC7"/>
    <w:rsid w:val="60DE2A2A"/>
    <w:rsid w:val="60DF0FE4"/>
    <w:rsid w:val="60E15588"/>
    <w:rsid w:val="60EA0710"/>
    <w:rsid w:val="60EB2A83"/>
    <w:rsid w:val="61053BF2"/>
    <w:rsid w:val="61076EDE"/>
    <w:rsid w:val="611A2DA3"/>
    <w:rsid w:val="61377DF9"/>
    <w:rsid w:val="614717E5"/>
    <w:rsid w:val="61542C85"/>
    <w:rsid w:val="61607738"/>
    <w:rsid w:val="61806D19"/>
    <w:rsid w:val="61815535"/>
    <w:rsid w:val="619C1A0A"/>
    <w:rsid w:val="61D45648"/>
    <w:rsid w:val="61DA73EA"/>
    <w:rsid w:val="61E215D8"/>
    <w:rsid w:val="61FD280B"/>
    <w:rsid w:val="620639CC"/>
    <w:rsid w:val="620B6B90"/>
    <w:rsid w:val="62150542"/>
    <w:rsid w:val="6216466F"/>
    <w:rsid w:val="621B3775"/>
    <w:rsid w:val="62274153"/>
    <w:rsid w:val="62364782"/>
    <w:rsid w:val="623A1223"/>
    <w:rsid w:val="623C3CCB"/>
    <w:rsid w:val="6243312F"/>
    <w:rsid w:val="624812E7"/>
    <w:rsid w:val="62483A23"/>
    <w:rsid w:val="624A2CBF"/>
    <w:rsid w:val="625A387E"/>
    <w:rsid w:val="628E1C9B"/>
    <w:rsid w:val="628E631C"/>
    <w:rsid w:val="629B1EE7"/>
    <w:rsid w:val="629E70FF"/>
    <w:rsid w:val="62C17999"/>
    <w:rsid w:val="62C3746A"/>
    <w:rsid w:val="62E25B42"/>
    <w:rsid w:val="62EE7154"/>
    <w:rsid w:val="62F56FEF"/>
    <w:rsid w:val="630E4B89"/>
    <w:rsid w:val="63113743"/>
    <w:rsid w:val="631303F2"/>
    <w:rsid w:val="632348E8"/>
    <w:rsid w:val="632F4BF3"/>
    <w:rsid w:val="633B69E0"/>
    <w:rsid w:val="634405AB"/>
    <w:rsid w:val="634467FD"/>
    <w:rsid w:val="63875624"/>
    <w:rsid w:val="6394356A"/>
    <w:rsid w:val="639C03E7"/>
    <w:rsid w:val="63C61B2C"/>
    <w:rsid w:val="63CE60C7"/>
    <w:rsid w:val="63D00632"/>
    <w:rsid w:val="63D40BE9"/>
    <w:rsid w:val="63D556A7"/>
    <w:rsid w:val="63E54573"/>
    <w:rsid w:val="63EA40C9"/>
    <w:rsid w:val="63F21673"/>
    <w:rsid w:val="63F974EC"/>
    <w:rsid w:val="6403184F"/>
    <w:rsid w:val="640350CC"/>
    <w:rsid w:val="6403608E"/>
    <w:rsid w:val="640D4E41"/>
    <w:rsid w:val="64102431"/>
    <w:rsid w:val="6411614A"/>
    <w:rsid w:val="64191A38"/>
    <w:rsid w:val="64226371"/>
    <w:rsid w:val="642F3009"/>
    <w:rsid w:val="64300B2F"/>
    <w:rsid w:val="64312A92"/>
    <w:rsid w:val="64456BBC"/>
    <w:rsid w:val="644628DE"/>
    <w:rsid w:val="64475BDD"/>
    <w:rsid w:val="644B3765"/>
    <w:rsid w:val="64540075"/>
    <w:rsid w:val="64666465"/>
    <w:rsid w:val="64856C38"/>
    <w:rsid w:val="648B592C"/>
    <w:rsid w:val="6491129E"/>
    <w:rsid w:val="64947E50"/>
    <w:rsid w:val="64A31301"/>
    <w:rsid w:val="64A5243A"/>
    <w:rsid w:val="64A847BE"/>
    <w:rsid w:val="64D12126"/>
    <w:rsid w:val="64D924EB"/>
    <w:rsid w:val="64DC4239"/>
    <w:rsid w:val="64DD2A65"/>
    <w:rsid w:val="64F531DE"/>
    <w:rsid w:val="65231A77"/>
    <w:rsid w:val="6524269D"/>
    <w:rsid w:val="652F4826"/>
    <w:rsid w:val="652F5630"/>
    <w:rsid w:val="65326514"/>
    <w:rsid w:val="65373578"/>
    <w:rsid w:val="653B3C30"/>
    <w:rsid w:val="65420E22"/>
    <w:rsid w:val="65504D02"/>
    <w:rsid w:val="655B435C"/>
    <w:rsid w:val="65662E34"/>
    <w:rsid w:val="656767D3"/>
    <w:rsid w:val="656A6F47"/>
    <w:rsid w:val="657038D9"/>
    <w:rsid w:val="657A3AAE"/>
    <w:rsid w:val="657A6506"/>
    <w:rsid w:val="659E087E"/>
    <w:rsid w:val="659E46CC"/>
    <w:rsid w:val="65A17F76"/>
    <w:rsid w:val="65A6554D"/>
    <w:rsid w:val="65AF1C30"/>
    <w:rsid w:val="65C1645F"/>
    <w:rsid w:val="65CA0D55"/>
    <w:rsid w:val="65D432D7"/>
    <w:rsid w:val="65E60167"/>
    <w:rsid w:val="65EB11B2"/>
    <w:rsid w:val="65FD29BD"/>
    <w:rsid w:val="66083B12"/>
    <w:rsid w:val="66130800"/>
    <w:rsid w:val="66164490"/>
    <w:rsid w:val="662F5376"/>
    <w:rsid w:val="663101EC"/>
    <w:rsid w:val="66376924"/>
    <w:rsid w:val="66463FD5"/>
    <w:rsid w:val="66614ED4"/>
    <w:rsid w:val="666437C4"/>
    <w:rsid w:val="667A374B"/>
    <w:rsid w:val="66925149"/>
    <w:rsid w:val="669A7C4B"/>
    <w:rsid w:val="669D3DF1"/>
    <w:rsid w:val="66A870A3"/>
    <w:rsid w:val="66AB7385"/>
    <w:rsid w:val="66B05D61"/>
    <w:rsid w:val="66B95C11"/>
    <w:rsid w:val="66D43038"/>
    <w:rsid w:val="66EB57B9"/>
    <w:rsid w:val="66F74EDA"/>
    <w:rsid w:val="66F75934"/>
    <w:rsid w:val="66FE2DEF"/>
    <w:rsid w:val="670D2BE2"/>
    <w:rsid w:val="67101F53"/>
    <w:rsid w:val="671F124A"/>
    <w:rsid w:val="672C7CD4"/>
    <w:rsid w:val="672E6225"/>
    <w:rsid w:val="67397CFB"/>
    <w:rsid w:val="67401089"/>
    <w:rsid w:val="674F3676"/>
    <w:rsid w:val="675C3696"/>
    <w:rsid w:val="675D6C98"/>
    <w:rsid w:val="67635F93"/>
    <w:rsid w:val="6772410C"/>
    <w:rsid w:val="677376B1"/>
    <w:rsid w:val="677A15E9"/>
    <w:rsid w:val="677A33C6"/>
    <w:rsid w:val="67AF485A"/>
    <w:rsid w:val="67B00CFB"/>
    <w:rsid w:val="67B565BD"/>
    <w:rsid w:val="67B74329"/>
    <w:rsid w:val="67B90D4A"/>
    <w:rsid w:val="67C4088E"/>
    <w:rsid w:val="67DC220C"/>
    <w:rsid w:val="67DF0E66"/>
    <w:rsid w:val="67E60EC6"/>
    <w:rsid w:val="67F7520D"/>
    <w:rsid w:val="67FE0979"/>
    <w:rsid w:val="681E586F"/>
    <w:rsid w:val="681F6961"/>
    <w:rsid w:val="6826045C"/>
    <w:rsid w:val="682B4C20"/>
    <w:rsid w:val="682F6D95"/>
    <w:rsid w:val="6837248C"/>
    <w:rsid w:val="683C5CF5"/>
    <w:rsid w:val="6841008F"/>
    <w:rsid w:val="684701F6"/>
    <w:rsid w:val="685A617B"/>
    <w:rsid w:val="68610A2F"/>
    <w:rsid w:val="686C6C1D"/>
    <w:rsid w:val="687D6FD6"/>
    <w:rsid w:val="687E10BD"/>
    <w:rsid w:val="68805514"/>
    <w:rsid w:val="688A5941"/>
    <w:rsid w:val="68A60690"/>
    <w:rsid w:val="68B25FB7"/>
    <w:rsid w:val="68B43ADD"/>
    <w:rsid w:val="68C21B41"/>
    <w:rsid w:val="68C51B2A"/>
    <w:rsid w:val="68C57CDC"/>
    <w:rsid w:val="68CD258B"/>
    <w:rsid w:val="68DA17C5"/>
    <w:rsid w:val="68E24A47"/>
    <w:rsid w:val="68E24AEE"/>
    <w:rsid w:val="68EA543F"/>
    <w:rsid w:val="68EB3FCF"/>
    <w:rsid w:val="690F6F65"/>
    <w:rsid w:val="691223F1"/>
    <w:rsid w:val="69202CEA"/>
    <w:rsid w:val="6927166D"/>
    <w:rsid w:val="69316E2F"/>
    <w:rsid w:val="693352C3"/>
    <w:rsid w:val="69384748"/>
    <w:rsid w:val="693A1F99"/>
    <w:rsid w:val="693B363C"/>
    <w:rsid w:val="6942558D"/>
    <w:rsid w:val="694E2071"/>
    <w:rsid w:val="695B664F"/>
    <w:rsid w:val="696077C1"/>
    <w:rsid w:val="69766163"/>
    <w:rsid w:val="697A1AD5"/>
    <w:rsid w:val="697A3B33"/>
    <w:rsid w:val="69952717"/>
    <w:rsid w:val="69990F25"/>
    <w:rsid w:val="69A267ED"/>
    <w:rsid w:val="69A54FB2"/>
    <w:rsid w:val="69AC333D"/>
    <w:rsid w:val="69B23FCB"/>
    <w:rsid w:val="69C3193A"/>
    <w:rsid w:val="69CC4E56"/>
    <w:rsid w:val="69D216D4"/>
    <w:rsid w:val="69D44760"/>
    <w:rsid w:val="69D501AF"/>
    <w:rsid w:val="69D71708"/>
    <w:rsid w:val="69E143E3"/>
    <w:rsid w:val="69E71C90"/>
    <w:rsid w:val="69F35D34"/>
    <w:rsid w:val="6A2035FA"/>
    <w:rsid w:val="6A276740"/>
    <w:rsid w:val="6A287476"/>
    <w:rsid w:val="6A3D0FE1"/>
    <w:rsid w:val="6A520EC7"/>
    <w:rsid w:val="6A58493C"/>
    <w:rsid w:val="6A6B0B13"/>
    <w:rsid w:val="6A6D6639"/>
    <w:rsid w:val="6A70013D"/>
    <w:rsid w:val="6A706893"/>
    <w:rsid w:val="6A7115B3"/>
    <w:rsid w:val="6A7A5CF8"/>
    <w:rsid w:val="6AA06A0F"/>
    <w:rsid w:val="6AB21320"/>
    <w:rsid w:val="6ABF5249"/>
    <w:rsid w:val="6ACA6C7F"/>
    <w:rsid w:val="6ACF2FF3"/>
    <w:rsid w:val="6AF2312C"/>
    <w:rsid w:val="6AF87E20"/>
    <w:rsid w:val="6B030D4C"/>
    <w:rsid w:val="6B1271E1"/>
    <w:rsid w:val="6B202C35"/>
    <w:rsid w:val="6B2F7400"/>
    <w:rsid w:val="6B322639"/>
    <w:rsid w:val="6B325876"/>
    <w:rsid w:val="6B410361"/>
    <w:rsid w:val="6B5A1FD2"/>
    <w:rsid w:val="6B66639A"/>
    <w:rsid w:val="6B673089"/>
    <w:rsid w:val="6B840CB4"/>
    <w:rsid w:val="6B88393C"/>
    <w:rsid w:val="6B8A68D1"/>
    <w:rsid w:val="6B8E1DE8"/>
    <w:rsid w:val="6BA0312E"/>
    <w:rsid w:val="6BA73DCD"/>
    <w:rsid w:val="6BAB34CA"/>
    <w:rsid w:val="6BB72311"/>
    <w:rsid w:val="6BC53F1D"/>
    <w:rsid w:val="6BC54299"/>
    <w:rsid w:val="6BC73B27"/>
    <w:rsid w:val="6BE8232C"/>
    <w:rsid w:val="6BEE673F"/>
    <w:rsid w:val="6BF40C07"/>
    <w:rsid w:val="6C016578"/>
    <w:rsid w:val="6C0E1756"/>
    <w:rsid w:val="6C20414F"/>
    <w:rsid w:val="6C2A1C0A"/>
    <w:rsid w:val="6C356231"/>
    <w:rsid w:val="6C37762A"/>
    <w:rsid w:val="6C3C20B5"/>
    <w:rsid w:val="6C636C38"/>
    <w:rsid w:val="6C6E48EB"/>
    <w:rsid w:val="6C6F3FE5"/>
    <w:rsid w:val="6C735A5D"/>
    <w:rsid w:val="6C845EBC"/>
    <w:rsid w:val="6C8B30DA"/>
    <w:rsid w:val="6C8C4637"/>
    <w:rsid w:val="6C8C7FC6"/>
    <w:rsid w:val="6CA711A5"/>
    <w:rsid w:val="6CBA5F85"/>
    <w:rsid w:val="6CBF32BE"/>
    <w:rsid w:val="6CC369E5"/>
    <w:rsid w:val="6CC43A6E"/>
    <w:rsid w:val="6CD5549A"/>
    <w:rsid w:val="6CF325A2"/>
    <w:rsid w:val="6CF46B9E"/>
    <w:rsid w:val="6CFA13D7"/>
    <w:rsid w:val="6D023320"/>
    <w:rsid w:val="6D065DEC"/>
    <w:rsid w:val="6D1466C4"/>
    <w:rsid w:val="6D1664B2"/>
    <w:rsid w:val="6D1A412B"/>
    <w:rsid w:val="6D212EE9"/>
    <w:rsid w:val="6D2763C0"/>
    <w:rsid w:val="6D2903F1"/>
    <w:rsid w:val="6D3571E6"/>
    <w:rsid w:val="6D404CD9"/>
    <w:rsid w:val="6D441E23"/>
    <w:rsid w:val="6D5D50DF"/>
    <w:rsid w:val="6D7221B9"/>
    <w:rsid w:val="6D7E290C"/>
    <w:rsid w:val="6D806931"/>
    <w:rsid w:val="6DB34098"/>
    <w:rsid w:val="6DB47631"/>
    <w:rsid w:val="6DB545B6"/>
    <w:rsid w:val="6DC0335B"/>
    <w:rsid w:val="6DDC73AF"/>
    <w:rsid w:val="6DE02FB4"/>
    <w:rsid w:val="6DE341C0"/>
    <w:rsid w:val="6DE76703"/>
    <w:rsid w:val="6DF3042C"/>
    <w:rsid w:val="6E035889"/>
    <w:rsid w:val="6E041E85"/>
    <w:rsid w:val="6E1C1C57"/>
    <w:rsid w:val="6E274D51"/>
    <w:rsid w:val="6E2D0758"/>
    <w:rsid w:val="6E455BAE"/>
    <w:rsid w:val="6E482581"/>
    <w:rsid w:val="6E514CED"/>
    <w:rsid w:val="6E8A1469"/>
    <w:rsid w:val="6EA01FA3"/>
    <w:rsid w:val="6EA1090A"/>
    <w:rsid w:val="6EA54219"/>
    <w:rsid w:val="6EB011EB"/>
    <w:rsid w:val="6EB512BB"/>
    <w:rsid w:val="6EB563D5"/>
    <w:rsid w:val="6EB840C4"/>
    <w:rsid w:val="6ECB00B6"/>
    <w:rsid w:val="6ED36533"/>
    <w:rsid w:val="6ED4767C"/>
    <w:rsid w:val="6ED92677"/>
    <w:rsid w:val="6EDD4F98"/>
    <w:rsid w:val="6EE35100"/>
    <w:rsid w:val="6EEB04B2"/>
    <w:rsid w:val="6EF94940"/>
    <w:rsid w:val="6EFD0FC6"/>
    <w:rsid w:val="6EFF680A"/>
    <w:rsid w:val="6F094457"/>
    <w:rsid w:val="6F10717C"/>
    <w:rsid w:val="6F225983"/>
    <w:rsid w:val="6F387CEE"/>
    <w:rsid w:val="6F463169"/>
    <w:rsid w:val="6F540D64"/>
    <w:rsid w:val="6F65521F"/>
    <w:rsid w:val="6F6E42C0"/>
    <w:rsid w:val="6F9761D0"/>
    <w:rsid w:val="6FA94D44"/>
    <w:rsid w:val="6FB67E8D"/>
    <w:rsid w:val="6FC7090F"/>
    <w:rsid w:val="6FCC0F92"/>
    <w:rsid w:val="6FD32085"/>
    <w:rsid w:val="6FD44E43"/>
    <w:rsid w:val="6FF25164"/>
    <w:rsid w:val="6FF57D7D"/>
    <w:rsid w:val="6FFC5590"/>
    <w:rsid w:val="70111815"/>
    <w:rsid w:val="701137A3"/>
    <w:rsid w:val="7013273D"/>
    <w:rsid w:val="701B6D16"/>
    <w:rsid w:val="701E5118"/>
    <w:rsid w:val="70213C84"/>
    <w:rsid w:val="70280550"/>
    <w:rsid w:val="70330F26"/>
    <w:rsid w:val="703A409D"/>
    <w:rsid w:val="705E7583"/>
    <w:rsid w:val="706D1DD0"/>
    <w:rsid w:val="707A0DD5"/>
    <w:rsid w:val="70856B87"/>
    <w:rsid w:val="70AA2C64"/>
    <w:rsid w:val="70B97DFB"/>
    <w:rsid w:val="70C522CD"/>
    <w:rsid w:val="70C612EA"/>
    <w:rsid w:val="70D2369A"/>
    <w:rsid w:val="70D527EE"/>
    <w:rsid w:val="70D6633A"/>
    <w:rsid w:val="71186BD3"/>
    <w:rsid w:val="71257C6E"/>
    <w:rsid w:val="7128150C"/>
    <w:rsid w:val="712F289B"/>
    <w:rsid w:val="713054BD"/>
    <w:rsid w:val="71400434"/>
    <w:rsid w:val="714D4ACF"/>
    <w:rsid w:val="715B5300"/>
    <w:rsid w:val="71670486"/>
    <w:rsid w:val="716C160F"/>
    <w:rsid w:val="719170B1"/>
    <w:rsid w:val="719631A6"/>
    <w:rsid w:val="71A94FB1"/>
    <w:rsid w:val="71AE0F9F"/>
    <w:rsid w:val="71B2527A"/>
    <w:rsid w:val="71C51A39"/>
    <w:rsid w:val="71D27F8A"/>
    <w:rsid w:val="71DD22F7"/>
    <w:rsid w:val="71E573FD"/>
    <w:rsid w:val="71F22200"/>
    <w:rsid w:val="71F238C8"/>
    <w:rsid w:val="71FF6391"/>
    <w:rsid w:val="72007ACD"/>
    <w:rsid w:val="72230A8E"/>
    <w:rsid w:val="72277CDF"/>
    <w:rsid w:val="723C3D58"/>
    <w:rsid w:val="725115E3"/>
    <w:rsid w:val="72553024"/>
    <w:rsid w:val="72573AAC"/>
    <w:rsid w:val="72607B50"/>
    <w:rsid w:val="726C767E"/>
    <w:rsid w:val="7274015A"/>
    <w:rsid w:val="727D739F"/>
    <w:rsid w:val="729125AE"/>
    <w:rsid w:val="72A04E96"/>
    <w:rsid w:val="72A30E6D"/>
    <w:rsid w:val="72A55888"/>
    <w:rsid w:val="72B41185"/>
    <w:rsid w:val="72BC2FBB"/>
    <w:rsid w:val="72C3325B"/>
    <w:rsid w:val="72C62D8B"/>
    <w:rsid w:val="72D028AB"/>
    <w:rsid w:val="72D43850"/>
    <w:rsid w:val="72D60AF4"/>
    <w:rsid w:val="72DE080B"/>
    <w:rsid w:val="72E345AB"/>
    <w:rsid w:val="72ED020D"/>
    <w:rsid w:val="72FB055A"/>
    <w:rsid w:val="730218E9"/>
    <w:rsid w:val="730E5E8A"/>
    <w:rsid w:val="73122968"/>
    <w:rsid w:val="7314709B"/>
    <w:rsid w:val="73182512"/>
    <w:rsid w:val="731F5D5E"/>
    <w:rsid w:val="73401195"/>
    <w:rsid w:val="734976EC"/>
    <w:rsid w:val="734B0AAB"/>
    <w:rsid w:val="73726A6F"/>
    <w:rsid w:val="737C4501"/>
    <w:rsid w:val="73804B68"/>
    <w:rsid w:val="73862452"/>
    <w:rsid w:val="73AE1F73"/>
    <w:rsid w:val="73B3045B"/>
    <w:rsid w:val="73C51AD5"/>
    <w:rsid w:val="73CC0899"/>
    <w:rsid w:val="73CD2785"/>
    <w:rsid w:val="73E207CB"/>
    <w:rsid w:val="73E86D31"/>
    <w:rsid w:val="73EB6821"/>
    <w:rsid w:val="73F345BD"/>
    <w:rsid w:val="73F47893"/>
    <w:rsid w:val="740E2139"/>
    <w:rsid w:val="741E793C"/>
    <w:rsid w:val="742250B5"/>
    <w:rsid w:val="7446047C"/>
    <w:rsid w:val="74487030"/>
    <w:rsid w:val="744B2FD6"/>
    <w:rsid w:val="74542CDC"/>
    <w:rsid w:val="74546174"/>
    <w:rsid w:val="74584133"/>
    <w:rsid w:val="74587281"/>
    <w:rsid w:val="745E3944"/>
    <w:rsid w:val="74604FCA"/>
    <w:rsid w:val="746A4F1F"/>
    <w:rsid w:val="746D7EEA"/>
    <w:rsid w:val="747C18B4"/>
    <w:rsid w:val="7482175B"/>
    <w:rsid w:val="74884070"/>
    <w:rsid w:val="74E41BEE"/>
    <w:rsid w:val="74ED0E6D"/>
    <w:rsid w:val="74F01003"/>
    <w:rsid w:val="74F040EF"/>
    <w:rsid w:val="74FA31C0"/>
    <w:rsid w:val="74FA475E"/>
    <w:rsid w:val="75033535"/>
    <w:rsid w:val="75131D07"/>
    <w:rsid w:val="751D1464"/>
    <w:rsid w:val="751D28E9"/>
    <w:rsid w:val="752147DB"/>
    <w:rsid w:val="752C442E"/>
    <w:rsid w:val="75363ACC"/>
    <w:rsid w:val="753A02A1"/>
    <w:rsid w:val="753C7334"/>
    <w:rsid w:val="754C5678"/>
    <w:rsid w:val="75605E6F"/>
    <w:rsid w:val="756E359A"/>
    <w:rsid w:val="758E56B6"/>
    <w:rsid w:val="759A22AD"/>
    <w:rsid w:val="75B511C0"/>
    <w:rsid w:val="75B900B6"/>
    <w:rsid w:val="75CF21EA"/>
    <w:rsid w:val="75E7169E"/>
    <w:rsid w:val="75F25C45"/>
    <w:rsid w:val="75F25C84"/>
    <w:rsid w:val="75F26560"/>
    <w:rsid w:val="75F77CA9"/>
    <w:rsid w:val="76014926"/>
    <w:rsid w:val="760616B7"/>
    <w:rsid w:val="76143E0D"/>
    <w:rsid w:val="761838EA"/>
    <w:rsid w:val="76227D8B"/>
    <w:rsid w:val="762D4ECF"/>
    <w:rsid w:val="762F0A20"/>
    <w:rsid w:val="7635099D"/>
    <w:rsid w:val="763B75EC"/>
    <w:rsid w:val="7646571D"/>
    <w:rsid w:val="76481988"/>
    <w:rsid w:val="765F7C56"/>
    <w:rsid w:val="76856ADF"/>
    <w:rsid w:val="768947FB"/>
    <w:rsid w:val="76987415"/>
    <w:rsid w:val="76A72ED3"/>
    <w:rsid w:val="76B72008"/>
    <w:rsid w:val="76BE1FCB"/>
    <w:rsid w:val="76DE041B"/>
    <w:rsid w:val="76E12A90"/>
    <w:rsid w:val="76F90198"/>
    <w:rsid w:val="77097575"/>
    <w:rsid w:val="770A7DE5"/>
    <w:rsid w:val="771B28C2"/>
    <w:rsid w:val="77222749"/>
    <w:rsid w:val="772D521D"/>
    <w:rsid w:val="772F1661"/>
    <w:rsid w:val="772F662D"/>
    <w:rsid w:val="7730111A"/>
    <w:rsid w:val="773514CA"/>
    <w:rsid w:val="77361290"/>
    <w:rsid w:val="773768DB"/>
    <w:rsid w:val="774339D2"/>
    <w:rsid w:val="77441106"/>
    <w:rsid w:val="774F3310"/>
    <w:rsid w:val="775A25A3"/>
    <w:rsid w:val="776E2AE4"/>
    <w:rsid w:val="7771703D"/>
    <w:rsid w:val="77762421"/>
    <w:rsid w:val="777C1CB2"/>
    <w:rsid w:val="77A670A3"/>
    <w:rsid w:val="77B43AFA"/>
    <w:rsid w:val="77B56B1F"/>
    <w:rsid w:val="77D858AF"/>
    <w:rsid w:val="77E75F55"/>
    <w:rsid w:val="77FA34D6"/>
    <w:rsid w:val="78064D57"/>
    <w:rsid w:val="780A048D"/>
    <w:rsid w:val="780F09F4"/>
    <w:rsid w:val="78212431"/>
    <w:rsid w:val="783137A1"/>
    <w:rsid w:val="78342545"/>
    <w:rsid w:val="78455498"/>
    <w:rsid w:val="785123A3"/>
    <w:rsid w:val="785C7B2A"/>
    <w:rsid w:val="78920F68"/>
    <w:rsid w:val="78962C95"/>
    <w:rsid w:val="78976136"/>
    <w:rsid w:val="78992CEF"/>
    <w:rsid w:val="78A53442"/>
    <w:rsid w:val="78A90480"/>
    <w:rsid w:val="78B33DB1"/>
    <w:rsid w:val="78D0374B"/>
    <w:rsid w:val="78DB6E64"/>
    <w:rsid w:val="78DD13C1"/>
    <w:rsid w:val="78E153AF"/>
    <w:rsid w:val="78E421BD"/>
    <w:rsid w:val="79113F5D"/>
    <w:rsid w:val="79122008"/>
    <w:rsid w:val="791A6D59"/>
    <w:rsid w:val="79200D1B"/>
    <w:rsid w:val="792F40B6"/>
    <w:rsid w:val="79366790"/>
    <w:rsid w:val="793E3043"/>
    <w:rsid w:val="794C6118"/>
    <w:rsid w:val="795D4FDE"/>
    <w:rsid w:val="79653384"/>
    <w:rsid w:val="79710E89"/>
    <w:rsid w:val="79751067"/>
    <w:rsid w:val="797A7796"/>
    <w:rsid w:val="798A1E67"/>
    <w:rsid w:val="79994F2C"/>
    <w:rsid w:val="799B3656"/>
    <w:rsid w:val="79AE2E8C"/>
    <w:rsid w:val="79BF22E2"/>
    <w:rsid w:val="79E460CD"/>
    <w:rsid w:val="79F0693F"/>
    <w:rsid w:val="79FE7A09"/>
    <w:rsid w:val="79FF0540"/>
    <w:rsid w:val="7A1A6E9F"/>
    <w:rsid w:val="7A310BDD"/>
    <w:rsid w:val="7A364017"/>
    <w:rsid w:val="7A460C55"/>
    <w:rsid w:val="7A4C75FD"/>
    <w:rsid w:val="7A4E57C8"/>
    <w:rsid w:val="7A512155"/>
    <w:rsid w:val="7A543372"/>
    <w:rsid w:val="7A617F54"/>
    <w:rsid w:val="7A8265E1"/>
    <w:rsid w:val="7A85112D"/>
    <w:rsid w:val="7A9A27AF"/>
    <w:rsid w:val="7A9D2582"/>
    <w:rsid w:val="7AA27286"/>
    <w:rsid w:val="7AAA4D40"/>
    <w:rsid w:val="7ABE151C"/>
    <w:rsid w:val="7AD4622F"/>
    <w:rsid w:val="7AE2562C"/>
    <w:rsid w:val="7AFC488C"/>
    <w:rsid w:val="7B095F0A"/>
    <w:rsid w:val="7B1564CC"/>
    <w:rsid w:val="7B24220E"/>
    <w:rsid w:val="7B2A7658"/>
    <w:rsid w:val="7B2E3BC3"/>
    <w:rsid w:val="7B3374E7"/>
    <w:rsid w:val="7B3B4857"/>
    <w:rsid w:val="7B435E3C"/>
    <w:rsid w:val="7B5024A0"/>
    <w:rsid w:val="7B560DB7"/>
    <w:rsid w:val="7B686D42"/>
    <w:rsid w:val="7B6A015E"/>
    <w:rsid w:val="7B734DFF"/>
    <w:rsid w:val="7B78602F"/>
    <w:rsid w:val="7B7B6873"/>
    <w:rsid w:val="7B841746"/>
    <w:rsid w:val="7B8437E3"/>
    <w:rsid w:val="7B93665F"/>
    <w:rsid w:val="7B9874D2"/>
    <w:rsid w:val="7BAC0F5B"/>
    <w:rsid w:val="7BAF166A"/>
    <w:rsid w:val="7BC65BA9"/>
    <w:rsid w:val="7C003083"/>
    <w:rsid w:val="7C211032"/>
    <w:rsid w:val="7C291555"/>
    <w:rsid w:val="7C353890"/>
    <w:rsid w:val="7C363AA7"/>
    <w:rsid w:val="7C365A5E"/>
    <w:rsid w:val="7C3C3FBE"/>
    <w:rsid w:val="7C4411C4"/>
    <w:rsid w:val="7C593394"/>
    <w:rsid w:val="7C594332"/>
    <w:rsid w:val="7C5F29F9"/>
    <w:rsid w:val="7C662E80"/>
    <w:rsid w:val="7C6C5AC7"/>
    <w:rsid w:val="7C705B15"/>
    <w:rsid w:val="7C815277"/>
    <w:rsid w:val="7C831CEC"/>
    <w:rsid w:val="7C8F742C"/>
    <w:rsid w:val="7C94777D"/>
    <w:rsid w:val="7CAE6FB4"/>
    <w:rsid w:val="7CB154DB"/>
    <w:rsid w:val="7CB90141"/>
    <w:rsid w:val="7CC6544B"/>
    <w:rsid w:val="7CCE37B5"/>
    <w:rsid w:val="7CE56503"/>
    <w:rsid w:val="7CE57896"/>
    <w:rsid w:val="7D0239FF"/>
    <w:rsid w:val="7D0D7808"/>
    <w:rsid w:val="7D1A2FE3"/>
    <w:rsid w:val="7D240131"/>
    <w:rsid w:val="7D24773D"/>
    <w:rsid w:val="7D28412D"/>
    <w:rsid w:val="7D375895"/>
    <w:rsid w:val="7D4B7FC3"/>
    <w:rsid w:val="7D5545C5"/>
    <w:rsid w:val="7D5E40CD"/>
    <w:rsid w:val="7D5F1EF6"/>
    <w:rsid w:val="7D71658F"/>
    <w:rsid w:val="7D724F02"/>
    <w:rsid w:val="7D755A1E"/>
    <w:rsid w:val="7D7616A5"/>
    <w:rsid w:val="7D763BC4"/>
    <w:rsid w:val="7D7839EE"/>
    <w:rsid w:val="7D7E38EA"/>
    <w:rsid w:val="7D8751BF"/>
    <w:rsid w:val="7D8A2C07"/>
    <w:rsid w:val="7D8E26F7"/>
    <w:rsid w:val="7DA06F5B"/>
    <w:rsid w:val="7DA91355"/>
    <w:rsid w:val="7DAC20B8"/>
    <w:rsid w:val="7DB7437D"/>
    <w:rsid w:val="7DC2264F"/>
    <w:rsid w:val="7DC4436B"/>
    <w:rsid w:val="7DCC25A2"/>
    <w:rsid w:val="7DCD56F2"/>
    <w:rsid w:val="7DCD677A"/>
    <w:rsid w:val="7DD02D0F"/>
    <w:rsid w:val="7E0230E5"/>
    <w:rsid w:val="7E0800A0"/>
    <w:rsid w:val="7E08508A"/>
    <w:rsid w:val="7E200669"/>
    <w:rsid w:val="7E4175E1"/>
    <w:rsid w:val="7E423E3F"/>
    <w:rsid w:val="7E4957EF"/>
    <w:rsid w:val="7E55599D"/>
    <w:rsid w:val="7E5853FD"/>
    <w:rsid w:val="7E683196"/>
    <w:rsid w:val="7E7E086C"/>
    <w:rsid w:val="7E7E2A06"/>
    <w:rsid w:val="7E7F4735"/>
    <w:rsid w:val="7EA4128A"/>
    <w:rsid w:val="7EC53514"/>
    <w:rsid w:val="7EC87E8B"/>
    <w:rsid w:val="7ED60EF4"/>
    <w:rsid w:val="7EDB3630"/>
    <w:rsid w:val="7EE30820"/>
    <w:rsid w:val="7EE66563"/>
    <w:rsid w:val="7F001CE7"/>
    <w:rsid w:val="7F0F1D5F"/>
    <w:rsid w:val="7F152116"/>
    <w:rsid w:val="7F1B3295"/>
    <w:rsid w:val="7F2022DA"/>
    <w:rsid w:val="7F20639A"/>
    <w:rsid w:val="7F3217A8"/>
    <w:rsid w:val="7F385010"/>
    <w:rsid w:val="7F3948E4"/>
    <w:rsid w:val="7F410732"/>
    <w:rsid w:val="7F491D50"/>
    <w:rsid w:val="7F5D7349"/>
    <w:rsid w:val="7F630F33"/>
    <w:rsid w:val="7F6A7553"/>
    <w:rsid w:val="7F7213EF"/>
    <w:rsid w:val="7F76392F"/>
    <w:rsid w:val="7F9733CB"/>
    <w:rsid w:val="7F9C2C50"/>
    <w:rsid w:val="7FA91A6A"/>
    <w:rsid w:val="7FAE13A0"/>
    <w:rsid w:val="7FC71EF0"/>
    <w:rsid w:val="7FD33100"/>
    <w:rsid w:val="7FDA3E76"/>
    <w:rsid w:val="7FDD5A60"/>
    <w:rsid w:val="7FE47E50"/>
    <w:rsid w:val="7FE96F0C"/>
    <w:rsid w:val="7FEA76EE"/>
    <w:rsid w:val="7FF83E0E"/>
    <w:rsid w:val="7FFE34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 w:semiHidden="0" w:name="heading 2" w:locked="1"/>
    <w:lsdException w:qFormat="1" w:unhideWhenUsed="0" w:uiPriority="9" w:semiHidden="0" w:name="heading 3" w:locked="1"/>
    <w:lsdException w:qFormat="1" w:unhideWhenUsed="0" w:uiPriority="9" w:semiHidden="0" w:name="heading 4" w:locked="1"/>
    <w:lsdException w:qFormat="1" w:uiPriority="0" w:name="heading 5" w:locked="1"/>
    <w:lsdException w:qFormat="1" w:unhideWhenUsed="0" w:uiPriority="0" w:semiHidden="0" w:name="heading 6" w:locked="1"/>
    <w:lsdException w:qFormat="1" w:uiPriority="0" w:name="heading 7" w:locked="1"/>
    <w:lsdException w:qFormat="1" w:uiPriority="0" w:name="heading 8" w:locked="1"/>
    <w:lsdException w:qFormat="1" w:uiPriority="0" w:name="heading 9" w:locked="1"/>
    <w:lsdException w:qFormat="1" w:unhideWhenUsed="0" w:uiPriority="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ocked="1"/>
    <w:lsdException w:unhideWhenUsed="0" w:uiPriority="0" w:semiHidden="0" w:name="footnote text" w:locked="1"/>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name="index heading" w:locked="1"/>
    <w:lsdException w:qFormat="1" w:unhideWhenUsed="0" w:uiPriority="99"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99" w:semiHidden="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qFormat="1"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unhideWhenUsed="0" w:uiPriority="0" w:semiHidden="0" w:name="Subtitle" w:locked="1"/>
    <w:lsdException w:unhideWhenUsed="0" w:uiPriority="0" w:semiHidden="0" w:name="Salutation" w:locked="1"/>
    <w:lsdException w:qFormat="1" w:unhideWhenUsed="0" w:uiPriority="99"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qFormat="1"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99" w:semiHidden="0" w:name="Hyperlink" w:locked="1"/>
    <w:lsdException w:unhideWhenUsed="0" w:uiPriority="0" w:semiHidden="0" w:name="FollowedHyperlink" w:locked="1"/>
    <w:lsdException w:qFormat="1" w:unhideWhenUsed="0" w:uiPriority="0" w:semiHidden="0" w:name="Strong" w:locked="1"/>
    <w:lsdException w:unhideWhenUsed="0" w:uiPriority="0" w:semiHidden="0" w:name="Emphasis" w:locked="1"/>
    <w:lsdException w:qFormat="1" w:unhideWhenUsed="0" w:uiPriority="0" w:semiHidden="0" w:name="Document Map" w:locked="1"/>
    <w:lsdException w:qFormat="1" w:unhideWhenUsed="0" w:uiPriority="99"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qFormat="1" w:unhideWhenUsed="0" w:uiPriority="0" w:semiHidden="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39" w:semiHidden="0" w:name="Table Grid"/>
    <w:lsdException w:qFormat="1"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4">
    <w:name w:val="heading 1"/>
    <w:basedOn w:val="1"/>
    <w:next w:val="1"/>
    <w:link w:val="44"/>
    <w:qFormat/>
    <w:locked/>
    <w:uiPriority w:val="9"/>
    <w:pPr>
      <w:keepNext/>
      <w:overflowPunct w:val="0"/>
      <w:snapToGrid w:val="0"/>
      <w:ind w:firstLine="0" w:firstLineChars="0"/>
      <w:outlineLvl w:val="0"/>
    </w:pPr>
    <w:rPr>
      <w:b/>
      <w:bCs/>
      <w:color w:val="000000"/>
      <w:kern w:val="44"/>
      <w:szCs w:val="30"/>
    </w:rPr>
  </w:style>
  <w:style w:type="paragraph" w:styleId="5">
    <w:name w:val="heading 2"/>
    <w:basedOn w:val="1"/>
    <w:next w:val="1"/>
    <w:link w:val="45"/>
    <w:qFormat/>
    <w:locked/>
    <w:uiPriority w:val="9"/>
    <w:pPr>
      <w:keepNext/>
      <w:keepLines/>
      <w:outlineLvl w:val="1"/>
    </w:pPr>
    <w:rPr>
      <w:b/>
      <w:bCs/>
      <w:sz w:val="28"/>
      <w:szCs w:val="32"/>
    </w:rPr>
  </w:style>
  <w:style w:type="paragraph" w:styleId="6">
    <w:name w:val="heading 3"/>
    <w:basedOn w:val="1"/>
    <w:next w:val="1"/>
    <w:link w:val="46"/>
    <w:qFormat/>
    <w:locked/>
    <w:uiPriority w:val="9"/>
    <w:pPr>
      <w:keepNext/>
      <w:keepLines/>
      <w:outlineLvl w:val="2"/>
    </w:pPr>
    <w:rPr>
      <w:b/>
      <w:bCs/>
      <w:szCs w:val="32"/>
    </w:rPr>
  </w:style>
  <w:style w:type="paragraph" w:styleId="7">
    <w:name w:val="heading 4"/>
    <w:basedOn w:val="1"/>
    <w:next w:val="1"/>
    <w:qFormat/>
    <w:locked/>
    <w:uiPriority w:val="9"/>
    <w:pPr>
      <w:keepNext/>
      <w:keepLines/>
      <w:spacing w:line="240" w:lineRule="auto"/>
      <w:ind w:firstLine="0" w:firstLineChars="0"/>
      <w:jc w:val="center"/>
      <w:outlineLvl w:val="3"/>
    </w:pPr>
    <w:rPr>
      <w:bCs/>
      <w:sz w:val="21"/>
      <w:szCs w:val="28"/>
    </w:rPr>
  </w:style>
  <w:style w:type="paragraph" w:styleId="8">
    <w:name w:val="heading 6"/>
    <w:basedOn w:val="1"/>
    <w:next w:val="1"/>
    <w:qFormat/>
    <w:locked/>
    <w:uiPriority w:val="0"/>
    <w:pPr>
      <w:keepNext/>
      <w:keepLines/>
      <w:spacing w:before="240" w:after="64" w:line="317" w:lineRule="auto"/>
      <w:outlineLvl w:val="5"/>
    </w:pPr>
    <w:rPr>
      <w:rFonts w:ascii="Arial" w:hAnsi="Arial" w:eastAsia="黑体"/>
      <w:b/>
    </w:rPr>
  </w:style>
  <w:style w:type="character" w:default="1" w:styleId="38">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index heading"/>
    <w:basedOn w:val="1"/>
    <w:next w:val="3"/>
    <w:semiHidden/>
    <w:qFormat/>
    <w:locked/>
    <w:uiPriority w:val="0"/>
    <w:rPr>
      <w:szCs w:val="20"/>
    </w:rPr>
  </w:style>
  <w:style w:type="paragraph" w:styleId="3">
    <w:name w:val="index 1"/>
    <w:basedOn w:val="1"/>
    <w:next w:val="1"/>
    <w:semiHidden/>
    <w:qFormat/>
    <w:locked/>
    <w:uiPriority w:val="0"/>
  </w:style>
  <w:style w:type="paragraph" w:styleId="9">
    <w:name w:val="Normal Indent"/>
    <w:basedOn w:val="1"/>
    <w:next w:val="10"/>
    <w:qFormat/>
    <w:locked/>
    <w:uiPriority w:val="99"/>
    <w:pPr>
      <w:ind w:firstLine="420"/>
    </w:pPr>
    <w:rPr>
      <w:sz w:val="21"/>
    </w:rPr>
  </w:style>
  <w:style w:type="paragraph" w:customStyle="1" w:styleId="10">
    <w:name w:val="样式 正文文本 + 首行缩进:  2 字符"/>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styleId="11">
    <w:name w:val="caption"/>
    <w:basedOn w:val="1"/>
    <w:next w:val="1"/>
    <w:link w:val="169"/>
    <w:qFormat/>
    <w:locked/>
    <w:uiPriority w:val="99"/>
    <w:pPr>
      <w:spacing w:line="240" w:lineRule="auto"/>
      <w:ind w:firstLine="0" w:firstLineChars="0"/>
      <w:jc w:val="center"/>
    </w:pPr>
    <w:rPr>
      <w:rFonts w:cs="Arial"/>
      <w:b/>
      <w:sz w:val="21"/>
    </w:rPr>
  </w:style>
  <w:style w:type="paragraph" w:styleId="12">
    <w:name w:val="Document Map"/>
    <w:basedOn w:val="1"/>
    <w:link w:val="47"/>
    <w:qFormat/>
    <w:locked/>
    <w:uiPriority w:val="0"/>
    <w:pPr>
      <w:spacing w:line="240" w:lineRule="auto"/>
      <w:ind w:firstLine="0" w:firstLineChars="0"/>
    </w:pPr>
    <w:rPr>
      <w:rFonts w:ascii="宋体"/>
      <w:sz w:val="18"/>
      <w:szCs w:val="18"/>
    </w:rPr>
  </w:style>
  <w:style w:type="paragraph" w:styleId="13">
    <w:name w:val="annotation text"/>
    <w:basedOn w:val="1"/>
    <w:link w:val="48"/>
    <w:qFormat/>
    <w:uiPriority w:val="99"/>
    <w:pPr>
      <w:jc w:val="left"/>
    </w:pPr>
    <w:rPr>
      <w:kern w:val="0"/>
      <w:szCs w:val="20"/>
    </w:rPr>
  </w:style>
  <w:style w:type="paragraph" w:styleId="14">
    <w:name w:val="Body Text 3"/>
    <w:basedOn w:val="1"/>
    <w:link w:val="49"/>
    <w:qFormat/>
    <w:locked/>
    <w:uiPriority w:val="0"/>
    <w:pPr>
      <w:spacing w:after="120" w:line="240" w:lineRule="auto"/>
      <w:ind w:firstLine="0" w:firstLineChars="0"/>
    </w:pPr>
    <w:rPr>
      <w:sz w:val="16"/>
      <w:szCs w:val="16"/>
    </w:rPr>
  </w:style>
  <w:style w:type="paragraph" w:styleId="15">
    <w:name w:val="Body Text"/>
    <w:basedOn w:val="1"/>
    <w:next w:val="1"/>
    <w:link w:val="43"/>
    <w:qFormat/>
    <w:uiPriority w:val="0"/>
    <w:pPr>
      <w:widowControl/>
      <w:snapToGrid w:val="0"/>
      <w:spacing w:before="60" w:after="160" w:line="259" w:lineRule="auto"/>
      <w:ind w:right="113"/>
    </w:pPr>
    <w:rPr>
      <w:kern w:val="0"/>
      <w:sz w:val="18"/>
      <w:szCs w:val="20"/>
    </w:rPr>
  </w:style>
  <w:style w:type="paragraph" w:styleId="16">
    <w:name w:val="Body Text Indent"/>
    <w:basedOn w:val="1"/>
    <w:next w:val="17"/>
    <w:link w:val="50"/>
    <w:qFormat/>
    <w:uiPriority w:val="0"/>
    <w:pPr>
      <w:spacing w:after="120"/>
      <w:ind w:left="420" w:leftChars="200"/>
    </w:pPr>
    <w:rPr>
      <w:kern w:val="0"/>
      <w:szCs w:val="20"/>
    </w:rPr>
  </w:style>
  <w:style w:type="paragraph" w:styleId="17">
    <w:name w:val="Body Text Indent 2"/>
    <w:basedOn w:val="1"/>
    <w:next w:val="18"/>
    <w:link w:val="51"/>
    <w:qFormat/>
    <w:locked/>
    <w:uiPriority w:val="0"/>
    <w:pPr>
      <w:spacing w:after="120" w:line="480" w:lineRule="auto"/>
      <w:ind w:left="420" w:leftChars="200" w:firstLine="0" w:firstLineChars="0"/>
    </w:pPr>
    <w:rPr>
      <w:rFonts w:ascii="Tahoma" w:hAnsi="Tahoma"/>
      <w:sz w:val="28"/>
    </w:rPr>
  </w:style>
  <w:style w:type="paragraph" w:styleId="18">
    <w:name w:val="Body Text First Indent 2"/>
    <w:basedOn w:val="16"/>
    <w:next w:val="1"/>
    <w:link w:val="52"/>
    <w:qFormat/>
    <w:locked/>
    <w:uiPriority w:val="0"/>
    <w:pPr>
      <w:ind w:firstLine="420"/>
    </w:pPr>
    <w:rPr>
      <w:szCs w:val="24"/>
    </w:rPr>
  </w:style>
  <w:style w:type="paragraph" w:styleId="19">
    <w:name w:val="Block Text"/>
    <w:basedOn w:val="1"/>
    <w:qFormat/>
    <w:locked/>
    <w:uiPriority w:val="0"/>
    <w:pPr>
      <w:tabs>
        <w:tab w:val="left" w:pos="492"/>
      </w:tabs>
      <w:spacing w:line="480" w:lineRule="exact"/>
      <w:ind w:left="-31" w:leftChars="-15" w:right="-113" w:firstLine="560"/>
    </w:pPr>
    <w:rPr>
      <w:sz w:val="28"/>
      <w:szCs w:val="20"/>
    </w:rPr>
  </w:style>
  <w:style w:type="paragraph" w:styleId="20">
    <w:name w:val="Plain Text"/>
    <w:basedOn w:val="1"/>
    <w:next w:val="1"/>
    <w:link w:val="53"/>
    <w:qFormat/>
    <w:locked/>
    <w:uiPriority w:val="99"/>
    <w:rPr>
      <w:rFonts w:ascii="宋体" w:hAnsi="Courier New" w:cs="Courier New"/>
      <w:sz w:val="21"/>
      <w:szCs w:val="21"/>
    </w:rPr>
  </w:style>
  <w:style w:type="paragraph" w:styleId="21">
    <w:name w:val="List Bullet 5"/>
    <w:basedOn w:val="1"/>
    <w:qFormat/>
    <w:locked/>
    <w:uiPriority w:val="0"/>
    <w:pPr>
      <w:numPr>
        <w:ilvl w:val="0"/>
        <w:numId w:val="1"/>
      </w:numPr>
    </w:pPr>
  </w:style>
  <w:style w:type="paragraph" w:styleId="22">
    <w:name w:val="Date"/>
    <w:basedOn w:val="1"/>
    <w:next w:val="1"/>
    <w:link w:val="54"/>
    <w:qFormat/>
    <w:uiPriority w:val="99"/>
    <w:pPr>
      <w:ind w:left="100" w:leftChars="2500"/>
    </w:pPr>
    <w:rPr>
      <w:kern w:val="0"/>
      <w:szCs w:val="20"/>
    </w:rPr>
  </w:style>
  <w:style w:type="paragraph" w:styleId="23">
    <w:name w:val="Balloon Text"/>
    <w:basedOn w:val="1"/>
    <w:link w:val="55"/>
    <w:semiHidden/>
    <w:qFormat/>
    <w:uiPriority w:val="0"/>
    <w:rPr>
      <w:kern w:val="0"/>
      <w:sz w:val="18"/>
      <w:szCs w:val="20"/>
    </w:rPr>
  </w:style>
  <w:style w:type="paragraph" w:styleId="24">
    <w:name w:val="footer"/>
    <w:basedOn w:val="1"/>
    <w:link w:val="56"/>
    <w:qFormat/>
    <w:uiPriority w:val="99"/>
    <w:pPr>
      <w:tabs>
        <w:tab w:val="center" w:pos="4153"/>
        <w:tab w:val="right" w:pos="8306"/>
      </w:tabs>
      <w:snapToGrid w:val="0"/>
      <w:jc w:val="left"/>
    </w:pPr>
    <w:rPr>
      <w:kern w:val="0"/>
      <w:sz w:val="18"/>
      <w:szCs w:val="20"/>
    </w:rPr>
  </w:style>
  <w:style w:type="paragraph" w:styleId="25">
    <w:name w:val="header"/>
    <w:basedOn w:val="1"/>
    <w:link w:val="57"/>
    <w:qFormat/>
    <w:uiPriority w:val="0"/>
    <w:pPr>
      <w:pBdr>
        <w:bottom w:val="single" w:color="auto" w:sz="6" w:space="1"/>
      </w:pBdr>
      <w:tabs>
        <w:tab w:val="center" w:pos="4153"/>
        <w:tab w:val="right" w:pos="8306"/>
      </w:tabs>
      <w:snapToGrid w:val="0"/>
      <w:jc w:val="center"/>
    </w:pPr>
    <w:rPr>
      <w:kern w:val="0"/>
      <w:sz w:val="18"/>
      <w:szCs w:val="20"/>
    </w:rPr>
  </w:style>
  <w:style w:type="paragraph" w:styleId="26">
    <w:name w:val="List Number 5"/>
    <w:basedOn w:val="1"/>
    <w:qFormat/>
    <w:locked/>
    <w:uiPriority w:val="0"/>
    <w:pPr>
      <w:numPr>
        <w:ilvl w:val="0"/>
        <w:numId w:val="2"/>
      </w:numPr>
    </w:pPr>
  </w:style>
  <w:style w:type="paragraph" w:styleId="27">
    <w:name w:val="Body Text Indent 3"/>
    <w:basedOn w:val="1"/>
    <w:link w:val="58"/>
    <w:qFormat/>
    <w:locked/>
    <w:uiPriority w:val="0"/>
    <w:pPr>
      <w:spacing w:after="120" w:line="240" w:lineRule="auto"/>
      <w:ind w:left="420" w:leftChars="200" w:firstLine="0" w:firstLineChars="0"/>
    </w:pPr>
    <w:rPr>
      <w:rFonts w:ascii="Tahoma" w:hAnsi="Tahoma"/>
      <w:sz w:val="16"/>
      <w:szCs w:val="16"/>
    </w:rPr>
  </w:style>
  <w:style w:type="paragraph" w:styleId="28">
    <w:name w:val="toc 2"/>
    <w:basedOn w:val="1"/>
    <w:next w:val="1"/>
    <w:qFormat/>
    <w:locked/>
    <w:uiPriority w:val="0"/>
    <w:pPr>
      <w:tabs>
        <w:tab w:val="right" w:leader="dot" w:pos="8720"/>
      </w:tabs>
      <w:spacing w:line="480" w:lineRule="exact"/>
      <w:ind w:firstLine="600" w:firstLineChars="230"/>
    </w:pPr>
    <w:rPr>
      <w:rFonts w:ascii="宋体" w:hAnsi="宋体"/>
      <w:b/>
      <w:spacing w:val="10"/>
      <w:szCs w:val="28"/>
    </w:rPr>
  </w:style>
  <w:style w:type="paragraph" w:styleId="29">
    <w:name w:val="Body Text 2"/>
    <w:basedOn w:val="1"/>
    <w:next w:val="1"/>
    <w:qFormat/>
    <w:locked/>
    <w:uiPriority w:val="0"/>
    <w:pPr>
      <w:spacing w:before="240" w:after="240"/>
    </w:pPr>
    <w:rPr>
      <w:sz w:val="28"/>
    </w:rPr>
  </w:style>
  <w:style w:type="paragraph" w:styleId="30">
    <w:name w:val="Normal (Web)"/>
    <w:basedOn w:val="1"/>
    <w:link w:val="59"/>
    <w:qFormat/>
    <w:uiPriority w:val="0"/>
    <w:pPr>
      <w:widowControl/>
      <w:spacing w:before="100" w:beforeAutospacing="1" w:after="100" w:afterAutospacing="1"/>
      <w:jc w:val="left"/>
    </w:pPr>
    <w:rPr>
      <w:rFonts w:ascii="宋体" w:hAnsi="宋体"/>
      <w:kern w:val="0"/>
      <w:szCs w:val="20"/>
    </w:rPr>
  </w:style>
  <w:style w:type="paragraph" w:styleId="31">
    <w:name w:val="Title"/>
    <w:basedOn w:val="1"/>
    <w:next w:val="1"/>
    <w:qFormat/>
    <w:locked/>
    <w:uiPriority w:val="0"/>
    <w:pPr>
      <w:spacing w:line="240" w:lineRule="auto"/>
      <w:ind w:firstLine="0" w:firstLineChars="0"/>
      <w:jc w:val="left"/>
      <w:outlineLvl w:val="0"/>
    </w:pPr>
    <w:rPr>
      <w:rFonts w:ascii="宋体" w:hAnsi="宋体"/>
      <w:b/>
      <w:bCs/>
      <w:sz w:val="32"/>
      <w:szCs w:val="32"/>
    </w:rPr>
  </w:style>
  <w:style w:type="paragraph" w:styleId="32">
    <w:name w:val="annotation subject"/>
    <w:basedOn w:val="13"/>
    <w:next w:val="13"/>
    <w:link w:val="60"/>
    <w:semiHidden/>
    <w:qFormat/>
    <w:uiPriority w:val="0"/>
    <w:rPr>
      <w:b/>
    </w:rPr>
  </w:style>
  <w:style w:type="paragraph" w:styleId="33">
    <w:name w:val="Body Text First Indent"/>
    <w:basedOn w:val="1"/>
    <w:qFormat/>
    <w:locked/>
    <w:uiPriority w:val="0"/>
    <w:pPr>
      <w:spacing w:after="120" w:line="240" w:lineRule="auto"/>
      <w:ind w:firstLine="420" w:firstLineChars="100"/>
    </w:pPr>
    <w:rPr>
      <w:sz w:val="21"/>
    </w:rPr>
  </w:style>
  <w:style w:type="table" w:styleId="35">
    <w:name w:val="Table Grid"/>
    <w:basedOn w:val="3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6">
    <w:name w:val="Table Theme"/>
    <w:basedOn w:val="34"/>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7">
    <w:name w:val="Table Contemporary"/>
    <w:basedOn w:val="34"/>
    <w:qFormat/>
    <w:locked/>
    <w:uiPriority w:val="0"/>
    <w:pPr>
      <w:widowControl w:val="0"/>
      <w:spacing w:line="360" w:lineRule="exact"/>
      <w:jc w:val="center"/>
    </w:pPr>
    <w:rPr>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tcPr>
      <w:vAlign w:val="center"/>
    </w:tc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39">
    <w:name w:val="Strong"/>
    <w:qFormat/>
    <w:locked/>
    <w:uiPriority w:val="0"/>
    <w:rPr>
      <w:rFonts w:ascii="Tahoma" w:hAnsi="Tahoma"/>
      <w:b/>
      <w:bCs/>
      <w:sz w:val="24"/>
      <w:szCs w:val="20"/>
    </w:rPr>
  </w:style>
  <w:style w:type="character" w:styleId="40">
    <w:name w:val="page number"/>
    <w:qFormat/>
    <w:locked/>
    <w:uiPriority w:val="0"/>
  </w:style>
  <w:style w:type="character" w:styleId="41">
    <w:name w:val="Hyperlink"/>
    <w:qFormat/>
    <w:locked/>
    <w:uiPriority w:val="99"/>
    <w:rPr>
      <w:color w:val="0000FF"/>
      <w:u w:val="single"/>
    </w:rPr>
  </w:style>
  <w:style w:type="character" w:styleId="42">
    <w:name w:val="annotation reference"/>
    <w:qFormat/>
    <w:uiPriority w:val="99"/>
    <w:rPr>
      <w:sz w:val="21"/>
    </w:rPr>
  </w:style>
  <w:style w:type="character" w:customStyle="1" w:styleId="43">
    <w:name w:val="正文文本 字符"/>
    <w:link w:val="15"/>
    <w:qFormat/>
    <w:locked/>
    <w:uiPriority w:val="0"/>
    <w:rPr>
      <w:sz w:val="18"/>
    </w:rPr>
  </w:style>
  <w:style w:type="character" w:customStyle="1" w:styleId="44">
    <w:name w:val="标题 1 字符"/>
    <w:link w:val="4"/>
    <w:qFormat/>
    <w:uiPriority w:val="0"/>
    <w:rPr>
      <w:b/>
      <w:bCs/>
      <w:color w:val="000000"/>
      <w:kern w:val="44"/>
      <w:szCs w:val="30"/>
    </w:rPr>
  </w:style>
  <w:style w:type="character" w:customStyle="1" w:styleId="45">
    <w:name w:val="标题 2 字符"/>
    <w:link w:val="5"/>
    <w:qFormat/>
    <w:uiPriority w:val="0"/>
    <w:rPr>
      <w:b/>
      <w:bCs/>
      <w:kern w:val="2"/>
      <w:sz w:val="28"/>
      <w:szCs w:val="32"/>
    </w:rPr>
  </w:style>
  <w:style w:type="character" w:customStyle="1" w:styleId="46">
    <w:name w:val="标题 3 字符"/>
    <w:link w:val="6"/>
    <w:qFormat/>
    <w:uiPriority w:val="0"/>
    <w:rPr>
      <w:b/>
      <w:bCs/>
      <w:kern w:val="2"/>
      <w:sz w:val="24"/>
      <w:szCs w:val="32"/>
    </w:rPr>
  </w:style>
  <w:style w:type="character" w:customStyle="1" w:styleId="47">
    <w:name w:val="文档结构图 字符"/>
    <w:link w:val="12"/>
    <w:qFormat/>
    <w:uiPriority w:val="0"/>
    <w:rPr>
      <w:rFonts w:ascii="宋体"/>
      <w:kern w:val="2"/>
      <w:sz w:val="18"/>
      <w:szCs w:val="18"/>
    </w:rPr>
  </w:style>
  <w:style w:type="character" w:customStyle="1" w:styleId="48">
    <w:name w:val="批注文字 字符"/>
    <w:link w:val="13"/>
    <w:qFormat/>
    <w:locked/>
    <w:uiPriority w:val="99"/>
    <w:rPr>
      <w:rFonts w:ascii="Times New Roman" w:hAnsi="Times New Roman" w:eastAsia="宋体"/>
      <w:sz w:val="24"/>
    </w:rPr>
  </w:style>
  <w:style w:type="character" w:customStyle="1" w:styleId="49">
    <w:name w:val="正文文本 3 字符"/>
    <w:link w:val="14"/>
    <w:qFormat/>
    <w:uiPriority w:val="0"/>
    <w:rPr>
      <w:kern w:val="2"/>
      <w:sz w:val="16"/>
      <w:szCs w:val="16"/>
    </w:rPr>
  </w:style>
  <w:style w:type="character" w:customStyle="1" w:styleId="50">
    <w:name w:val="正文文本缩进 字符"/>
    <w:link w:val="16"/>
    <w:qFormat/>
    <w:locked/>
    <w:uiPriority w:val="0"/>
    <w:rPr>
      <w:rFonts w:ascii="Times New Roman" w:hAnsi="Times New Roman" w:eastAsia="宋体"/>
      <w:sz w:val="24"/>
    </w:rPr>
  </w:style>
  <w:style w:type="character" w:customStyle="1" w:styleId="51">
    <w:name w:val="正文文本缩进 2 字符"/>
    <w:link w:val="17"/>
    <w:qFormat/>
    <w:uiPriority w:val="0"/>
    <w:rPr>
      <w:rFonts w:ascii="Tahoma" w:hAnsi="Tahoma"/>
      <w:kern w:val="2"/>
      <w:sz w:val="28"/>
      <w:szCs w:val="24"/>
    </w:rPr>
  </w:style>
  <w:style w:type="character" w:customStyle="1" w:styleId="52">
    <w:name w:val="正文文本首行缩进 2 字符"/>
    <w:link w:val="18"/>
    <w:qFormat/>
    <w:uiPriority w:val="0"/>
    <w:rPr>
      <w:rFonts w:ascii="Times New Roman" w:hAnsi="Times New Roman" w:eastAsia="宋体"/>
      <w:kern w:val="2"/>
      <w:sz w:val="24"/>
      <w:szCs w:val="24"/>
    </w:rPr>
  </w:style>
  <w:style w:type="character" w:customStyle="1" w:styleId="53">
    <w:name w:val="纯文本 字符"/>
    <w:link w:val="20"/>
    <w:qFormat/>
    <w:uiPriority w:val="99"/>
    <w:rPr>
      <w:rFonts w:ascii="宋体" w:hAnsi="Courier New" w:cs="Courier New"/>
      <w:kern w:val="2"/>
      <w:sz w:val="21"/>
      <w:szCs w:val="21"/>
    </w:rPr>
  </w:style>
  <w:style w:type="character" w:customStyle="1" w:styleId="54">
    <w:name w:val="日期 字符1"/>
    <w:link w:val="22"/>
    <w:qFormat/>
    <w:locked/>
    <w:uiPriority w:val="99"/>
    <w:rPr>
      <w:rFonts w:ascii="Times New Roman" w:hAnsi="Times New Roman" w:eastAsia="宋体"/>
      <w:sz w:val="24"/>
    </w:rPr>
  </w:style>
  <w:style w:type="character" w:customStyle="1" w:styleId="55">
    <w:name w:val="批注框文本 字符"/>
    <w:link w:val="23"/>
    <w:semiHidden/>
    <w:qFormat/>
    <w:locked/>
    <w:uiPriority w:val="0"/>
    <w:rPr>
      <w:rFonts w:ascii="Times New Roman" w:hAnsi="Times New Roman" w:eastAsia="宋体"/>
      <w:sz w:val="18"/>
    </w:rPr>
  </w:style>
  <w:style w:type="character" w:customStyle="1" w:styleId="56">
    <w:name w:val="页脚 字符1"/>
    <w:link w:val="24"/>
    <w:qFormat/>
    <w:locked/>
    <w:uiPriority w:val="99"/>
    <w:rPr>
      <w:sz w:val="18"/>
    </w:rPr>
  </w:style>
  <w:style w:type="character" w:customStyle="1" w:styleId="57">
    <w:name w:val="页眉 字符"/>
    <w:link w:val="25"/>
    <w:qFormat/>
    <w:locked/>
    <w:uiPriority w:val="0"/>
    <w:rPr>
      <w:sz w:val="18"/>
    </w:rPr>
  </w:style>
  <w:style w:type="character" w:customStyle="1" w:styleId="58">
    <w:name w:val="正文文本缩进 3 字符"/>
    <w:link w:val="27"/>
    <w:qFormat/>
    <w:uiPriority w:val="0"/>
    <w:rPr>
      <w:rFonts w:ascii="Tahoma" w:hAnsi="Tahoma"/>
      <w:kern w:val="2"/>
      <w:sz w:val="16"/>
      <w:szCs w:val="16"/>
    </w:rPr>
  </w:style>
  <w:style w:type="character" w:customStyle="1" w:styleId="59">
    <w:name w:val="普通(网站) 字符"/>
    <w:link w:val="30"/>
    <w:qFormat/>
    <w:locked/>
    <w:uiPriority w:val="0"/>
    <w:rPr>
      <w:rFonts w:ascii="宋体" w:hAnsi="宋体" w:eastAsia="宋体"/>
      <w:sz w:val="24"/>
    </w:rPr>
  </w:style>
  <w:style w:type="character" w:customStyle="1" w:styleId="60">
    <w:name w:val="批注主题 字符"/>
    <w:link w:val="32"/>
    <w:semiHidden/>
    <w:qFormat/>
    <w:locked/>
    <w:uiPriority w:val="0"/>
    <w:rPr>
      <w:rFonts w:ascii="Times New Roman" w:hAnsi="Times New Roman" w:eastAsia="宋体"/>
      <w:b/>
      <w:kern w:val="2"/>
      <w:sz w:val="24"/>
    </w:rPr>
  </w:style>
  <w:style w:type="paragraph" w:customStyle="1" w:styleId="61">
    <w:name w:val="Char"/>
    <w:basedOn w:val="1"/>
    <w:next w:val="1"/>
    <w:qFormat/>
    <w:uiPriority w:val="0"/>
    <w:rPr>
      <w:rFonts w:ascii="Arial" w:hAnsi="Arial" w:eastAsia="黑体"/>
      <w:b/>
      <w:sz w:val="28"/>
    </w:rPr>
  </w:style>
  <w:style w:type="paragraph" w:customStyle="1" w:styleId="62">
    <w:name w:val="Default"/>
    <w:basedOn w:val="63"/>
    <w:next w:val="1"/>
    <w:qFormat/>
    <w:uiPriority w:val="0"/>
    <w:pPr>
      <w:autoSpaceDE w:val="0"/>
      <w:autoSpaceDN w:val="0"/>
      <w:jc w:val="left"/>
    </w:pPr>
    <w:rPr>
      <w:rFonts w:hint="eastAsia" w:hAnsi="Times New Roman"/>
      <w:color w:val="000000"/>
      <w:kern w:val="0"/>
      <w:szCs w:val="24"/>
    </w:rPr>
  </w:style>
  <w:style w:type="paragraph" w:customStyle="1" w:styleId="63">
    <w:name w:val="纯文本1"/>
    <w:basedOn w:val="1"/>
    <w:qFormat/>
    <w:uiPriority w:val="0"/>
    <w:pPr>
      <w:adjustRightInd w:val="0"/>
    </w:pPr>
    <w:rPr>
      <w:rFonts w:ascii="宋体" w:hAnsi="Courier New"/>
      <w:szCs w:val="20"/>
    </w:rPr>
  </w:style>
  <w:style w:type="paragraph" w:customStyle="1" w:styleId="64">
    <w:name w:val="1 表头"/>
    <w:basedOn w:val="1"/>
    <w:qFormat/>
    <w:uiPriority w:val="0"/>
    <w:pPr>
      <w:adjustRightInd w:val="0"/>
      <w:snapToGrid w:val="0"/>
      <w:spacing w:line="240" w:lineRule="auto"/>
      <w:ind w:firstLine="0" w:firstLineChars="0"/>
      <w:jc w:val="center"/>
    </w:pPr>
    <w:rPr>
      <w:b/>
      <w:color w:val="000000"/>
      <w:sz w:val="21"/>
      <w:szCs w:val="21"/>
    </w:rPr>
  </w:style>
  <w:style w:type="character" w:customStyle="1" w:styleId="65">
    <w:name w:val="font41"/>
    <w:qFormat/>
    <w:uiPriority w:val="0"/>
    <w:rPr>
      <w:rFonts w:hint="default" w:ascii="Times New Roman" w:hAnsi="Times New Roman" w:cs="Times New Roman"/>
      <w:color w:val="000000"/>
      <w:sz w:val="22"/>
      <w:szCs w:val="22"/>
      <w:u w:val="none"/>
    </w:rPr>
  </w:style>
  <w:style w:type="character" w:customStyle="1" w:styleId="66">
    <w:name w:val="表格 Char"/>
    <w:link w:val="67"/>
    <w:qFormat/>
    <w:locked/>
    <w:uiPriority w:val="0"/>
    <w:rPr>
      <w:rFonts w:ascii="宋体"/>
      <w:sz w:val="21"/>
    </w:rPr>
  </w:style>
  <w:style w:type="paragraph" w:customStyle="1" w:styleId="67">
    <w:name w:val="表格"/>
    <w:basedOn w:val="1"/>
    <w:next w:val="1"/>
    <w:link w:val="66"/>
    <w:qFormat/>
    <w:uiPriority w:val="0"/>
    <w:pPr>
      <w:adjustRightInd w:val="0"/>
      <w:snapToGrid w:val="0"/>
      <w:spacing w:beforeLines="10" w:afterLines="10" w:line="259" w:lineRule="auto"/>
      <w:jc w:val="center"/>
    </w:pPr>
    <w:rPr>
      <w:rFonts w:ascii="宋体"/>
      <w:kern w:val="0"/>
      <w:szCs w:val="20"/>
    </w:rPr>
  </w:style>
  <w:style w:type="character" w:customStyle="1" w:styleId="68">
    <w:name w:val="日期 字符"/>
    <w:semiHidden/>
    <w:qFormat/>
    <w:uiPriority w:val="0"/>
    <w:rPr>
      <w:rFonts w:ascii="Times New Roman" w:hAnsi="Times New Roman" w:eastAsia="宋体"/>
      <w:sz w:val="24"/>
    </w:rPr>
  </w:style>
  <w:style w:type="character" w:customStyle="1" w:styleId="69">
    <w:name w:val="批注文字 字符1"/>
    <w:semiHidden/>
    <w:qFormat/>
    <w:uiPriority w:val="0"/>
    <w:rPr>
      <w:rFonts w:ascii="Times New Roman" w:hAnsi="Times New Roman" w:eastAsia="宋体"/>
      <w:sz w:val="24"/>
    </w:rPr>
  </w:style>
  <w:style w:type="character" w:customStyle="1" w:styleId="70">
    <w:name w:val="页脚 字符"/>
    <w:qFormat/>
    <w:uiPriority w:val="99"/>
  </w:style>
  <w:style w:type="character" w:customStyle="1" w:styleId="71">
    <w:name w:val="正文文本 字符1"/>
    <w:semiHidden/>
    <w:qFormat/>
    <w:uiPriority w:val="0"/>
    <w:rPr>
      <w:rFonts w:ascii="Times New Roman" w:hAnsi="Times New Roman" w:eastAsia="宋体"/>
      <w:sz w:val="24"/>
    </w:rPr>
  </w:style>
  <w:style w:type="character" w:customStyle="1" w:styleId="72">
    <w:name w:val="font11"/>
    <w:qFormat/>
    <w:uiPriority w:val="0"/>
    <w:rPr>
      <w:rFonts w:hint="eastAsia" w:ascii="宋体" w:hAnsi="宋体" w:eastAsia="宋体" w:cs="宋体"/>
      <w:color w:val="000000"/>
      <w:sz w:val="24"/>
      <w:szCs w:val="24"/>
      <w:u w:val="none"/>
    </w:rPr>
  </w:style>
  <w:style w:type="character" w:customStyle="1" w:styleId="73">
    <w:name w:val="font61"/>
    <w:qFormat/>
    <w:uiPriority w:val="0"/>
    <w:rPr>
      <w:rFonts w:hint="default" w:ascii="Times New Roman" w:hAnsi="Times New Roman" w:cs="Times New Roman"/>
      <w:color w:val="000000"/>
      <w:sz w:val="20"/>
      <w:szCs w:val="20"/>
      <w:u w:val="none"/>
    </w:rPr>
  </w:style>
  <w:style w:type="paragraph" w:customStyle="1" w:styleId="74">
    <w:name w:val="标题表格"/>
    <w:basedOn w:val="1"/>
    <w:qFormat/>
    <w:uiPriority w:val="0"/>
    <w:pPr>
      <w:spacing w:before="156" w:beforeLines="50" w:line="240" w:lineRule="auto"/>
      <w:ind w:firstLine="0" w:firstLineChars="0"/>
      <w:jc w:val="center"/>
    </w:pPr>
    <w:rPr>
      <w:rFonts w:ascii="黑体" w:hAnsi="楷体_GB2312" w:eastAsia="黑体" w:cs="宋体"/>
    </w:rPr>
  </w:style>
  <w:style w:type="paragraph" w:customStyle="1" w:styleId="75">
    <w:name w:val="缩进"/>
    <w:basedOn w:val="1"/>
    <w:qFormat/>
    <w:uiPriority w:val="0"/>
  </w:style>
  <w:style w:type="paragraph" w:customStyle="1" w:styleId="76">
    <w:name w:val="表格内容"/>
    <w:basedOn w:val="1"/>
    <w:next w:val="1"/>
    <w:qFormat/>
    <w:uiPriority w:val="0"/>
    <w:pPr>
      <w:adjustRightInd w:val="0"/>
      <w:snapToGrid w:val="0"/>
      <w:spacing w:line="240" w:lineRule="auto"/>
      <w:ind w:firstLine="0" w:firstLineChars="0"/>
      <w:jc w:val="center"/>
    </w:pPr>
    <w:rPr>
      <w:color w:val="000000"/>
      <w:sz w:val="21"/>
      <w:szCs w:val="18"/>
    </w:rPr>
  </w:style>
  <w:style w:type="paragraph" w:customStyle="1" w:styleId="77">
    <w:name w:val="样式 首行缩进:  2 字符1"/>
    <w:basedOn w:val="1"/>
    <w:qFormat/>
    <w:uiPriority w:val="0"/>
    <w:pPr>
      <w:adjustRightInd w:val="0"/>
      <w:snapToGrid w:val="0"/>
      <w:ind w:firstLine="480"/>
    </w:pPr>
    <w:rPr>
      <w:rFonts w:cs="宋体"/>
      <w:szCs w:val="20"/>
    </w:rPr>
  </w:style>
  <w:style w:type="paragraph" w:customStyle="1" w:styleId="78">
    <w:name w:val="Table Paragraph"/>
    <w:basedOn w:val="1"/>
    <w:qFormat/>
    <w:uiPriority w:val="1"/>
  </w:style>
  <w:style w:type="paragraph" w:customStyle="1" w:styleId="79">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普通(网站)2"/>
    <w:basedOn w:val="1"/>
    <w:qFormat/>
    <w:uiPriority w:val="0"/>
    <w:pPr>
      <w:widowControl/>
      <w:spacing w:before="100" w:beforeAutospacing="1" w:after="100" w:afterAutospacing="1"/>
      <w:jc w:val="left"/>
    </w:pPr>
    <w:rPr>
      <w:rFonts w:ascii="宋体" w:hAnsi="宋体"/>
      <w:szCs w:val="20"/>
    </w:rPr>
  </w:style>
  <w:style w:type="paragraph" w:customStyle="1" w:styleId="81">
    <w:name w:val="纯文本2"/>
    <w:basedOn w:val="1"/>
    <w:qFormat/>
    <w:uiPriority w:val="0"/>
    <w:rPr>
      <w:rFonts w:ascii="宋体" w:hAnsi="Courier New" w:eastAsia="仿宋_GB2312"/>
      <w:sz w:val="28"/>
    </w:rPr>
  </w:style>
  <w:style w:type="paragraph" w:customStyle="1" w:styleId="82">
    <w:name w:val="正文格式"/>
    <w:basedOn w:val="33"/>
    <w:qFormat/>
    <w:uiPriority w:val="0"/>
    <w:pPr>
      <w:widowControl/>
      <w:spacing w:after="0" w:line="360" w:lineRule="auto"/>
      <w:ind w:firstLine="200" w:firstLineChars="200"/>
      <w:jc w:val="left"/>
    </w:pPr>
    <w:rPr>
      <w:rFonts w:ascii="宋体"/>
      <w:sz w:val="24"/>
    </w:rPr>
  </w:style>
  <w:style w:type="paragraph" w:customStyle="1" w:styleId="83">
    <w:name w:val="表头"/>
    <w:basedOn w:val="84"/>
    <w:next w:val="1"/>
    <w:link w:val="85"/>
    <w:qFormat/>
    <w:uiPriority w:val="0"/>
    <w:pPr>
      <w:tabs>
        <w:tab w:val="left" w:pos="360"/>
        <w:tab w:val="left" w:pos="1620"/>
      </w:tabs>
      <w:spacing w:line="240" w:lineRule="auto"/>
      <w:jc w:val="center"/>
    </w:pPr>
    <w:rPr>
      <w:color w:val="000000"/>
      <w:sz w:val="21"/>
      <w:szCs w:val="21"/>
    </w:rPr>
  </w:style>
  <w:style w:type="paragraph" w:customStyle="1" w:styleId="84">
    <w:name w:val="表外"/>
    <w:basedOn w:val="1"/>
    <w:qFormat/>
    <w:uiPriority w:val="0"/>
    <w:pPr>
      <w:ind w:firstLine="0" w:firstLineChars="0"/>
    </w:pPr>
    <w:rPr>
      <w:b/>
      <w:sz w:val="32"/>
    </w:rPr>
  </w:style>
  <w:style w:type="character" w:customStyle="1" w:styleId="85">
    <w:name w:val="表头 Char Char"/>
    <w:link w:val="83"/>
    <w:qFormat/>
    <w:uiPriority w:val="0"/>
    <w:rPr>
      <w:b/>
      <w:color w:val="000000"/>
      <w:kern w:val="2"/>
      <w:sz w:val="21"/>
      <w:szCs w:val="21"/>
    </w:rPr>
  </w:style>
  <w:style w:type="paragraph" w:customStyle="1" w:styleId="86">
    <w:name w:val="正文1"/>
    <w:basedOn w:val="9"/>
    <w:next w:val="1"/>
    <w:qFormat/>
    <w:uiPriority w:val="0"/>
    <w:pPr>
      <w:snapToGrid w:val="0"/>
      <w:spacing w:line="270" w:lineRule="atLeast"/>
      <w:jc w:val="center"/>
    </w:pPr>
    <w:rPr>
      <w:spacing w:val="8"/>
      <w:kern w:val="21"/>
    </w:rPr>
  </w:style>
  <w:style w:type="paragraph" w:customStyle="1" w:styleId="87">
    <w:name w:val="表内文字"/>
    <w:basedOn w:val="1"/>
    <w:qFormat/>
    <w:uiPriority w:val="0"/>
    <w:pPr>
      <w:widowControl/>
      <w:adjustRightInd w:val="0"/>
      <w:snapToGrid w:val="0"/>
      <w:spacing w:line="240" w:lineRule="exact"/>
      <w:ind w:firstLine="0" w:firstLineChars="0"/>
      <w:jc w:val="center"/>
    </w:pPr>
    <w:rPr>
      <w:kern w:val="0"/>
      <w:sz w:val="21"/>
      <w:szCs w:val="20"/>
    </w:rPr>
  </w:style>
  <w:style w:type="paragraph" w:customStyle="1" w:styleId="88">
    <w:name w:val="表中字体"/>
    <w:basedOn w:val="9"/>
    <w:qFormat/>
    <w:uiPriority w:val="0"/>
    <w:pPr>
      <w:tabs>
        <w:tab w:val="left" w:pos="8176"/>
      </w:tabs>
      <w:spacing w:line="280" w:lineRule="exact"/>
      <w:ind w:firstLine="0" w:firstLineChars="0"/>
      <w:jc w:val="center"/>
    </w:pPr>
    <w:rPr>
      <w:rFonts w:ascii="宋体" w:hAnsi="宋体"/>
      <w:kern w:val="0"/>
      <w:sz w:val="20"/>
    </w:rPr>
  </w:style>
  <w:style w:type="paragraph" w:customStyle="1" w:styleId="89">
    <w:name w:val="报告书正文"/>
    <w:basedOn w:val="1"/>
    <w:qFormat/>
    <w:uiPriority w:val="0"/>
    <w:pPr>
      <w:autoSpaceDE w:val="0"/>
      <w:autoSpaceDN w:val="0"/>
      <w:adjustRightInd w:val="0"/>
      <w:snapToGrid w:val="0"/>
      <w:ind w:firstLine="425"/>
      <w:textAlignment w:val="baseline"/>
    </w:pPr>
    <w:rPr>
      <w:rFonts w:ascii="Arial" w:hAnsi="Arial"/>
      <w:kern w:val="0"/>
    </w:rPr>
  </w:style>
  <w:style w:type="paragraph" w:customStyle="1" w:styleId="90">
    <w:name w:val="图文框"/>
    <w:basedOn w:val="1"/>
    <w:qFormat/>
    <w:uiPriority w:val="0"/>
    <w:pPr>
      <w:autoSpaceDE w:val="0"/>
      <w:autoSpaceDN w:val="0"/>
      <w:adjustRightInd w:val="0"/>
      <w:snapToGrid w:val="0"/>
      <w:spacing w:line="400" w:lineRule="atLeast"/>
      <w:ind w:firstLine="0" w:firstLineChars="0"/>
      <w:jc w:val="center"/>
      <w:textAlignment w:val="baseline"/>
    </w:pPr>
    <w:rPr>
      <w:rFonts w:ascii="宋体"/>
      <w:kern w:val="0"/>
      <w:sz w:val="21"/>
    </w:rPr>
  </w:style>
  <w:style w:type="paragraph" w:customStyle="1" w:styleId="91">
    <w:name w:val="表格正文"/>
    <w:basedOn w:val="92"/>
    <w:qFormat/>
    <w:uiPriority w:val="0"/>
    <w:pPr>
      <w:tabs>
        <w:tab w:val="left" w:pos="360"/>
        <w:tab w:val="left" w:pos="1620"/>
      </w:tabs>
      <w:spacing w:line="360" w:lineRule="exact"/>
    </w:pPr>
  </w:style>
  <w:style w:type="paragraph" w:customStyle="1" w:styleId="92">
    <w:name w:val="表格标题"/>
    <w:basedOn w:val="83"/>
    <w:qFormat/>
    <w:uiPriority w:val="0"/>
  </w:style>
  <w:style w:type="paragraph" w:customStyle="1" w:styleId="93">
    <w:name w:val="表头1"/>
    <w:basedOn w:val="83"/>
    <w:qFormat/>
    <w:uiPriority w:val="0"/>
    <w:pPr>
      <w:tabs>
        <w:tab w:val="left" w:pos="6840"/>
        <w:tab w:val="clear" w:pos="360"/>
        <w:tab w:val="clear" w:pos="1620"/>
      </w:tabs>
    </w:pPr>
    <w:rPr>
      <w:spacing w:val="6"/>
    </w:rPr>
  </w:style>
  <w:style w:type="paragraph" w:customStyle="1" w:styleId="94">
    <w:name w:val="A表字-书"/>
    <w:basedOn w:val="1"/>
    <w:link w:val="166"/>
    <w:qFormat/>
    <w:uiPriority w:val="0"/>
    <w:pPr>
      <w:spacing w:line="240" w:lineRule="exact"/>
      <w:ind w:firstLine="0" w:firstLineChars="0"/>
      <w:jc w:val="center"/>
    </w:pPr>
    <w:rPr>
      <w:rFonts w:ascii="宋体" w:hAnsi="宋体"/>
      <w:sz w:val="21"/>
      <w:szCs w:val="21"/>
    </w:rPr>
  </w:style>
  <w:style w:type="paragraph" w:customStyle="1" w:styleId="95">
    <w:name w:val="正文 首行缩进:  2 字符"/>
    <w:basedOn w:val="1"/>
    <w:qFormat/>
    <w:uiPriority w:val="0"/>
    <w:pPr>
      <w:adjustRightInd w:val="0"/>
      <w:snapToGrid w:val="0"/>
      <w:spacing w:line="500" w:lineRule="exact"/>
      <w:ind w:firstLine="480"/>
    </w:pPr>
    <w:rPr>
      <w:rFonts w:eastAsia="楷体_GB2312"/>
      <w:lang w:val="zh-CN"/>
    </w:rPr>
  </w:style>
  <w:style w:type="paragraph" w:customStyle="1" w:styleId="96">
    <w:name w:val="M正文"/>
    <w:basedOn w:val="1"/>
    <w:qFormat/>
    <w:uiPriority w:val="0"/>
    <w:rPr>
      <w:szCs w:val="21"/>
    </w:rPr>
  </w:style>
  <w:style w:type="paragraph" w:customStyle="1" w:styleId="97">
    <w:name w:val="文本"/>
    <w:basedOn w:val="1"/>
    <w:qFormat/>
    <w:uiPriority w:val="0"/>
    <w:pPr>
      <w:adjustRightInd w:val="0"/>
      <w:snapToGrid w:val="0"/>
      <w:ind w:firstLine="480"/>
      <w:jc w:val="left"/>
    </w:pPr>
    <w:rPr>
      <w:rFonts w:ascii="Calibri" w:hAnsi="Calibri"/>
    </w:rPr>
  </w:style>
  <w:style w:type="paragraph" w:customStyle="1" w:styleId="98">
    <w:name w:val="正文新"/>
    <w:basedOn w:val="1"/>
    <w:qFormat/>
    <w:uiPriority w:val="0"/>
    <w:pPr>
      <w:spacing w:line="460" w:lineRule="exact"/>
      <w:ind w:firstLine="480"/>
    </w:pPr>
  </w:style>
  <w:style w:type="paragraph" w:customStyle="1" w:styleId="99">
    <w:name w:val="环评正文"/>
    <w:basedOn w:val="1"/>
    <w:qFormat/>
    <w:uiPriority w:val="0"/>
    <w:pPr>
      <w:autoSpaceDE w:val="0"/>
      <w:autoSpaceDN w:val="0"/>
      <w:adjustRightInd w:val="0"/>
      <w:snapToGrid w:val="0"/>
    </w:pPr>
    <w:rPr>
      <w:rFonts w:cs="宋体"/>
      <w:kern w:val="0"/>
      <w:szCs w:val="21"/>
    </w:rPr>
  </w:style>
  <w:style w:type="paragraph" w:customStyle="1" w:styleId="100">
    <w:name w:val="无间隔2"/>
    <w:qFormat/>
    <w:uiPriority w:val="1"/>
    <w:pPr>
      <w:widowControl w:val="0"/>
      <w:spacing w:beforeLines="50"/>
      <w:jc w:val="center"/>
    </w:pPr>
    <w:rPr>
      <w:rFonts w:ascii="Times New Roman" w:hAnsi="Times New Roman" w:eastAsia="微软雅黑" w:cs="黑体"/>
      <w:b/>
      <w:kern w:val="2"/>
      <w:sz w:val="32"/>
      <w:szCs w:val="32"/>
      <w:lang w:val="en-US" w:eastAsia="zh-CN" w:bidi="ar-SA"/>
    </w:rPr>
  </w:style>
  <w:style w:type="paragraph" w:styleId="101">
    <w:name w:val="List Paragraph"/>
    <w:basedOn w:val="1"/>
    <w:qFormat/>
    <w:uiPriority w:val="1"/>
    <w:pPr>
      <w:spacing w:line="240" w:lineRule="auto"/>
      <w:ind w:firstLine="420" w:firstLineChars="0"/>
    </w:pPr>
    <w:rPr>
      <w:sz w:val="21"/>
    </w:rPr>
  </w:style>
  <w:style w:type="paragraph" w:customStyle="1" w:styleId="102">
    <w:name w:val="表格内"/>
    <w:basedOn w:val="1"/>
    <w:qFormat/>
    <w:uiPriority w:val="0"/>
    <w:pPr>
      <w:spacing w:line="360" w:lineRule="exact"/>
      <w:ind w:firstLine="0" w:firstLineChars="0"/>
      <w:jc w:val="center"/>
    </w:pPr>
    <w:rPr>
      <w:snapToGrid w:val="0"/>
      <w:sz w:val="21"/>
      <w:szCs w:val="21"/>
    </w:rPr>
  </w:style>
  <w:style w:type="character" w:customStyle="1" w:styleId="103">
    <w:name w:val="标题 3 Char"/>
    <w:qFormat/>
    <w:uiPriority w:val="0"/>
    <w:rPr>
      <w:rFonts w:ascii="Tahoma" w:hAnsi="Tahoma" w:eastAsia="宋体"/>
      <w:b/>
      <w:bCs/>
      <w:kern w:val="2"/>
      <w:sz w:val="32"/>
      <w:szCs w:val="32"/>
      <w:lang w:val="en-US" w:eastAsia="zh-CN" w:bidi="ar-SA"/>
    </w:rPr>
  </w:style>
  <w:style w:type="character" w:customStyle="1" w:styleId="104">
    <w:name w:val="区分修改 Char"/>
    <w:link w:val="105"/>
    <w:qFormat/>
    <w:locked/>
    <w:uiPriority w:val="0"/>
    <w:rPr>
      <w:rFonts w:ascii="华文中宋" w:hAnsi="华文中宋" w:eastAsia="华文中宋"/>
      <w:snapToGrid/>
      <w:color w:val="000080"/>
      <w:sz w:val="24"/>
      <w:szCs w:val="24"/>
    </w:rPr>
  </w:style>
  <w:style w:type="paragraph" w:customStyle="1" w:styleId="105">
    <w:name w:val="区分修改"/>
    <w:link w:val="104"/>
    <w:qFormat/>
    <w:uiPriority w:val="0"/>
    <w:pPr>
      <w:widowControl w:val="0"/>
      <w:snapToGrid w:val="0"/>
      <w:spacing w:line="500" w:lineRule="exact"/>
      <w:ind w:firstLine="200" w:firstLineChars="200"/>
    </w:pPr>
    <w:rPr>
      <w:rFonts w:ascii="华文中宋" w:hAnsi="华文中宋" w:eastAsia="华文中宋" w:cs="Times New Roman"/>
      <w:snapToGrid w:val="0"/>
      <w:color w:val="000080"/>
      <w:sz w:val="24"/>
      <w:szCs w:val="24"/>
      <w:lang w:val="en-US" w:eastAsia="zh-CN" w:bidi="ar-SA"/>
    </w:rPr>
  </w:style>
  <w:style w:type="paragraph" w:customStyle="1" w:styleId="106">
    <w:name w:val="9"/>
    <w:basedOn w:val="1"/>
    <w:qFormat/>
    <w:uiPriority w:val="0"/>
    <w:pPr>
      <w:spacing w:line="520" w:lineRule="exact"/>
      <w:ind w:firstLine="480"/>
    </w:pPr>
    <w:rPr>
      <w:szCs w:val="20"/>
    </w:rPr>
  </w:style>
  <w:style w:type="paragraph" w:customStyle="1" w:styleId="107">
    <w:name w:val="图文"/>
    <w:basedOn w:val="1"/>
    <w:qFormat/>
    <w:uiPriority w:val="0"/>
    <w:pPr>
      <w:autoSpaceDE w:val="0"/>
      <w:autoSpaceDN w:val="0"/>
      <w:adjustRightInd w:val="0"/>
      <w:spacing w:line="240" w:lineRule="auto"/>
      <w:ind w:firstLine="0" w:firstLineChars="0"/>
      <w:jc w:val="center"/>
    </w:pPr>
    <w:rPr>
      <w:sz w:val="21"/>
    </w:rPr>
  </w:style>
  <w:style w:type="paragraph" w:customStyle="1" w:styleId="108">
    <w:name w:val="默认段落字体 Para Char Char Char Char"/>
    <w:basedOn w:val="1"/>
    <w:qFormat/>
    <w:uiPriority w:val="0"/>
    <w:pPr>
      <w:spacing w:line="240" w:lineRule="auto"/>
      <w:ind w:firstLine="0" w:firstLineChars="0"/>
    </w:pPr>
  </w:style>
  <w:style w:type="paragraph" w:customStyle="1" w:styleId="109">
    <w:name w:val="日期1"/>
    <w:basedOn w:val="1"/>
    <w:next w:val="1"/>
    <w:qFormat/>
    <w:uiPriority w:val="0"/>
    <w:pPr>
      <w:adjustRightInd w:val="0"/>
      <w:spacing w:line="240" w:lineRule="auto"/>
      <w:ind w:firstLine="0" w:firstLineChars="0"/>
    </w:pPr>
    <w:rPr>
      <w:sz w:val="28"/>
      <w:szCs w:val="20"/>
    </w:rPr>
  </w:style>
  <w:style w:type="paragraph" w:customStyle="1" w:styleId="110">
    <w:name w:val="正文一"/>
    <w:basedOn w:val="1"/>
    <w:qFormat/>
    <w:uiPriority w:val="0"/>
    <w:pPr>
      <w:snapToGrid w:val="0"/>
      <w:ind w:firstLine="549" w:firstLineChars="196"/>
    </w:pPr>
    <w:rPr>
      <w:rFonts w:ascii="仿宋_GB2312" w:hAnsi="宋体" w:eastAsia="仿宋_GB2312"/>
      <w:kern w:val="0"/>
      <w:sz w:val="28"/>
      <w:szCs w:val="20"/>
    </w:rPr>
  </w:style>
  <w:style w:type="paragraph" w:customStyle="1" w:styleId="111">
    <w:name w:val="准 表头"/>
    <w:qFormat/>
    <w:uiPriority w:val="0"/>
    <w:pPr>
      <w:spacing w:line="360" w:lineRule="auto"/>
      <w:jc w:val="center"/>
    </w:pPr>
    <w:rPr>
      <w:rFonts w:ascii="Times New Roman" w:hAnsi="Times New Roman" w:eastAsia="黑体" w:cs="Times New Roman"/>
      <w:kern w:val="2"/>
      <w:sz w:val="21"/>
      <w:szCs w:val="21"/>
      <w:lang w:val="en-US" w:eastAsia="zh-CN" w:bidi="ar-SA"/>
    </w:rPr>
  </w:style>
  <w:style w:type="paragraph" w:customStyle="1" w:styleId="112">
    <w:name w:val="正文 + (西文) 华文细黑"/>
    <w:basedOn w:val="1"/>
    <w:qFormat/>
    <w:uiPriority w:val="0"/>
    <w:pPr>
      <w:overflowPunct w:val="0"/>
      <w:adjustRightInd w:val="0"/>
      <w:ind w:firstLine="0" w:firstLineChars="0"/>
      <w:jc w:val="center"/>
      <w:textAlignment w:val="baseline"/>
    </w:pPr>
    <w:rPr>
      <w:rFonts w:ascii="华文细黑" w:hAnsi="华文细黑"/>
      <w:b/>
      <w:kern w:val="0"/>
    </w:rPr>
  </w:style>
  <w:style w:type="paragraph" w:customStyle="1" w:styleId="113">
    <w:name w:val="xl24"/>
    <w:basedOn w:val="1"/>
    <w:qFormat/>
    <w:uiPriority w:val="99"/>
    <w:pPr>
      <w:widowControl/>
      <w:spacing w:before="100" w:beforeAutospacing="1" w:after="100" w:afterAutospacing="1" w:line="240" w:lineRule="auto"/>
      <w:ind w:firstLine="0" w:firstLineChars="0"/>
      <w:jc w:val="center"/>
    </w:pPr>
    <w:rPr>
      <w:rFonts w:ascii="Arial Unicode MS" w:hAnsi="Arial Unicode MS" w:eastAsia="Arial Unicode MS" w:cs="Arial Unicode MS"/>
      <w:kern w:val="0"/>
    </w:rPr>
  </w:style>
  <w:style w:type="paragraph" w:customStyle="1" w:styleId="114">
    <w:name w:val="样式5"/>
    <w:basedOn w:val="1"/>
    <w:qFormat/>
    <w:uiPriority w:val="0"/>
    <w:pPr>
      <w:adjustRightInd w:val="0"/>
      <w:snapToGrid w:val="0"/>
      <w:spacing w:line="240" w:lineRule="auto"/>
      <w:ind w:firstLine="0" w:firstLineChars="0"/>
      <w:jc w:val="center"/>
    </w:pPr>
    <w:rPr>
      <w:rFonts w:ascii="宋体" w:hAnsi="宋体"/>
      <w:szCs w:val="21"/>
    </w:rPr>
  </w:style>
  <w:style w:type="paragraph" w:customStyle="1" w:styleId="115">
    <w:name w:val="正文(首行缩进)"/>
    <w:basedOn w:val="1"/>
    <w:qFormat/>
    <w:uiPriority w:val="0"/>
    <w:pPr>
      <w:ind w:firstLine="540" w:firstLineChars="225"/>
    </w:pPr>
    <w:rPr>
      <w:color w:val="000000"/>
      <w:kern w:val="0"/>
    </w:rPr>
  </w:style>
  <w:style w:type="paragraph" w:customStyle="1" w:styleId="116">
    <w:name w:val="样式12"/>
    <w:basedOn w:val="1"/>
    <w:qFormat/>
    <w:uiPriority w:val="0"/>
    <w:pPr>
      <w:spacing w:line="240" w:lineRule="auto"/>
      <w:ind w:firstLine="480" w:firstLineChars="0"/>
      <w:jc w:val="left"/>
    </w:pPr>
    <w:rPr>
      <w:sz w:val="21"/>
    </w:rPr>
  </w:style>
  <w:style w:type="paragraph" w:customStyle="1" w:styleId="117">
    <w:name w:val="表文字"/>
    <w:basedOn w:val="1"/>
    <w:qFormat/>
    <w:uiPriority w:val="0"/>
    <w:pPr>
      <w:topLinePunct/>
      <w:adjustRightInd w:val="0"/>
      <w:spacing w:line="240" w:lineRule="exact"/>
      <w:ind w:firstLine="0" w:firstLineChars="0"/>
      <w:jc w:val="center"/>
    </w:pPr>
    <w:rPr>
      <w:rFonts w:ascii="Calibri" w:hAnsi="Calibri"/>
      <w:kern w:val="0"/>
      <w:sz w:val="21"/>
      <w:szCs w:val="20"/>
    </w:rPr>
  </w:style>
  <w:style w:type="paragraph" w:customStyle="1" w:styleId="118">
    <w:name w:val="表格文字"/>
    <w:basedOn w:val="15"/>
    <w:next w:val="1"/>
    <w:qFormat/>
    <w:uiPriority w:val="0"/>
    <w:pPr>
      <w:widowControl w:val="0"/>
      <w:snapToGrid/>
      <w:spacing w:before="0" w:after="0" w:line="240" w:lineRule="auto"/>
      <w:ind w:right="0" w:firstLine="0" w:firstLineChars="0"/>
      <w:jc w:val="center"/>
    </w:pPr>
    <w:rPr>
      <w:rFonts w:ascii="宋体" w:hAnsi="宋体" w:eastAsia="仿宋_GB2312"/>
      <w:spacing w:val="22"/>
      <w:kern w:val="44"/>
      <w:sz w:val="24"/>
    </w:rPr>
  </w:style>
  <w:style w:type="paragraph" w:customStyle="1" w:styleId="119">
    <w:name w:val="默认段落字体 Para Char"/>
    <w:basedOn w:val="1"/>
    <w:next w:val="1"/>
    <w:qFormat/>
    <w:uiPriority w:val="0"/>
    <w:rPr>
      <w:rFonts w:ascii="宋体" w:hAnsi="宋体" w:cs="宋体"/>
    </w:rPr>
  </w:style>
  <w:style w:type="paragraph" w:customStyle="1" w:styleId="120">
    <w:name w:val="表格1"/>
    <w:basedOn w:val="1"/>
    <w:qFormat/>
    <w:uiPriority w:val="0"/>
    <w:pPr>
      <w:tabs>
        <w:tab w:val="left" w:pos="3105"/>
      </w:tabs>
      <w:spacing w:line="240" w:lineRule="exact"/>
      <w:ind w:firstLine="0" w:firstLineChars="0"/>
      <w:jc w:val="center"/>
    </w:pPr>
    <w:rPr>
      <w:rFonts w:ascii="宋体" w:hAnsi="宋体"/>
      <w:sz w:val="18"/>
      <w:szCs w:val="21"/>
    </w:rPr>
  </w:style>
  <w:style w:type="paragraph" w:customStyle="1" w:styleId="121">
    <w:name w:val="正文样式"/>
    <w:basedOn w:val="1"/>
    <w:qFormat/>
    <w:uiPriority w:val="0"/>
    <w:pPr>
      <w:adjustRightInd w:val="0"/>
      <w:snapToGrid w:val="0"/>
      <w:ind w:firstLine="480"/>
    </w:pPr>
    <w:rPr>
      <w:rFonts w:ascii="宋体" w:hAnsi="宋体"/>
      <w:sz w:val="21"/>
    </w:rPr>
  </w:style>
  <w:style w:type="paragraph" w:customStyle="1" w:styleId="122">
    <w:name w:val="报告表格"/>
    <w:basedOn w:val="1"/>
    <w:qFormat/>
    <w:uiPriority w:val="0"/>
    <w:pPr>
      <w:autoSpaceDE w:val="0"/>
      <w:autoSpaceDN w:val="0"/>
      <w:adjustRightInd w:val="0"/>
      <w:spacing w:before="40" w:after="40" w:line="240" w:lineRule="auto"/>
      <w:ind w:firstLine="0" w:firstLineChars="0"/>
      <w:jc w:val="center"/>
    </w:pPr>
    <w:rPr>
      <w:kern w:val="0"/>
      <w:sz w:val="21"/>
      <w:szCs w:val="20"/>
    </w:rPr>
  </w:style>
  <w:style w:type="paragraph" w:customStyle="1" w:styleId="123">
    <w:name w:val="_正文格式"/>
    <w:basedOn w:val="1"/>
    <w:qFormat/>
    <w:uiPriority w:val="0"/>
    <w:pPr>
      <w:spacing w:line="500" w:lineRule="exact"/>
      <w:ind w:firstLine="567" w:firstLineChars="0"/>
      <w:jc w:val="left"/>
    </w:pPr>
  </w:style>
  <w:style w:type="paragraph" w:customStyle="1" w:styleId="124">
    <w:name w:val="样式 样式 正文（ＬＺＱ） + 首行缩进:  2 字符 行距: 固定值 26 磅 + 首行缩进:  2 字符"/>
    <w:basedOn w:val="1"/>
    <w:qFormat/>
    <w:uiPriority w:val="39"/>
    <w:pPr>
      <w:adjustRightInd w:val="0"/>
      <w:snapToGrid w:val="0"/>
      <w:spacing w:line="500" w:lineRule="exact"/>
      <w:ind w:firstLine="480"/>
    </w:pPr>
    <w:rPr>
      <w:rFonts w:eastAsia="华文中宋"/>
      <w:color w:val="000080"/>
      <w:kern w:val="0"/>
      <w:szCs w:val="20"/>
    </w:rPr>
  </w:style>
  <w:style w:type="paragraph" w:customStyle="1" w:styleId="125">
    <w:name w:val="001"/>
    <w:basedOn w:val="1"/>
    <w:next w:val="1"/>
    <w:qFormat/>
    <w:uiPriority w:val="0"/>
    <w:pPr>
      <w:spacing w:line="480" w:lineRule="exact"/>
    </w:pPr>
    <w:rPr>
      <w:rFonts w:ascii="宋体" w:hAnsi="宋体"/>
      <w:kern w:val="0"/>
    </w:rPr>
  </w:style>
  <w:style w:type="paragraph" w:customStyle="1" w:styleId="126">
    <w:name w:val="1"/>
    <w:basedOn w:val="1"/>
    <w:next w:val="16"/>
    <w:qFormat/>
    <w:uiPriority w:val="0"/>
    <w:pPr>
      <w:ind w:firstLine="480"/>
    </w:pPr>
    <w:rPr>
      <w:rFonts w:ascii="仿宋_GB2312" w:eastAsia="仿宋_GB2312"/>
      <w:szCs w:val="20"/>
    </w:rPr>
  </w:style>
  <w:style w:type="paragraph" w:customStyle="1" w:styleId="127">
    <w:name w:val="Char11"/>
    <w:basedOn w:val="1"/>
    <w:qFormat/>
    <w:uiPriority w:val="0"/>
    <w:pPr>
      <w:spacing w:line="240" w:lineRule="auto"/>
      <w:ind w:firstLine="0" w:firstLineChars="0"/>
    </w:pPr>
    <w:rPr>
      <w:rFonts w:ascii="Tahoma" w:hAnsi="Tahoma"/>
      <w:szCs w:val="20"/>
    </w:rPr>
  </w:style>
  <w:style w:type="paragraph" w:customStyle="1" w:styleId="128">
    <w:name w:val="正文（LZQ）"/>
    <w:basedOn w:val="110"/>
    <w:qFormat/>
    <w:uiPriority w:val="0"/>
    <w:pPr>
      <w:snapToGrid/>
      <w:spacing w:line="500" w:lineRule="exact"/>
      <w:ind w:firstLine="200" w:firstLineChars="200"/>
      <w:textAlignment w:val="baseline"/>
    </w:pPr>
    <w:rPr>
      <w:rFonts w:ascii="Times New Roman" w:hAnsi="Times New Roman" w:eastAsia="华文中宋" w:cs="Arial"/>
      <w:color w:val="800080"/>
      <w:kern w:val="2"/>
      <w:sz w:val="24"/>
      <w:szCs w:val="24"/>
    </w:rPr>
  </w:style>
  <w:style w:type="paragraph" w:customStyle="1" w:styleId="129">
    <w:name w:val="表格2"/>
    <w:basedOn w:val="1"/>
    <w:qFormat/>
    <w:uiPriority w:val="39"/>
    <w:pPr>
      <w:tabs>
        <w:tab w:val="left" w:pos="3105"/>
      </w:tabs>
      <w:spacing w:line="240" w:lineRule="atLeast"/>
      <w:ind w:left="-1" w:leftChars="-52" w:right="-125" w:rightChars="-52" w:hanging="124" w:hangingChars="59"/>
      <w:jc w:val="center"/>
    </w:pPr>
    <w:rPr>
      <w:rFonts w:ascii="华文中宋" w:hAnsi="华文中宋" w:eastAsia="华文中宋"/>
      <w:sz w:val="21"/>
      <w:szCs w:val="21"/>
    </w:rPr>
  </w:style>
  <w:style w:type="paragraph" w:customStyle="1" w:styleId="130">
    <w:name w:val="样式1"/>
    <w:basedOn w:val="1"/>
    <w:qFormat/>
    <w:uiPriority w:val="0"/>
    <w:pPr>
      <w:spacing w:after="40" w:line="300" w:lineRule="atLeast"/>
      <w:ind w:firstLine="0" w:firstLineChars="0"/>
      <w:jc w:val="center"/>
      <w:outlineLvl w:val="2"/>
    </w:pPr>
    <w:rPr>
      <w:rFonts w:eastAsia="楷体_GB2312"/>
      <w:sz w:val="21"/>
      <w:szCs w:val="20"/>
    </w:rPr>
  </w:style>
  <w:style w:type="paragraph" w:customStyle="1" w:styleId="131">
    <w:name w:val="Char Char1 Char Char Char Char Char Char Char Char Char Char Char Char Char Char Char Char Char Char Char Char1 Char"/>
    <w:basedOn w:val="1"/>
    <w:qFormat/>
    <w:uiPriority w:val="0"/>
    <w:rPr>
      <w:rFonts w:ascii="宋体" w:hAnsi="宋体" w:cs="宋体"/>
    </w:rPr>
  </w:style>
  <w:style w:type="paragraph" w:customStyle="1" w:styleId="132">
    <w:name w:val="准 表格 样式1 + 居中"/>
    <w:basedOn w:val="1"/>
    <w:qFormat/>
    <w:uiPriority w:val="0"/>
    <w:pPr>
      <w:widowControl/>
      <w:spacing w:line="280" w:lineRule="exact"/>
      <w:ind w:firstLine="0" w:firstLineChars="0"/>
      <w:jc w:val="center"/>
    </w:pPr>
    <w:rPr>
      <w:kern w:val="0"/>
      <w:sz w:val="18"/>
      <w:szCs w:val="20"/>
    </w:rPr>
  </w:style>
  <w:style w:type="paragraph" w:customStyle="1" w:styleId="133">
    <w:name w:val="正文（L）"/>
    <w:qFormat/>
    <w:uiPriority w:val="0"/>
    <w:pPr>
      <w:widowControl w:val="0"/>
      <w:spacing w:line="500" w:lineRule="exact"/>
      <w:ind w:firstLine="200" w:firstLineChars="200"/>
    </w:pPr>
    <w:rPr>
      <w:rFonts w:ascii="Calibri" w:hAnsi="Calibri" w:eastAsia="华文中宋" w:cs="Times New Roman"/>
      <w:color w:val="993366"/>
      <w:kern w:val="2"/>
      <w:sz w:val="24"/>
      <w:szCs w:val="24"/>
      <w:lang w:val="en-US" w:eastAsia="zh-CN" w:bidi="ar-SA"/>
    </w:rPr>
  </w:style>
  <w:style w:type="paragraph" w:customStyle="1" w:styleId="134">
    <w:name w:val="！正文"/>
    <w:basedOn w:val="1"/>
    <w:qFormat/>
    <w:uiPriority w:val="99"/>
    <w:pPr>
      <w:spacing w:line="500" w:lineRule="exact"/>
    </w:pPr>
    <w:rPr>
      <w:rFonts w:eastAsia="华文中宋"/>
      <w:kern w:val="0"/>
    </w:rPr>
  </w:style>
  <w:style w:type="paragraph" w:customStyle="1" w:styleId="135">
    <w:name w:val="xl25"/>
    <w:basedOn w:val="1"/>
    <w:qFormat/>
    <w:uiPriority w:val="0"/>
    <w:pPr>
      <w:widowControl/>
      <w:pBdr>
        <w:left w:val="single" w:color="auto" w:sz="4" w:space="0"/>
        <w:right w:val="single" w:color="auto" w:sz="4" w:space="0"/>
      </w:pBdr>
      <w:spacing w:before="100" w:beforeAutospacing="1" w:after="100" w:afterAutospacing="1" w:line="240" w:lineRule="auto"/>
      <w:ind w:firstLine="0" w:firstLineChars="0"/>
      <w:jc w:val="center"/>
    </w:pPr>
    <w:rPr>
      <w:rFonts w:ascii="宋体" w:hAnsi="宋体"/>
      <w:kern w:val="0"/>
      <w:sz w:val="21"/>
    </w:rPr>
  </w:style>
  <w:style w:type="paragraph" w:customStyle="1" w:styleId="136">
    <w:name w:val="样式2"/>
    <w:basedOn w:val="1"/>
    <w:semiHidden/>
    <w:qFormat/>
    <w:uiPriority w:val="0"/>
    <w:pPr>
      <w:adjustRightInd w:val="0"/>
      <w:spacing w:line="240" w:lineRule="auto"/>
      <w:ind w:left="170" w:firstLine="0" w:firstLineChars="0"/>
      <w:jc w:val="left"/>
      <w:textAlignment w:val="baseline"/>
    </w:pPr>
    <w:rPr>
      <w:b/>
      <w:kern w:val="0"/>
      <w:szCs w:val="20"/>
    </w:rPr>
  </w:style>
  <w:style w:type="paragraph" w:customStyle="1" w:styleId="137">
    <w:name w:val="Char1"/>
    <w:basedOn w:val="1"/>
    <w:qFormat/>
    <w:uiPriority w:val="0"/>
    <w:pPr>
      <w:spacing w:line="240" w:lineRule="auto"/>
    </w:pPr>
    <w:rPr>
      <w:rFonts w:ascii="宋体" w:hAnsi="宋体" w:cs="宋体"/>
    </w:rPr>
  </w:style>
  <w:style w:type="paragraph" w:customStyle="1" w:styleId="138">
    <w:name w:val="正文---ＰＫ"/>
    <w:basedOn w:val="1"/>
    <w:qFormat/>
    <w:uiPriority w:val="0"/>
    <w:pPr>
      <w:spacing w:line="240" w:lineRule="auto"/>
      <w:ind w:firstLine="480" w:firstLineChars="0"/>
      <w:jc w:val="left"/>
    </w:pPr>
    <w:rPr>
      <w:rFonts w:ascii="华文中宋" w:hAnsi="华文中宋"/>
      <w:snapToGrid w:val="0"/>
      <w:color w:val="0066FF"/>
      <w:kern w:val="0"/>
      <w:sz w:val="21"/>
    </w:rPr>
  </w:style>
  <w:style w:type="paragraph" w:customStyle="1" w:styleId="139">
    <w:name w:val="正文缩近"/>
    <w:basedOn w:val="1"/>
    <w:qFormat/>
    <w:uiPriority w:val="0"/>
    <w:pPr>
      <w:ind w:firstLine="560"/>
    </w:pPr>
    <w:rPr>
      <w:sz w:val="28"/>
      <w:szCs w:val="28"/>
    </w:rPr>
  </w:style>
  <w:style w:type="paragraph" w:customStyle="1" w:styleId="140">
    <w:name w:val="0"/>
    <w:basedOn w:val="1"/>
    <w:qFormat/>
    <w:uiPriority w:val="0"/>
    <w:pPr>
      <w:widowControl/>
      <w:spacing w:before="100" w:beforeAutospacing="1" w:after="100" w:afterAutospacing="1" w:line="240" w:lineRule="auto"/>
      <w:ind w:firstLine="0" w:firstLineChars="0"/>
      <w:jc w:val="left"/>
    </w:pPr>
    <w:rPr>
      <w:rFonts w:ascii="宋体" w:hAnsi="宋体" w:cs="宋体"/>
      <w:kern w:val="0"/>
    </w:rPr>
  </w:style>
  <w:style w:type="paragraph" w:customStyle="1" w:styleId="141">
    <w:name w:val="正文（ＬＺＱ）"/>
    <w:basedOn w:val="1"/>
    <w:qFormat/>
    <w:uiPriority w:val="0"/>
    <w:pPr>
      <w:spacing w:line="240" w:lineRule="auto"/>
      <w:ind w:firstLine="0" w:firstLineChars="0"/>
      <w:jc w:val="left"/>
      <w:textAlignment w:val="baseline"/>
    </w:pPr>
    <w:rPr>
      <w:rFonts w:cs="宋体"/>
      <w:kern w:val="0"/>
      <w:sz w:val="21"/>
    </w:rPr>
  </w:style>
  <w:style w:type="paragraph" w:customStyle="1" w:styleId="142">
    <w:name w:val="正文（--ＬＺＱ）"/>
    <w:basedOn w:val="1"/>
    <w:qFormat/>
    <w:uiPriority w:val="0"/>
    <w:pPr>
      <w:adjustRightInd w:val="0"/>
      <w:spacing w:line="240" w:lineRule="auto"/>
      <w:ind w:firstLine="0" w:firstLineChars="0"/>
      <w:jc w:val="left"/>
      <w:textAlignment w:val="baseline"/>
    </w:pPr>
    <w:rPr>
      <w:rFonts w:ascii="华文中宋"/>
      <w:color w:val="000000"/>
      <w:kern w:val="0"/>
      <w:sz w:val="21"/>
    </w:rPr>
  </w:style>
  <w:style w:type="paragraph" w:customStyle="1" w:styleId="143">
    <w:name w:val="表格名称"/>
    <w:basedOn w:val="1"/>
    <w:qFormat/>
    <w:uiPriority w:val="99"/>
    <w:pPr>
      <w:spacing w:beforeLines="50" w:line="240" w:lineRule="auto"/>
      <w:ind w:firstLine="0" w:firstLineChars="0"/>
    </w:pPr>
    <w:rPr>
      <w:rFonts w:ascii="华文中宋" w:hAnsi="华文中宋" w:eastAsia="华文中宋"/>
      <w:b/>
      <w:color w:val="000000"/>
      <w:sz w:val="21"/>
      <w:szCs w:val="21"/>
    </w:rPr>
  </w:style>
  <w:style w:type="paragraph" w:customStyle="1" w:styleId="144">
    <w:name w:val="表"/>
    <w:basedOn w:val="1"/>
    <w:qFormat/>
    <w:uiPriority w:val="0"/>
    <w:pPr>
      <w:snapToGrid w:val="0"/>
      <w:spacing w:line="240" w:lineRule="auto"/>
      <w:ind w:firstLine="0" w:firstLineChars="0"/>
      <w:jc w:val="center"/>
    </w:pPr>
    <w:rPr>
      <w:spacing w:val="2"/>
      <w:sz w:val="21"/>
      <w:szCs w:val="20"/>
    </w:rPr>
  </w:style>
  <w:style w:type="paragraph" w:customStyle="1" w:styleId="145">
    <w:name w:val="Char Char Char"/>
    <w:basedOn w:val="1"/>
    <w:qFormat/>
    <w:uiPriority w:val="0"/>
    <w:pPr>
      <w:tabs>
        <w:tab w:val="left" w:pos="360"/>
      </w:tabs>
      <w:ind w:firstLine="482" w:firstLineChars="0"/>
    </w:pPr>
    <w:rPr>
      <w:sz w:val="21"/>
      <w:szCs w:val="20"/>
    </w:rPr>
  </w:style>
  <w:style w:type="paragraph" w:customStyle="1" w:styleId="146">
    <w:name w:val="表号"/>
    <w:basedOn w:val="1"/>
    <w:qFormat/>
    <w:uiPriority w:val="0"/>
    <w:pPr>
      <w:adjustRightInd w:val="0"/>
      <w:spacing w:line="400" w:lineRule="exact"/>
      <w:ind w:firstLine="210" w:firstLineChars="100"/>
      <w:jc w:val="left"/>
    </w:pPr>
    <w:rPr>
      <w:rFonts w:ascii="宋体" w:hAnsi="宋体"/>
      <w:kern w:val="0"/>
      <w:sz w:val="20"/>
      <w:szCs w:val="21"/>
    </w:rPr>
  </w:style>
  <w:style w:type="paragraph" w:customStyle="1" w:styleId="147">
    <w:name w:val="p0"/>
    <w:basedOn w:val="1"/>
    <w:qFormat/>
    <w:uiPriority w:val="0"/>
    <w:pPr>
      <w:widowControl/>
      <w:spacing w:line="240" w:lineRule="auto"/>
      <w:ind w:firstLine="0" w:firstLineChars="0"/>
      <w:jc w:val="left"/>
    </w:pPr>
    <w:rPr>
      <w:kern w:val="0"/>
      <w:sz w:val="20"/>
      <w:szCs w:val="20"/>
    </w:rPr>
  </w:style>
  <w:style w:type="paragraph" w:customStyle="1" w:styleId="148">
    <w:name w:val="1正文段落"/>
    <w:basedOn w:val="1"/>
    <w:qFormat/>
    <w:uiPriority w:val="0"/>
    <w:pPr>
      <w:ind w:firstLine="480" w:firstLineChars="0"/>
      <w:jc w:val="left"/>
    </w:pPr>
    <w:rPr>
      <w:kern w:val="0"/>
      <w:sz w:val="20"/>
      <w:szCs w:val="20"/>
    </w:rPr>
  </w:style>
  <w:style w:type="table" w:customStyle="1" w:styleId="149">
    <w:name w:val="表格样式2"/>
    <w:basedOn w:val="35"/>
    <w:qFormat/>
    <w:uiPriority w:val="0"/>
    <w:tblP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
  </w:style>
  <w:style w:type="paragraph" w:customStyle="1" w:styleId="150">
    <w:name w:val="样式 四号 首行缩进:  2 字符"/>
    <w:basedOn w:val="1"/>
    <w:qFormat/>
    <w:uiPriority w:val="0"/>
    <w:pPr>
      <w:spacing w:line="480" w:lineRule="exact"/>
    </w:pPr>
  </w:style>
  <w:style w:type="paragraph" w:customStyle="1" w:styleId="151">
    <w:name w:val="标题 61"/>
    <w:basedOn w:val="1"/>
    <w:qFormat/>
    <w:uiPriority w:val="1"/>
    <w:pPr>
      <w:autoSpaceDE w:val="0"/>
      <w:autoSpaceDN w:val="0"/>
      <w:jc w:val="center"/>
      <w:outlineLvl w:val="6"/>
    </w:pPr>
    <w:rPr>
      <w:rFonts w:ascii="宋体" w:hAnsi="宋体" w:cs="宋体"/>
      <w:b/>
      <w:bCs/>
      <w:kern w:val="0"/>
      <w:lang w:val="zh-CN" w:bidi="zh-CN"/>
    </w:rPr>
  </w:style>
  <w:style w:type="paragraph" w:customStyle="1" w:styleId="152">
    <w:name w:val="报告正文"/>
    <w:basedOn w:val="1"/>
    <w:qFormat/>
    <w:uiPriority w:val="0"/>
    <w:pPr>
      <w:spacing w:line="400" w:lineRule="exact"/>
      <w:ind w:firstLine="482"/>
    </w:pPr>
    <w:rPr>
      <w:szCs w:val="20"/>
    </w:rPr>
  </w:style>
  <w:style w:type="paragraph" w:customStyle="1" w:styleId="153">
    <w:name w:val="焦煤"/>
    <w:basedOn w:val="1"/>
    <w:qFormat/>
    <w:uiPriority w:val="0"/>
    <w:pPr>
      <w:spacing w:line="540" w:lineRule="exact"/>
    </w:pPr>
    <w:rPr>
      <w:rFonts w:ascii="宋体" w:hAnsi="宋体"/>
    </w:rPr>
  </w:style>
  <w:style w:type="paragraph" w:customStyle="1" w:styleId="154">
    <w:name w:val="正文dh"/>
    <w:basedOn w:val="1"/>
    <w:qFormat/>
    <w:uiPriority w:val="0"/>
    <w:pPr>
      <w:spacing w:line="240" w:lineRule="auto"/>
      <w:ind w:firstLine="482"/>
    </w:pPr>
  </w:style>
  <w:style w:type="character" w:customStyle="1" w:styleId="155">
    <w:name w:val="样式 宋体 四号"/>
    <w:qFormat/>
    <w:uiPriority w:val="0"/>
    <w:rPr>
      <w:rFonts w:ascii="Times New Roman" w:hAnsi="Times New Roman"/>
      <w:sz w:val="28"/>
    </w:rPr>
  </w:style>
  <w:style w:type="paragraph" w:customStyle="1" w:styleId="156">
    <w:name w:val="环评报告表新版-正文"/>
    <w:basedOn w:val="1"/>
    <w:qFormat/>
    <w:uiPriority w:val="0"/>
    <w:pPr>
      <w:autoSpaceDE w:val="0"/>
      <w:autoSpaceDN w:val="0"/>
      <w:adjustRightInd w:val="0"/>
      <w:snapToGrid w:val="0"/>
      <w:spacing w:line="360" w:lineRule="exact"/>
    </w:pPr>
    <w:rPr>
      <w:rFonts w:cs="宋体"/>
      <w:kern w:val="0"/>
      <w:szCs w:val="21"/>
    </w:rPr>
  </w:style>
  <w:style w:type="paragraph" w:customStyle="1" w:styleId="157">
    <w:name w:val="4正文文本"/>
    <w:basedOn w:val="1"/>
    <w:qFormat/>
    <w:uiPriority w:val="0"/>
  </w:style>
  <w:style w:type="paragraph" w:customStyle="1" w:styleId="158">
    <w:name w:val="中文报告书样式"/>
    <w:basedOn w:val="1"/>
    <w:qFormat/>
    <w:uiPriority w:val="0"/>
    <w:pPr>
      <w:adjustRightInd w:val="0"/>
      <w:spacing w:line="420" w:lineRule="atLeast"/>
      <w:textAlignment w:val="baseline"/>
    </w:pPr>
    <w:rPr>
      <w:kern w:val="24"/>
    </w:rPr>
  </w:style>
  <w:style w:type="paragraph" w:customStyle="1" w:styleId="159">
    <w:name w:val="表格题目1"/>
    <w:basedOn w:val="1"/>
    <w:qFormat/>
    <w:uiPriority w:val="0"/>
    <w:pPr>
      <w:spacing w:beforeLines="50" w:line="240" w:lineRule="auto"/>
      <w:ind w:firstLine="420"/>
      <w:jc w:val="center"/>
    </w:pPr>
    <w:rPr>
      <w:rFonts w:ascii="黑体" w:hAnsi="黑体"/>
      <w:b/>
      <w:color w:val="000000"/>
      <w:sz w:val="21"/>
      <w:lang w:bidi="en-US"/>
    </w:rPr>
  </w:style>
  <w:style w:type="character" w:customStyle="1" w:styleId="160">
    <w:name w:val="YJ题注 Char Char"/>
    <w:link w:val="161"/>
    <w:qFormat/>
    <w:uiPriority w:val="0"/>
    <w:rPr>
      <w:rFonts w:ascii="宋体" w:hAnsi="宋体"/>
      <w:b/>
    </w:rPr>
  </w:style>
  <w:style w:type="paragraph" w:customStyle="1" w:styleId="161">
    <w:name w:val="YJ题注"/>
    <w:basedOn w:val="11"/>
    <w:link w:val="160"/>
    <w:qFormat/>
    <w:uiPriority w:val="0"/>
    <w:pPr>
      <w:spacing w:line="520" w:lineRule="exact"/>
    </w:pPr>
    <w:rPr>
      <w:rFonts w:ascii="宋体" w:hAnsi="宋体" w:cs="Times New Roman"/>
      <w:b w:val="0"/>
      <w:kern w:val="0"/>
      <w:sz w:val="20"/>
      <w:szCs w:val="20"/>
    </w:rPr>
  </w:style>
  <w:style w:type="character" w:customStyle="1" w:styleId="162">
    <w:name w:val="YJ正文* 字符"/>
    <w:link w:val="163"/>
    <w:qFormat/>
    <w:uiPriority w:val="0"/>
    <w:rPr>
      <w:rFonts w:ascii="宋体" w:hAnsi="宋体"/>
      <w:kern w:val="2"/>
      <w:sz w:val="24"/>
      <w:szCs w:val="24"/>
    </w:rPr>
  </w:style>
  <w:style w:type="paragraph" w:customStyle="1" w:styleId="163">
    <w:name w:val="YJ正文*"/>
    <w:basedOn w:val="1"/>
    <w:link w:val="162"/>
    <w:qFormat/>
    <w:uiPriority w:val="0"/>
    <w:pPr>
      <w:spacing w:line="500" w:lineRule="exact"/>
    </w:pPr>
    <w:rPr>
      <w:rFonts w:ascii="宋体" w:hAnsi="宋体"/>
    </w:rPr>
  </w:style>
  <w:style w:type="paragraph" w:customStyle="1" w:styleId="164">
    <w:name w:val="表字-书"/>
    <w:basedOn w:val="1"/>
    <w:link w:val="165"/>
    <w:qFormat/>
    <w:uiPriority w:val="0"/>
    <w:pPr>
      <w:spacing w:line="240" w:lineRule="exact"/>
      <w:ind w:firstLine="0" w:firstLineChars="0"/>
      <w:jc w:val="center"/>
    </w:pPr>
    <w:rPr>
      <w:rFonts w:ascii="宋体" w:hAnsi="宋体" w:cs="Arial"/>
      <w:sz w:val="21"/>
      <w:szCs w:val="21"/>
    </w:rPr>
  </w:style>
  <w:style w:type="character" w:customStyle="1" w:styleId="165">
    <w:name w:val="表字-书 Char"/>
    <w:link w:val="164"/>
    <w:qFormat/>
    <w:uiPriority w:val="0"/>
    <w:rPr>
      <w:rFonts w:ascii="宋体" w:hAnsi="宋体" w:cs="Arial"/>
      <w:kern w:val="2"/>
      <w:sz w:val="21"/>
      <w:szCs w:val="21"/>
    </w:rPr>
  </w:style>
  <w:style w:type="character" w:customStyle="1" w:styleId="166">
    <w:name w:val="A表字-书 字符"/>
    <w:link w:val="94"/>
    <w:qFormat/>
    <w:uiPriority w:val="0"/>
    <w:rPr>
      <w:rFonts w:ascii="宋体" w:hAnsi="宋体"/>
      <w:kern w:val="2"/>
      <w:sz w:val="21"/>
      <w:szCs w:val="21"/>
    </w:rPr>
  </w:style>
  <w:style w:type="paragraph" w:customStyle="1" w:styleId="167">
    <w:name w:val="A正文*"/>
    <w:basedOn w:val="1"/>
    <w:link w:val="168"/>
    <w:qFormat/>
    <w:uiPriority w:val="0"/>
    <w:pPr>
      <w:spacing w:line="500" w:lineRule="exact"/>
    </w:pPr>
    <w:rPr>
      <w:rFonts w:ascii="宋体" w:hAnsi="宋体" w:cstheme="minorBidi"/>
      <w:kern w:val="0"/>
    </w:rPr>
  </w:style>
  <w:style w:type="character" w:customStyle="1" w:styleId="168">
    <w:name w:val="A正文* 字符"/>
    <w:link w:val="167"/>
    <w:qFormat/>
    <w:uiPriority w:val="0"/>
    <w:rPr>
      <w:rFonts w:ascii="宋体" w:hAnsi="宋体" w:cstheme="minorBidi"/>
      <w:sz w:val="24"/>
      <w:szCs w:val="24"/>
    </w:rPr>
  </w:style>
  <w:style w:type="character" w:customStyle="1" w:styleId="169">
    <w:name w:val="题注 字符"/>
    <w:link w:val="11"/>
    <w:qFormat/>
    <w:uiPriority w:val="0"/>
    <w:rPr>
      <w:rFonts w:cs="Arial"/>
      <w:b/>
      <w:kern w:val="2"/>
      <w:sz w:val="21"/>
      <w:szCs w:val="24"/>
    </w:rPr>
  </w:style>
  <w:style w:type="paragraph" w:customStyle="1" w:styleId="170">
    <w:name w:val="段落"/>
    <w:basedOn w:val="1"/>
    <w:qFormat/>
    <w:uiPriority w:val="0"/>
    <w:pPr>
      <w:spacing w:line="240" w:lineRule="auto"/>
      <w:ind w:firstLine="560"/>
    </w:pPr>
    <w:rPr>
      <w:rFonts w:cs="宋体"/>
      <w:sz w:val="28"/>
      <w:szCs w:val="20"/>
    </w:rPr>
  </w:style>
  <w:style w:type="character" w:customStyle="1" w:styleId="171">
    <w:name w:val="刘群正文文本 Char"/>
    <w:link w:val="172"/>
    <w:qFormat/>
    <w:locked/>
    <w:uiPriority w:val="99"/>
    <w:rPr>
      <w:rFonts w:eastAsia="楷体_GB2312"/>
      <w:sz w:val="24"/>
    </w:rPr>
  </w:style>
  <w:style w:type="paragraph" w:customStyle="1" w:styleId="172">
    <w:name w:val="刘群正文文本"/>
    <w:basedOn w:val="9"/>
    <w:link w:val="171"/>
    <w:qFormat/>
    <w:uiPriority w:val="99"/>
    <w:pPr>
      <w:tabs>
        <w:tab w:val="left" w:pos="8176"/>
      </w:tabs>
      <w:spacing w:line="520" w:lineRule="exact"/>
      <w:ind w:firstLine="480"/>
    </w:pPr>
    <w:rPr>
      <w:rFonts w:eastAsia="楷体_GB2312"/>
      <w:kern w:val="0"/>
      <w:sz w:val="24"/>
      <w:szCs w:val="20"/>
    </w:rPr>
  </w:style>
  <w:style w:type="character" w:customStyle="1" w:styleId="173">
    <w:name w:val="5 表字-书 字符"/>
    <w:link w:val="174"/>
    <w:qFormat/>
    <w:uiPriority w:val="0"/>
    <w:rPr>
      <w:rFonts w:ascii="宋体" w:hAnsi="等线"/>
      <w:sz w:val="21"/>
      <w:szCs w:val="21"/>
    </w:rPr>
  </w:style>
  <w:style w:type="paragraph" w:customStyle="1" w:styleId="174">
    <w:name w:val="5 表字-书"/>
    <w:basedOn w:val="1"/>
    <w:link w:val="173"/>
    <w:qFormat/>
    <w:uiPriority w:val="0"/>
    <w:pPr>
      <w:spacing w:line="300" w:lineRule="atLeast"/>
      <w:ind w:firstLine="0" w:firstLineChars="0"/>
      <w:jc w:val="center"/>
      <w:textAlignment w:val="center"/>
    </w:pPr>
    <w:rPr>
      <w:rFonts w:ascii="宋体" w:hAnsi="等线"/>
      <w:kern w:val="0"/>
      <w:sz w:val="21"/>
      <w:szCs w:val="21"/>
    </w:rPr>
  </w:style>
  <w:style w:type="paragraph" w:customStyle="1" w:styleId="175">
    <w:name w:val="MEL表字-书"/>
    <w:basedOn w:val="1"/>
    <w:link w:val="176"/>
    <w:qFormat/>
    <w:uiPriority w:val="0"/>
    <w:pPr>
      <w:spacing w:line="240" w:lineRule="exact"/>
      <w:ind w:firstLine="0" w:firstLineChars="0"/>
      <w:jc w:val="center"/>
    </w:pPr>
    <w:rPr>
      <w:rFonts w:ascii="宋体" w:hAnsi="宋体"/>
      <w:kern w:val="0"/>
      <w:sz w:val="21"/>
      <w:szCs w:val="21"/>
    </w:rPr>
  </w:style>
  <w:style w:type="character" w:customStyle="1" w:styleId="176">
    <w:name w:val="MEL表字-书 字符"/>
    <w:link w:val="175"/>
    <w:qFormat/>
    <w:uiPriority w:val="0"/>
    <w:rPr>
      <w:rFonts w:ascii="宋体" w:hAnsi="宋体"/>
      <w:sz w:val="21"/>
      <w:szCs w:val="21"/>
    </w:rPr>
  </w:style>
  <w:style w:type="paragraph" w:customStyle="1" w:styleId="177">
    <w:name w:val="MEL正文*"/>
    <w:basedOn w:val="1"/>
    <w:link w:val="178"/>
    <w:qFormat/>
    <w:uiPriority w:val="0"/>
    <w:pPr>
      <w:spacing w:line="500" w:lineRule="exact"/>
    </w:pPr>
    <w:rPr>
      <w:rFonts w:ascii="宋体" w:hAnsi="宋体"/>
      <w:kern w:val="0"/>
    </w:rPr>
  </w:style>
  <w:style w:type="character" w:customStyle="1" w:styleId="178">
    <w:name w:val="MEL正文* 字符"/>
    <w:link w:val="177"/>
    <w:qFormat/>
    <w:uiPriority w:val="0"/>
    <w:rPr>
      <w:rFonts w:ascii="宋体" w:hAnsi="宋体"/>
      <w:sz w:val="24"/>
      <w:szCs w:val="24"/>
    </w:rPr>
  </w:style>
  <w:style w:type="paragraph" w:customStyle="1" w:styleId="179">
    <w:name w:val="默认段落字体 Para Char Char Char1 Char Char Char Char Char Char Char Char Char Char"/>
    <w:basedOn w:val="1"/>
    <w:qFormat/>
    <w:uiPriority w:val="0"/>
    <w:pPr>
      <w:spacing w:line="400" w:lineRule="exact"/>
      <w:ind w:firstLine="0" w:firstLineChars="0"/>
    </w:pPr>
  </w:style>
  <w:style w:type="paragraph" w:customStyle="1" w:styleId="180">
    <w:name w:val="XA正文"/>
    <w:basedOn w:val="1"/>
    <w:qFormat/>
    <w:uiPriority w:val="0"/>
    <w:pPr>
      <w:spacing w:line="500" w:lineRule="exact"/>
    </w:pPr>
    <w:rPr>
      <w:rFonts w:eastAsia="楷体"/>
    </w:rPr>
  </w:style>
  <w:style w:type="paragraph" w:customStyle="1" w:styleId="181">
    <w:name w:val="XA表字"/>
    <w:basedOn w:val="1"/>
    <w:qFormat/>
    <w:uiPriority w:val="0"/>
    <w:pPr>
      <w:spacing w:line="300" w:lineRule="exact"/>
      <w:ind w:firstLine="0" w:firstLineChars="0"/>
      <w:jc w:val="center"/>
    </w:pPr>
    <w:rPr>
      <w:rFonts w:eastAsia="楷体"/>
      <w:snapToGrid w:val="0"/>
      <w:kern w:val="0"/>
      <w:sz w:val="21"/>
    </w:rPr>
  </w:style>
  <w:style w:type="table" w:customStyle="1" w:styleId="182">
    <w:name w:val="无格式表格 31"/>
    <w:basedOn w:val="34"/>
    <w:qFormat/>
    <w:uiPriority w:val="43"/>
    <w:rPr>
      <w:rFonts w:asciiTheme="minorHAnsi" w:hAnsiTheme="minorHAnsi" w:eastAsiaTheme="minorEastAsia" w:cstheme="minorBidi"/>
      <w:kern w:val="2"/>
      <w:sz w:val="22"/>
      <w:szCs w:val="24"/>
      <w14:ligatures w14:val="standardContextual"/>
    </w:r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character" w:customStyle="1" w:styleId="183">
    <w:name w:val="表中文字 Char"/>
    <w:link w:val="184"/>
    <w:qFormat/>
    <w:locked/>
    <w:uiPriority w:val="0"/>
    <w:rPr>
      <w:szCs w:val="24"/>
    </w:rPr>
  </w:style>
  <w:style w:type="paragraph" w:customStyle="1" w:styleId="184">
    <w:name w:val="表中文字"/>
    <w:basedOn w:val="1"/>
    <w:link w:val="183"/>
    <w:qFormat/>
    <w:uiPriority w:val="0"/>
    <w:pPr>
      <w:spacing w:line="240" w:lineRule="auto"/>
      <w:ind w:firstLine="0" w:firstLineChars="0"/>
      <w:jc w:val="center"/>
    </w:pPr>
    <w:rPr>
      <w:kern w:val="0"/>
      <w:sz w:val="20"/>
    </w:rPr>
  </w:style>
  <w:style w:type="table" w:customStyle="1" w:styleId="185">
    <w:name w:val="网格型1"/>
    <w:basedOn w:val="34"/>
    <w:unhideWhenUsed/>
    <w:qFormat/>
    <w:uiPriority w:val="99"/>
    <w:pPr>
      <w:widowControl w:val="0"/>
      <w:jc w:val="both"/>
    </w:pPr>
    <w:rPr>
      <w:rFonts w:ascii="宋体" w:hAnsi="宋体"/>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 w:type="paragraph" w:customStyle="1" w:styleId="186">
    <w:name w:val="Revision"/>
    <w:hidden/>
    <w:unhideWhenUsed/>
    <w:qFormat/>
    <w:uiPriority w:val="99"/>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81.jpeg"/><Relationship Id="rId98" Type="http://schemas.openxmlformats.org/officeDocument/2006/relationships/image" Target="media/image80.jpeg"/><Relationship Id="rId97" Type="http://schemas.openxmlformats.org/officeDocument/2006/relationships/image" Target="media/image79.jpeg"/><Relationship Id="rId96" Type="http://schemas.openxmlformats.org/officeDocument/2006/relationships/image" Target="media/image78.jpeg"/><Relationship Id="rId95" Type="http://schemas.openxmlformats.org/officeDocument/2006/relationships/image" Target="media/image77.jpeg"/><Relationship Id="rId94" Type="http://schemas.openxmlformats.org/officeDocument/2006/relationships/image" Target="media/image76.jpeg"/><Relationship Id="rId93" Type="http://schemas.openxmlformats.org/officeDocument/2006/relationships/image" Target="media/image75.jpeg"/><Relationship Id="rId92" Type="http://schemas.openxmlformats.org/officeDocument/2006/relationships/image" Target="media/image74.jpeg"/><Relationship Id="rId91" Type="http://schemas.openxmlformats.org/officeDocument/2006/relationships/image" Target="media/image73.jpeg"/><Relationship Id="rId90" Type="http://schemas.openxmlformats.org/officeDocument/2006/relationships/image" Target="media/image72.jpeg"/><Relationship Id="rId9" Type="http://schemas.openxmlformats.org/officeDocument/2006/relationships/footer" Target="footer2.xml"/><Relationship Id="rId89" Type="http://schemas.openxmlformats.org/officeDocument/2006/relationships/image" Target="media/image71.jpeg"/><Relationship Id="rId88" Type="http://schemas.openxmlformats.org/officeDocument/2006/relationships/image" Target="media/image70.jpeg"/><Relationship Id="rId87" Type="http://schemas.openxmlformats.org/officeDocument/2006/relationships/image" Target="media/image69.jpeg"/><Relationship Id="rId86" Type="http://schemas.openxmlformats.org/officeDocument/2006/relationships/image" Target="media/image68.jpeg"/><Relationship Id="rId85" Type="http://schemas.openxmlformats.org/officeDocument/2006/relationships/image" Target="media/image67.jpeg"/><Relationship Id="rId84" Type="http://schemas.openxmlformats.org/officeDocument/2006/relationships/image" Target="media/image66.jpeg"/><Relationship Id="rId83" Type="http://schemas.openxmlformats.org/officeDocument/2006/relationships/image" Target="media/image65.jpeg"/><Relationship Id="rId82" Type="http://schemas.openxmlformats.org/officeDocument/2006/relationships/image" Target="media/image64.jpeg"/><Relationship Id="rId81" Type="http://schemas.openxmlformats.org/officeDocument/2006/relationships/image" Target="media/image63.jpeg"/><Relationship Id="rId80" Type="http://schemas.openxmlformats.org/officeDocument/2006/relationships/image" Target="media/image62.jpeg"/><Relationship Id="rId8" Type="http://schemas.openxmlformats.org/officeDocument/2006/relationships/footer" Target="footer1.xml"/><Relationship Id="rId79" Type="http://schemas.openxmlformats.org/officeDocument/2006/relationships/image" Target="media/image61.png"/><Relationship Id="rId78" Type="http://schemas.openxmlformats.org/officeDocument/2006/relationships/image" Target="media/image60.png"/><Relationship Id="rId77" Type="http://schemas.openxmlformats.org/officeDocument/2006/relationships/image" Target="media/image59.png"/><Relationship Id="rId76" Type="http://schemas.openxmlformats.org/officeDocument/2006/relationships/image" Target="media/image58.png"/><Relationship Id="rId75" Type="http://schemas.openxmlformats.org/officeDocument/2006/relationships/image" Target="media/image57.jpeg"/><Relationship Id="rId74" Type="http://schemas.openxmlformats.org/officeDocument/2006/relationships/image" Target="media/image56.jpeg"/><Relationship Id="rId73" Type="http://schemas.openxmlformats.org/officeDocument/2006/relationships/image" Target="media/image55.jpeg"/><Relationship Id="rId72" Type="http://schemas.openxmlformats.org/officeDocument/2006/relationships/image" Target="media/image54.jpeg"/><Relationship Id="rId71" Type="http://schemas.openxmlformats.org/officeDocument/2006/relationships/image" Target="media/image53.jpeg"/><Relationship Id="rId70" Type="http://schemas.openxmlformats.org/officeDocument/2006/relationships/image" Target="media/image52.jpeg"/><Relationship Id="rId7" Type="http://schemas.openxmlformats.org/officeDocument/2006/relationships/header" Target="header3.xml"/><Relationship Id="rId69" Type="http://schemas.openxmlformats.org/officeDocument/2006/relationships/image" Target="media/image51.jpeg"/><Relationship Id="rId68" Type="http://schemas.openxmlformats.org/officeDocument/2006/relationships/image" Target="media/image50.jpeg"/><Relationship Id="rId67" Type="http://schemas.openxmlformats.org/officeDocument/2006/relationships/image" Target="media/image49.jpeg"/><Relationship Id="rId66" Type="http://schemas.openxmlformats.org/officeDocument/2006/relationships/image" Target="media/image48.jpeg"/><Relationship Id="rId65" Type="http://schemas.openxmlformats.org/officeDocument/2006/relationships/image" Target="media/image47.jpeg"/><Relationship Id="rId64" Type="http://schemas.openxmlformats.org/officeDocument/2006/relationships/image" Target="media/image46.jpeg"/><Relationship Id="rId63" Type="http://schemas.openxmlformats.org/officeDocument/2006/relationships/image" Target="media/image45.jpeg"/><Relationship Id="rId62" Type="http://schemas.openxmlformats.org/officeDocument/2006/relationships/image" Target="media/image44.jpeg"/><Relationship Id="rId61" Type="http://schemas.openxmlformats.org/officeDocument/2006/relationships/image" Target="media/image43.jpeg"/><Relationship Id="rId60" Type="http://schemas.openxmlformats.org/officeDocument/2006/relationships/image" Target="media/image42.jpeg"/><Relationship Id="rId6" Type="http://schemas.openxmlformats.org/officeDocument/2006/relationships/header" Target="header2.xml"/><Relationship Id="rId59" Type="http://schemas.openxmlformats.org/officeDocument/2006/relationships/image" Target="media/image41.png"/><Relationship Id="rId58" Type="http://schemas.openxmlformats.org/officeDocument/2006/relationships/image" Target="media/image40.jpeg"/><Relationship Id="rId57" Type="http://schemas.openxmlformats.org/officeDocument/2006/relationships/image" Target="media/image39.jpeg"/><Relationship Id="rId56" Type="http://schemas.openxmlformats.org/officeDocument/2006/relationships/image" Target="media/image38.jpeg"/><Relationship Id="rId55" Type="http://schemas.openxmlformats.org/officeDocument/2006/relationships/image" Target="media/image37.png"/><Relationship Id="rId54" Type="http://schemas.openxmlformats.org/officeDocument/2006/relationships/image" Target="media/image36.jpeg"/><Relationship Id="rId53" Type="http://schemas.openxmlformats.org/officeDocument/2006/relationships/image" Target="media/image35.png"/><Relationship Id="rId52" Type="http://schemas.openxmlformats.org/officeDocument/2006/relationships/image" Target="media/image34.jpeg"/><Relationship Id="rId51" Type="http://schemas.openxmlformats.org/officeDocument/2006/relationships/image" Target="media/image33.jpeg"/><Relationship Id="rId50" Type="http://schemas.openxmlformats.org/officeDocument/2006/relationships/image" Target="media/image32.png"/><Relationship Id="rId5" Type="http://schemas.openxmlformats.org/officeDocument/2006/relationships/header" Target="header1.xml"/><Relationship Id="rId49" Type="http://schemas.openxmlformats.org/officeDocument/2006/relationships/image" Target="media/image31.jpeg"/><Relationship Id="rId48" Type="http://schemas.openxmlformats.org/officeDocument/2006/relationships/image" Target="media/image30.png"/><Relationship Id="rId47" Type="http://schemas.openxmlformats.org/officeDocument/2006/relationships/image" Target="media/image29.wmf"/><Relationship Id="rId46" Type="http://schemas.openxmlformats.org/officeDocument/2006/relationships/image" Target="media/image28.jpeg"/><Relationship Id="rId45" Type="http://schemas.openxmlformats.org/officeDocument/2006/relationships/image" Target="media/image27.jpeg"/><Relationship Id="rId44" Type="http://schemas.openxmlformats.org/officeDocument/2006/relationships/image" Target="media/image26.jpeg"/><Relationship Id="rId43" Type="http://schemas.openxmlformats.org/officeDocument/2006/relationships/image" Target="media/image25.jpeg"/><Relationship Id="rId42" Type="http://schemas.openxmlformats.org/officeDocument/2006/relationships/image" Target="media/image24.png"/><Relationship Id="rId41" Type="http://schemas.openxmlformats.org/officeDocument/2006/relationships/image" Target="media/image23.jpeg"/><Relationship Id="rId40" Type="http://schemas.openxmlformats.org/officeDocument/2006/relationships/image" Target="media/image22.png"/><Relationship Id="rId4" Type="http://schemas.openxmlformats.org/officeDocument/2006/relationships/endnotes" Target="endnotes.xml"/><Relationship Id="rId39" Type="http://schemas.openxmlformats.org/officeDocument/2006/relationships/image" Target="media/image21.png"/><Relationship Id="rId38" Type="http://schemas.openxmlformats.org/officeDocument/2006/relationships/image" Target="media/image20.png"/><Relationship Id="rId37" Type="http://schemas.openxmlformats.org/officeDocument/2006/relationships/image" Target="media/image19.png"/><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image" Target="media/image15.png"/><Relationship Id="rId32" Type="http://schemas.openxmlformats.org/officeDocument/2006/relationships/image" Target="media/image14.png"/><Relationship Id="rId31" Type="http://schemas.openxmlformats.org/officeDocument/2006/relationships/image" Target="media/image13.png"/><Relationship Id="rId30" Type="http://schemas.openxmlformats.org/officeDocument/2006/relationships/image" Target="media/image12.png"/><Relationship Id="rId3" Type="http://schemas.openxmlformats.org/officeDocument/2006/relationships/footnotes" Target="footnotes.xml"/><Relationship Id="rId29" Type="http://schemas.openxmlformats.org/officeDocument/2006/relationships/image" Target="media/image11.emf"/><Relationship Id="rId28" Type="http://schemas.openxmlformats.org/officeDocument/2006/relationships/oleObject" Target="embeddings/oleObject2.bin"/><Relationship Id="rId27" Type="http://schemas.openxmlformats.org/officeDocument/2006/relationships/image" Target="media/image10.jpeg"/><Relationship Id="rId26" Type="http://schemas.openxmlformats.org/officeDocument/2006/relationships/image" Target="media/image9.emf"/><Relationship Id="rId25" Type="http://schemas.openxmlformats.org/officeDocument/2006/relationships/oleObject" Target="embeddings/oleObject1.bin"/><Relationship Id="rId24" Type="http://schemas.openxmlformats.org/officeDocument/2006/relationships/image" Target="media/image8.pn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4" Type="http://schemas.openxmlformats.org/officeDocument/2006/relationships/fontTable" Target="fontTable.xml"/><Relationship Id="rId103" Type="http://schemas.openxmlformats.org/officeDocument/2006/relationships/customXml" Target="../customXml/item3.xml"/><Relationship Id="rId102" Type="http://schemas.openxmlformats.org/officeDocument/2006/relationships/customXml" Target="../customXml/item2.xml"/><Relationship Id="rId101" Type="http://schemas.openxmlformats.org/officeDocument/2006/relationships/numbering" Target="numbering.xml"/><Relationship Id="rId100" Type="http://schemas.openxmlformats.org/officeDocument/2006/relationships/customXml" Target="../customXml/item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e53fedbf-f173-4506-afad-80e3c7fbb2cb</errorID>
      <errorWord>“</errorWord>
      <group>L1_Punc</group>
      <groupName>标点问题</groupName>
      <ability>L2_Punc</ability>
      <abilityName>标点符号检查</abilityName>
      <candidateList/>
      <explain/>
      <paraID>61262EEA</paraID>
      <start>36</start>
      <end>37</end>
      <status>unmodified</status>
      <modifiedWord/>
      <trackRevisions>false</trackRevisions>
    </reviewItem>
    <reviewItem>
      <errorID>b4081886-c205-4b25-bccb-99de3d41598d</errorID>
      <errorWord>生产性服务产业</errorWord>
      <group>L1_Political</group>
      <groupName>政治性问题</groupName>
      <ability>L2_Keyword</ability>
      <abilityName>固定表述</abilityName>
      <candidateList>
        <item>生产性服务业</item>
      </candidateList>
      <explain>词汇“生产性服务业”在特定场景下为固定表述形式，请确认此处的“生产性服务产业”是否存在不当。</explain>
      <paraID>61262EEA</paraID>
      <start>78</start>
      <end>85</end>
      <status>unmodified</status>
      <modifiedWord/>
      <trackRevisions>false</trackRevisions>
    </reviewItem>
    <reviewItem>
      <errorID>c2806ee0-c73d-4bc5-a9d8-cf515fbfd96e</errorID>
      <errorWord>两倍量</errorWord>
      <group>L1_Word</group>
      <groupName>字词问题</groupName>
      <ability>L2_Typo</ability>
      <abilityName>字词错误</abilityName>
      <candidateList>
        <item>两倍</item>
      </candidateList>
      <explain/>
      <paraID>65E839F7</paraID>
      <start>78</start>
      <end>81</end>
      <status>unmodified</status>
      <modifiedWord/>
      <trackRevisions>false</trackRevisions>
    </reviewItem>
    <reviewItem>
      <errorID>11ae1138-9251-4c1c-ae68-5ed7e7e5cedf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28B5ADC</paraID>
      <start>0</start>
      <end>2</end>
      <status>unmodified</status>
      <modifiedWord/>
      <trackRevisions>false</trackRevisions>
    </reviewItem>
    <reviewItem>
      <errorID>33b47d38-7696-48ed-84ce-38e282c5eac7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37296D6F</paraID>
      <start>51</start>
      <end>54</end>
      <status>unmodified</status>
      <modifiedWord/>
      <trackRevisions>false</trackRevisions>
    </reviewItem>
    <reviewItem>
      <errorID>2447b9b6-7a7e-497a-991a-1386e901d4ab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4B58080E</paraID>
      <start>0</start>
      <end>2</end>
      <status>unmodified</status>
      <modifiedWord/>
      <trackRevisions>false</trackRevisions>
    </reviewItem>
    <reviewItem>
      <errorID>04658ceb-97b2-4594-b677-c9ea832fd4fe</errorID>
      <errorWord>三线一单</errorWord>
      <group>L1_Political</group>
      <groupName>政治性问题</groupName>
      <ability>L2_Keyword</ability>
      <abilityName>固定表述</abilityName>
      <candidateList>
        <item>“三线一单”</item>
      </candidateList>
      <explain>注意检查当前固定表述标点是否使用规范。</explain>
      <paraID>2A9270AA</paraID>
      <start>0</start>
      <end>4</end>
      <status>unmodified</status>
      <modifiedWord/>
      <trackRevisions>false</trackRevisions>
    </reviewItem>
    <reviewItem>
      <errorID>18c8a176-4c78-4372-b054-d6d57ef8e911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576A193</paraID>
      <start>0</start>
      <end>2</end>
      <status>unmodified</status>
      <modifiedWord/>
      <trackRevisions>false</trackRevisions>
    </reviewItem>
    <reviewItem>
      <errorID>c46b655a-bf87-4e9b-b0b2-0810f64bd81e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4C30EA8A</paraID>
      <start>0</start>
      <end>2</end>
      <status>unmodified</status>
      <modifiedWord/>
      <trackRevisions>false</trackRevisions>
    </reviewItem>
    <reviewItem>
      <errorID>f7e55227-6c96-4803-a284-2adc658aa9fa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69078A5E</paraID>
      <start>0</start>
      <end>2</end>
      <status>unmodified</status>
      <modifiedWord/>
      <trackRevisions>false</trackRevisions>
    </reviewItem>
    <reviewItem>
      <errorID>4dd3ee75-85b0-4885-a9c5-571bf1ec4fcb</errorID>
      <errorWord>地下管槽</errorWord>
      <group>L1_Word</group>
      <groupName>字词问题</groupName>
      <ability>L2_Typo</ability>
      <abilityName>字词错误</abilityName>
      <candidateList>
        <item>地下管道</item>
      </candidateList>
      <explain>存在发音相近字词的误用。</explain>
      <paraID>69078A5E</paraID>
      <start>11</start>
      <end>15</end>
      <status>unmodified</status>
      <modifiedWord/>
      <trackRevisions>false</trackRevisions>
    </reviewItem>
    <reviewItem>
      <errorID>ec3eada5-d770-463b-887d-b7f45e20ad68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57876490</paraID>
      <start>0</start>
      <end>2</end>
      <status>unmodified</status>
      <modifiedWord/>
      <trackRevisions>false</trackRevisions>
    </reviewItem>
    <reviewItem>
      <errorID>f24dee2e-7f02-44ee-96f2-595ca7673cde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1BB8153B</paraID>
      <start>0</start>
      <end>2</end>
      <status>unmodified</status>
      <modifiedWord/>
      <trackRevisions>false</trackRevisions>
    </reviewItem>
    <reviewItem>
      <errorID>3a4e813a-32fa-4d87-9303-1bbfb83745cc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79C2043D</paraID>
      <start>0</start>
      <end>2</end>
      <status>unmodified</status>
      <modifiedWord/>
      <trackRevisions>false</trackRevisions>
    </reviewItem>
    <reviewItem>
      <errorID>ff8b9adc-5af0-43a1-b048-a20d74200f58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1A9D20C6</paraID>
      <start>0</start>
      <end>2</end>
      <status>unmodified</status>
      <modifiedWord/>
      <trackRevisions>false</trackRevisions>
    </reviewItem>
    <reviewItem>
      <errorID>70d9462f-b03a-4b05-b185-b8841f1d52d9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14F91A59</paraID>
      <start>0</start>
      <end>2</end>
      <status>unmodified</status>
      <modifiedWord/>
      <trackRevisions>false</trackRevisions>
    </reviewItem>
    <reviewItem>
      <errorID>2b9749bf-ad58-4824-913f-77855fe0b245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43139451</paraID>
      <start>0</start>
      <end>2</end>
      <status>unmodified</status>
      <modifiedWord/>
      <trackRevisions>false</trackRevisions>
    </reviewItem>
    <reviewItem>
      <errorID>ef91dea5-17aa-48d1-a7f1-48a09df0e200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37AE94AF</paraID>
      <start>30</start>
      <end>33</end>
      <status>unmodified</status>
      <modifiedWord/>
      <trackRevisions>false</trackRevisions>
    </reviewItem>
    <reviewItem>
      <errorID>105fd8f1-35b4-4ba1-939c-2f5be8c3d42c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90CCA6A</paraID>
      <start>0</start>
      <end>2</end>
      <status>unmodified</status>
      <modifiedWord/>
      <trackRevisions>false</trackRevisions>
    </reviewItem>
    <reviewItem>
      <errorID>9424820a-1600-41fa-aad2-c0aae91f1f9d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12FADF1</paraID>
      <start>0</start>
      <end>2</end>
      <status>unmodified</status>
      <modifiedWord/>
      <trackRevisions>false</trackRevisions>
    </reviewItem>
    <reviewItem>
      <errorID>86ef6ac1-9d3d-4b69-b4bd-b64cd315d9e2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28BE4088</paraID>
      <start>0</start>
      <end>2</end>
      <status>unmodified</status>
      <modifiedWord/>
      <trackRevisions>false</trackRevisions>
    </reviewItem>
    <reviewItem>
      <errorID>7486b414-d715-421a-abaa-36c609e74e60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3EDF6005</paraID>
      <start>0</start>
      <end>2</end>
      <status>unmodified</status>
      <modifiedWord/>
      <trackRevisions>false</trackRevisions>
    </reviewItem>
    <reviewItem>
      <errorID>e1082089-cfd0-40e4-b76d-d0a5a7000f9d</errorID>
      <errorWord>办公生</errorWord>
      <group>L1_Word</group>
      <groupName>字词问题</groupName>
      <ability>L2_Typo</ability>
      <abilityName>字词错误</abilityName>
      <candidateList>
        <item>办公室</item>
      </candidateList>
      <explain>〈名〉❶办公的屋子。❷机关、学校、企业等单位内办理行政性事务的部门。</explain>
      <paraID>6A387866</paraID>
      <start>0</start>
      <end>3</end>
      <status>unmodified</status>
      <modifiedWord/>
      <trackRevisions>false</trackRevisions>
    </reviewItem>
    <reviewItem>
      <errorID>da5ccd5b-6fab-4d05-b635-6d744e117662</errorID>
      <errorWord>活</errorWord>
      <group>L1_Word</group>
      <groupName>字词问题</groupName>
      <ability>L2_Typo</ability>
      <abilityName>字词错误</abilityName>
      <candidateList>
        <item>活动</item>
      </candidateList>
      <explain>❶〈动〉（肢体）〈动〉弹；运动：坐久了应该站起来～～｜出去散散步，～一下筋骨。❷〈动〉为某种目的而行动：抗战时这一带常有游击队～。❸〈动〉〈动〉摇；不稳定：这个桌子直～｜门牙～了。❹〈形〉灵活；不固定：～模型｜～房屋｜条文规定得比较～。❺〈名〉为达到某种目的而采取的行动：野外～｜文娱～｜体育～｜政治～。❻〈动〉指钻营、说情、行贿：他为逃避纳税四处～。</explain>
      <paraID>5B031C0B</paraID>
      <start>0</start>
      <end>1</end>
      <status>unmodified</status>
      <modifiedWord/>
      <trackRevisions>false</trackRevisions>
    </reviewItem>
    <reviewItem>
      <errorID>b76f9219-469c-4dd6-b2a7-11684f77365e</errorID>
      <errorWord>回用</errorWord>
      <group>L1_Word</group>
      <groupName>字词问题</groupName>
      <ability>L2_Typo</ability>
      <abilityName>字词错误</abilityName>
      <candidateList>
        <item>适用</item>
      </candidateList>
      <explain>〈形〉适合使用：这套耕作方法，在我们这个地区也完全～。</explain>
      <paraID> 83969B0</paraID>
      <start>0</start>
      <end>2</end>
      <status>unmodified</status>
      <modifiedWord/>
      <trackRevisions>false</trackRevisions>
    </reviewItem>
    <reviewItem>
      <errorID>4711fa86-2209-484b-8fcd-e1546d82e7b4</errorID>
      <errorWord>拌和</errorWord>
      <group>L1_Word</group>
      <groupName>字词问题</groupName>
      <ability>L2_Typo</ability>
      <abilityName>字词错误</abilityName>
      <candidateList>
        <item>拌合</item>
      </candidateList>
      <explain/>
      <paraID> 579C1CD</paraID>
      <start>67</start>
      <end>69</end>
      <status>unmodified</status>
      <modifiedWord/>
      <trackRevisions>false</trackRevisions>
    </reviewItem>
    <reviewItem>
      <errorID>fe9f0402-daa6-418d-b202-0f554616d6df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293AE96A</paraID>
      <start>0</start>
      <end>2</end>
      <status>unmodified</status>
      <modifiedWord/>
      <trackRevisions>false</trackRevisions>
    </reviewItem>
    <reviewItem>
      <errorID>d8ef0904-ed73-4a33-ab77-6b0b1139d689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54194F23</paraID>
      <start>0</start>
      <end>2</end>
      <status>unmodified</status>
      <modifiedWord/>
      <trackRevisions>false</trackRevisions>
    </reviewItem>
    <reviewItem>
      <errorID>d2118ea1-8361-4fbb-beb3-bcd9c83ecc00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69FDE46E</paraID>
      <start>0</start>
      <end>2</end>
      <status>unmodified</status>
      <modifiedWord/>
      <trackRevisions>false</trackRevisions>
    </reviewItem>
    <reviewItem>
      <errorID>bab2fb04-48b7-4ab1-82b4-c1895891ad21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14D0FB6D</paraID>
      <start>0</start>
      <end>2</end>
      <status>unmodified</status>
      <modifiedWord/>
      <trackRevisions>false</trackRevisions>
    </reviewItem>
    <reviewItem>
      <errorID>1f561646-4ac6-41f5-bcc4-69faaeb44808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7230EEEA</paraID>
      <start>0</start>
      <end>2</end>
      <status>unmodified</status>
      <modifiedWord/>
      <trackRevisions>false</trackRevisions>
    </reviewItem>
    <reviewItem>
      <errorID>299946da-376e-412d-86a2-399a006b152d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6755162B</paraID>
      <start>0</start>
      <end>2</end>
      <status>unmodified</status>
      <modifiedWord/>
      <trackRevisions>false</trackRevisions>
    </reviewItem>
    <reviewItem>
      <errorID>01f5d365-139b-4b52-981c-1ad39da6017a</errorID>
      <errorWord>拌合</errorWord>
      <group>L1_Word</group>
      <groupName>字词问题</groupName>
      <ability>L2_Typo</ability>
      <abilityName>字词错误</abilityName>
      <candidateList>
        <item>拌和</item>
      </candidateList>
      <explain/>
      <paraID>651F648C</paraID>
      <start>9</start>
      <end>11</end>
      <status>unmodified</status>
      <modifiedWord/>
      <trackRevisions>false</trackRevisions>
    </reviewItem>
    <reviewItem>
      <errorID>c91253f1-7289-4db4-8f76-d26b7cc09cf9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B80D918</paraID>
      <start>0</start>
      <end>2</end>
      <status>unmodified</status>
      <modifiedWord/>
      <trackRevisions>false</trackRevisions>
    </reviewItem>
    <reviewItem>
      <errorID>9fb32dde-dd52-4310-92aa-89406bef96b5</errorID>
      <errorWord>原</errorWord>
      <group>L1_Word</group>
      <groupName>字词问题</groupName>
      <ability>L2_Typo</ability>
      <abilityName>字词错误</abilityName>
      <candidateList>
        <item>原材</item>
      </candidateList>
      <explain/>
      <paraID>60040F15</paraID>
      <start>21</start>
      <end>22</end>
      <status>unmodified</status>
      <modifiedWord/>
      <trackRevisions>false</trackRevisions>
    </reviewItem>
    <reviewItem>
      <errorID>508fcd05-0245-4fd2-9c54-4b2a92ca1939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6B28A704</paraID>
      <start>0</start>
      <end>2</end>
      <status>unmodified</status>
      <modifiedWord/>
      <trackRevisions>false</trackRevisions>
    </reviewItem>
    <reviewItem>
      <errorID>df6814aa-46a0-4835-92b9-7e5564aaa426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27F135BD</paraID>
      <start>0</start>
      <end>2</end>
      <status>unmodified</status>
      <modifiedWord/>
      <trackRevisions>false</trackRevisions>
    </reviewItem>
    <reviewItem>
      <errorID>095da361-ea04-407c-8298-3022136db958</errorID>
      <errorWord>拌和</errorWord>
      <group>L1_Word</group>
      <groupName>字词问题</groupName>
      <ability>L2_Typo</ability>
      <abilityName>字词错误</abilityName>
      <candidateList>
        <item>拌合</item>
      </candidateList>
      <explain/>
      <paraID>72DD2F53</paraID>
      <start>5</start>
      <end>7</end>
      <status>unmodified</status>
      <modifiedWord/>
      <trackRevisions>false</trackRevisions>
    </reviewItem>
    <reviewItem>
      <errorID>5efec5d1-7d34-4e3b-b2b3-a6d660cb4627</errorID>
      <errorWord>年</errorWord>
      <group>L1_Knowledge</group>
      <groupName>知识性问题</groupName>
      <ability>L2_Knowledge</ability>
      <abilityName>其他知识</abilityName>
      <candidateList>
        <item>吨</item>
      </candidateList>
      <explain/>
      <paraID>3E692193</paraID>
      <start>45</start>
      <end>46</end>
      <status>unmodified</status>
      <modifiedWord/>
      <trackRevisions>false</trackRevisions>
    </reviewItem>
    <reviewItem>
      <errorID>fa772f6c-3fe1-413f-a967-415692f9bad1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2E260ADA</paraID>
      <start>0</start>
      <end>2</end>
      <status>unmodified</status>
      <modifiedWord/>
      <trackRevisions>false</trackRevisions>
    </reviewItem>
    <reviewItem>
      <errorID>41fde5c6-3b7c-4691-a6e8-9c14a138f5fa</errorID>
      <errorWord>拌和</errorWord>
      <group>L1_Word</group>
      <groupName>字词问题</groupName>
      <ability>L2_Typo</ability>
      <abilityName>字词错误</abilityName>
      <candidateList>
        <item>拌合</item>
      </candidateList>
      <explain/>
      <paraID>4BA3BD4A</paraID>
      <start>36</start>
      <end>38</end>
      <status>unmodified</status>
      <modifiedWord/>
      <trackRevisions>false</trackRevisions>
    </reviewItem>
    <reviewItem>
      <errorID>6a36933f-e6a8-4d6f-8a58-1b1ab5b692b9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32838BBA</paraID>
      <start>0</start>
      <end>2</end>
      <status>unmodified</status>
      <modifiedWord/>
      <trackRevisions>false</trackRevisions>
    </reviewItem>
    <reviewItem>
      <errorID>1470d40b-84e5-41d8-89e4-2aa442c103a2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7FF4696F</paraID>
      <start>0</start>
      <end>2</end>
      <status>unmodified</status>
      <modifiedWord/>
      <trackRevisions>false</trackRevisions>
    </reviewItem>
    <reviewItem>
      <errorID>8c6f52a9-c0ed-4e41-8e3f-74592771feae</errorID>
      <errorWord>拌合</errorWord>
      <group>L1_Word</group>
      <groupName>字词问题</groupName>
      <ability>L2_Typo</ability>
      <abilityName>字词错误</abilityName>
      <candidateList>
        <item>拌和</item>
      </candidateList>
      <explain>存在发音相同字词的误用。</explain>
      <paraID>1E6E0E98</paraID>
      <start>111</start>
      <end>113</end>
      <status>unmodified</status>
      <modifiedWord/>
      <trackRevisions>false</trackRevisions>
    </reviewItem>
    <reviewItem>
      <errorID>61c576e7-142f-4b7f-830d-481c603a30be</errorID>
      <errorWord>拌合</errorWord>
      <group>L1_Word</group>
      <groupName>字词问题</groupName>
      <ability>L2_Typo</ability>
      <abilityName>字词错误</abilityName>
      <candidateList>
        <item>拌和</item>
      </candidateList>
      <explain/>
      <paraID>41617629</paraID>
      <start>111</start>
      <end>113</end>
      <status>unmodified</status>
      <modifiedWord/>
      <trackRevisions>false</trackRevisions>
    </reviewItem>
    <reviewItem>
      <errorID>4ba4d412-f4ef-4eec-976e-133e4c32d81c</errorID>
      <errorWord>拌合</errorWord>
      <group>L1_Word</group>
      <groupName>字词问题</groupName>
      <ability>L2_Typo</ability>
      <abilityName>字词错误</abilityName>
      <candidateList>
        <item>拌和</item>
      </candidateList>
      <explain/>
      <paraID>41617629</paraID>
      <start>153</start>
      <end>155</end>
      <status>unmodified</status>
      <modifiedWord/>
      <trackRevisions>false</trackRevisions>
    </reviewItem>
    <reviewItem>
      <errorID>d2a5c8fd-220d-402c-a8db-fba1d8df3e72</errorID>
      <errorWord>拌合</errorWord>
      <group>L1_Word</group>
      <groupName>字词问题</groupName>
      <ability>L2_Typo</ability>
      <abilityName>字词错误</abilityName>
      <candidateList>
        <item>拌和</item>
      </candidateList>
      <explain/>
      <paraID>373F6258</paraID>
      <start>52</start>
      <end>54</end>
      <status>unmodified</status>
      <modifiedWord/>
      <trackRevisions>false</trackRevisions>
    </reviewItem>
    <reviewItem>
      <errorID>3ea1ef38-8132-4add-bd27-10805368dc87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7CAEA475</paraID>
      <start>0</start>
      <end>2</end>
      <status>unmodified</status>
      <modifiedWord/>
      <trackRevisions>false</trackRevisions>
    </reviewItem>
    <reviewItem>
      <errorID>31df3254-e336-4ab7-bd8f-7b28f99af73f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16F4D488</paraID>
      <start>0</start>
      <end>2</end>
      <status>unmodified</status>
      <modifiedWord/>
      <trackRevisions>false</trackRevisions>
    </reviewItem>
    <reviewItem>
      <errorID>0bc6d190-a979-4f8c-84d8-ec7f1550f84f</errorID>
      <errorWord>&lt;</errorWord>
      <group>L1_Format</group>
      <groupName>格式问题</groupName>
      <ability>L2_HalfPunc</ability>
      <abilityName>全半角检查</abilityName>
      <candidateList>
        <item>〈</item>
      </candidateList>
      <explain>文本全半角错误。</explain>
      <paraID>41CE8BE8</paraID>
      <start>148</start>
      <end>149</end>
      <status>unmodified</status>
      <modifiedWord/>
      <trackRevisions>false</trackRevisions>
    </reviewItem>
    <reviewItem>
      <errorID>db079179-58b4-490e-a3f1-b22d26da2f50</errorID>
      <errorWord>&gt;</errorWord>
      <group>L1_Format</group>
      <groupName>格式问题</groupName>
      <ability>L2_HalfPunc</ability>
      <abilityName>全半角检查</abilityName>
      <candidateList>
        <item>〉</item>
      </candidateList>
      <explain>文本全半角错误。</explain>
      <paraID>41CE8BE8</paraID>
      <start>160</start>
      <end>161</end>
      <status>unmodified</status>
      <modifiedWord/>
      <trackRevisions>false</trackRevisions>
    </reviewItem>
    <reviewItem>
      <errorID>d68e7004-7bb0-4419-82f3-ba4b072e4202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2BDA08F7</paraID>
      <start>0</start>
      <end>2</end>
      <status>unmodified</status>
      <modifiedWord/>
      <trackRevisions>false</trackRevisions>
    </reviewItem>
    <reviewItem>
      <errorID>09d3e179-3a52-4dc6-b38b-6e550ad27f47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40B908A0</paraID>
      <start>0</start>
      <end>2</end>
      <status>unmodified</status>
      <modifiedWord/>
      <trackRevisions>false</trackRevisions>
    </reviewItem>
    <reviewItem>
      <errorID>f738659f-de6b-4579-8d4c-ff72783e562f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537B3FBF</paraID>
      <start>0</start>
      <end>2</end>
      <status>unmodified</status>
      <modifiedWord/>
      <trackRevisions>false</trackRevisions>
    </reviewItem>
    <reviewItem>
      <errorID>2481ea51-dfb6-4946-b13a-f9df40a1b41d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41ECB5BA</paraID>
      <start>0</start>
      <end>2</end>
      <status>unmodified</status>
      <modifiedWord/>
      <trackRevisions>false</trackRevisions>
    </reviewItem>
    <reviewItem>
      <errorID>630192a7-eb80-43c1-8401-8cceb50258cd</errorID>
      <errorWord>)</errorWord>
      <group>L1_Format</group>
      <groupName>格式问题</groupName>
      <ability>L2_HalfPunc</ability>
      <abilityName>全半角检查</abilityName>
      <candidateList>
        <item>）</item>
      </candidateList>
      <explain>文本全半角错误。</explain>
      <paraID>36917A00</paraID>
      <start>56</start>
      <end>57</end>
      <status>unmodified</status>
      <modifiedWord/>
      <trackRevisions>false</trackRevisions>
    </reviewItem>
    <reviewItem>
      <errorID>52c0c9f4-be4a-429d-9c00-d3bddb18073a</errorID>
      <errorWord>)</errorWord>
      <group>L1_Format</group>
      <groupName>格式问题</groupName>
      <ability>L2_HalfPunc</ability>
      <abilityName>全半角检查</abilityName>
      <candidateList>
        <item>）</item>
      </candidateList>
      <explain>文本全半角错误。</explain>
      <paraID>36917A00</paraID>
      <start>125</start>
      <end>126</end>
      <status>unmodified</status>
      <modifiedWord/>
      <trackRevisions>false</trackRevisions>
    </reviewItem>
    <reviewItem>
      <errorID>b0d1e1aa-96da-4910-ae56-1d0f1139e61c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3730BF97</paraID>
      <start>0</start>
      <end>2</end>
      <status>unmodified</status>
      <modifiedWord/>
      <trackRevisions>false</trackRevisions>
    </reviewItem>
    <reviewItem>
      <errorID>28a6efaa-4d6d-4159-98ff-18fbe7c2da7c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60FFE980</paraID>
      <start>0</start>
      <end>2</end>
      <status>unmodified</status>
      <modifiedWord/>
      <trackRevisions>false</trackRevisions>
    </reviewItem>
    <reviewItem>
      <errorID>320596ce-55af-4646-a8d8-d18c0ad912f8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2CCE042D</paraID>
      <start>0</start>
      <end>2</end>
      <status>unmodified</status>
      <modifiedWord/>
      <trackRevisions>false</trackRevisions>
    </reviewItem>
    <reviewItem>
      <errorID>2a5e812b-11da-4e73-8580-53a5502ed07b</errorID>
      <errorWord>强</errorWord>
      <group>L1_Word</group>
      <groupName>字词问题</groupName>
      <ability>L2_Typo</ability>
      <abilityName>字词错误</abilityName>
      <candidateList>
        <item>强度</item>
      </candidateList>
      <explain/>
      <paraID> 5DBF302</paraID>
      <start>85</start>
      <end>86</end>
      <status>unmodified</status>
      <modifiedWord/>
      <trackRevisions>false</trackRevisions>
    </reviewItem>
    <reviewItem>
      <errorID>b7344fdc-051a-4922-adc8-aa24e008b206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7EB4EB0A</paraID>
      <start>0</start>
      <end>2</end>
      <status>unmodified</status>
      <modifiedWord/>
      <trackRevisions>false</trackRevisions>
    </reviewItem>
    <reviewItem>
      <errorID>bae1123e-53ce-4b8e-a3e1-ab8e9ab1b5ac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2709DCBF</paraID>
      <start>0</start>
      <end>2</end>
      <status>unmodified</status>
      <modifiedWord/>
      <trackRevisions>false</trackRevisions>
    </reviewItem>
    <reviewItem>
      <errorID>5d28c060-8a8c-4e64-8775-945d0e1ffd56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2997774C</paraID>
      <start>0</start>
      <end>2</end>
      <status>unmodified</status>
      <modifiedWord/>
      <trackRevisions>false</trackRevisions>
    </reviewItem>
    <reviewItem>
      <errorID>7242d10d-0a3f-4580-a371-70fdb7f2133f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6EB7ABFA</paraID>
      <start>87</start>
      <end>88</end>
      <status>unmodified</status>
      <modifiedWord/>
      <trackRevisions>false</trackRevisions>
    </reviewItem>
    <reviewItem>
      <errorID>e80bcdb8-d207-4665-9d6e-c29c8f0f2de7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3739B147</paraID>
      <start>58</start>
      <end>59</end>
      <status>unmodified</status>
      <modifiedWord/>
      <trackRevisions>false</trackRevisions>
    </reviewItem>
    <reviewItem>
      <errorID>5cf4796f-3f49-470d-b0a4-10d4a1c35ec2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3ABF677D</paraID>
      <start>0</start>
      <end>2</end>
      <status>unmodified</status>
      <modifiedWord/>
      <trackRevisions>false</trackRevisions>
    </reviewItem>
    <reviewItem>
      <errorID>69224ef6-6961-4d5f-af7d-105b0dfcdb7f</errorID>
      <errorWord>拌和</errorWord>
      <group>L1_Word</group>
      <groupName>字词问题</groupName>
      <ability>L2_Typo</ability>
      <abilityName>字词错误</abilityName>
      <candidateList>
        <item>拌合</item>
      </candidateList>
      <explain/>
      <paraID>441666D1</paraID>
      <start>60</start>
      <end>62</end>
      <status>unmodified</status>
      <modifiedWord/>
      <trackRevisions>false</trackRevisions>
    </reviewItem>
    <reviewItem>
      <errorID>c2e9a049-fab6-4f96-be73-d930f8617ac5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7E248205</paraID>
      <start>0</start>
      <end>2</end>
      <status>unmodified</status>
      <modifiedWord/>
      <trackRevisions>false</trackRevisions>
    </reviewItem>
    <reviewItem>
      <errorID>fcb6414e-683e-4739-9040-2de7ba5af7a7</errorID>
      <errorWord>拌和</errorWord>
      <group>L1_Word</group>
      <groupName>字词问题</groupName>
      <ability>L2_Typo</ability>
      <abilityName>字词错误</abilityName>
      <candidateList>
        <item>拌合</item>
      </candidateList>
      <explain/>
      <paraID>35D9F745</paraID>
      <start>2</start>
      <end>4</end>
      <status>unmodified</status>
      <modifiedWord/>
      <trackRevisions>false</trackRevisions>
    </reviewItem>
    <reviewItem>
      <errorID>649f83f7-4cb6-4e6b-a530-78a1ce8f9eff</errorID>
      <errorWord>拌合</errorWord>
      <group>L1_Word</group>
      <groupName>字词问题</groupName>
      <ability>L2_Typo</ability>
      <abilityName>字词错误</abilityName>
      <candidateList>
        <item>拌和</item>
      </candidateList>
      <explain>存在发音相同字词的误用。</explain>
      <paraID>1925492C</paraID>
      <start>22</start>
      <end>24</end>
      <status>unmodified</status>
      <modifiedWord/>
      <trackRevisions>false</trackRevisions>
    </reviewItem>
    <reviewItem>
      <errorID>bea66fa9-9617-4d72-9476-c4303292d3ac</errorID>
      <errorWord>拌和</errorWord>
      <group>L1_Word</group>
      <groupName>字词问题</groupName>
      <ability>L2_Typo</ability>
      <abilityName>字词错误</abilityName>
      <candidateList>
        <item>拌合</item>
      </candidateList>
      <explain>存在发音相同字词的误用。</explain>
      <paraID>1925492C</paraID>
      <start>44</start>
      <end>46</end>
      <status>unmodified</status>
      <modifiedWord/>
      <trackRevisions>false</trackRevisions>
    </reviewItem>
    <reviewItem>
      <errorID>951aefe6-f2a4-4a3e-876f-fcca4fb837c6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73048D02</paraID>
      <start>125</start>
      <end>126</end>
      <status>unmodified</status>
      <modifiedWord/>
      <trackRevisions>false</trackRevisions>
    </reviewItem>
    <reviewItem>
      <errorID>538801c9-a30c-481d-98fe-68bda37cae6a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73048D02</paraID>
      <start>164</start>
      <end>165</end>
      <status>unmodified</status>
      <modifiedWord/>
      <trackRevisions>false</trackRevisions>
    </reviewItem>
    <reviewItem>
      <errorID>770e6b9b-cbdf-4e18-90c8-2beba60f2c9b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12944D91</paraID>
      <start>0</start>
      <end>2</end>
      <status>unmodified</status>
      <modifiedWord/>
      <trackRevisions>false</trackRevisions>
    </reviewItem>
    <reviewItem>
      <errorID>0a6734e1-9e85-47ea-bc70-9d578264b603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57165161</paraID>
      <start>62</start>
      <end>65</end>
      <status>unmodified</status>
      <modifiedWord/>
      <trackRevisions>false</trackRevisions>
    </reviewItem>
    <reviewItem>
      <errorID>adf1d763-74de-4900-ae65-ce28601c6114</errorID>
      <errorWord>形状</errorWord>
      <group>L1_Word</group>
      <groupName>字词问题</groupName>
      <ability>L2_Typo</ability>
      <abilityName>字词错误</abilityName>
      <candidateList>
        <item>性状</item>
      </candidateList>
      <explain/>
      <paraID>5C117D71</paraID>
      <start>0</start>
      <end>2</end>
      <status>unmodified</status>
      <modifiedWord/>
      <trackRevisions>false</trackRevisions>
    </reviewItem>
    <reviewItem>
      <errorID>58ce2b25-8438-41cd-a5e7-a61dec170983</errorID>
      <errorWord>：</errorWord>
      <group>L1_Format</group>
      <groupName>格式问题</groupName>
      <ability>L2_HalfPunc</ability>
      <abilityName>全半角检查</abilityName>
      <candidateList>
        <item>:</item>
      </candidateList>
      <explain>文本全半角错误。</explain>
      <paraID>2226DA41</paraID>
      <start>4</start>
      <end>5</end>
      <status>unmodified</status>
      <modifiedWord/>
      <trackRevisions>false</trackRevisions>
    </reviewItem>
    <reviewItem>
      <errorID>7bed5cc6-7882-4432-a454-4b4942d54d5f</errorID>
      <errorWord>：</errorWord>
      <group>L1_Format</group>
      <groupName>格式问题</groupName>
      <ability>L2_HalfPunc</ability>
      <abilityName>全半角检查</abilityName>
      <candidateList>
        <item>:</item>
      </candidateList>
      <explain>文本全半角错误。</explain>
      <paraID>478FC422</paraID>
      <start>4</start>
      <end>5</end>
      <status>unmodified</status>
      <modifiedWord/>
      <trackRevisions>false</trackRevisions>
    </reviewItem>
    <reviewItem>
      <errorID>adfd83cf-1640-4bee-b92c-a66ab815328a</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58AF76F1</paraID>
      <start>52</start>
      <end>55</end>
      <status>unmodified</status>
      <modifiedWord/>
      <trackRevisions>false</trackRevisions>
    </reviewItem>
    <reviewItem>
      <errorID>69994e0c-b03d-4374-a957-98d95e7a978f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284AF384</paraID>
      <start>15</start>
      <end>18</end>
      <status>unmodified</status>
      <modifiedWord/>
      <trackRevisions>false</trackRevisions>
    </reviewItem>
    <reviewItem>
      <errorID>ac80d778-8fc1-4f75-872b-bffeb35813c0</errorID>
      <errorWord>，</errorWord>
      <group>L1_Word</group>
      <groupName>字词问题</groupName>
      <ability>L2_Typo</ability>
      <abilityName>字词错误</abilityName>
      <candidateList>
        <item>，对</item>
      </candidateList>
      <explain/>
      <paraID>5E6CD010</paraID>
      <start>17</start>
      <end>18</end>
      <status>unmodified</status>
      <modifiedWord/>
      <trackRevisions>false</trackRevisions>
    </reviewItem>
    <reviewItem>
      <errorID>b510adf7-e54f-4e01-87b5-97d452c821d8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1DCC0065</paraID>
      <start>15</start>
      <end>18</end>
      <status>unmodified</status>
      <modifiedWord/>
      <trackRevisions>false</trackRevisions>
    </reviewItem>
    <reviewItem>
      <errorID>ca672e12-2024-4f85-a458-8436be95050e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7AA6D2AE</paraID>
      <start>0</start>
      <end>2</end>
      <status>unmodified</status>
      <modifiedWord/>
      <trackRevisions>false</trackRevisions>
    </reviewItem>
    <reviewItem>
      <errorID>ff76ed25-bfc1-48fd-84b4-11316042a66f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77A84876</paraID>
      <start>92</start>
      <end>93</end>
      <status>unmodified</status>
      <modifiedWord/>
      <trackRevisions>false</trackRevisions>
    </reviewItem>
    <reviewItem>
      <errorID>c32a5479-1804-4a1f-962d-ebf431af3286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77A84876</paraID>
      <start>158</start>
      <end>159</end>
      <status>unmodified</status>
      <modifiedWord/>
      <trackRevisions>false</trackRevisions>
    </reviewItem>
    <reviewItem>
      <errorID>f83675a7-b706-4fd4-9586-5f010fb511f1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75A66910</paraID>
      <start>0</start>
      <end>2</end>
      <status>unmodified</status>
      <modifiedWord/>
      <trackRevisions>false</trackRevisions>
    </reviewItem>
    <reviewItem>
      <errorID>3bfe4c2e-4d48-44ce-820e-a5a0b77bfae9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2D129A79</paraID>
      <start>0</start>
      <end>2</end>
      <status>unmodified</status>
      <modifiedWord/>
      <trackRevisions>false</trackRevisions>
    </reviewItem>
    <reviewItem>
      <errorID>855afce7-b859-4d64-bf98-90890a7f598f</errorID>
      <errorWord>拌和</errorWord>
      <group>L1_Word</group>
      <groupName>字词问题</groupName>
      <ability>L2_Typo</ability>
      <abilityName>字词错误</abilityName>
      <candidateList>
        <item>拌合</item>
      </candidateList>
      <explain/>
      <paraID>78153236</paraID>
      <start>10</start>
      <end>12</end>
      <status>unmodified</status>
      <modifiedWord/>
      <trackRevisions>false</trackRevisions>
    </reviewItem>
    <reviewItem>
      <errorID>93c1990a-7124-461b-ae06-ffce1220a0d8</errorID>
      <errorWord>拌和</errorWord>
      <group>L1_Word</group>
      <groupName>字词问题</groupName>
      <ability>L2_Typo</ability>
      <abilityName>字词错误</abilityName>
      <candidateList>
        <item>拌合</item>
      </candidateList>
      <explain/>
      <paraID>58E05F3D</paraID>
      <start>2</start>
      <end>4</end>
      <status>unmodified</status>
      <modifiedWord/>
      <trackRevisions>false</trackRevisions>
    </reviewItem>
    <reviewItem>
      <errorID>d48a4725-f3bd-4ed5-8400-27fe1494781b</errorID>
      <errorWord>拌和</errorWord>
      <group>L1_Word</group>
      <groupName>字词问题</groupName>
      <ability>L2_Typo</ability>
      <abilityName>字词错误</abilityName>
      <candidateList>
        <item>拌合</item>
      </candidateList>
      <explain/>
      <paraID>174FAE99</paraID>
      <start>27</start>
      <end>29</end>
      <status>unmodified</status>
      <modifiedWord/>
      <trackRevisions>false</trackRevisions>
    </reviewItem>
    <reviewItem>
      <errorID>55505eea-8eaf-4bab-b4a9-c47dda3c0b1b</errorID>
      <errorWord>拌和</errorWord>
      <group>L1_Word</group>
      <groupName>字词问题</groupName>
      <ability>L2_Typo</ability>
      <abilityName>字词错误</abilityName>
      <candidateList>
        <item>拌合</item>
      </candidateList>
      <explain/>
      <paraID>174FAE99</paraID>
      <start>63</start>
      <end>65</end>
      <status>unmodified</status>
      <modifiedWord/>
      <trackRevisions>false</trackRevisions>
    </reviewItem>
    <reviewItem>
      <errorID>d31c0b3e-d67e-4dc3-b152-47172d36c0c6</errorID>
      <errorWord>拌合</errorWord>
      <group>L1_Word</group>
      <groupName>字词问题</groupName>
      <ability>L2_Typo</ability>
      <abilityName>字词错误</abilityName>
      <candidateList>
        <item>拌和</item>
      </candidateList>
      <explain/>
      <paraID>23DB7F2A</paraID>
      <start>10</start>
      <end>12</end>
      <status>unmodified</status>
      <modifiedWord/>
      <trackRevisions>false</trackRevisions>
    </reviewItem>
    <reviewItem>
      <errorID>3d53590f-a990-4db4-9d8b-5a8dd509a54d</errorID>
      <errorWord>年</errorWord>
      <group>L1_Word</group>
      <groupName>字词问题</groupName>
      <ability>L2_Typo</ability>
      <abilityName>字词错误</abilityName>
      <candidateList>
        <item>年度</item>
      </candidateList>
      <explain/>
      <paraID>3B697BD2</paraID>
      <start>0</start>
      <end>1</end>
      <status>unmodified</status>
      <modifiedWord/>
      <trackRevisions>false</trackRevisions>
    </reviewItem>
    <reviewItem>
      <errorID>e7204012-2e92-4ece-a7e2-a8c809617ad4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5C9CEF43</paraID>
      <start>0</start>
      <end>2</end>
      <status>unmodified</status>
      <modifiedWord/>
      <trackRevisions>false</trackRevisions>
    </reviewItem>
    <reviewItem>
      <errorID>d861a83d-a856-4c46-b7b1-62e828542928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613B9E24</paraID>
      <start>0</start>
      <end>2</end>
      <status>unmodified</status>
      <modifiedWord/>
      <trackRevisions>false</trackRevisions>
    </reviewItem>
    <reviewItem>
      <errorID>fe6586d2-e94a-4145-bfac-809fb6bf8ce3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66A9F850</paraID>
      <start>0</start>
      <end>2</end>
      <status>unmodified</status>
      <modifiedWord/>
      <trackRevisions>false</trackRevisions>
    </reviewItem>
    <reviewItem>
      <errorID>dfc933cd-c96f-4102-a2f2-3223d268885e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77126C58</paraID>
      <start>0</start>
      <end>2</end>
      <status>unmodified</status>
      <modifiedWord/>
      <trackRevisions>false</trackRevisions>
    </reviewItem>
    <reviewItem>
      <errorID>9fd7c854-01fb-4dd2-a253-56304df103a1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27C3F37</paraID>
      <start>0</start>
      <end>2</end>
      <status>unmodified</status>
      <modifiedWord/>
      <trackRevisions>false</trackRevisions>
    </reviewItem>
    <reviewItem>
      <errorID>8a3d7dca-86d8-4c34-b173-6c6a6c5c91c4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2FE5E757</paraID>
      <start>0</start>
      <end>2</end>
      <status>unmodified</status>
      <modifiedWord/>
      <trackRevisions>false</trackRevisions>
    </reviewItem>
    <reviewItem>
      <errorID>bb45fb89-9b65-4566-82f4-caa218e17160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79565354</paraID>
      <start>0</start>
      <end>2</end>
      <status>unmodified</status>
      <modifiedWord/>
      <trackRevisions>false</trackRevisions>
    </reviewItem>
    <reviewItem>
      <errorID>99e96476-69d7-49c2-9cfc-e72a032c094a</errorID>
      <errorWord>计</errorWord>
      <group>L1_Word</group>
      <groupName>字词问题</groupName>
      <ability>L2_Typo</ability>
      <abilityName>字词错误</abilityName>
      <candidateList>
        <item>计算</item>
      </candidateList>
      <explain/>
      <paraID>47451110</paraID>
      <start>92</start>
      <end>93</end>
      <status>unmodified</status>
      <modifiedWord/>
      <trackRevisions>false</trackRevisions>
    </reviewItem>
    <reviewItem>
      <errorID>98ab4c76-5303-4954-a1aa-4673de347ea3</errorID>
      <errorWord>拌和</errorWord>
      <group>L1_Word</group>
      <groupName>字词问题</groupName>
      <ability>L2_Typo</ability>
      <abilityName>字词错误</abilityName>
      <candidateList>
        <item>拌合</item>
      </candidateList>
      <explain/>
      <paraID>26667E6E</paraID>
      <start>7</start>
      <end>9</end>
      <status>unmodified</status>
      <modifiedWord/>
      <trackRevisions>false</trackRevisions>
    </reviewItem>
    <reviewItem>
      <errorID>9a72635a-fbe7-47ef-9f76-dda9f3ba1917</errorID>
      <errorWord>拌合</errorWord>
      <group>L1_Word</group>
      <groupName>字词问题</groupName>
      <ability>L2_Typo</ability>
      <abilityName>字词错误</abilityName>
      <candidateList>
        <item>拌和</item>
      </candidateList>
      <explain/>
      <paraID>450D0F36</paraID>
      <start>195</start>
      <end>197</end>
      <status>unmodified</status>
      <modifiedWord/>
      <trackRevisions>false</trackRevisions>
    </reviewItem>
    <reviewItem>
      <errorID>ac2bb3e1-55e7-4a4e-9089-dfdbcb2edc9e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1B633C34</paraID>
      <start>84</start>
      <end>85</end>
      <status>unmodified</status>
      <modifiedWord/>
      <trackRevisions>false</trackRevisions>
    </reviewItem>
    <reviewItem>
      <errorID>9f521c6c-b6c2-44d0-bb1f-f399ab22e9a9</errorID>
      <errorWord>检测仪表</errorWord>
      <group>L1_Word</group>
      <groupName>字词问题</groupName>
      <ability>L2_Typo</ability>
      <abilityName>字词错误</abilityName>
      <candidateList>
        <item>监测仪表</item>
      </candidateList>
      <explain/>
      <paraID>5A235582</paraID>
      <start>71</start>
      <end>75</end>
      <status>unmodified</status>
      <modifiedWord/>
      <trackRevisions>false</trackRevisions>
    </reviewItem>
    <reviewItem>
      <errorID>59d5c735-64bc-4fd9-8ec4-f4a65ff17126</errorID>
      <errorWord>检测仪表</errorWord>
      <group>L1_Word</group>
      <groupName>字词问题</groupName>
      <ability>L2_Typo</ability>
      <abilityName>字词错误</abilityName>
      <candidateList>
        <item>监测仪表</item>
      </candidateList>
      <explain/>
      <paraID>5A235582</paraID>
      <start>158</start>
      <end>162</end>
      <status>unmodified</status>
      <modifiedWord/>
      <trackRevisions>false</trackRevisions>
    </reviewItem>
    <reviewItem>
      <errorID>cd4f04f3-38bb-47ce-b39f-d03dcc4560eb</errorID>
      <errorWord>拌和</errorWord>
      <group>L1_Word</group>
      <groupName>字词问题</groupName>
      <ability>L2_Typo</ability>
      <abilityName>字词错误</abilityName>
      <candidateList>
        <item>拌合</item>
      </candidateList>
      <explain/>
      <paraID> D22C9D4</paraID>
      <start>5</start>
      <end>7</end>
      <status>unmodified</status>
      <modifiedWord/>
      <trackRevisions>false</trackRevisions>
    </reviewItem>
    <reviewItem>
      <errorID>7322a283-2994-4411-868c-5c1273755288</errorID>
      <errorWord>拌和</errorWord>
      <group>L1_Word</group>
      <groupName>字词问题</groupName>
      <ability>L2_Typo</ability>
      <abilityName>字词错误</abilityName>
      <candidateList>
        <item>拌合</item>
      </candidateList>
      <explain/>
      <paraID>  9BD114</paraID>
      <start>5</start>
      <end>7</end>
      <status>unmodified</status>
      <modifiedWord/>
      <trackRevisions>false</trackRevisions>
    </reviewItem>
    <reviewItem>
      <errorID>79d7ac9e-8a28-4a68-a591-f8e95a741c64</errorID>
      <errorWord>拌和</errorWord>
      <group>L1_Word</group>
      <groupName>字词问题</groupName>
      <ability>L2_Typo</ability>
      <abilityName>字词错误</abilityName>
      <candidateList>
        <item>拌合</item>
      </candidateList>
      <explain/>
      <paraID>  9BD114</paraID>
      <start>158</start>
      <end>160</end>
      <status>unmodified</status>
      <modifiedWord/>
      <trackRevisions>false</trackRevisions>
    </reviewItem>
    <reviewItem>
      <errorID>eb92ce63-8d53-41f4-a4f1-a3b352a88178</errorID>
      <errorWord>拌和</errorWord>
      <group>L1_Word</group>
      <groupName>字词问题</groupName>
      <ability>L2_Typo</ability>
      <abilityName>字词错误</abilityName>
      <candidateList>
        <item>拌合</item>
      </candidateList>
      <explain/>
      <paraID>3D7C5614</paraID>
      <start>97</start>
      <end>99</end>
      <status>unmodified</status>
      <modifiedWord/>
      <trackRevisions>false</trackRevisions>
    </reviewItem>
    <reviewItem>
      <errorID>f4ec81b2-1da8-473c-bbd0-5ce6f7381985</errorID>
      <errorWord>沙</errorWord>
      <group>L1_Word</group>
      <groupName>字词问题</groupName>
      <ability>L2_Typo</ability>
      <abilityName>字词错误</abilityName>
      <candidateList>
        <item>砂</item>
      </candidateList>
      <explain>存在发音相同字词的误用。</explain>
      <paraID>420DD644</paraID>
      <start>44</start>
      <end>45</end>
      <status>unmodified</status>
      <modifiedWord/>
      <trackRevisions>false</trackRevisions>
    </reviewItem>
    <reviewItem>
      <errorID>7561aaf9-53ce-408f-9599-1903b801be2c</errorID>
      <errorWord>拌和</errorWord>
      <group>L1_Word</group>
      <groupName>字词问题</groupName>
      <ability>L2_Typo</ability>
      <abilityName>字词错误</abilityName>
      <candidateList>
        <item>拌合</item>
      </candidateList>
      <explain/>
      <paraID> FA1B02C</paraID>
      <start>20</start>
      <end>22</end>
      <status>unmodified</status>
      <modifiedWord/>
      <trackRevisions>false</trackRevisions>
    </reviewItem>
    <reviewItem>
      <errorID>e1519e19-86d8-44a1-bc06-e38630cffd15</errorID>
      <errorWord>沙</errorWord>
      <group>L1_Word</group>
      <groupName>字词问题</groupName>
      <ability>L2_Typo</ability>
      <abilityName>字词错误</abilityName>
      <candidateList>
        <item>砂</item>
      </candidateList>
      <explain>存在发音相同字词的误用。</explain>
      <paraID> FA1B02C</paraID>
      <start>159</start>
      <end>160</end>
      <status>unmodified</status>
      <modifiedWord/>
      <trackRevisions>false</trackRevisions>
    </reviewItem>
    <reviewItem>
      <errorID>2279e32f-4dca-46dd-a575-5b7173ba869d</errorID>
      <errorWord>拌合</errorWord>
      <group>L1_Word</group>
      <groupName>字词问题</groupName>
      <ability>L2_Typo</ability>
      <abilityName>字词错误</abilityName>
      <candidateList>
        <item>拌和</item>
      </candidateList>
      <explain>存在发音相同字词的误用。</explain>
      <paraID>52AA9DA5</paraID>
      <start>10</start>
      <end>12</end>
      <status>unmodified</status>
      <modifiedWord/>
      <trackRevisions>false</trackRevisions>
    </reviewItem>
    <reviewItem>
      <errorID>6726cd55-d38a-4f64-b377-634a9c119f0f</errorID>
      <errorWord>拌和</errorWord>
      <group>L1_Word</group>
      <groupName>字词问题</groupName>
      <ability>L2_Typo</ability>
      <abilityName>字词错误</abilityName>
      <candidateList>
        <item>拌合</item>
      </candidateList>
      <explain/>
      <paraID>675A3933</paraID>
      <start>2</start>
      <end>4</end>
      <status>unmodified</status>
      <modifiedWord/>
      <trackRevisions>false</trackRevisions>
    </reviewItem>
    <reviewItem>
      <errorID>5f60d5d1-3cd7-48fd-8f66-6e7410d1d200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42A2923A</paraID>
      <start>7</start>
      <end>8</end>
      <status>unmodified</status>
      <modifiedWord/>
      <trackRevisions>false</trackRevisions>
    </reviewItem>
    <reviewItem>
      <errorID>59d7874d-d1d6-4339-a368-8de2022ef2b1</errorID>
      <errorWord>检测仪表</errorWord>
      <group>L1_Word</group>
      <groupName>字词问题</groupName>
      <ability>L2_Typo</ability>
      <abilityName>字词错误</abilityName>
      <candidateList>
        <item>监测仪表</item>
      </candidateList>
      <explain/>
      <paraID> F5FCE97</paraID>
      <start>48</start>
      <end>52</end>
      <status>unmodified</status>
      <modifiedWord/>
      <trackRevisions>false</trackRevisions>
    </reviewItem>
    <reviewItem>
      <errorID>5b9684eb-c856-4d1d-a8bf-df7616284db9</errorID>
      <errorWord>收集效率</errorWord>
      <group>L1_Knowledge</group>
      <groupName>知识性问题</groupName>
      <ability>L2_Term</ability>
      <abilityName>专业术语</abilityName>
      <candidateList>
        <item>捕集效率</item>
      </candidateList>
      <explain/>
      <paraID> F5FCE97</paraID>
      <start>76</start>
      <end>80</end>
      <status>unmodified</status>
      <modifiedWord/>
      <trackRevisions>false</trackRevisions>
    </reviewItem>
    <reviewItem>
      <errorID>1377cd25-d6d9-4b8e-b5cc-9de0bc308666</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69851F17</paraID>
      <start>33</start>
      <end>34</end>
      <status>unmodified</status>
      <modifiedWord/>
      <trackRevisions>false</trackRevisions>
    </reviewItem>
    <reviewItem>
      <errorID>aecd00da-965e-44b1-b858-601c9eb7c6ea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2860DF87</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FC5BE8-7E67-4985-AFA7-7238DD67B722}">
  <ds:schemaRefs/>
</ds:datastoreItem>
</file>

<file path=customXml/itemProps3.xml><?xml version="1.0" encoding="utf-8"?>
<ds:datastoreItem xmlns:ds="http://schemas.openxmlformats.org/officeDocument/2006/customXml" ds:itemID="{9B25C9F2-37AE-4758-9FAC-E942288FA475}">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126</Pages>
  <Words>255</Words>
  <Characters>285</Characters>
  <Lines>455</Lines>
  <Paragraphs>128</Paragraphs>
  <TotalTime>12</TotalTime>
  <ScaleCrop>false</ScaleCrop>
  <LinksUpToDate>false</LinksUpToDate>
  <CharactersWithSpaces>315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2025-09-01T04:08:00Z</dcterms:created>
  <dc:creator>lhj</dc:creator>
  <cp:lastModifiedBy>刘星</cp:lastModifiedBy>
  <cp:lastPrinted>2025-05-11T12:34:00Z</cp:lastPrinted>
  <dcterms:modified xsi:type="dcterms:W3CDTF">2026-08-25T05:29:33Z</dcterms:modified>
  <dc:title>附件2</dc:title>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85380B0FAF714F5F84DB63A0B0B580B8_13</vt:lpwstr>
  </property>
  <property fmtid="{D5CDD505-2E9C-101B-9397-08002B2CF9AE}" pid="4" name="KSOTemplateDocerSaveRecord">
    <vt:lpwstr>eyJoZGlkIjoiYTAwYjhmMmI0OGQyYjM0MWE2YWIxNjgyNjAzOTYxYzIiLCJ1c2VySWQiOiIxMTM1NTY4MzQwIn0=</vt:lpwstr>
  </property>
</Properties>
</file>