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994CC"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64E94C81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0703D1AA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13AB5E0C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昌吉州政务服务和公共资源交易管理局</w:t>
      </w:r>
    </w:p>
    <w:p w14:paraId="031C4EDF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部门预算公开</w:t>
      </w:r>
    </w:p>
    <w:p w14:paraId="666D1130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8DB622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77333C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07F8A6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2524AE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797A48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F1F429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5393FD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085BF1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198F19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62B9D6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BDE9D3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B2F480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CEFEAE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20DB19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D21BF10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01FA32F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676ACC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 w14:paraId="4C21330F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 w14:paraId="55EDFD5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 w14:paraId="6869C519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州政资局部门（单位）概况</w:t>
      </w:r>
    </w:p>
    <w:p w14:paraId="00180AD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 w14:paraId="3B6C9B1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 w14:paraId="17A1F9F3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 w14:paraId="5BF8D8C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 w14:paraId="66116EA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 w14:paraId="26D5BBB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 w14:paraId="57F7A7A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6F7E2F5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2677E7B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5E1F3D9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542CE57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14ED189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23AC665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 w14:paraId="068CBD8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一、关于州政资局部门（单位）2022年收支预算情况的总体说明</w:t>
      </w:r>
    </w:p>
    <w:p w14:paraId="4408810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二、关于州政资局部门（单位）2022年收入预算情况说明</w:t>
      </w:r>
    </w:p>
    <w:p w14:paraId="5253185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三、关于州政资局部门（单位）2022年支出预算情况说明</w:t>
      </w:r>
    </w:p>
    <w:p w14:paraId="41404021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州政资局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部门（单位）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 w14:paraId="04C8F345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州政资局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部门（单位）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 w14:paraId="0DC9CD5B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州政资局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部门（单位）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 w14:paraId="28CCFD49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州政资局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部门（单位）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 w14:paraId="79B55E8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八、关于州政资局部门（单位）2022年一般公共预算“三公”经费预算情况说明</w:t>
      </w:r>
    </w:p>
    <w:p w14:paraId="5D09CF1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九、关于州政资局部门（单位）2022年政府性基金预算拨款情况说明</w:t>
      </w:r>
    </w:p>
    <w:p w14:paraId="03384F1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 w14:paraId="59110A1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 w14:paraId="44CE59DE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cols w:space="720" w:num="1"/>
          <w:docGrid w:linePitch="312" w:charSpace="0"/>
        </w:sectPr>
      </w:pPr>
    </w:p>
    <w:p w14:paraId="6489EF10"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州政资局部门概况</w:t>
      </w:r>
    </w:p>
    <w:p w14:paraId="321FBF9F"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7B6D859C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 w14:paraId="7D9BEBC5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>2013年6月将昌吉州工程建设交易中心、产权交易中心、政府采购中心和国土资源交易中心整体划入州政务服务中心，成立州政资局，为州人民政府管理的公益一类事业单位，正处级建制，核定编制数36名，现有在编人员3</w:t>
      </w:r>
      <w:r>
        <w:rPr>
          <w:rFonts w:hint="eastAsia" w:ascii="仿宋_GB2312" w:eastAsia="仿宋_GB2312"/>
          <w:color w:val="000000"/>
          <w:sz w:val="32"/>
          <w:szCs w:val="32"/>
        </w:rPr>
        <w:t>3</w:t>
      </w:r>
      <w:r>
        <w:rPr>
          <w:rFonts w:ascii="仿宋_GB2312" w:eastAsia="仿宋_GB2312"/>
          <w:color w:val="000000"/>
          <w:sz w:val="32"/>
          <w:szCs w:val="32"/>
        </w:rPr>
        <w:t>名，领导职数4名，内设办公室</w:t>
      </w:r>
      <w:r>
        <w:rPr>
          <w:rFonts w:hint="eastAsia" w:ascii="仿宋_GB2312" w:eastAsia="仿宋_GB2312"/>
          <w:color w:val="000000"/>
          <w:sz w:val="32"/>
          <w:szCs w:val="32"/>
        </w:rPr>
        <w:t>（组织人事科）</w:t>
      </w:r>
      <w:r>
        <w:rPr>
          <w:rFonts w:ascii="仿宋_GB2312" w:eastAsia="仿宋_GB2312"/>
          <w:color w:val="000000"/>
          <w:sz w:val="32"/>
          <w:szCs w:val="32"/>
        </w:rPr>
        <w:t>、政务服务科、工程建设交易服务一科、工程建设交易服务二科、政府采购交易服务科、矿业权及产权交易服务科、信息科、“放管服”改革和优化营商环境督办科和12345政务服务便民热线受理中心9个科室。</w:t>
      </w:r>
    </w:p>
    <w:p w14:paraId="125FA817">
      <w:pPr>
        <w:widowControl/>
        <w:ind w:firstLine="640" w:firstLineChars="20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局主要职责是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ascii="仿宋_GB2312" w:eastAsia="仿宋_GB2312"/>
          <w:color w:val="000000"/>
          <w:sz w:val="32"/>
          <w:szCs w:val="32"/>
        </w:rPr>
        <w:t>负责对进驻州政务大厅开展政务服务的单位做好服务、协调、监督、管理工作，对各县市政务服务工作进行指导；对纳入昌吉州公共资源交易目录的交易项目，提供交易场所、专家抽取、交易过程见证、信息公告发布、档案查询等管理和服务；建设政务服务和公共资源交易信息化平台并推广应用；负责“放管服”改革和优化营商环境推进落实工作的指导督促、统筹协调和绩效考核；负责自治州12345政务服务便民热线的整合、受理、转办及督办，负责热线平台的规划建设和运行管理，指导监督政务服务便民热线工作。</w:t>
      </w:r>
    </w:p>
    <w:p w14:paraId="53F66FEF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 w14:paraId="766BCCB5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昌吉州政资局无下属预算单位，下设6个科室，分别是：</w:t>
      </w:r>
      <w:r>
        <w:rPr>
          <w:rFonts w:ascii="仿宋_GB2312" w:hAnsi="宋体" w:eastAsia="仿宋_GB2312"/>
          <w:sz w:val="32"/>
          <w:szCs w:val="32"/>
        </w:rPr>
        <w:t>办公室、政务服务科、工程建设交易服务科、政府采购交易服务科、矿业权及产权交易服务科和信息科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171D40B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州政资局编制数36，实有人数33人，其中：在职30人，增加0人；退休4人，增加0人；离休0人，增加0人。</w:t>
      </w:r>
    </w:p>
    <w:p w14:paraId="44FB92E7"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6E0720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 w14:paraId="00C8CCEF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表1</w:t>
      </w:r>
    </w:p>
    <w:p w14:paraId="213E3AB0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 w14:paraId="274808F0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751EE94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编制部门（单位）：昌吉州政务服务和公共资源交易管理局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582EA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5B8E63B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6E9F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765E2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834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AF7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8B9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AE7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7E8DE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FE9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DD1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1206.337261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77D7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1D7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1089.438381　</w:t>
            </w:r>
          </w:p>
        </w:tc>
      </w:tr>
      <w:tr w14:paraId="0FDCC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85C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FBB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1206.337261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3854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B1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FEB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8005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A4A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4B02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92E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D8B6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D87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63D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0365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585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495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408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16C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D2D68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3EA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A423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F572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AF2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8DE0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118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CE69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A7E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EE7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C007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B05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BCBF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800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366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9D37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124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43.84178　</w:t>
            </w:r>
          </w:p>
        </w:tc>
      </w:tr>
      <w:tr w14:paraId="14CB4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059B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D1ED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0110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01F3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8592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BEA7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EB5D0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9F562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8CB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34.070765</w:t>
            </w:r>
          </w:p>
        </w:tc>
      </w:tr>
      <w:tr w14:paraId="0314F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F6E9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1F2B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671F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EA6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3F7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5AF1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99C0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2411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621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CB7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1880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EAC98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D7586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AB9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E15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4524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B3C7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6564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5D6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86D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D689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1D9C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523A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F30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07D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47B2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9A38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EBA8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2D6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6F56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7151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A7ED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98D9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9D6B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7F32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A95C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4222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C345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7A0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4F56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B940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52E9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B4C50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9F2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99D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C93A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4DD5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A255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FF0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38.986335　</w:t>
            </w:r>
          </w:p>
        </w:tc>
      </w:tr>
      <w:tr w14:paraId="70A4D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1F3E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3157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02A8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BC4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4520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970C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EC6E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FF0F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102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3C62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45A0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6EFD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BE0CC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3DE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B0A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95D7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7EF54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40F2A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6F1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70E1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0CF4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4206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F31CC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187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0B05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5F5C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B4C2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EE8E3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33F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5065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5FAF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525D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F011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F92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FF6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A0AA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AEEA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47AE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5D75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D9C3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9B25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9285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934A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83A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77B8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B8040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378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633A2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B00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97A0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C385D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C7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BA498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E99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B38F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7B93D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AA5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1206.337261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48D2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ECC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1206.337261　</w:t>
            </w:r>
          </w:p>
        </w:tc>
      </w:tr>
    </w:tbl>
    <w:p w14:paraId="395EBAB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35F84C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表2</w:t>
      </w:r>
    </w:p>
    <w:p w14:paraId="1FDF8A41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 w14:paraId="555F31F7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DEC6796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编制部门（单位）：昌吉州政务服务和公共资源交易管理局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500"/>
        <w:gridCol w:w="525"/>
        <w:gridCol w:w="2225"/>
        <w:gridCol w:w="950"/>
        <w:gridCol w:w="950"/>
        <w:gridCol w:w="725"/>
        <w:gridCol w:w="688"/>
        <w:gridCol w:w="737"/>
        <w:gridCol w:w="488"/>
        <w:gridCol w:w="708"/>
        <w:gridCol w:w="684"/>
      </w:tblGrid>
      <w:tr w14:paraId="0AEE7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2903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2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840D9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64759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5F5B2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846E8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E7E8F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CFB4C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4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69C71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F19FD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FFD2D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14:paraId="2BD25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A94A7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C10B8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233F1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4470E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4204F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44E28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7D02E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F0CE0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0577A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575DB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CD672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C93FA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1AEA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7204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6CAD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C28A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16F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75FEF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8DDF6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82B0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58CC1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66490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17E94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CEF24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052DB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29B5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87B9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6A1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1D2C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2161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7FE4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4E49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311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CBDB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5811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B859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6C84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EE74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ACA2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96B9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6A99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9107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5CBC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EC09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294A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EB92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D1D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FD21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B9DF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DAE8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58A6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7B2E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2D55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0C79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F2F9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AADB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D7F8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1E71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E0DB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C39F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838A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4410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F18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9E70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F61D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516A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5212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C1F0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AC4D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F28A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86D3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0C80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BDA7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F21D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BB7F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292E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5C59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EA04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61C1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2C5A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7DE2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4F43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1DF2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D290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2AAD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B23C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E335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D9D7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55B4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E84F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5D56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41B6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BBC0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E814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037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0BF6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ADCB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6C64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E88D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B5B5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3DE7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280C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002C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156E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25DE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399E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D651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6ED7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F51A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27EA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9FFF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0C4D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149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817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7838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CC61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EA29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A605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215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004F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56BD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4BAB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5FF2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3EB8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9769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CF80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C64C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8D1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9380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DEEB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996F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D7AA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AF8E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2F66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4E11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4EBE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2E35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6CA1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1F6A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0EDD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FF46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05F6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4EBF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88D6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DD3B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DE83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6A1A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0FE0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416D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014A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902F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5F8D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7A0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A0AD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35AF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9400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E57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ACDD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D8E4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A64A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0626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19A9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5BBF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FAD3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214B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327B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430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8A77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04CE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7630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DE29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46AE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32D6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8C18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D20C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5319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9E97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3CAD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7E58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7ACF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87C6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C7D6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405F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FBE7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EDCD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3EF1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3A71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C218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DD7A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0051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A78A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0715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58B6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5520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14:paraId="3F508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7F68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0463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5EEC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4DDC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7A16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3F23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3838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668A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351D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074E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CC6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437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59F3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972D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B46F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5ABF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48A2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80FA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7F96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4765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78D6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3D2E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C75C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EB1F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F55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9CDB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D05B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671D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7ECA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E99F2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A927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8CA3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A8B5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708B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85A1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FC0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5196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E67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7096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96C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7478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9CBD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E865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F295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207A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EEE6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CAC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4B54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3F05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DCF5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7EE3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26CE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07B1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FB7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4E7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82CF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DF48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A2DE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D90B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A86B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2AC6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5D3C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E4AC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3746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387D7738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12FFF4B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D68B7C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表3</w:t>
      </w:r>
    </w:p>
    <w:p w14:paraId="10A4A793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 w14:paraId="6DC5EFF7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1E10A7C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编制部门（单位）：昌吉州政务服务和公共资源交易管理局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8"/>
        <w:gridCol w:w="1828"/>
        <w:gridCol w:w="1829"/>
        <w:gridCol w:w="1867"/>
      </w:tblGrid>
      <w:tr w14:paraId="17F69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1B48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306CB3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0CC11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55E7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47D7C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12209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DBB23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A27F6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14FBA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C6BF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6467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28C4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535D4E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0AA37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E96498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C0356E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532D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FB0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D349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93EE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8B8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17FB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6BBB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375.44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9A0A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590EE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8E43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B0CB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CD39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2581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8198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8D39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375.44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9943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40E77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EA4C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D0F6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A6F6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0A5F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BF72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1029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44B8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9E46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9D5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CB87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F5B7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BF3E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1371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A551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D58E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0644E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5587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BE7E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38CF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C232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D2A3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82F7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33FD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5A0C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AFA0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0CEB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9748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EFA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995A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C95A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6278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928C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D4B32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485E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12C8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36DB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BFEC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E5E0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66B3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8A54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9FCC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B44D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A4A5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66A5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22EC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649C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6454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4F70A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B810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6DA2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C605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0B3C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BC8B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479C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EE57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8135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7765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2E1F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9896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28CD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73D7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9D24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3D55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A558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E3C1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7942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5B61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B4C4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B7A4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EA21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6E32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91E4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CBBA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7DD3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528B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8761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3F2D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7378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4B0F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8BBB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CB3D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FFE6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2F19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D1F9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4A54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F502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36DE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4D15F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EEAE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E1C4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AEB0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9F47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C3FD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2EE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F300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130DB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EDE0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5315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0418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0EAE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EB93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2818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E381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FFE6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DA89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BCA7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404D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BF09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3254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954B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9765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1E7F6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0A7B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D5DF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C409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0507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2476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5A90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F0F3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C1B7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4F59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F098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0844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0BA5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90932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16A8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AA1C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F2EB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99CD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AEE9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986A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9B84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B498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1DEB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8BA9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1EDE7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C2B5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002C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E724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F14D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D04A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6600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EE64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38B8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8691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EFAF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4C00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640F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3D4D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BB48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E2C3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CA6E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CCAF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F22F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6717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FE24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B487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4BC6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71DA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FC06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2EFF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EB17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5B94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1228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ADEB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1206.34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C87B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492.34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FA07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714</w:t>
            </w:r>
          </w:p>
        </w:tc>
      </w:tr>
    </w:tbl>
    <w:p w14:paraId="5905EAE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B5C9EC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表4</w:t>
      </w:r>
    </w:p>
    <w:p w14:paraId="04D01A5B"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29B1EC70"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 xml:space="preserve">昌吉州政务服务和公共资源交易管理局         </w:t>
      </w:r>
      <w:r>
        <w:rPr>
          <w:rFonts w:hint="eastAsia" w:ascii="仿宋_GB2312" w:hAnsi="宋体" w:eastAsia="仿宋_GB2312"/>
          <w:kern w:val="0"/>
          <w:szCs w:val="21"/>
        </w:rPr>
        <w:t xml:space="preserve">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993"/>
        <w:gridCol w:w="2549"/>
        <w:gridCol w:w="893"/>
        <w:gridCol w:w="851"/>
        <w:gridCol w:w="1123"/>
        <w:gridCol w:w="1123"/>
      </w:tblGrid>
      <w:tr w14:paraId="0133B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6CCD6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6500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6895A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0B37D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DE66B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E1248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B375C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774CE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CCFC2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671A8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7A7BA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44B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B4AC2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1206.34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155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FB27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A27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1089.44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F988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4D0F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4953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5ED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DC633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1206.34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4F7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CC5F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254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6CA1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F550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1AED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E0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83FD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CD1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C33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E25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95A5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E4C4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9920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032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B90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9BB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871F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C93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D64B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C982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C2A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DB6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F5FF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829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603F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19F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B324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A1E0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D315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97A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6ABC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4F9C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D77A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B54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B11F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421C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5931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2D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616F3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539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14FC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745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117D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5D37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0871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77F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ABAD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F3E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919C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1BE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43.84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DD0A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095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AA0B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B19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A083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E41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238E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E08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6E15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9E60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6258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623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150F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4BF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754F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577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34.07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26F0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D0D3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C1AE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20F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0E7B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60C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000D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FD3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9004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6128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E9BE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D4F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DBE2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836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100B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BFA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7BBA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3996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2051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BCE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7092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E43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5BC7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059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10A9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A4B2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DC3E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E91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B48F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76E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4489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F1B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94A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A3EA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A6BA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104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D4FF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FE5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0294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393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2CCF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09E6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33C2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27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6975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E85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4F49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446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8940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2249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7621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AD2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B8F8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6305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4592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904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0A77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B805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76D2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99B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ED89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7E7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F0CB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B38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129F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0282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98E6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16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DBF7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3A7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4815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ED2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3673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3A97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234C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E44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66BF4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258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7ED8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5A9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38.99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4EA4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2F2B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EBDD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11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4239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67D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E880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D75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9A25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5B8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E723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467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E478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61B5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E70C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0C6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3DA1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3CBC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D04A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DDF0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6A6A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2243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A8E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C91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41A2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04AF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2BE7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B75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1CFE7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4E4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8964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3E2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DA23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F150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1FA6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AD2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5112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EEB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9031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90B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5E96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15BE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1EDD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B6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8B1E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874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C5A7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B99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EF39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4A8A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4E7F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23B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93A6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A76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BA02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5DA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1563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1225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C923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D34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0FAE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02E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DA8F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B87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E8CA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C866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0C2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D18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08C2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D85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06A0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B35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0EE9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C2F0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AA54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DC8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66F6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8DC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FC9C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899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E0E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C67C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C820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622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959C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C89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B3E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7CE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9E7E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6062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A97E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05287"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0411A">
            <w:pPr>
              <w:jc w:val="right"/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8C916"/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7274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1C1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4FCC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3C9F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804A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4A808"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B93E0">
            <w:pPr>
              <w:jc w:val="right"/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01480"/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A5F6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8ED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536C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93BD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163A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66F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4E1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1206.34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66B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38EE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8262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1206.34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3D27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E448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2E2766E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7E508E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 w14:paraId="3445A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0753F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70311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7CD22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编制部门（单位）：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昌吉州政务服务和公共资源交易管理局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BBA2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A309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BB33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01E3A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FB0EC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8289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83FB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DB04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2322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10E2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381B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7FD9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B841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2C4B1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099B9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0128C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3171E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A4FA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47BD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415D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29C2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3992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E6E2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31B8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375.44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2AD4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5CD7B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F61C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996A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0216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52C8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B949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6E80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375.44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87D6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3A3CF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CFB6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B27A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672B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EF44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28EC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EB14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4D06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9117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96CA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F27D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3412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CA5D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CF59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6DDC2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23C8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01C94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791A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D525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DAFA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11E9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6AD4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DF26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F264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3125F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643B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52B0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E21A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CFC0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EA8D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1928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FA93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6720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4733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9ED4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5193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C2B5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5C3C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A24E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D431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31B42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ACE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12B9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59E7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DD42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7E6F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8042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4F75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58B0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85B7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0C92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EDB5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3185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9AA0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F8A0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8B14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29DE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C27D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8D8F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A1CE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CF04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1384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93C6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2B99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2E2E8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4C5B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6093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7AD0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ACB8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F76B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05D9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71C1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EA20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330D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9F18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BE13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C00A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7FB1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B754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CC1B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FA6F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9C03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500ED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FAA3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AF68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9B43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AEA6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D451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24D8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E3D5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6223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0CD0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E024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59B2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FE4C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B961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049C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3346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3D93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8E4C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A600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6B67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AB17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292B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0430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017C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9906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E9DA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6604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B0F2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2BEF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5B19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308B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C36E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377D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F556D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EF7D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B506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C650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2FC9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5358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3BAE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3CCF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6C2F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3C42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1A4F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16CB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1C2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9859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0657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77CE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DC83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9EFC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F75C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FC7D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4A3A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2326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A464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B26D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F285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D76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234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EF39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DD5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8802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11D1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D74A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E515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5BA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BFAB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1206.34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CC3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492.34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5483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714</w:t>
            </w:r>
          </w:p>
        </w:tc>
      </w:tr>
    </w:tbl>
    <w:p w14:paraId="0E37555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20B406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1646"/>
        <w:gridCol w:w="1756"/>
      </w:tblGrid>
      <w:tr w14:paraId="02F95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10E82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3EAEA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60A2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编制部门（单位）：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昌吉州政务服务和公共资源交易管理局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C34D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1D288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654CB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68484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92746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04EA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C792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6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2010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B8FF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0BAFB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4E7F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3B62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14E6D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E1428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95CD0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F2BC8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8817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203F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7BA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217CF2">
            <w:pPr>
              <w:widowControl/>
              <w:jc w:val="center"/>
              <w:rPr>
                <w:rFonts w:ascii="仿宋_GB2312" w:hAnsi="宋体" w:cs="宋体" w:eastAsiaTheme="maj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EAE1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445.93</w:t>
            </w:r>
          </w:p>
        </w:tc>
        <w:tc>
          <w:tcPr>
            <w:tcW w:w="16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B7DE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445.93</w:t>
            </w:r>
          </w:p>
        </w:tc>
        <w:tc>
          <w:tcPr>
            <w:tcW w:w="17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B0B61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0C41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164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7A0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5F29E"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5F6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130.32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AF5D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130.32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8C2B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C71C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049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D3C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D01E0"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72A4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60.76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FE33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60.76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3E17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74916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3E8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AFA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6EA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A58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10.65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528E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10.65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F344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B662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93D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AA6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9C0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D566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72.15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EC11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72.15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03AD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1D81C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878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3D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D80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AC99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43.34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2D8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43.34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91DD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0EAF2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023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2C2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ECF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D7F4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25.73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E8FE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25.73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D7C8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5529E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FC6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640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036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495B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8.13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E961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8.13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ED63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5D528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2E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3C4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672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B555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0.98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7E4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0.98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663A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581BE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7AB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93A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7F9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6D92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38.99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433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38.99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179C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BA1B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F54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AE0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2FB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8F7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54.88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D010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54.88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2C9B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29F2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7C8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D4A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842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E2A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39.84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5F26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B139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39.84</w:t>
            </w:r>
          </w:p>
        </w:tc>
      </w:tr>
      <w:tr w14:paraId="480DD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051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134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D69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FEA8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4.50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A487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523D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4.50</w:t>
            </w:r>
          </w:p>
        </w:tc>
      </w:tr>
      <w:tr w14:paraId="2D069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1B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814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663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3CFB0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B035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D882E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 w14:paraId="725DC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2BE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1BA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75969">
            <w:pPr>
              <w:widowControl/>
              <w:ind w:firstLine="200" w:firstLineChars="1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咨询费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B6EB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0.78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6EB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0C7F7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0.78</w:t>
            </w:r>
          </w:p>
        </w:tc>
      </w:tr>
      <w:tr w14:paraId="4C08D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EB8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A5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484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54D6D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2E4D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EC9A6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</w:t>
            </w:r>
          </w:p>
        </w:tc>
      </w:tr>
      <w:tr w14:paraId="66A37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A22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433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AC1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19D0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16E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E51D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2.4</w:t>
            </w:r>
          </w:p>
        </w:tc>
      </w:tr>
      <w:tr w14:paraId="77FB1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656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40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1CB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5EFB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1C6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C38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14:paraId="72293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BD8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C0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6E1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DE3A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BC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4061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14:paraId="71A1C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775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9D4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EF9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3BC7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733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2149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14:paraId="20C0B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308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4D5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32E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7BF2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F1C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9B9B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 w14:paraId="0D61F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C98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9A8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9E3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租赁费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0277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7EE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7DA3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</w:tr>
      <w:tr w14:paraId="0C801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7FE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26A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7C9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E23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027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673B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14:paraId="3F62E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875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B7B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1F0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1BC1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4B5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709B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</w:tr>
      <w:tr w14:paraId="4CE0C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BC8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220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1E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专用材料费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094C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DD7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A6C2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14:paraId="4F14F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636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63E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A5F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0CF5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BE5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B2C4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0.8</w:t>
            </w:r>
          </w:p>
        </w:tc>
      </w:tr>
      <w:tr w14:paraId="063DD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525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268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FA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委托业务费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D86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06E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217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14:paraId="03748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4E6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D47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C1F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7F1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5.11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3EF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868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5.11</w:t>
            </w:r>
          </w:p>
        </w:tc>
      </w:tr>
      <w:tr w14:paraId="6FF92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3CA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54F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09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D86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648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302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4.59</w:t>
            </w:r>
          </w:p>
        </w:tc>
      </w:tr>
      <w:tr w14:paraId="467EF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795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AD7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006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AAC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F7B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D0E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4.8</w:t>
            </w:r>
          </w:p>
        </w:tc>
      </w:tr>
      <w:tr w14:paraId="456F4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F1F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3DD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98B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B4A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3.46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9B3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A65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3.46</w:t>
            </w:r>
          </w:p>
        </w:tc>
      </w:tr>
      <w:tr w14:paraId="178E1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484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536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3B0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对个人和家庭补助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E1C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6.57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2FB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6.57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B26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464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D1F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409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F9D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0A8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046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EB7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C2E3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501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83B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7F7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80C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5.43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8F9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5.43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B77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535E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259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7C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FCC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1B6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AFF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960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8DAB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28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115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8B9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C1A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492.34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A05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452.5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774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39.84</w:t>
            </w:r>
          </w:p>
        </w:tc>
      </w:tr>
    </w:tbl>
    <w:p w14:paraId="25B2CCE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1F2246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339"/>
        <w:gridCol w:w="1025"/>
        <w:gridCol w:w="1338"/>
        <w:gridCol w:w="625"/>
        <w:gridCol w:w="554"/>
        <w:gridCol w:w="535"/>
        <w:gridCol w:w="624"/>
        <w:gridCol w:w="624"/>
        <w:gridCol w:w="578"/>
        <w:gridCol w:w="417"/>
        <w:gridCol w:w="578"/>
        <w:gridCol w:w="417"/>
        <w:gridCol w:w="417"/>
        <w:gridCol w:w="460"/>
        <w:gridCol w:w="77"/>
      </w:tblGrid>
      <w:tr w14:paraId="2BF13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37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1A9C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06A33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40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448E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编制部门（单位）：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昌吉州政务服务和公共资源交易管理局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1559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1" w:type="dxa"/>
            <w:gridSpan w:val="4"/>
            <w:vAlign w:val="center"/>
          </w:tcPr>
          <w:p w14:paraId="11F1D67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25" w:type="dxa"/>
            <w:vMerge w:val="restart"/>
            <w:vAlign w:val="center"/>
          </w:tcPr>
          <w:p w14:paraId="2885942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38" w:type="dxa"/>
            <w:vMerge w:val="restart"/>
            <w:vAlign w:val="center"/>
          </w:tcPr>
          <w:p w14:paraId="05756B5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25" w:type="dxa"/>
            <w:vMerge w:val="restart"/>
            <w:vAlign w:val="center"/>
          </w:tcPr>
          <w:p w14:paraId="4177C81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4" w:type="dxa"/>
            <w:vMerge w:val="restart"/>
            <w:vAlign w:val="center"/>
          </w:tcPr>
          <w:p w14:paraId="55BBC76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5" w:type="dxa"/>
            <w:vMerge w:val="restart"/>
            <w:vAlign w:val="center"/>
          </w:tcPr>
          <w:p w14:paraId="2DA7966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24" w:type="dxa"/>
            <w:vMerge w:val="restart"/>
            <w:vAlign w:val="center"/>
          </w:tcPr>
          <w:p w14:paraId="4420757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24" w:type="dxa"/>
            <w:vMerge w:val="restart"/>
            <w:vAlign w:val="center"/>
          </w:tcPr>
          <w:p w14:paraId="00683F0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vAlign w:val="center"/>
          </w:tcPr>
          <w:p w14:paraId="3081EA1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7" w:type="dxa"/>
            <w:vMerge w:val="restart"/>
            <w:vAlign w:val="center"/>
          </w:tcPr>
          <w:p w14:paraId="1E85CAF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60DB5C9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7" w:type="dxa"/>
            <w:vMerge w:val="restart"/>
            <w:vAlign w:val="center"/>
          </w:tcPr>
          <w:p w14:paraId="3091331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7" w:type="dxa"/>
            <w:vMerge w:val="restart"/>
            <w:vAlign w:val="center"/>
          </w:tcPr>
          <w:p w14:paraId="32F9E34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537" w:type="dxa"/>
            <w:gridSpan w:val="2"/>
            <w:vMerge w:val="restart"/>
            <w:vAlign w:val="center"/>
          </w:tcPr>
          <w:p w14:paraId="48ADF6A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1AA19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 w14:paraId="2E15C5C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 w14:paraId="7AC26D8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39" w:type="dxa"/>
            <w:tcBorders>
              <w:bottom w:val="single" w:color="auto" w:sz="4" w:space="0"/>
            </w:tcBorders>
            <w:vAlign w:val="center"/>
          </w:tcPr>
          <w:p w14:paraId="542B96B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25" w:type="dxa"/>
            <w:vMerge w:val="continue"/>
            <w:tcBorders>
              <w:bottom w:val="single" w:color="auto" w:sz="4" w:space="0"/>
            </w:tcBorders>
            <w:vAlign w:val="center"/>
          </w:tcPr>
          <w:p w14:paraId="531A46B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vMerge w:val="continue"/>
            <w:tcBorders>
              <w:bottom w:val="single" w:color="auto" w:sz="4" w:space="0"/>
            </w:tcBorders>
          </w:tcPr>
          <w:p w14:paraId="1F95D2D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bottom w:val="single" w:color="auto" w:sz="4" w:space="0"/>
            </w:tcBorders>
          </w:tcPr>
          <w:p w14:paraId="176D241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Merge w:val="continue"/>
            <w:tcBorders>
              <w:bottom w:val="single" w:color="auto" w:sz="4" w:space="0"/>
            </w:tcBorders>
          </w:tcPr>
          <w:p w14:paraId="24D9F90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vMerge w:val="continue"/>
            <w:tcBorders>
              <w:bottom w:val="single" w:color="auto" w:sz="4" w:space="0"/>
            </w:tcBorders>
          </w:tcPr>
          <w:p w14:paraId="17E09FD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tcBorders>
              <w:bottom w:val="single" w:color="auto" w:sz="4" w:space="0"/>
            </w:tcBorders>
          </w:tcPr>
          <w:p w14:paraId="3674398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tcBorders>
              <w:bottom w:val="single" w:color="auto" w:sz="4" w:space="0"/>
            </w:tcBorders>
          </w:tcPr>
          <w:p w14:paraId="2C90682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37AED75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bottom w:val="single" w:color="auto" w:sz="4" w:space="0"/>
            </w:tcBorders>
          </w:tcPr>
          <w:p w14:paraId="3D1A6A8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525F710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bottom w:val="single" w:color="auto" w:sz="4" w:space="0"/>
            </w:tcBorders>
          </w:tcPr>
          <w:p w14:paraId="66E5BCD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bottom w:val="single" w:color="auto" w:sz="4" w:space="0"/>
            </w:tcBorders>
          </w:tcPr>
          <w:p w14:paraId="4D84BE5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vMerge w:val="continue"/>
            <w:tcBorders>
              <w:bottom w:val="single" w:color="auto" w:sz="4" w:space="0"/>
            </w:tcBorders>
          </w:tcPr>
          <w:p w14:paraId="6AE01A1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0108D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 w14:paraId="3755E853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 w14:paraId="13D640DB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bottom w:val="single" w:color="auto" w:sz="4" w:space="0"/>
            </w:tcBorders>
            <w:vAlign w:val="center"/>
          </w:tcPr>
          <w:p w14:paraId="0BA1BC63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bottom w:val="single" w:color="auto" w:sz="4" w:space="0"/>
            </w:tcBorders>
            <w:vAlign w:val="center"/>
          </w:tcPr>
          <w:p w14:paraId="7B862C1F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一般公共服务支出</w:t>
            </w:r>
          </w:p>
        </w:tc>
        <w:tc>
          <w:tcPr>
            <w:tcW w:w="1338" w:type="dxa"/>
            <w:tcBorders>
              <w:bottom w:val="single" w:color="auto" w:sz="4" w:space="0"/>
            </w:tcBorders>
            <w:vAlign w:val="center"/>
          </w:tcPr>
          <w:p w14:paraId="58121C7F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项目支出</w:t>
            </w:r>
          </w:p>
        </w:tc>
        <w:tc>
          <w:tcPr>
            <w:tcW w:w="625" w:type="dxa"/>
            <w:tcBorders>
              <w:bottom w:val="single" w:color="auto" w:sz="4" w:space="0"/>
            </w:tcBorders>
            <w:vAlign w:val="center"/>
          </w:tcPr>
          <w:p w14:paraId="0DD7E9C5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714</w:t>
            </w:r>
          </w:p>
        </w:tc>
        <w:tc>
          <w:tcPr>
            <w:tcW w:w="554" w:type="dxa"/>
            <w:tcBorders>
              <w:bottom w:val="single" w:color="auto" w:sz="4" w:space="0"/>
            </w:tcBorders>
            <w:vAlign w:val="center"/>
          </w:tcPr>
          <w:p w14:paraId="08734B5B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35" w:type="dxa"/>
            <w:tcBorders>
              <w:bottom w:val="single" w:color="auto" w:sz="4" w:space="0"/>
            </w:tcBorders>
            <w:vAlign w:val="center"/>
          </w:tcPr>
          <w:p w14:paraId="436A4347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714</w:t>
            </w:r>
          </w:p>
        </w:tc>
        <w:tc>
          <w:tcPr>
            <w:tcW w:w="624" w:type="dxa"/>
            <w:tcBorders>
              <w:bottom w:val="single" w:color="auto" w:sz="4" w:space="0"/>
            </w:tcBorders>
          </w:tcPr>
          <w:p w14:paraId="2F65FAF0"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color="auto" w:sz="4" w:space="0"/>
            </w:tcBorders>
          </w:tcPr>
          <w:p w14:paraId="37E1368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color="auto" w:sz="4" w:space="0"/>
            </w:tcBorders>
          </w:tcPr>
          <w:p w14:paraId="0D08CCE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0FA1713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color="auto" w:sz="4" w:space="0"/>
            </w:tcBorders>
          </w:tcPr>
          <w:p w14:paraId="05428A7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04A01B8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4BC299E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tcBorders>
              <w:bottom w:val="single" w:color="auto" w:sz="4" w:space="0"/>
            </w:tcBorders>
          </w:tcPr>
          <w:p w14:paraId="64EB20F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18CF5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 w14:paraId="2CF415BB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 w14:paraId="3E2E6689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tcBorders>
              <w:bottom w:val="single" w:color="auto" w:sz="4" w:space="0"/>
            </w:tcBorders>
            <w:vAlign w:val="center"/>
          </w:tcPr>
          <w:p w14:paraId="056D92C2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bottom w:val="single" w:color="auto" w:sz="4" w:space="0"/>
            </w:tcBorders>
            <w:vAlign w:val="center"/>
          </w:tcPr>
          <w:p w14:paraId="23918C49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338" w:type="dxa"/>
            <w:tcBorders>
              <w:bottom w:val="single" w:color="auto" w:sz="4" w:space="0"/>
            </w:tcBorders>
            <w:vAlign w:val="center"/>
          </w:tcPr>
          <w:p w14:paraId="151AD5E0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项目支出</w:t>
            </w:r>
          </w:p>
        </w:tc>
        <w:tc>
          <w:tcPr>
            <w:tcW w:w="625" w:type="dxa"/>
            <w:tcBorders>
              <w:bottom w:val="single" w:color="auto" w:sz="4" w:space="0"/>
            </w:tcBorders>
            <w:vAlign w:val="center"/>
          </w:tcPr>
          <w:p w14:paraId="0493766C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714</w:t>
            </w:r>
          </w:p>
        </w:tc>
        <w:tc>
          <w:tcPr>
            <w:tcW w:w="554" w:type="dxa"/>
            <w:tcBorders>
              <w:bottom w:val="single" w:color="auto" w:sz="4" w:space="0"/>
            </w:tcBorders>
            <w:vAlign w:val="center"/>
          </w:tcPr>
          <w:p w14:paraId="41DB7C3C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35" w:type="dxa"/>
            <w:tcBorders>
              <w:bottom w:val="single" w:color="auto" w:sz="4" w:space="0"/>
            </w:tcBorders>
            <w:vAlign w:val="center"/>
          </w:tcPr>
          <w:p w14:paraId="3661A8E8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714</w:t>
            </w:r>
          </w:p>
        </w:tc>
        <w:tc>
          <w:tcPr>
            <w:tcW w:w="624" w:type="dxa"/>
            <w:tcBorders>
              <w:bottom w:val="single" w:color="auto" w:sz="4" w:space="0"/>
            </w:tcBorders>
          </w:tcPr>
          <w:p w14:paraId="3259CB9E"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color="auto" w:sz="4" w:space="0"/>
            </w:tcBorders>
          </w:tcPr>
          <w:p w14:paraId="1CF238B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color="auto" w:sz="4" w:space="0"/>
            </w:tcBorders>
          </w:tcPr>
          <w:p w14:paraId="1B48543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41F7923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color="auto" w:sz="4" w:space="0"/>
            </w:tcBorders>
          </w:tcPr>
          <w:p w14:paraId="0E84BA9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3535571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142E0A3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tcBorders>
              <w:bottom w:val="single" w:color="auto" w:sz="4" w:space="0"/>
            </w:tcBorders>
          </w:tcPr>
          <w:p w14:paraId="3CFD66A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50D6E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78094BC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1655F2C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28BC0DD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38CA446F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  <w:vAlign w:val="center"/>
          </w:tcPr>
          <w:p w14:paraId="05826DF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公告费</w:t>
            </w:r>
          </w:p>
        </w:tc>
        <w:tc>
          <w:tcPr>
            <w:tcW w:w="625" w:type="dxa"/>
            <w:vAlign w:val="center"/>
          </w:tcPr>
          <w:p w14:paraId="1DD6FE8C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10</w:t>
            </w:r>
          </w:p>
        </w:tc>
        <w:tc>
          <w:tcPr>
            <w:tcW w:w="554" w:type="dxa"/>
            <w:vAlign w:val="center"/>
          </w:tcPr>
          <w:p w14:paraId="6B636D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14:paraId="0CE0013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48C7D42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0BA108C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896C41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5B01AA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A9C38F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614D433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1ECB060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3342069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2D9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485082A0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2928085D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4D2578B2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5FB25673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  <w:vAlign w:val="center"/>
          </w:tcPr>
          <w:p w14:paraId="1076B9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12345云呼叫中心平台技术服务运维费</w:t>
            </w:r>
          </w:p>
        </w:tc>
        <w:tc>
          <w:tcPr>
            <w:tcW w:w="625" w:type="dxa"/>
            <w:vAlign w:val="center"/>
          </w:tcPr>
          <w:p w14:paraId="223FDCB6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554" w:type="dxa"/>
            <w:vAlign w:val="center"/>
          </w:tcPr>
          <w:p w14:paraId="61198F5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14:paraId="46385675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624" w:type="dxa"/>
          </w:tcPr>
          <w:p w14:paraId="485091D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77B1BDA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423615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17AA6B1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F27955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BDC605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F30CF3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1F0E329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BB1E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4EAC909D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572A0F5B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16ADD278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23438B93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  <w:vAlign w:val="center"/>
          </w:tcPr>
          <w:p w14:paraId="6AA395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公共资源与政采云平台整合运维费</w:t>
            </w:r>
          </w:p>
        </w:tc>
        <w:tc>
          <w:tcPr>
            <w:tcW w:w="625" w:type="dxa"/>
            <w:vAlign w:val="center"/>
          </w:tcPr>
          <w:p w14:paraId="6ADB5560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8</w:t>
            </w:r>
          </w:p>
        </w:tc>
        <w:tc>
          <w:tcPr>
            <w:tcW w:w="554" w:type="dxa"/>
            <w:vAlign w:val="center"/>
          </w:tcPr>
          <w:p w14:paraId="03C76C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14:paraId="4BB433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65F8A12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4C3576E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69D081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6D37B49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FFB457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3EEABD1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176B8E6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6A03A0A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BB2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52CE4B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51AD1DA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0340D55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7207C877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</w:tcPr>
          <w:p w14:paraId="25E20D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放管服改革优化营商环境运维费</w:t>
            </w:r>
          </w:p>
        </w:tc>
        <w:tc>
          <w:tcPr>
            <w:tcW w:w="625" w:type="dxa"/>
          </w:tcPr>
          <w:p w14:paraId="41987388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  <w:p w14:paraId="70C7BA3B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16</w:t>
            </w:r>
          </w:p>
        </w:tc>
        <w:tc>
          <w:tcPr>
            <w:tcW w:w="554" w:type="dxa"/>
          </w:tcPr>
          <w:p w14:paraId="176C27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5" w:type="dxa"/>
          </w:tcPr>
          <w:p w14:paraId="24E3D1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7FB43A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16</w:t>
            </w:r>
          </w:p>
        </w:tc>
        <w:tc>
          <w:tcPr>
            <w:tcW w:w="624" w:type="dxa"/>
          </w:tcPr>
          <w:p w14:paraId="07A4EDE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16893DF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A7066C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3B49F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C507FB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228341A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008FF2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7D9D344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A8F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4856102E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1551C6AD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401FFFD3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6DEDE376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</w:tcPr>
          <w:p w14:paraId="0A5E80A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昌吉州公共资源电子档案系统建设</w:t>
            </w:r>
          </w:p>
        </w:tc>
        <w:tc>
          <w:tcPr>
            <w:tcW w:w="625" w:type="dxa"/>
          </w:tcPr>
          <w:p w14:paraId="7B79B751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  <w:p w14:paraId="005EBACF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200</w:t>
            </w:r>
          </w:p>
        </w:tc>
        <w:tc>
          <w:tcPr>
            <w:tcW w:w="554" w:type="dxa"/>
          </w:tcPr>
          <w:p w14:paraId="002F8F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5" w:type="dxa"/>
          </w:tcPr>
          <w:p w14:paraId="0EC24F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66EA8A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200</w:t>
            </w:r>
          </w:p>
        </w:tc>
        <w:tc>
          <w:tcPr>
            <w:tcW w:w="624" w:type="dxa"/>
          </w:tcPr>
          <w:p w14:paraId="31A9408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474CDE0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652EC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56C1D9E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51B97D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0C6D731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24B73BF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15FE100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7C2BDD3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CCB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1DD4DCB8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0012D4A3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3290ADC5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17BBFEED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</w:tcPr>
          <w:p w14:paraId="5E17350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事项“最小颗粒度”梳理及平台配改造</w:t>
            </w:r>
          </w:p>
        </w:tc>
        <w:tc>
          <w:tcPr>
            <w:tcW w:w="625" w:type="dxa"/>
          </w:tcPr>
          <w:p w14:paraId="349949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00659F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100</w:t>
            </w:r>
          </w:p>
        </w:tc>
        <w:tc>
          <w:tcPr>
            <w:tcW w:w="554" w:type="dxa"/>
          </w:tcPr>
          <w:p w14:paraId="4CC363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5" w:type="dxa"/>
          </w:tcPr>
          <w:p w14:paraId="772AFC4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2A49AD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100</w:t>
            </w:r>
          </w:p>
        </w:tc>
        <w:tc>
          <w:tcPr>
            <w:tcW w:w="624" w:type="dxa"/>
          </w:tcPr>
          <w:p w14:paraId="0539A5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24" w:type="dxa"/>
          </w:tcPr>
          <w:p w14:paraId="60EDD31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3A2864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0D41A2F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186ED91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728DBF1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32C7679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7C53660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7BD2DC2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18EB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16" w:type="dxa"/>
            <w:gridSpan w:val="2"/>
            <w:vAlign w:val="center"/>
          </w:tcPr>
          <w:p w14:paraId="22B4D63B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3E9F9F0C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16A8125C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08532BCC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</w:tcPr>
          <w:p w14:paraId="2244BC1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“一件事”统一受理系统</w:t>
            </w:r>
          </w:p>
        </w:tc>
        <w:tc>
          <w:tcPr>
            <w:tcW w:w="625" w:type="dxa"/>
          </w:tcPr>
          <w:p w14:paraId="6D69CA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2402F1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170</w:t>
            </w:r>
          </w:p>
        </w:tc>
        <w:tc>
          <w:tcPr>
            <w:tcW w:w="554" w:type="dxa"/>
          </w:tcPr>
          <w:p w14:paraId="44B685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5" w:type="dxa"/>
          </w:tcPr>
          <w:p w14:paraId="447ED2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55BC79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170</w:t>
            </w:r>
          </w:p>
        </w:tc>
        <w:tc>
          <w:tcPr>
            <w:tcW w:w="624" w:type="dxa"/>
          </w:tcPr>
          <w:p w14:paraId="1C96500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426A515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451873C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681D62C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A61DC6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2CB967E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24B0672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42A2EC5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8F1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gridSpan w:val="2"/>
            <w:vAlign w:val="center"/>
          </w:tcPr>
          <w:p w14:paraId="0AB2EAF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1AEFFEB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9" w:type="dxa"/>
            <w:vAlign w:val="center"/>
          </w:tcPr>
          <w:p w14:paraId="4956E6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44675EF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3A1F44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625" w:type="dxa"/>
          </w:tcPr>
          <w:p w14:paraId="350327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714</w:t>
            </w:r>
          </w:p>
        </w:tc>
        <w:tc>
          <w:tcPr>
            <w:tcW w:w="554" w:type="dxa"/>
          </w:tcPr>
          <w:p w14:paraId="384C23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5" w:type="dxa"/>
          </w:tcPr>
          <w:p w14:paraId="59636F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714</w:t>
            </w:r>
          </w:p>
        </w:tc>
        <w:tc>
          <w:tcPr>
            <w:tcW w:w="624" w:type="dxa"/>
          </w:tcPr>
          <w:p w14:paraId="575898E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6A0722B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A70858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E16A63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FD1071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0E6DC1F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59D7312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4F8CE7C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 w14:paraId="7FDD2A9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C73685A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D201E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8E1496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表8</w:t>
      </w:r>
    </w:p>
    <w:p w14:paraId="1D769864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 w14:paraId="65C4CB7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4779A92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编制部门（单位）：昌吉州政务服务和公共资源交易管理局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76523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6DE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E36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208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299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1B37D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133F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0EDE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062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4C0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102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F881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3D22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DC2D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E0B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7DEB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4.8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973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72CD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4.8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D83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0.2　</w:t>
            </w:r>
          </w:p>
        </w:tc>
      </w:tr>
      <w:tr w14:paraId="5EE2E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DEC7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631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9119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D35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D4F6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BA3D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06346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72C8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5C6E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9F6E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4308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3B3D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12D4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47F83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D53A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EE62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61C0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C6B6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DF11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402E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15599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A353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051A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5044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94C1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BD01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F8B0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48B1D40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475A02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85933D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6CD8E9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A96C6A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39A1551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148E94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120412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BA2AE9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FC5787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F8FCE3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32A611B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32429B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CF2945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939711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749ABC7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9103F3A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28E232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9257E5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07697A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3F6C3D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C87F05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55E92A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C88D5F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4F189C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E6CB22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77D783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表9</w:t>
      </w:r>
    </w:p>
    <w:p w14:paraId="55A7214E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 w14:paraId="20C2611F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编制部门（单位）：昌吉州政务服务和公共资源交易管理局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4CDB2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41AF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295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62CD1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409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A457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828F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99CF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6DEF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5B3F7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FA4D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6C4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CB9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AEED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F99D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01D9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1797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9672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7B0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911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387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8C0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40B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430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DA8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2D9D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1379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D23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314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23B7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7CF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1A3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B84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44AC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49A2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D04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A7FD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E6B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792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42E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2DC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868C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FDC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FBC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60E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424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AC0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68B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295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7620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3C8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531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446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07A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BCA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928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414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3995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A997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AAC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F36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671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AC5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21B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A8D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F08F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072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09C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B02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165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7E0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3D9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DD3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B635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5EE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C80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99C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479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38B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B62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D8C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822F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2A7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189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19A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A87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D82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17A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5B2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D39D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7D0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D30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F30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72F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ACE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005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772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6228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9727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CDF7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9A42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DAB0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0E0C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FF2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93C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DB5B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15E4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31ACA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07F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372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49A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272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8C4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894A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6886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7346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8E9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7B5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0DC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1CB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F7E8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3E32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8ADF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28E4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44D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866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05E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3F7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B95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9777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6ED24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73C97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C1B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099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B45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7E88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1C4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5C4C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6B74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5C91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5C0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A9C9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501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043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EB0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7DB7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2554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FBA5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4D4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DBA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3C4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948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5F7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08AA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4EB7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5370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FD8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65A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709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DC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05D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B889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3A16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61538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9EE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04A0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C78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D84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D57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38F3C5DC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693AC3F9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start="4"/>
          <w:cols w:space="720" w:num="1"/>
          <w:docGrid w:linePitch="312" w:charSpace="0"/>
        </w:sectPr>
      </w:pPr>
    </w:p>
    <w:p w14:paraId="7F96390F">
      <w:pPr>
        <w:numPr>
          <w:ilvl w:val="0"/>
          <w:numId w:val="1"/>
        </w:num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2022年昌吉州政资局</w:t>
      </w:r>
    </w:p>
    <w:p w14:paraId="79C6EC05">
      <w:pPr>
        <w:spacing w:line="560" w:lineRule="exact"/>
        <w:ind w:firstLine="2240" w:firstLineChars="7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部门（单位）预算情况说明</w:t>
      </w:r>
    </w:p>
    <w:p w14:paraId="07D8EFB3"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 w14:paraId="2A74735E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一、关于昌吉州政资局部门（单位）2022年收支预算情况的总体说明</w:t>
      </w:r>
    </w:p>
    <w:p w14:paraId="69E4FBB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按照全口径预算的原则，昌吉州政资局2022年所有收入和支出均纳入部门预算管理。收支总预算1206.34万元。</w:t>
      </w:r>
    </w:p>
    <w:p w14:paraId="7A2D0D7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 w14:paraId="2A236FC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支出预算包括：一般公共服务支出1089.44万元、社会保障和就业支出43.84万元、医疗卫生健康支出34.07万元、住房保障支出38.99万元。</w:t>
      </w:r>
    </w:p>
    <w:p w14:paraId="62C667CE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部门（单位）2022年收入预算情况说明</w:t>
      </w:r>
    </w:p>
    <w:p w14:paraId="1045587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昌吉州政资局收入预算1206.34万元，其中：</w:t>
      </w:r>
    </w:p>
    <w:p w14:paraId="19FB149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一般公共预算1206.34万元，占64.64%，比上年预算增加683.66万元，增长130.8%，主要原因是经营收入纳入预算；    </w:t>
      </w:r>
    </w:p>
    <w:p w14:paraId="5BC7508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12ABBB0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2D2F6ADD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 w14:paraId="567EEAC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昌吉州政资局2022年支出预算1206.34万元，其中：</w:t>
      </w:r>
    </w:p>
    <w:p w14:paraId="69188E5A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基本支出492.34万元，占40.81%，比上年预算增加37.66万元，增长8.28%，主要原因调入1名事业编制人员，养老、医疗、失业等社会保险费用、培训费、办公费、福利费等款项金额相应增加。</w:t>
      </w:r>
    </w:p>
    <w:p w14:paraId="00569FF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714万元，占59.19%，比上年预算增加646万元，增长950%，主要原因是新增了放管服改革优化营商环境运维费、昌吉州公共资源电子档案系统建设、事项“最小颗粒度”梳理及平台配改造、“一件事”统一受理系统四大项专项经费。</w:t>
      </w:r>
    </w:p>
    <w:p w14:paraId="6E111CC2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 w14:paraId="6B5A4A6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2022年财政拨款收支总预算1206.34万元。</w:t>
      </w:r>
    </w:p>
    <w:p w14:paraId="0D959688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 w14:paraId="630250B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收入预算包括：一般公共预算拨款1206.34万元。</w:t>
      </w:r>
    </w:p>
    <w:p w14:paraId="5920AA1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1206.34万元，主要用于行政运行基本支出189.47万元、事业运行基本支出185.97万元、一般行政管理事务项目支出714万元。社会保障和就业支出43.84万元，主要用于机关事业单位基本养老保险缴费支出。卫生健康支出34.07万元，主要用于行政事业单位医疗，公务员医疗补助、其他行政事业单位医疗支出，住房保障支出38.99万元。</w:t>
      </w:r>
    </w:p>
    <w:p w14:paraId="538C1B38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 w14:paraId="09C7B34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 w14:paraId="5D0BAEE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</w:rPr>
        <w:t>政资局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1206.34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492.34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万元，比上年预算增加37.66万元，增长8.28%。主要原因是：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增加1名事业编制人员，养老、医疗、失业等社会保险费用、培训费、办公费、福利费等款项金额相应增加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38.26%，比上年预算增加646万元，增长950%，主要原因是增加了放管服改革优化营商环境运维费、昌吉州公共资源电子档案系统建设、事项“最小颗粒度”梳理及平台配改造、“一件事”统一受理系统四大项专项经费。</w:t>
      </w:r>
    </w:p>
    <w:p w14:paraId="2CE1E734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 w14:paraId="119ABF93">
      <w:pPr>
        <w:spacing w:line="580" w:lineRule="exact"/>
        <w:ind w:left="638" w:leftChars="304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1.一般公共服务支出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1089.44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万元，占90.31%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</w:t>
      </w:r>
    </w:p>
    <w:p w14:paraId="55D93303">
      <w:pPr>
        <w:spacing w:line="580" w:lineRule="exact"/>
        <w:ind w:left="638" w:leftChars="304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2.社会保障和就业支出43.84万元，占3.64%。</w:t>
      </w:r>
    </w:p>
    <w:p w14:paraId="3BEC7F9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3.卫生健康支出34.07万元，占2.82%。</w:t>
      </w:r>
    </w:p>
    <w:p w14:paraId="2573BEFF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4.住房保障支出38.99万元，占3.23%。</w:t>
      </w:r>
    </w:p>
    <w:p w14:paraId="57D96F79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 w14:paraId="0C8E446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政府办公厅及相关机构事务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189.47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比上年预算数增加9.78万元，增长5.44%，主要原因是：人员增加、项目增加、办公费、业务费、差旅费、福利费等款项金额增加。</w:t>
      </w:r>
    </w:p>
    <w:p w14:paraId="3CAC393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一般公共服务（类）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政府办公厅及相关机构事务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</w:t>
      </w:r>
      <w:r>
        <w:rPr>
          <w:rFonts w:ascii="仿宋_GB2312" w:hAnsi="宋体" w:eastAsia="仿宋_GB2312" w:cs="宋体"/>
          <w:kern w:val="0"/>
          <w:sz w:val="32"/>
          <w:szCs w:val="32"/>
        </w:rPr>
        <w:t>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185.97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比上年预算数减少16.75万元，下降8.26%，主要原因是：社保缴费比例略有下调。</w:t>
      </w:r>
    </w:p>
    <w:p w14:paraId="450B4E4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一般公共服务（类）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政府办公厅及相关机构事务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一般行政管理事务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714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比上年预算增加646万元，增长950%，主要原因是：增加了放管服改革优化营商环境运维费、昌吉州公共资源电子档案系统建设、事项“最小颗粒度”梳理及平台配改造、“一件事”统一受理系统四大项专项经费。</w:t>
      </w:r>
    </w:p>
    <w:p w14:paraId="40EA761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社会保障和就业（类）行政事业单位养老支出（款）机关事业单位基本养老保险缴费支出（项）：2022年预算数为43.34万元，比上年预算数增加5.99万元，增长16.04%，主要原因是：事业编制人员增加、人员工资上调、社保缴费上调。</w:t>
      </w:r>
    </w:p>
    <w:p w14:paraId="67615844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5.卫生健康（类）行政事业单位医疗（款）行政单位医疗（项）、事业单位医疗（项）：2022年预算数为25.74万元，比上年预算数减少0.2万元，下降0.77%，主要原因是：社保缴费比例略有下调。</w:t>
      </w:r>
    </w:p>
    <w:p w14:paraId="365DFB9F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6.卫生健康（类）行政事业单位医疗（款）公务员医疗补助（项）：2022年预算数为8.13万元，比上年预算数减少0.13万元，下降1.57%，主要原因是：退休公务员中减少1人。</w:t>
      </w:r>
    </w:p>
    <w:p w14:paraId="7A43C2DA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7.卫生健康（类）行政事业单位医疗（款）其他行政事业单位医疗支出（项）：2022年预算数为0.21万元，比上年预算数减少0.46万元，下降68.66%，主要原因是：退休公务员中减少1人、社保缴费比例略有下调。</w:t>
      </w:r>
    </w:p>
    <w:p w14:paraId="6B39855B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8.住房保障支出（类）住房改革支出（款）住房公积金（项）：2022年预算数为38.99万元，比上年预算数增加20.33万元，增长108.95%，主要原因是：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上一年的住房公积金列在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</w:t>
      </w:r>
      <w:r>
        <w:rPr>
          <w:rFonts w:ascii="仿宋_GB2312" w:hAnsi="宋体" w:eastAsia="仿宋_GB2312" w:cs="宋体"/>
          <w:kern w:val="0"/>
          <w:sz w:val="32"/>
          <w:szCs w:val="32"/>
        </w:rPr>
        <w:t>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中，今年住房公积金的预算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调整到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，上年住房保障支出中没有基数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794A1CA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 w14:paraId="6C5CAD1D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昌吉州政资局2022年一般公共预算基本支出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492.34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 w14:paraId="4F74421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452.5万元，主要包括：基本工资、津贴补贴、奖金、绩效工资、机关事业单位基本养老保险缴费、职工基本医疗保险缴费、公务员医疗补助缴费、其他社会保障缴费、住房公积金、其他工资福利支出、离休费、医疗费补助、奖励金等。</w:t>
      </w:r>
    </w:p>
    <w:p w14:paraId="334A490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39.84万元，主要包括：办公费、印刷费、咨询费、水费、电费、邮电费、物业管理费、差旅费、维修（护）费、租赁费、培训费、公务接待费、专用材料费、劳务费、委托业务费、工会经费、福利费、公务用车运行维护费、其他商品和服务支出、办公设备购置等。</w:t>
      </w:r>
    </w:p>
    <w:p w14:paraId="25B0177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 w14:paraId="25C61420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1、项目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公告费</w:t>
      </w:r>
    </w:p>
    <w:p w14:paraId="51A395A0">
      <w:pPr>
        <w:rPr>
          <w:rFonts w:ascii="仿宋_GB2312" w:hAnsi="黑体" w:eastAsia="仿宋_GB2312"/>
          <w:color w:val="FF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国土资源部《矿业权交易规则》（国土资发【2011】242号）</w:t>
      </w:r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ascii="仿宋_GB2312" w:hAnsi="黑体" w:eastAsia="仿宋_GB2312"/>
          <w:sz w:val="32"/>
          <w:szCs w:val="32"/>
        </w:rPr>
        <w:t>行政单位国有资产管理暂行办法35号令</w:t>
      </w:r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ascii="仿宋_GB2312" w:hAnsi="黑体" w:eastAsia="仿宋_GB2312"/>
          <w:sz w:val="32"/>
          <w:szCs w:val="32"/>
        </w:rPr>
        <w:t>事业单位国有资产管理暂行办法</w:t>
      </w:r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ascii="仿宋_GB2312" w:hAnsi="黑体" w:eastAsia="仿宋_GB2312"/>
          <w:sz w:val="32"/>
          <w:szCs w:val="32"/>
        </w:rPr>
        <w:t>企业国有产权转让管理暂行办法</w:t>
      </w:r>
      <w:r>
        <w:rPr>
          <w:rFonts w:hint="eastAsia" w:ascii="仿宋_GB2312" w:hAnsi="黑体" w:eastAsia="仿宋_GB2312"/>
          <w:sz w:val="32"/>
          <w:szCs w:val="32"/>
        </w:rPr>
        <w:t>、中华人民共和国招标投标法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ascii="仿宋_GB2312" w:hAnsi="黑体" w:eastAsia="仿宋_GB2312"/>
          <w:sz w:val="32"/>
          <w:szCs w:val="32"/>
        </w:rPr>
        <w:t>中华人民共和国主席令（拍卖法）</w:t>
      </w:r>
      <w:r>
        <w:rPr>
          <w:rFonts w:hint="eastAsia" w:ascii="仿宋_GB2312" w:hAnsi="黑体" w:eastAsia="仿宋_GB2312"/>
          <w:sz w:val="32"/>
          <w:szCs w:val="32"/>
        </w:rPr>
        <w:t xml:space="preserve"> 。</w:t>
      </w:r>
    </w:p>
    <w:p w14:paraId="60CA4232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 w14:paraId="4B71BA53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6EA97ACD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4957B4A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1DE6E2D6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2、项目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：12345云呼叫中心平台技术服务运维费</w:t>
      </w:r>
    </w:p>
    <w:p w14:paraId="79113D4B">
      <w:pPr>
        <w:rPr>
          <w:rFonts w:ascii="仿宋_GB2312" w:hAnsi="黑体" w:eastAsia="仿宋_GB2312"/>
          <w:color w:val="FF0000"/>
          <w:sz w:val="32"/>
          <w:szCs w:val="32"/>
        </w:rPr>
      </w:pPr>
      <w:r>
        <w:rPr>
          <w:rFonts w:hint="eastAsia" w:ascii="仿宋_GB2312" w:hAnsi="黑体" w:eastAsia="仿宋_GB2312"/>
          <w:color w:val="0000FF"/>
          <w:sz w:val="32"/>
          <w:szCs w:val="32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Style w:val="9"/>
          <w:rFonts w:hint="eastAsia" w:ascii="仿宋" w:hAnsi="仿宋" w:eastAsia="仿宋" w:cs="仿宋"/>
          <w:b w:val="0"/>
          <w:bCs w:val="0"/>
          <w:sz w:val="32"/>
          <w:szCs w:val="32"/>
        </w:rPr>
        <w:t>《国务院办公厅关于印发2019年政务公开工作要点的</w:t>
      </w:r>
      <w:r>
        <w:rPr>
          <w:rStyle w:val="9"/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</w:rPr>
        <w:t>通知》(国办发 2019) 14号)</w:t>
      </w:r>
      <w:r>
        <w:rPr>
          <w:rFonts w:hint="eastAsia" w:ascii="仿宋_GB2312" w:hAnsi="黑体" w:eastAsia="仿宋_GB2312"/>
          <w:color w:val="0000FF"/>
          <w:sz w:val="32"/>
          <w:szCs w:val="32"/>
        </w:rPr>
        <w:t>、</w:t>
      </w:r>
      <w:r>
        <w:rPr>
          <w:rStyle w:val="9"/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</w:rPr>
        <w:t>《印发关于整合建设全区12345在线政务服务平台的工作方案的通知》 (新政办函(2020) 38号)</w:t>
      </w:r>
      <w:r>
        <w:rPr>
          <w:rFonts w:hint="eastAsia" w:ascii="仿宋_GB2312" w:hAnsi="黑体" w:eastAsia="仿宋_GB2312"/>
          <w:sz w:val="32"/>
          <w:szCs w:val="32"/>
        </w:rPr>
        <w:t xml:space="preserve"> 。</w:t>
      </w:r>
    </w:p>
    <w:p w14:paraId="40EF7456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210万元</w:t>
      </w:r>
    </w:p>
    <w:p w14:paraId="7DD681BE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59716E93"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3BD6C28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4D3FAD12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3、项目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：公共资源与政采云平台整合运行维护费</w:t>
      </w:r>
    </w:p>
    <w:p w14:paraId="03B09939">
      <w:pPr>
        <w:rPr>
          <w:rFonts w:ascii="仿宋_GB2312" w:hAnsi="黑体" w:eastAsia="仿宋_GB2312"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color w:val="0000FF"/>
          <w:sz w:val="32"/>
          <w:szCs w:val="32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Style w:val="9"/>
          <w:rFonts w:hint="eastAsia" w:ascii="仿宋" w:hAnsi="仿宋" w:eastAsia="仿宋" w:cs="仿宋"/>
          <w:b w:val="0"/>
          <w:bCs w:val="0"/>
          <w:sz w:val="32"/>
          <w:szCs w:val="32"/>
        </w:rPr>
        <w:t>《国务院办公厅关于印发整合建立统一的公共资源交易平台</w:t>
      </w:r>
      <w:r>
        <w:rPr>
          <w:rStyle w:val="9"/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</w:rPr>
        <w:t>工作方案的通知》（国办发〔2015〕63号）</w:t>
      </w:r>
      <w:r>
        <w:rPr>
          <w:rFonts w:hint="eastAsia" w:ascii="仿宋_GB2312" w:hAnsi="黑体" w:eastAsia="仿宋_GB2312"/>
          <w:color w:val="0000FF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《国务院关于深化公共资源交易平台整合共享指导意见》(国办函〔2019〕41号)、《新疆维吾尔自治区深化公共资源交易平台整合共享工作方案》(新政办函〔2019〕250号)</w:t>
      </w:r>
      <w:r>
        <w:rPr>
          <w:rFonts w:hint="eastAsia" w:ascii="仿宋_GB2312" w:hAnsi="黑体" w:eastAsia="仿宋_GB2312"/>
          <w:color w:val="0000FF"/>
          <w:sz w:val="32"/>
          <w:szCs w:val="32"/>
        </w:rPr>
        <w:t xml:space="preserve"> 、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《昌吉州关于加快公共资源交易平台整合共享的实施意见》（昌州政办发【2020】30号）</w:t>
      </w:r>
      <w:r>
        <w:rPr>
          <w:rFonts w:hint="eastAsia" w:ascii="仿宋_GB2312" w:hAnsi="黑体" w:eastAsia="仿宋_GB2312"/>
          <w:color w:val="0000FF"/>
          <w:sz w:val="32"/>
          <w:szCs w:val="32"/>
        </w:rPr>
        <w:t>。</w:t>
      </w:r>
    </w:p>
    <w:p w14:paraId="3A2BAA1A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8万元</w:t>
      </w:r>
    </w:p>
    <w:p w14:paraId="15DD4A58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0ABAEDF8"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384215A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687FBFC4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4、项目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：放管服改革优化营商环境运维费</w:t>
      </w:r>
    </w:p>
    <w:p w14:paraId="37D3DEA0">
      <w:pPr>
        <w:rPr>
          <w:rFonts w:ascii="仿宋_GB2312" w:hAnsi="黑体" w:eastAsia="仿宋_GB2312"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color w:val="0000FF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设立的政策依据：《关于调整昌吉州推进政府职能转变和“放管服”改革协调领导小组的通知 》（昌州政办发〔2021〕62号）、《昌吉州放管服改革和优化营商环境体制机制有关问题的意见》(昌州政办发〔2021〕59号)、《关于做好 2021 年政务公开和深化“放管服”改革重点任务落实评价指标的通知》(昌州政办通〔2021]57号)</w:t>
      </w:r>
      <w:r>
        <w:rPr>
          <w:rFonts w:hint="eastAsia" w:ascii="仿宋_GB2312" w:hAnsi="黑体" w:eastAsia="仿宋_GB2312"/>
          <w:color w:val="0000FF"/>
          <w:sz w:val="32"/>
          <w:szCs w:val="32"/>
        </w:rPr>
        <w:t>。</w:t>
      </w:r>
    </w:p>
    <w:p w14:paraId="4D7D543E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30CA2344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71BBC3B7"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5E7E6FF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5FCDE90B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5、项目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：昌吉州公共资源电子档案系统建设</w:t>
      </w:r>
    </w:p>
    <w:p w14:paraId="6F13E145">
      <w:pPr>
        <w:spacing w:line="560" w:lineRule="exact"/>
        <w:ind w:firstLine="65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设立的政策依据：《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中华人民共和国政府采购法实施条例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》（中华人民共和国国务院令第658号）、《</w:t>
      </w:r>
      <w:r>
        <w:rPr>
          <w:rFonts w:hint="eastAsia" w:ascii="仿宋" w:hAnsi="仿宋" w:eastAsia="仿宋" w:cs="仿宋"/>
          <w:sz w:val="32"/>
          <w:szCs w:val="32"/>
        </w:rPr>
        <w:t>电子招标投标办法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》、《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政府采购代理机构管理暂行办法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》(</w:t>
      </w:r>
      <w:r>
        <w:rPr>
          <w:rFonts w:hint="eastAsia" w:ascii="仿宋_GB2312" w:hAnsi="仿宋_GB2312" w:eastAsia="仿宋_GB2312" w:cs="仿宋_GB2312"/>
          <w:sz w:val="32"/>
          <w:szCs w:val="32"/>
        </w:rPr>
        <w:t>财</w:t>
      </w:r>
    </w:p>
    <w:p w14:paraId="4D1D9908">
      <w:pPr>
        <w:spacing w:line="560" w:lineRule="exact"/>
        <w:rPr>
          <w:rFonts w:ascii="仿宋_GB2312" w:hAnsi="黑体" w:eastAsia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库〔2018〕2号)。</w:t>
      </w:r>
    </w:p>
    <w:p w14:paraId="179E5072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：200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76F94B14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1419F6E6"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7B85644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56481D29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6、项目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：事项“最小颗粒度”梳理及平台配套改造</w:t>
      </w:r>
    </w:p>
    <w:p w14:paraId="65EDEBE9">
      <w:pPr>
        <w:spacing w:line="560" w:lineRule="exact"/>
        <w:rPr>
          <w:rFonts w:ascii="仿宋_GB2312" w:hAnsi="黑体" w:eastAsia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设立的政策依据：关于印发《昌吉州提升一体化政务服务能力整改工作方案》的通知（昌州政职改办发〔2021〕3号）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E14A6D4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37EC7C3A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40FA232F"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2C803F4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00848395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7、项目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：“一件事”统一受理系统</w:t>
      </w:r>
    </w:p>
    <w:p w14:paraId="43F01938">
      <w:pPr>
        <w:spacing w:line="560" w:lineRule="exact"/>
        <w:rPr>
          <w:rFonts w:ascii="仿宋_GB2312" w:hAnsi="仿宋_GB2312" w:eastAsia="仿宋_GB2312" w:cs="仿宋_GB2312"/>
          <w:color w:val="0000FF"/>
          <w:spacing w:val="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设立的政策依据：《关于印发&lt;推行“一件事一次办”“最多跑一趟”改革工作实施方案&gt;的通知》（新政资发〔2021〕5号）</w:t>
      </w:r>
    </w:p>
    <w:p w14:paraId="73D6235F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3E1D4367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0B733369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03965D7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0DF06CDD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 w14:paraId="2B15AEF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昌吉州政资局2022年一般公共预算“三公”经费数为5万元，其中：因公出国（境）费0万元，公务用车购置0万元，公务用车运行费4.8万元，公务接待费0.2万元。</w:t>
      </w:r>
    </w:p>
    <w:p w14:paraId="278E5D0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2022年一般公共预算“三公”经费比上年减少0.31万元，下降5.84%，其中：因公出国（境）费0万元，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我单位严格执行中央八项规定和自治区十条规定，压减因公出国（境）经费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；公务用车购置费0万元，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未安排预算；公务用车运行费减少0万元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我单位严格执行中央八项规定和自治区十条规定，压减公务用车购置费和公务用车运行费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公务用车运行费；公务接待费减少0.29万元，下降59.18%，主要原因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我单位严格执行中央八项规定和自治区十条规定，压减公务接待费。</w:t>
      </w:r>
    </w:p>
    <w:p w14:paraId="557C9FF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 w14:paraId="5243590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 w14:paraId="706195B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 w14:paraId="43D7CA1A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 w14:paraId="73CED8F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机关运行经费财政拨款预算39.84万元，比上年预算增加0.61万元，增长1.55%。主要原因是人员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增加，养老、医疗、失业等社会保险费用、培训费、福利费等相应增加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7330424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 w14:paraId="3DCE988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政府采购预算744.46万元，其中：政府采购货物预算358.46万元，政府采购工程预算0万元，政府采购服务预算386万元。</w:t>
      </w:r>
    </w:p>
    <w:p w14:paraId="1D2996E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2022年度本部门（单位）面向中小企业预留政府采购项目预算金额458.46万元，其中：面向小微企业预留政府采购项目预算金额358.46万元。</w:t>
      </w:r>
    </w:p>
    <w:p w14:paraId="36792527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 w14:paraId="2F70FA8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 w14:paraId="37059EC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1.房屋0平方米，价值0万元。</w:t>
      </w:r>
    </w:p>
    <w:p w14:paraId="2EA9246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2.车辆4辆，价值72.85万元；其中：一般公务用车4辆，价值72.85万元；执法执勤用车0辆，价值0万元；其他车辆0辆，价值0万元。</w:t>
      </w:r>
    </w:p>
    <w:p w14:paraId="27A1AB1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3.办公家具价值66.42万元。</w:t>
      </w:r>
    </w:p>
    <w:p w14:paraId="3F8ECBD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4.其他资产原价值438.12万元。</w:t>
      </w:r>
    </w:p>
    <w:p w14:paraId="448A884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单位价值50万元以上大型设备1台（套），单位价值100万元以上大型设备0台（套）。</w:t>
      </w:r>
    </w:p>
    <w:p w14:paraId="3D58548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 w14:paraId="5112F9E6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 w14:paraId="565301D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2022年，本年度预算绩效管理的财政拨款项目7个，涉及预算金额714万元。具体情况见下表（按项目分别填报）：</w:t>
      </w:r>
    </w:p>
    <w:p w14:paraId="76650798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067DE9BE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6AADED0E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28ED35BB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153A1220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2139A2E1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31199345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57184DC8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4F97D97B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4E9A2856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150E0186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项目一</w:t>
      </w:r>
    </w:p>
    <w:tbl>
      <w:tblPr>
        <w:tblStyle w:val="6"/>
        <w:tblW w:w="921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475"/>
        <w:gridCol w:w="641"/>
        <w:gridCol w:w="750"/>
        <w:gridCol w:w="1695"/>
        <w:gridCol w:w="945"/>
        <w:gridCol w:w="1485"/>
        <w:gridCol w:w="1020"/>
      </w:tblGrid>
      <w:tr w14:paraId="1FA52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2D6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A4E8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21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97EBEF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464E0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FC6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40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DCD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BC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“一件事”统一受理系统</w:t>
            </w:r>
          </w:p>
        </w:tc>
      </w:tr>
      <w:tr w14:paraId="3829D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251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37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21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74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D66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64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33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020C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90B1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0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16FD05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目标1：建设平台数量1个；目标2：系统正常使用年限≥5年；目标3：提高群众办事效率，为群众提供便捷服务。</w:t>
            </w:r>
          </w:p>
        </w:tc>
      </w:tr>
      <w:tr w14:paraId="0EAA7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E1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AA77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DFE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FB3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785E2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49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47C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A4D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建成平台数量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=1个</w:t>
            </w:r>
          </w:p>
        </w:tc>
      </w:tr>
      <w:tr w14:paraId="35719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114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AA7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7F9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验收合格率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89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5DA89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44C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3FD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55F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14D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&lt;=2%</w:t>
            </w:r>
          </w:p>
        </w:tc>
      </w:tr>
      <w:tr w14:paraId="34423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24B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DC1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B49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平台建设完成时限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94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271EA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CF7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0AE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021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系统故障修复及时率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CC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14:paraId="2CB7A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2D46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E9C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B49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网络系统运维成本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4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&lt;=20万元</w:t>
            </w:r>
          </w:p>
        </w:tc>
      </w:tr>
      <w:tr w14:paraId="0CDDE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B07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AE9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1B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建设“一件事”统一受理系统成本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35D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&lt;=150万元</w:t>
            </w:r>
          </w:p>
        </w:tc>
      </w:tr>
      <w:tr w14:paraId="20A75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FEB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643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7B7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121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B3A5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1ACF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CF7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05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提高群众办事效率，为群众提供便捷服务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04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4D7C0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EDD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D40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34A6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F26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2F3F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91F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B7E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56B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系统正常使用年限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85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&gt;=5年</w:t>
            </w:r>
          </w:p>
        </w:tc>
      </w:tr>
      <w:tr w14:paraId="1E821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46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FED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7FE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F90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3E91BD54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4F6B197E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5770527C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项目二</w:t>
      </w:r>
    </w:p>
    <w:tbl>
      <w:tblPr>
        <w:tblStyle w:val="6"/>
        <w:tblW w:w="940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00"/>
        <w:gridCol w:w="480"/>
        <w:gridCol w:w="675"/>
        <w:gridCol w:w="1620"/>
        <w:gridCol w:w="990"/>
        <w:gridCol w:w="690"/>
        <w:gridCol w:w="945"/>
        <w:gridCol w:w="1725"/>
      </w:tblGrid>
      <w:tr w14:paraId="4FA59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4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F2A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3BC92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383D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611D7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50F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9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199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79E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43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12345云呼叫中心平台技术服务运维费</w:t>
            </w:r>
          </w:p>
        </w:tc>
      </w:tr>
      <w:tr w14:paraId="54C75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51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F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E6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BB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7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36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0E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B355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7DF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3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B184A3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目标1：租赁语音呼叫平台1套；目标2：发放补助人数28人；目标3：发送短信10000条。</w:t>
            </w:r>
          </w:p>
        </w:tc>
      </w:tr>
      <w:tr w14:paraId="23DEA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2AF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6F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50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2B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AA17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265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7D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A7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租赁语音呼叫平台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D4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=1套</w:t>
            </w:r>
          </w:p>
        </w:tc>
      </w:tr>
      <w:tr w14:paraId="46EC6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0E4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215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0DA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发放补助人数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AE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&gt;=28人</w:t>
            </w:r>
          </w:p>
        </w:tc>
      </w:tr>
      <w:tr w14:paraId="66A32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FFB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A2E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9AC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发送短信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36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&gt;=10000条</w:t>
            </w:r>
          </w:p>
        </w:tc>
      </w:tr>
      <w:tr w14:paraId="3EBF9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F7D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B452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6A3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语音呼叫平台验收合格率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BD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09A5E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E2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E63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77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补助发放覆盖率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46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63AE4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E8C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A2DA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A97A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补助发放及时率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0C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34798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976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0A02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C75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各项工作完成截止时限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93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7FF5E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396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142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DB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租赁平台租及运维费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AE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&lt;=19万元</w:t>
            </w:r>
          </w:p>
        </w:tc>
      </w:tr>
      <w:tr w14:paraId="6531A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9BF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BF5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A03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平台短信费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255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&lt;=10万元</w:t>
            </w:r>
          </w:p>
        </w:tc>
      </w:tr>
      <w:tr w14:paraId="44BB4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3E3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083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A0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补助发放成本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46D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&lt;=181万元</w:t>
            </w:r>
          </w:p>
        </w:tc>
      </w:tr>
      <w:tr w14:paraId="39E04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DB7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46B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083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0A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8205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C2F6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A90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1A2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州县乡村四级承办单位全覆盖，有效解决全州非紧急求助服务热线率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75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64E09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6E2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FA1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54D2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DD0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366A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154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A73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ADD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长期为企业和群众解决诉求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65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3D91D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8DD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FB5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9C1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1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 w14:paraId="47860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E9F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18F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AD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职工满意度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55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6ADF144C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54E08A94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14:paraId="37FC5893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项目三</w:t>
      </w:r>
    </w:p>
    <w:tbl>
      <w:tblPr>
        <w:tblStyle w:val="6"/>
        <w:tblW w:w="879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585"/>
        <w:gridCol w:w="780"/>
        <w:gridCol w:w="1350"/>
        <w:gridCol w:w="900"/>
        <w:gridCol w:w="600"/>
        <w:gridCol w:w="480"/>
        <w:gridCol w:w="1935"/>
      </w:tblGrid>
      <w:tr w14:paraId="3451D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7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FFF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7F7B5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9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C051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6C49B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D42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9F1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FBF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94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放管服改革优化营商环境运维费</w:t>
            </w:r>
          </w:p>
        </w:tc>
      </w:tr>
      <w:tr w14:paraId="43475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DA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A5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DE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6C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69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9EC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EC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B53E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1AB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05330A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目标1：举办优化营商环境培训会1场；目标2：举办改革优化营商环境现场观摩会1场；目标2：印刷放管服改革简报3000册。</w:t>
            </w:r>
          </w:p>
        </w:tc>
      </w:tr>
      <w:tr w14:paraId="2DF58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8C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BB2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E1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771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779EC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9E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4D2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4DA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举办优化营商环境培训会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271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=1场</w:t>
            </w:r>
          </w:p>
        </w:tc>
      </w:tr>
      <w:tr w14:paraId="7F27A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D8D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F33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968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举办改革优化营商环境现场观摩会1场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B9F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=1场</w:t>
            </w:r>
          </w:p>
        </w:tc>
      </w:tr>
      <w:tr w14:paraId="24DEE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28CA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A5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17C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印刷放管服改革简报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2B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&gt;=3000册</w:t>
            </w:r>
          </w:p>
        </w:tc>
      </w:tr>
      <w:tr w14:paraId="4195E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7C6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D3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2D7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资金使用合规率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50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5D19A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297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5D6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AF4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印刷放管服改革简报合格率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09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4E568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2B4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84F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206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印刷放管服改革简报及时率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D8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14:paraId="6EFC5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DF7A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DBB3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C7D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各项工作完成截止时间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FD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3C3B9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273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5C74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91F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举办优化营商环境培训会成本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C4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&lt;=5万元</w:t>
            </w:r>
          </w:p>
        </w:tc>
      </w:tr>
      <w:tr w14:paraId="2EDD3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86DE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3A0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ED9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举办改革优化营商环境现场观摩会成本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975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&lt;=5万元</w:t>
            </w:r>
          </w:p>
        </w:tc>
      </w:tr>
      <w:tr w14:paraId="2695D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63A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A7B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FB4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印刷放管服改革简报成本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A1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&lt;=6万元</w:t>
            </w:r>
          </w:p>
        </w:tc>
      </w:tr>
      <w:tr w14:paraId="19636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2A1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2A7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9FD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26A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7488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AFF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90D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3D0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宣贯政策知晓率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8A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 w14:paraId="079EA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EBD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31E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79FC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30C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1BE2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F77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14D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6B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推动我州放管服改革和优化营商环境各项措施落实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6F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持续推动</w:t>
            </w:r>
          </w:p>
        </w:tc>
      </w:tr>
      <w:tr w14:paraId="5366B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666B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528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257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F9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794E3B54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2017B6AB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086ACE25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项目四</w:t>
      </w:r>
    </w:p>
    <w:tbl>
      <w:tblPr>
        <w:tblStyle w:val="6"/>
        <w:tblW w:w="910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555"/>
        <w:gridCol w:w="750"/>
        <w:gridCol w:w="1380"/>
        <w:gridCol w:w="930"/>
        <w:gridCol w:w="945"/>
        <w:gridCol w:w="675"/>
        <w:gridCol w:w="1710"/>
      </w:tblGrid>
      <w:tr w14:paraId="1D714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1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8B16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7DB2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0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67D2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719E2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755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C0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0E9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20D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公告费</w:t>
            </w:r>
          </w:p>
        </w:tc>
      </w:tr>
      <w:tr w14:paraId="12E96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922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FC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D9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51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4B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D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0E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78D7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F1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0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A988FA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目标1：开办宣传专栏数2次；目标2：制作宣传页数量1500页；目标3：提高知晓率，最大限度发现竞买方，实现保值增值。</w:t>
            </w:r>
          </w:p>
        </w:tc>
      </w:tr>
      <w:tr w14:paraId="4431F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A9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168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00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0B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54AD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FF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614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DA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开办宣传专栏数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85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&gt;=2次</w:t>
            </w:r>
          </w:p>
        </w:tc>
      </w:tr>
      <w:tr w14:paraId="7EA80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816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B31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90E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制作宣传页数量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2E7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&gt;=1500页</w:t>
            </w:r>
          </w:p>
        </w:tc>
      </w:tr>
      <w:tr w14:paraId="2312C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6B2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7C5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B39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每月委托业务公告完成率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B72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 w14:paraId="64635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3AE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2D1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86C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工作完成截止时间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539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0E4F5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A01E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2474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AC4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各项工作完成及时率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8B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14:paraId="7DC76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E11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EBE3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79D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报刊、网站媒体公告宣传成本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3D8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&lt;=1万元</w:t>
            </w:r>
          </w:p>
        </w:tc>
      </w:tr>
      <w:tr w14:paraId="4D84B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B07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B253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D2E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电视台业务公告成本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EC6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&lt;=8万元</w:t>
            </w:r>
          </w:p>
        </w:tc>
      </w:tr>
      <w:tr w14:paraId="105B5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DA5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DBA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12D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宣传页制作成本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1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&lt;=1万元</w:t>
            </w:r>
          </w:p>
        </w:tc>
      </w:tr>
      <w:tr w14:paraId="0B196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F12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21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E4C6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E4F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2320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88F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FEB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9E6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提高知晓率，最大限度发现竞买方，实现保值增值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CDB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14:paraId="46D97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913E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5E9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6B49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71B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480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EB76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D5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FF1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做好热线接通能力保障建设，提供与需求相适应的人工服务，拓展互联网渠道，丰富受理方式，满足企业和群众个性化、多样化需求。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DC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0F690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967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38E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1AD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CB4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012D3EA2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164BB688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44E92E76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2802200B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项目五</w:t>
      </w:r>
    </w:p>
    <w:tbl>
      <w:tblPr>
        <w:tblStyle w:val="6"/>
        <w:tblW w:w="873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05"/>
        <w:gridCol w:w="330"/>
        <w:gridCol w:w="735"/>
        <w:gridCol w:w="1560"/>
        <w:gridCol w:w="960"/>
        <w:gridCol w:w="765"/>
        <w:gridCol w:w="615"/>
        <w:gridCol w:w="1680"/>
      </w:tblGrid>
      <w:tr w14:paraId="46DF6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7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EE3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F657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8154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69C0D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E44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068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F5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0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85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公共资源与政采云平台整合运维费</w:t>
            </w:r>
          </w:p>
        </w:tc>
      </w:tr>
      <w:tr w14:paraId="5DC03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57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BF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1B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68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8C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912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CE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6F48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770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65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6DBF15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目标1：端口对接平台数量2个；目标2：系统故障率≤2%；目标3：并联运行，实现昌吉州本级政府采购项目的一网通办，简化程序，提高效率。</w:t>
            </w:r>
          </w:p>
        </w:tc>
      </w:tr>
      <w:tr w14:paraId="3209F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0C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9E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0B3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A98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18F89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721A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55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D6C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端口对接平台数量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DE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=2个</w:t>
            </w:r>
          </w:p>
        </w:tc>
      </w:tr>
      <w:tr w14:paraId="3D2C3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D61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18A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E43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验收合格率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A0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249B9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C27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73C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931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FA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&lt;=2%</w:t>
            </w:r>
          </w:p>
        </w:tc>
      </w:tr>
      <w:tr w14:paraId="61032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9CBC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CD4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A32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端口对接按需完成率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25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59D84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962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4FA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0D3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系统故障修复处理时间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CC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&lt;=3天</w:t>
            </w:r>
          </w:p>
        </w:tc>
      </w:tr>
      <w:tr w14:paraId="0A625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A6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C66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2A2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系统运行维护响应时间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A6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&lt;=1小时</w:t>
            </w:r>
          </w:p>
        </w:tc>
      </w:tr>
      <w:tr w14:paraId="29D48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3CC4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6F2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7A5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端口对接完成时间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9E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60F3F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BBB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08E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47E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平台运维成本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80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&lt;=8万元</w:t>
            </w:r>
          </w:p>
        </w:tc>
      </w:tr>
      <w:tr w14:paraId="5FA5B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EC7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360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C29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A262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A608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FAF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142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23E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并联运行，实现昌吉州本级政府采购项目的一网通办，简化程序，提高工作效率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E0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</w:t>
            </w:r>
          </w:p>
        </w:tc>
      </w:tr>
      <w:tr w14:paraId="2F914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000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22F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466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AD7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1870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10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212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F57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公共资源全流程电子化交易，实时在线监管，统一规范服务行为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DE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394B9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323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794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82B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工作人员满意度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009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7E866771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063AC0B6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28FA1102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487E3CC1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6FEB7C7A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项目六</w:t>
      </w:r>
    </w:p>
    <w:tbl>
      <w:tblPr>
        <w:tblStyle w:val="6"/>
        <w:tblW w:w="90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345"/>
        <w:gridCol w:w="870"/>
        <w:gridCol w:w="1665"/>
        <w:gridCol w:w="1080"/>
        <w:gridCol w:w="735"/>
        <w:gridCol w:w="645"/>
        <w:gridCol w:w="1500"/>
      </w:tblGrid>
      <w:tr w14:paraId="04293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702F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1A0D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0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58CD0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747CC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16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9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46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11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4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事项“最小颗粒度”梳理及平台配套改造</w:t>
            </w:r>
          </w:p>
        </w:tc>
      </w:tr>
      <w:tr w14:paraId="6636C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B53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92C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35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5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4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7DF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690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BBBB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63B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16FCEC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目标1：建成平台数量1个；目标2：系统正常使用年限≥5年；目标3：提高群众办事效率，为群众提供便捷服务。</w:t>
            </w:r>
          </w:p>
        </w:tc>
      </w:tr>
      <w:tr w14:paraId="6C496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1CF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B3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66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7A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1093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276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B01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D26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建成事项精细化处理系统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D1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=1个</w:t>
            </w:r>
          </w:p>
        </w:tc>
      </w:tr>
      <w:tr w14:paraId="6B7A5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C02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A00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673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验收合格率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210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5982B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C6F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1AA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FF2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B587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&lt;=2%</w:t>
            </w:r>
          </w:p>
        </w:tc>
      </w:tr>
      <w:tr w14:paraId="30546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498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668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513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平台建设完成时限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B8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20975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7E7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9FD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5E6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系统故障修复及时率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954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14:paraId="1D6BE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408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CF17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B60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网络系统运维成本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CB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&lt;=10万元</w:t>
            </w:r>
          </w:p>
        </w:tc>
      </w:tr>
      <w:tr w14:paraId="1919D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15BC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3E5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C3A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建设事项精细化处理系统成本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9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&lt;=90万元</w:t>
            </w:r>
          </w:p>
        </w:tc>
      </w:tr>
      <w:tr w14:paraId="4D45F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5566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547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48D4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189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8538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A3A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772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72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提高群众办事效率，为群众提供便捷服务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47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0196D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D596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A53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7001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50F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E907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356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5C9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949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系统正常使用年限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38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&gt;=5年</w:t>
            </w:r>
          </w:p>
        </w:tc>
      </w:tr>
      <w:tr w14:paraId="634AF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3B0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13C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7A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37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59599201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14:paraId="1A792ACA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14:paraId="3296F1A8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14:paraId="06035B58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14:paraId="1254201B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项目七</w:t>
      </w:r>
    </w:p>
    <w:tbl>
      <w:tblPr>
        <w:tblStyle w:val="6"/>
        <w:tblW w:w="90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405"/>
        <w:gridCol w:w="675"/>
        <w:gridCol w:w="1875"/>
        <w:gridCol w:w="870"/>
        <w:gridCol w:w="870"/>
        <w:gridCol w:w="615"/>
        <w:gridCol w:w="1530"/>
      </w:tblGrid>
      <w:tr w14:paraId="0B6E6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26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8870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0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EC91F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5ACB4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1AD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6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C01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36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昌吉州公共资源电子档案系统建设</w:t>
            </w:r>
          </w:p>
        </w:tc>
      </w:tr>
      <w:tr w14:paraId="1B0B2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17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88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6A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B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5C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35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568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0A28F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AD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5D3416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建设电子档案系统数量1套；目标2：系统正常运行天数365天；目标3：系统故障修复处理时间小于一天；目标4：系统运行维护响应时间小于2小时；目标5：提高昌吉州公共资源交易项目归档速度，提升工作效率。</w:t>
            </w:r>
          </w:p>
        </w:tc>
      </w:tr>
      <w:tr w14:paraId="54EDA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2E4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C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9C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393E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A066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78AE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F7B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657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建设电子档案系统数量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97D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&gt;=1套</w:t>
            </w:r>
          </w:p>
        </w:tc>
      </w:tr>
      <w:tr w14:paraId="4CFD7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3923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C50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917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系统正常运行天数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A7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=365天</w:t>
            </w:r>
          </w:p>
        </w:tc>
      </w:tr>
      <w:tr w14:paraId="05B81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874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705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F3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验收合格率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27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0F05D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D16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9E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4C2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2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&lt;=5%</w:t>
            </w:r>
          </w:p>
        </w:tc>
      </w:tr>
      <w:tr w14:paraId="480BD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373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966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90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系统故障修复处理时间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E2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&lt;=1天</w:t>
            </w:r>
          </w:p>
        </w:tc>
      </w:tr>
      <w:tr w14:paraId="5A63F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A10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6C2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4D3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系统运行维护响应时间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72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&lt;=2小时</w:t>
            </w:r>
          </w:p>
        </w:tc>
      </w:tr>
      <w:tr w14:paraId="56903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160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60F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653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系统运行维护成本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C7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&lt;=40万元</w:t>
            </w:r>
          </w:p>
        </w:tc>
      </w:tr>
      <w:tr w14:paraId="212F8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3C9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350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45F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电子档案系统建设成本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F29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&lt;=130万元</w:t>
            </w:r>
          </w:p>
        </w:tc>
      </w:tr>
      <w:tr w14:paraId="41276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088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57C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7B7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电子档案系统建设其他费用支出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356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&lt;=30万元</w:t>
            </w:r>
          </w:p>
        </w:tc>
      </w:tr>
      <w:tr w14:paraId="16CC6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E82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75F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98B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C4D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9D8C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300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BB7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CF0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提高昌吉州公共资源交易项目归档速度，提升工作效率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AE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</w:t>
            </w:r>
          </w:p>
        </w:tc>
      </w:tr>
      <w:tr w14:paraId="134FC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EBF4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507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388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28D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9C5F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79C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0C0F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7AB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方便档案利用及服务监督检查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87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41449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E21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E8A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370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工作人员满意度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AE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4EA7E6FD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3C22A0AA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75AC163D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2E09A1DC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41114C6C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 w14:paraId="2BC41ACA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60ADE7E4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31C0C449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 w14:paraId="628F046C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34590918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 w14:paraId="2232318E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447BE9AA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76048CC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5EABED3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160E37B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2843602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338EC67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昌吉州政资局 </w:t>
      </w:r>
    </w:p>
    <w:p w14:paraId="5CDC025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2D3D5211"/>
    <w:sectPr>
      <w:pgSz w:w="11906" w:h="16838"/>
      <w:pgMar w:top="1440" w:right="1803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B00F8">
    <w:pPr>
      <w:pStyle w:val="4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14762E2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DD393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1028" o:spid="_x0000_s102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030FBDC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  <w:p w14:paraId="528832BE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CFE75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3564F350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</v:shape>
      </w:pict>
    </w:r>
  </w:p>
  <w:p w14:paraId="0105C70D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0BA627"/>
    <w:multiLevelType w:val="singleLevel"/>
    <w:tmpl w:val="D80BA627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hmNmY5MjZlNTI1ZTdkMTU0ZjUzMDM3ZGI5Y2EwMGYifQ=="/>
  </w:docVars>
  <w:rsids>
    <w:rsidRoot w:val="004D477F"/>
    <w:rsid w:val="002E5250"/>
    <w:rsid w:val="003923D8"/>
    <w:rsid w:val="004265FD"/>
    <w:rsid w:val="00432BE1"/>
    <w:rsid w:val="0047118F"/>
    <w:rsid w:val="004D477F"/>
    <w:rsid w:val="0051206E"/>
    <w:rsid w:val="0059437A"/>
    <w:rsid w:val="005F1344"/>
    <w:rsid w:val="00613CCA"/>
    <w:rsid w:val="0090107A"/>
    <w:rsid w:val="00944B81"/>
    <w:rsid w:val="00AF3F7E"/>
    <w:rsid w:val="00B141E5"/>
    <w:rsid w:val="00B24463"/>
    <w:rsid w:val="00C12D75"/>
    <w:rsid w:val="00CE4C77"/>
    <w:rsid w:val="00D85033"/>
    <w:rsid w:val="00F91EEB"/>
    <w:rsid w:val="010224D6"/>
    <w:rsid w:val="015D590C"/>
    <w:rsid w:val="01D645CB"/>
    <w:rsid w:val="020B2A9C"/>
    <w:rsid w:val="02CF25D4"/>
    <w:rsid w:val="04B862AB"/>
    <w:rsid w:val="04F274B7"/>
    <w:rsid w:val="05104339"/>
    <w:rsid w:val="051F1BA1"/>
    <w:rsid w:val="056C3BFE"/>
    <w:rsid w:val="056D0C41"/>
    <w:rsid w:val="06F32114"/>
    <w:rsid w:val="07B817FE"/>
    <w:rsid w:val="07C37441"/>
    <w:rsid w:val="09EA33AB"/>
    <w:rsid w:val="0B1103EB"/>
    <w:rsid w:val="0D3F3A0E"/>
    <w:rsid w:val="0DBE2B84"/>
    <w:rsid w:val="0E6574A4"/>
    <w:rsid w:val="0F680E58"/>
    <w:rsid w:val="0FC941D0"/>
    <w:rsid w:val="10C55605"/>
    <w:rsid w:val="10FC12E4"/>
    <w:rsid w:val="116A4969"/>
    <w:rsid w:val="12811843"/>
    <w:rsid w:val="12F63737"/>
    <w:rsid w:val="13A84B17"/>
    <w:rsid w:val="14F32877"/>
    <w:rsid w:val="163C23A7"/>
    <w:rsid w:val="16D37DCE"/>
    <w:rsid w:val="178C139F"/>
    <w:rsid w:val="17B93866"/>
    <w:rsid w:val="17BA06F3"/>
    <w:rsid w:val="19F52491"/>
    <w:rsid w:val="1A077661"/>
    <w:rsid w:val="1ABD5EB9"/>
    <w:rsid w:val="1BE76A69"/>
    <w:rsid w:val="1C421A77"/>
    <w:rsid w:val="1C8E406A"/>
    <w:rsid w:val="1CFE1CD3"/>
    <w:rsid w:val="1DD2622D"/>
    <w:rsid w:val="1E121E9D"/>
    <w:rsid w:val="1E4042BA"/>
    <w:rsid w:val="1F446C62"/>
    <w:rsid w:val="202B1BD0"/>
    <w:rsid w:val="215868E5"/>
    <w:rsid w:val="22A82218"/>
    <w:rsid w:val="23012517"/>
    <w:rsid w:val="23BC732C"/>
    <w:rsid w:val="24BA7B93"/>
    <w:rsid w:val="25753827"/>
    <w:rsid w:val="2835183D"/>
    <w:rsid w:val="28AF7842"/>
    <w:rsid w:val="28E57614"/>
    <w:rsid w:val="297437B5"/>
    <w:rsid w:val="29747E22"/>
    <w:rsid w:val="29A271F1"/>
    <w:rsid w:val="2A5C2A99"/>
    <w:rsid w:val="2B3162E6"/>
    <w:rsid w:val="2BA96918"/>
    <w:rsid w:val="2C262CFF"/>
    <w:rsid w:val="2E463EE6"/>
    <w:rsid w:val="2F1F5C33"/>
    <w:rsid w:val="30F50D1A"/>
    <w:rsid w:val="31093867"/>
    <w:rsid w:val="317E0A37"/>
    <w:rsid w:val="329A7D02"/>
    <w:rsid w:val="32FE07B2"/>
    <w:rsid w:val="32FF123F"/>
    <w:rsid w:val="334D396C"/>
    <w:rsid w:val="349A13A6"/>
    <w:rsid w:val="358A766C"/>
    <w:rsid w:val="35A74389"/>
    <w:rsid w:val="35BA001C"/>
    <w:rsid w:val="36EB413B"/>
    <w:rsid w:val="370C40B1"/>
    <w:rsid w:val="3729537A"/>
    <w:rsid w:val="38A147D3"/>
    <w:rsid w:val="391A2AB5"/>
    <w:rsid w:val="3A2D4CBB"/>
    <w:rsid w:val="3B6F4EE3"/>
    <w:rsid w:val="3BFF4301"/>
    <w:rsid w:val="3C8C022D"/>
    <w:rsid w:val="3E885CEB"/>
    <w:rsid w:val="3ED255BD"/>
    <w:rsid w:val="3EE913AB"/>
    <w:rsid w:val="3F4B53C1"/>
    <w:rsid w:val="3F9F48D8"/>
    <w:rsid w:val="3FBB5493"/>
    <w:rsid w:val="3FBE5FDE"/>
    <w:rsid w:val="40AA0151"/>
    <w:rsid w:val="41AA074E"/>
    <w:rsid w:val="41CD11A1"/>
    <w:rsid w:val="4333000A"/>
    <w:rsid w:val="434970BE"/>
    <w:rsid w:val="43787786"/>
    <w:rsid w:val="437C5F89"/>
    <w:rsid w:val="43813731"/>
    <w:rsid w:val="43EF2D90"/>
    <w:rsid w:val="46A06A70"/>
    <w:rsid w:val="46C04A60"/>
    <w:rsid w:val="47D7652C"/>
    <w:rsid w:val="497D40E7"/>
    <w:rsid w:val="4A431740"/>
    <w:rsid w:val="4A9B65AE"/>
    <w:rsid w:val="4AFC64BF"/>
    <w:rsid w:val="4B727A57"/>
    <w:rsid w:val="4BC24C97"/>
    <w:rsid w:val="4C523EBC"/>
    <w:rsid w:val="4C703F8F"/>
    <w:rsid w:val="4D662315"/>
    <w:rsid w:val="4D9F0FEA"/>
    <w:rsid w:val="50257B54"/>
    <w:rsid w:val="503F0FAD"/>
    <w:rsid w:val="508E7F85"/>
    <w:rsid w:val="516528E4"/>
    <w:rsid w:val="51844B18"/>
    <w:rsid w:val="51CC4711"/>
    <w:rsid w:val="52270757"/>
    <w:rsid w:val="52412A09"/>
    <w:rsid w:val="535006DD"/>
    <w:rsid w:val="54292454"/>
    <w:rsid w:val="5539030F"/>
    <w:rsid w:val="554051FA"/>
    <w:rsid w:val="55625E72"/>
    <w:rsid w:val="55741347"/>
    <w:rsid w:val="55825F19"/>
    <w:rsid w:val="5584552A"/>
    <w:rsid w:val="56730FFD"/>
    <w:rsid w:val="573B508E"/>
    <w:rsid w:val="57DF6DD5"/>
    <w:rsid w:val="57FE314A"/>
    <w:rsid w:val="58B33B45"/>
    <w:rsid w:val="594828CF"/>
    <w:rsid w:val="594B23BF"/>
    <w:rsid w:val="5A50181F"/>
    <w:rsid w:val="5B545DDB"/>
    <w:rsid w:val="5BDB57F1"/>
    <w:rsid w:val="5C5954BB"/>
    <w:rsid w:val="5C7F2172"/>
    <w:rsid w:val="5C8207EE"/>
    <w:rsid w:val="5CC7490A"/>
    <w:rsid w:val="5EF34F81"/>
    <w:rsid w:val="5F0809C6"/>
    <w:rsid w:val="5F3758C0"/>
    <w:rsid w:val="5F591D9E"/>
    <w:rsid w:val="5FD00378"/>
    <w:rsid w:val="60EB52F6"/>
    <w:rsid w:val="61274E26"/>
    <w:rsid w:val="61587D6F"/>
    <w:rsid w:val="62EF2470"/>
    <w:rsid w:val="636C365E"/>
    <w:rsid w:val="63C74892"/>
    <w:rsid w:val="63E60895"/>
    <w:rsid w:val="64A46884"/>
    <w:rsid w:val="65001921"/>
    <w:rsid w:val="653322A3"/>
    <w:rsid w:val="654D712F"/>
    <w:rsid w:val="65E8359F"/>
    <w:rsid w:val="66CF06D8"/>
    <w:rsid w:val="673821D5"/>
    <w:rsid w:val="67980EC5"/>
    <w:rsid w:val="680B22EA"/>
    <w:rsid w:val="68BD770F"/>
    <w:rsid w:val="690F6F65"/>
    <w:rsid w:val="6A023116"/>
    <w:rsid w:val="6AD20971"/>
    <w:rsid w:val="6AF94886"/>
    <w:rsid w:val="6B0F60E0"/>
    <w:rsid w:val="6B930322"/>
    <w:rsid w:val="6BA826AD"/>
    <w:rsid w:val="6BB01770"/>
    <w:rsid w:val="6CA30EBC"/>
    <w:rsid w:val="6E646091"/>
    <w:rsid w:val="6E662DB5"/>
    <w:rsid w:val="6EE26B1C"/>
    <w:rsid w:val="6F2A5482"/>
    <w:rsid w:val="6FC1105E"/>
    <w:rsid w:val="6FDA17A8"/>
    <w:rsid w:val="72A20E4A"/>
    <w:rsid w:val="72D64A9C"/>
    <w:rsid w:val="7353420E"/>
    <w:rsid w:val="73A61FB3"/>
    <w:rsid w:val="73B60761"/>
    <w:rsid w:val="73DC1636"/>
    <w:rsid w:val="741549CC"/>
    <w:rsid w:val="75144708"/>
    <w:rsid w:val="75252C5F"/>
    <w:rsid w:val="753A35BC"/>
    <w:rsid w:val="75A153E9"/>
    <w:rsid w:val="776233E2"/>
    <w:rsid w:val="778F64C5"/>
    <w:rsid w:val="793F0926"/>
    <w:rsid w:val="7A174E19"/>
    <w:rsid w:val="7B966455"/>
    <w:rsid w:val="7C776EA4"/>
    <w:rsid w:val="7C7A7930"/>
    <w:rsid w:val="7CC876FF"/>
    <w:rsid w:val="7D374B22"/>
    <w:rsid w:val="7D6A07B6"/>
    <w:rsid w:val="7D6C7870"/>
    <w:rsid w:val="7D6D1F89"/>
    <w:rsid w:val="7E744B3F"/>
    <w:rsid w:val="7ECE71D0"/>
    <w:rsid w:val="7EEB0D82"/>
    <w:rsid w:val="7F3B240A"/>
    <w:rsid w:val="7F47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rFonts w:cs="Times New Roman"/>
      <w:b/>
      <w:bCs/>
    </w:rPr>
  </w:style>
  <w:style w:type="character" w:styleId="10">
    <w:name w:val="page number"/>
    <w:basedOn w:val="8"/>
    <w:qFormat/>
    <w:uiPriority w:val="0"/>
  </w:style>
  <w:style w:type="character" w:customStyle="1" w:styleId="11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4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32</Pages>
  <Words>11442</Words>
  <Characters>13641</Characters>
  <Lines>121</Lines>
  <Paragraphs>34</Paragraphs>
  <TotalTime>23</TotalTime>
  <ScaleCrop>false</ScaleCrop>
  <LinksUpToDate>false</LinksUpToDate>
  <CharactersWithSpaces>14348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2025-02-07T13:14:46Z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61BDE0EE8A484372BA3883277393CD1A</vt:lpwstr>
  </property>
</Properties>
</file>