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CDB040" w14:textId="77777777" w:rsidR="00F3074D" w:rsidRPr="00B6238B" w:rsidRDefault="00000000">
      <w:pPr>
        <w:spacing w:line="540" w:lineRule="exact"/>
        <w:jc w:val="left"/>
        <w:rPr>
          <w:rFonts w:ascii="仿宋" w:eastAsia="仿宋" w:hAnsi="仿宋" w:cs="宋体" w:hint="eastAsia"/>
          <w:kern w:val="0"/>
          <w:sz w:val="32"/>
          <w:szCs w:val="32"/>
        </w:rPr>
      </w:pPr>
      <w:r w:rsidRPr="00B6238B">
        <w:rPr>
          <w:rFonts w:ascii="仿宋" w:eastAsia="仿宋" w:hAnsi="仿宋" w:cs="宋体" w:hint="eastAsia"/>
          <w:kern w:val="0"/>
          <w:sz w:val="32"/>
          <w:szCs w:val="32"/>
        </w:rPr>
        <w:t>附件2：</w:t>
      </w:r>
    </w:p>
    <w:p w14:paraId="26EF3050" w14:textId="77777777" w:rsidR="00F3074D" w:rsidRPr="00B6238B" w:rsidRDefault="00F3074D">
      <w:pPr>
        <w:spacing w:line="540" w:lineRule="exact"/>
        <w:jc w:val="center"/>
        <w:rPr>
          <w:rFonts w:ascii="华文中宋" w:eastAsia="华文中宋" w:hAnsi="华文中宋" w:cs="宋体" w:hint="eastAsia"/>
          <w:b/>
          <w:kern w:val="0"/>
          <w:sz w:val="52"/>
          <w:szCs w:val="52"/>
        </w:rPr>
      </w:pPr>
    </w:p>
    <w:p w14:paraId="411D3538" w14:textId="77777777" w:rsidR="00F3074D" w:rsidRPr="00B6238B" w:rsidRDefault="00F3074D">
      <w:pPr>
        <w:spacing w:line="540" w:lineRule="exact"/>
        <w:jc w:val="center"/>
        <w:rPr>
          <w:rFonts w:ascii="华文中宋" w:eastAsia="华文中宋" w:hAnsi="华文中宋" w:cs="宋体" w:hint="eastAsia"/>
          <w:b/>
          <w:kern w:val="0"/>
          <w:sz w:val="52"/>
          <w:szCs w:val="52"/>
        </w:rPr>
      </w:pPr>
    </w:p>
    <w:p w14:paraId="188F7C1D" w14:textId="77777777" w:rsidR="00F3074D" w:rsidRPr="00B6238B" w:rsidRDefault="00F3074D">
      <w:pPr>
        <w:spacing w:line="540" w:lineRule="exact"/>
        <w:jc w:val="center"/>
        <w:rPr>
          <w:rFonts w:ascii="华文中宋" w:eastAsia="华文中宋" w:hAnsi="华文中宋" w:cs="宋体" w:hint="eastAsia"/>
          <w:b/>
          <w:kern w:val="0"/>
          <w:sz w:val="52"/>
          <w:szCs w:val="52"/>
        </w:rPr>
      </w:pPr>
    </w:p>
    <w:p w14:paraId="5399250C" w14:textId="77777777" w:rsidR="00F3074D" w:rsidRPr="00B6238B" w:rsidRDefault="00F3074D">
      <w:pPr>
        <w:spacing w:line="540" w:lineRule="exact"/>
        <w:jc w:val="center"/>
        <w:rPr>
          <w:rFonts w:ascii="华文中宋" w:eastAsia="华文中宋" w:hAnsi="华文中宋" w:cs="宋体" w:hint="eastAsia"/>
          <w:b/>
          <w:kern w:val="0"/>
          <w:sz w:val="52"/>
          <w:szCs w:val="52"/>
        </w:rPr>
      </w:pPr>
    </w:p>
    <w:p w14:paraId="352F2643" w14:textId="77777777" w:rsidR="00F3074D" w:rsidRPr="00B6238B" w:rsidRDefault="00F3074D">
      <w:pPr>
        <w:spacing w:line="540" w:lineRule="exact"/>
        <w:jc w:val="center"/>
        <w:rPr>
          <w:rFonts w:ascii="华文中宋" w:eastAsia="华文中宋" w:hAnsi="华文中宋" w:cs="宋体" w:hint="eastAsia"/>
          <w:b/>
          <w:kern w:val="0"/>
          <w:sz w:val="52"/>
          <w:szCs w:val="52"/>
        </w:rPr>
      </w:pPr>
    </w:p>
    <w:p w14:paraId="6CDB9734" w14:textId="77777777" w:rsidR="00F3074D" w:rsidRPr="00B6238B" w:rsidRDefault="00F3074D">
      <w:pPr>
        <w:spacing w:line="540" w:lineRule="exact"/>
        <w:jc w:val="center"/>
        <w:rPr>
          <w:rFonts w:ascii="华文中宋" w:eastAsia="华文中宋" w:hAnsi="华文中宋" w:cs="宋体" w:hint="eastAsia"/>
          <w:b/>
          <w:kern w:val="0"/>
          <w:sz w:val="52"/>
          <w:szCs w:val="52"/>
        </w:rPr>
      </w:pPr>
    </w:p>
    <w:p w14:paraId="3F448EF1" w14:textId="77777777" w:rsidR="00F3074D" w:rsidRPr="00B6238B" w:rsidRDefault="00000000">
      <w:pPr>
        <w:spacing w:line="540" w:lineRule="exact"/>
        <w:jc w:val="center"/>
        <w:rPr>
          <w:rFonts w:ascii="方正小标宋_GBK" w:eastAsia="方正小标宋_GBK" w:hAnsi="华文中宋" w:cs="宋体" w:hint="eastAsia"/>
          <w:b/>
          <w:kern w:val="0"/>
          <w:sz w:val="48"/>
          <w:szCs w:val="48"/>
        </w:rPr>
      </w:pPr>
      <w:r w:rsidRPr="00B6238B">
        <w:rPr>
          <w:rFonts w:ascii="方正小标宋_GBK" w:eastAsia="方正小标宋_GBK" w:hAnsi="华文中宋" w:cs="宋体" w:hint="eastAsia"/>
          <w:b/>
          <w:kern w:val="0"/>
          <w:sz w:val="48"/>
          <w:szCs w:val="48"/>
        </w:rPr>
        <w:t>项目支出绩效自评报告</w:t>
      </w:r>
    </w:p>
    <w:p w14:paraId="442C8081" w14:textId="77777777" w:rsidR="00F3074D" w:rsidRPr="00B6238B" w:rsidRDefault="00F3074D">
      <w:pPr>
        <w:spacing w:line="540" w:lineRule="exact"/>
        <w:jc w:val="center"/>
        <w:rPr>
          <w:rFonts w:ascii="华文中宋" w:eastAsia="华文中宋" w:hAnsi="华文中宋" w:cs="宋体" w:hint="eastAsia"/>
          <w:b/>
          <w:kern w:val="0"/>
          <w:sz w:val="52"/>
          <w:szCs w:val="52"/>
        </w:rPr>
      </w:pPr>
    </w:p>
    <w:p w14:paraId="7A4A9D3E" w14:textId="77777777" w:rsidR="00F3074D" w:rsidRPr="00B6238B" w:rsidRDefault="00000000">
      <w:pPr>
        <w:spacing w:line="540" w:lineRule="exact"/>
        <w:jc w:val="center"/>
        <w:rPr>
          <w:rFonts w:eastAsia="仿宋_GB2312" w:hAnsi="宋体" w:cs="宋体" w:hint="eastAsia"/>
          <w:kern w:val="0"/>
          <w:sz w:val="36"/>
          <w:szCs w:val="36"/>
        </w:rPr>
      </w:pPr>
      <w:r w:rsidRPr="00B6238B">
        <w:rPr>
          <w:rFonts w:eastAsia="仿宋_GB2312" w:hAnsi="宋体" w:cs="宋体" w:hint="eastAsia"/>
          <w:kern w:val="0"/>
          <w:sz w:val="36"/>
          <w:szCs w:val="36"/>
        </w:rPr>
        <w:t>（</w:t>
      </w:r>
      <w:r w:rsidRPr="00B6238B">
        <w:rPr>
          <w:rFonts w:eastAsia="仿宋_GB2312" w:hAnsi="宋体" w:cs="宋体" w:hint="eastAsia"/>
          <w:kern w:val="0"/>
          <w:sz w:val="36"/>
          <w:szCs w:val="36"/>
        </w:rPr>
        <w:t xml:space="preserve">   </w:t>
      </w:r>
      <w:r w:rsidRPr="00B6238B">
        <w:rPr>
          <w:rStyle w:val="ad"/>
          <w:rFonts w:ascii="楷体" w:eastAsia="楷体" w:hAnsi="楷体" w:hint="eastAsia"/>
          <w:spacing w:val="-4"/>
          <w:sz w:val="32"/>
          <w:szCs w:val="32"/>
        </w:rPr>
        <w:t>2023</w:t>
      </w:r>
      <w:r w:rsidRPr="00B6238B">
        <w:rPr>
          <w:rFonts w:eastAsia="仿宋_GB2312" w:hAnsi="宋体" w:cs="宋体" w:hint="eastAsia"/>
          <w:kern w:val="0"/>
          <w:sz w:val="36"/>
          <w:szCs w:val="36"/>
        </w:rPr>
        <w:t xml:space="preserve">  </w:t>
      </w:r>
      <w:r w:rsidRPr="00B6238B">
        <w:rPr>
          <w:rFonts w:eastAsia="仿宋_GB2312" w:hAnsi="宋体" w:cs="宋体" w:hint="eastAsia"/>
          <w:kern w:val="0"/>
          <w:sz w:val="36"/>
          <w:szCs w:val="36"/>
        </w:rPr>
        <w:t>年度）</w:t>
      </w:r>
    </w:p>
    <w:p w14:paraId="1B7F3F33" w14:textId="77777777" w:rsidR="00F3074D" w:rsidRPr="00B6238B" w:rsidRDefault="00F3074D">
      <w:pPr>
        <w:spacing w:line="540" w:lineRule="exact"/>
        <w:jc w:val="center"/>
        <w:rPr>
          <w:rFonts w:eastAsia="仿宋_GB2312" w:hAnsi="宋体" w:cs="宋体" w:hint="eastAsia"/>
          <w:kern w:val="0"/>
          <w:sz w:val="30"/>
          <w:szCs w:val="30"/>
        </w:rPr>
      </w:pPr>
    </w:p>
    <w:p w14:paraId="7BA83BC0" w14:textId="77777777" w:rsidR="00F3074D" w:rsidRPr="00B6238B" w:rsidRDefault="00F3074D">
      <w:pPr>
        <w:spacing w:line="540" w:lineRule="exact"/>
        <w:jc w:val="center"/>
        <w:rPr>
          <w:rFonts w:eastAsia="仿宋_GB2312" w:hAnsi="宋体" w:cs="宋体" w:hint="eastAsia"/>
          <w:kern w:val="0"/>
          <w:sz w:val="30"/>
          <w:szCs w:val="30"/>
        </w:rPr>
      </w:pPr>
    </w:p>
    <w:p w14:paraId="000925BF" w14:textId="77777777" w:rsidR="00F3074D" w:rsidRPr="00B6238B" w:rsidRDefault="00F3074D">
      <w:pPr>
        <w:spacing w:line="540" w:lineRule="exact"/>
        <w:jc w:val="center"/>
        <w:rPr>
          <w:rFonts w:eastAsia="仿宋_GB2312" w:hAnsi="宋体" w:cs="宋体" w:hint="eastAsia"/>
          <w:kern w:val="0"/>
          <w:sz w:val="30"/>
          <w:szCs w:val="30"/>
        </w:rPr>
      </w:pPr>
    </w:p>
    <w:p w14:paraId="79F9C090" w14:textId="77777777" w:rsidR="00F3074D" w:rsidRPr="00B6238B" w:rsidRDefault="00F3074D">
      <w:pPr>
        <w:spacing w:line="540" w:lineRule="exact"/>
        <w:jc w:val="center"/>
        <w:rPr>
          <w:rFonts w:eastAsia="仿宋_GB2312" w:hAnsi="宋体" w:cs="宋体" w:hint="eastAsia"/>
          <w:kern w:val="0"/>
          <w:sz w:val="30"/>
          <w:szCs w:val="30"/>
        </w:rPr>
      </w:pPr>
    </w:p>
    <w:p w14:paraId="7D5D4CA5" w14:textId="77777777" w:rsidR="00F3074D" w:rsidRPr="00B6238B" w:rsidRDefault="00F3074D">
      <w:pPr>
        <w:spacing w:line="540" w:lineRule="exact"/>
        <w:jc w:val="center"/>
        <w:rPr>
          <w:rFonts w:eastAsia="仿宋_GB2312" w:hAnsi="宋体" w:cs="宋体" w:hint="eastAsia"/>
          <w:kern w:val="0"/>
          <w:sz w:val="30"/>
          <w:szCs w:val="30"/>
        </w:rPr>
      </w:pPr>
    </w:p>
    <w:p w14:paraId="7F5258FD" w14:textId="77777777" w:rsidR="00F3074D" w:rsidRPr="00B6238B" w:rsidRDefault="00F3074D">
      <w:pPr>
        <w:spacing w:line="540" w:lineRule="exact"/>
        <w:jc w:val="center"/>
        <w:rPr>
          <w:rFonts w:eastAsia="仿宋_GB2312" w:hAnsi="宋体" w:cs="宋体" w:hint="eastAsia"/>
          <w:kern w:val="0"/>
          <w:sz w:val="30"/>
          <w:szCs w:val="30"/>
        </w:rPr>
      </w:pPr>
    </w:p>
    <w:p w14:paraId="152CD647" w14:textId="77777777" w:rsidR="00F3074D" w:rsidRPr="00B6238B" w:rsidRDefault="00F3074D">
      <w:pPr>
        <w:spacing w:line="540" w:lineRule="exact"/>
        <w:rPr>
          <w:rFonts w:eastAsia="仿宋_GB2312" w:hAnsi="宋体" w:cs="宋体" w:hint="eastAsia"/>
          <w:kern w:val="0"/>
          <w:sz w:val="30"/>
          <w:szCs w:val="30"/>
        </w:rPr>
      </w:pPr>
    </w:p>
    <w:p w14:paraId="742518B6" w14:textId="77777777" w:rsidR="00F3074D" w:rsidRPr="00B6238B" w:rsidRDefault="00000000">
      <w:pPr>
        <w:spacing w:line="700" w:lineRule="exact"/>
        <w:jc w:val="left"/>
        <w:rPr>
          <w:rFonts w:eastAsia="仿宋_GB2312" w:hAnsi="宋体" w:cs="宋体" w:hint="eastAsia"/>
          <w:kern w:val="0"/>
          <w:sz w:val="36"/>
          <w:szCs w:val="36"/>
        </w:rPr>
      </w:pPr>
      <w:r w:rsidRPr="00B6238B">
        <w:rPr>
          <w:rFonts w:eastAsia="仿宋_GB2312" w:hAnsi="宋体" w:cs="宋体" w:hint="eastAsia"/>
          <w:kern w:val="0"/>
          <w:sz w:val="36"/>
          <w:szCs w:val="36"/>
        </w:rPr>
        <w:t xml:space="preserve">     </w:t>
      </w:r>
    </w:p>
    <w:p w14:paraId="4E3203CA" w14:textId="77777777" w:rsidR="00F3074D" w:rsidRPr="00B6238B" w:rsidRDefault="00000000">
      <w:pPr>
        <w:spacing w:line="700" w:lineRule="exact"/>
        <w:ind w:firstLineChars="250" w:firstLine="900"/>
        <w:jc w:val="left"/>
        <w:rPr>
          <w:rFonts w:eastAsia="仿宋_GB2312" w:hAnsi="宋体" w:cs="宋体" w:hint="eastAsia"/>
          <w:kern w:val="0"/>
          <w:sz w:val="36"/>
          <w:szCs w:val="36"/>
        </w:rPr>
      </w:pPr>
      <w:r w:rsidRPr="00B6238B">
        <w:rPr>
          <w:rFonts w:eastAsia="仿宋_GB2312" w:hAnsi="宋体" w:cs="宋体" w:hint="eastAsia"/>
          <w:kern w:val="0"/>
          <w:sz w:val="36"/>
          <w:szCs w:val="36"/>
        </w:rPr>
        <w:t>项目名称：</w:t>
      </w:r>
      <w:r w:rsidRPr="00B6238B">
        <w:rPr>
          <w:rStyle w:val="ad"/>
          <w:rFonts w:ascii="楷体" w:eastAsia="楷体" w:hAnsi="楷体" w:hint="eastAsia"/>
          <w:spacing w:val="-4"/>
          <w:sz w:val="32"/>
          <w:szCs w:val="32"/>
        </w:rPr>
        <w:t>自治区农产品质量安全检验检测项目</w:t>
      </w:r>
    </w:p>
    <w:p w14:paraId="6FC83804" w14:textId="77777777" w:rsidR="00F3074D" w:rsidRPr="00B6238B" w:rsidRDefault="00000000">
      <w:pPr>
        <w:spacing w:line="540" w:lineRule="exact"/>
        <w:ind w:firstLine="567"/>
        <w:rPr>
          <w:rFonts w:ascii="楷体" w:eastAsia="楷体" w:hAnsi="楷体" w:hint="eastAsia"/>
          <w:b/>
          <w:bCs/>
          <w:spacing w:val="-4"/>
          <w:sz w:val="32"/>
          <w:szCs w:val="32"/>
        </w:rPr>
      </w:pPr>
      <w:r w:rsidRPr="00B6238B">
        <w:rPr>
          <w:rFonts w:eastAsia="仿宋_GB2312" w:hAnsi="宋体" w:cs="宋体" w:hint="eastAsia"/>
          <w:kern w:val="0"/>
          <w:sz w:val="36"/>
          <w:szCs w:val="36"/>
        </w:rPr>
        <w:t xml:space="preserve">  </w:t>
      </w:r>
      <w:r w:rsidRPr="00B6238B">
        <w:rPr>
          <w:rFonts w:eastAsia="仿宋_GB2312" w:hAnsi="宋体" w:cs="宋体" w:hint="eastAsia"/>
          <w:kern w:val="0"/>
          <w:sz w:val="36"/>
          <w:szCs w:val="36"/>
        </w:rPr>
        <w:t>实施单位（公章）：</w:t>
      </w:r>
      <w:r w:rsidRPr="00B6238B">
        <w:rPr>
          <w:rStyle w:val="ad"/>
          <w:rFonts w:ascii="楷体" w:eastAsia="楷体" w:hAnsi="楷体" w:hint="eastAsia"/>
          <w:spacing w:val="-4"/>
          <w:sz w:val="28"/>
          <w:szCs w:val="28"/>
        </w:rPr>
        <w:t>昌吉回族自治州农产品检测检验中心</w:t>
      </w:r>
    </w:p>
    <w:p w14:paraId="6F19F746" w14:textId="77777777" w:rsidR="00F3074D" w:rsidRPr="00B6238B" w:rsidRDefault="00000000">
      <w:pPr>
        <w:spacing w:line="540" w:lineRule="exact"/>
        <w:ind w:firstLineChars="250" w:firstLine="900"/>
        <w:rPr>
          <w:rFonts w:ascii="楷体" w:eastAsia="楷体" w:hAnsi="楷体" w:hint="eastAsia"/>
          <w:b/>
          <w:bCs/>
          <w:spacing w:val="-4"/>
          <w:sz w:val="28"/>
          <w:szCs w:val="28"/>
        </w:rPr>
      </w:pPr>
      <w:r w:rsidRPr="00B6238B">
        <w:rPr>
          <w:rFonts w:eastAsia="仿宋_GB2312" w:hAnsi="宋体" w:cs="宋体" w:hint="eastAsia"/>
          <w:kern w:val="0"/>
          <w:sz w:val="36"/>
          <w:szCs w:val="36"/>
        </w:rPr>
        <w:t>主管部门（公章）：</w:t>
      </w:r>
      <w:r w:rsidRPr="00B6238B">
        <w:rPr>
          <w:rStyle w:val="ad"/>
          <w:rFonts w:ascii="楷体" w:eastAsia="楷体" w:hAnsi="楷体" w:hint="eastAsia"/>
          <w:spacing w:val="-4"/>
          <w:sz w:val="28"/>
          <w:szCs w:val="28"/>
        </w:rPr>
        <w:t>昌吉回族自治州农产品检测检验中心</w:t>
      </w:r>
    </w:p>
    <w:p w14:paraId="52302227" w14:textId="77777777" w:rsidR="00F3074D" w:rsidRPr="00B6238B" w:rsidRDefault="00000000">
      <w:pPr>
        <w:spacing w:line="540" w:lineRule="exact"/>
        <w:ind w:firstLineChars="250" w:firstLine="900"/>
        <w:rPr>
          <w:rFonts w:ascii="楷体" w:eastAsia="楷体" w:hAnsi="楷体" w:hint="eastAsia"/>
          <w:b/>
          <w:bCs/>
          <w:spacing w:val="-4"/>
          <w:sz w:val="32"/>
          <w:szCs w:val="32"/>
        </w:rPr>
      </w:pPr>
      <w:r w:rsidRPr="00B6238B">
        <w:rPr>
          <w:rFonts w:eastAsia="仿宋_GB2312" w:hAnsi="宋体" w:cs="宋体" w:hint="eastAsia"/>
          <w:kern w:val="0"/>
          <w:sz w:val="36"/>
          <w:szCs w:val="36"/>
        </w:rPr>
        <w:t>项目负责人（签章）：</w:t>
      </w:r>
      <w:r w:rsidRPr="00B6238B">
        <w:rPr>
          <w:rStyle w:val="ad"/>
          <w:rFonts w:ascii="楷体" w:eastAsia="楷体" w:hAnsi="楷体" w:hint="eastAsia"/>
          <w:spacing w:val="-4"/>
          <w:sz w:val="32"/>
          <w:szCs w:val="32"/>
        </w:rPr>
        <w:t>刘金辉</w:t>
      </w:r>
    </w:p>
    <w:p w14:paraId="1B9B1766" w14:textId="77777777" w:rsidR="00F3074D" w:rsidRPr="00B6238B" w:rsidRDefault="00000000">
      <w:pPr>
        <w:spacing w:line="540" w:lineRule="exact"/>
        <w:ind w:left="273" w:firstLine="567"/>
        <w:rPr>
          <w:rStyle w:val="ad"/>
          <w:rFonts w:ascii="楷体" w:eastAsia="楷体" w:hAnsi="楷体" w:hint="eastAsia"/>
          <w:spacing w:val="-4"/>
          <w:sz w:val="32"/>
          <w:szCs w:val="32"/>
        </w:rPr>
      </w:pPr>
      <w:r w:rsidRPr="00B6238B">
        <w:rPr>
          <w:rFonts w:eastAsia="仿宋_GB2312" w:hAnsi="宋体" w:cs="宋体" w:hint="eastAsia"/>
          <w:kern w:val="0"/>
          <w:sz w:val="36"/>
          <w:szCs w:val="36"/>
        </w:rPr>
        <w:t>填报时间：</w:t>
      </w:r>
      <w:r w:rsidRPr="00B6238B">
        <w:rPr>
          <w:rStyle w:val="ad"/>
          <w:rFonts w:ascii="楷体" w:eastAsia="楷体" w:hAnsi="楷体" w:hint="eastAsia"/>
          <w:spacing w:val="-4"/>
          <w:sz w:val="32"/>
          <w:szCs w:val="32"/>
        </w:rPr>
        <w:t>2024年04月08日</w:t>
      </w:r>
    </w:p>
    <w:p w14:paraId="27DD66BE" w14:textId="77777777" w:rsidR="00F3074D" w:rsidRPr="00B6238B" w:rsidRDefault="00F3074D">
      <w:pPr>
        <w:spacing w:line="700" w:lineRule="exact"/>
        <w:ind w:firstLineChars="236" w:firstLine="708"/>
        <w:jc w:val="left"/>
        <w:rPr>
          <w:rFonts w:eastAsia="仿宋_GB2312" w:hAnsi="宋体" w:cs="宋体" w:hint="eastAsia"/>
          <w:kern w:val="0"/>
          <w:sz w:val="30"/>
          <w:szCs w:val="30"/>
        </w:rPr>
      </w:pPr>
    </w:p>
    <w:p w14:paraId="73BB53D2" w14:textId="77777777" w:rsidR="00F3074D" w:rsidRPr="00B6238B" w:rsidRDefault="00F3074D">
      <w:pPr>
        <w:spacing w:line="540" w:lineRule="exact"/>
        <w:rPr>
          <w:rStyle w:val="ad"/>
          <w:rFonts w:ascii="黑体" w:eastAsia="黑体" w:hAnsi="黑体" w:hint="eastAsia"/>
          <w:b w:val="0"/>
          <w:spacing w:val="-4"/>
          <w:sz w:val="32"/>
          <w:szCs w:val="32"/>
        </w:rPr>
      </w:pPr>
    </w:p>
    <w:p w14:paraId="748BA675" w14:textId="77777777" w:rsidR="00F3074D" w:rsidRPr="00B6238B" w:rsidRDefault="00000000">
      <w:pPr>
        <w:spacing w:line="540" w:lineRule="exact"/>
        <w:ind w:firstLine="640"/>
        <w:rPr>
          <w:rStyle w:val="ad"/>
          <w:rFonts w:ascii="黑体" w:eastAsia="黑体" w:hAnsi="黑体" w:hint="eastAsia"/>
          <w:b w:val="0"/>
          <w:spacing w:val="-4"/>
          <w:sz w:val="32"/>
          <w:szCs w:val="32"/>
        </w:rPr>
      </w:pPr>
      <w:r w:rsidRPr="00B6238B">
        <w:rPr>
          <w:rStyle w:val="ad"/>
          <w:rFonts w:ascii="黑体" w:eastAsia="黑体" w:hAnsi="黑体" w:hint="eastAsia"/>
          <w:b w:val="0"/>
          <w:spacing w:val="-4"/>
          <w:sz w:val="32"/>
          <w:szCs w:val="32"/>
        </w:rPr>
        <w:t>一、基本情况</w:t>
      </w:r>
    </w:p>
    <w:p w14:paraId="2C7DCA6B" w14:textId="77777777" w:rsidR="00F3074D" w:rsidRPr="00B6238B" w:rsidRDefault="00000000">
      <w:pPr>
        <w:spacing w:line="540" w:lineRule="exact"/>
        <w:ind w:firstLine="567"/>
        <w:rPr>
          <w:rStyle w:val="ad"/>
          <w:rFonts w:ascii="楷体" w:eastAsia="楷体" w:hAnsi="楷体" w:hint="eastAsia"/>
          <w:spacing w:val="-4"/>
          <w:sz w:val="32"/>
          <w:szCs w:val="32"/>
        </w:rPr>
      </w:pPr>
      <w:r w:rsidRPr="00B6238B">
        <w:rPr>
          <w:rStyle w:val="ad"/>
          <w:rFonts w:ascii="楷体" w:eastAsia="楷体" w:hAnsi="楷体" w:hint="eastAsia"/>
          <w:spacing w:val="-4"/>
          <w:sz w:val="32"/>
          <w:szCs w:val="32"/>
        </w:rPr>
        <w:t>（一）项目概况。</w:t>
      </w:r>
    </w:p>
    <w:p w14:paraId="70CB44B5" w14:textId="77777777" w:rsidR="00F3074D" w:rsidRPr="00B6238B" w:rsidRDefault="00000000">
      <w:pPr>
        <w:spacing w:line="540" w:lineRule="exact"/>
        <w:ind w:firstLine="567"/>
        <w:rPr>
          <w:rStyle w:val="ad"/>
          <w:rFonts w:ascii="楷体" w:eastAsia="楷体" w:hAnsi="楷体" w:hint="eastAsia"/>
          <w:b w:val="0"/>
          <w:bCs w:val="0"/>
          <w:spacing w:val="-4"/>
          <w:sz w:val="32"/>
          <w:szCs w:val="32"/>
        </w:rPr>
      </w:pPr>
      <w:r w:rsidRPr="00B6238B">
        <w:rPr>
          <w:rStyle w:val="ad"/>
          <w:rFonts w:ascii="楷体" w:eastAsia="楷体" w:hAnsi="楷体" w:hint="eastAsia"/>
          <w:b w:val="0"/>
          <w:bCs w:val="0"/>
          <w:spacing w:val="-4"/>
          <w:sz w:val="32"/>
          <w:szCs w:val="32"/>
        </w:rPr>
        <w:t>1.项目背景</w:t>
      </w:r>
      <w:r w:rsidRPr="00B6238B">
        <w:rPr>
          <w:rStyle w:val="ad"/>
          <w:rFonts w:ascii="楷体" w:eastAsia="楷体" w:hAnsi="楷体" w:hint="eastAsia"/>
          <w:b w:val="0"/>
          <w:bCs w:val="0"/>
          <w:spacing w:val="-4"/>
          <w:sz w:val="32"/>
          <w:szCs w:val="32"/>
        </w:rPr>
        <w:br/>
        <w:t>为贯彻落实《中华人民共和国农产品质量安全法》和《新疆维吾尔自治区实施&lt;中华人民共和国农产品质量安全法&gt;办法》，动态掌握全区农产品质量安全状况，持续加强农产品质量安全监管，促进农业产业健康发展和保障农产品消费安全，努力确保不发生重大农产品质量安全事件。根据自治区财政厅《关于提前下达2022年自治区农业生产发展资金预算的通知》（新财农〔2022〕100号）要求，自治区农业农村厅2023年继续对全区88个县市生产和销售的蔬菜、水果、食用菌、畜禽产品和水产品等开展农产品质量安全例行监测和监督抽查工作。</w:t>
      </w:r>
      <w:r w:rsidRPr="00B6238B">
        <w:rPr>
          <w:rStyle w:val="ad"/>
          <w:rFonts w:ascii="楷体" w:eastAsia="楷体" w:hAnsi="楷体" w:hint="eastAsia"/>
          <w:b w:val="0"/>
          <w:bCs w:val="0"/>
          <w:spacing w:val="-4"/>
          <w:sz w:val="32"/>
          <w:szCs w:val="32"/>
        </w:rPr>
        <w:br/>
        <w:t>2.主要内容</w:t>
      </w:r>
      <w:r w:rsidRPr="00B6238B">
        <w:rPr>
          <w:rStyle w:val="ad"/>
          <w:rFonts w:ascii="楷体" w:eastAsia="楷体" w:hAnsi="楷体" w:hint="eastAsia"/>
          <w:b w:val="0"/>
          <w:bCs w:val="0"/>
          <w:spacing w:val="-4"/>
          <w:sz w:val="32"/>
          <w:szCs w:val="32"/>
        </w:rPr>
        <w:br/>
        <w:t>（1）项目名称：自治区农产品质量安全检验检测项目（以下简称“该项目”）</w:t>
      </w:r>
      <w:r w:rsidRPr="00B6238B">
        <w:rPr>
          <w:rStyle w:val="ad"/>
          <w:rFonts w:ascii="楷体" w:eastAsia="楷体" w:hAnsi="楷体" w:hint="eastAsia"/>
          <w:b w:val="0"/>
          <w:bCs w:val="0"/>
          <w:spacing w:val="-4"/>
          <w:sz w:val="32"/>
          <w:szCs w:val="32"/>
        </w:rPr>
        <w:br/>
        <w:t>（2）项目主要内容：2023年完成阿勒泰、塔城地区14个县（市）农产品例行监测1300批次、监督抽查1514批次任务。</w:t>
      </w:r>
      <w:r w:rsidRPr="00B6238B">
        <w:rPr>
          <w:rStyle w:val="ad"/>
          <w:rFonts w:ascii="楷体" w:eastAsia="楷体" w:hAnsi="楷体" w:hint="eastAsia"/>
          <w:b w:val="0"/>
          <w:bCs w:val="0"/>
          <w:spacing w:val="-4"/>
          <w:sz w:val="32"/>
          <w:szCs w:val="32"/>
        </w:rPr>
        <w:br/>
        <w:t>3.实施情况</w:t>
      </w:r>
      <w:r w:rsidRPr="00B6238B">
        <w:rPr>
          <w:rStyle w:val="ad"/>
          <w:rFonts w:ascii="楷体" w:eastAsia="楷体" w:hAnsi="楷体" w:hint="eastAsia"/>
          <w:b w:val="0"/>
          <w:bCs w:val="0"/>
          <w:spacing w:val="-4"/>
          <w:sz w:val="32"/>
          <w:szCs w:val="32"/>
        </w:rPr>
        <w:br/>
        <w:t>实施主体：昌吉州农产品检验检测中心。</w:t>
      </w:r>
      <w:r w:rsidRPr="00B6238B">
        <w:rPr>
          <w:rStyle w:val="ad"/>
          <w:rFonts w:ascii="楷体" w:eastAsia="楷体" w:hAnsi="楷体" w:hint="eastAsia"/>
          <w:b w:val="0"/>
          <w:bCs w:val="0"/>
          <w:spacing w:val="-4"/>
          <w:sz w:val="32"/>
          <w:szCs w:val="32"/>
        </w:rPr>
        <w:br/>
        <w:t>实施时间：本项目实施周期为2023年1月-2023年12月。</w:t>
      </w:r>
      <w:r w:rsidRPr="00B6238B">
        <w:rPr>
          <w:rStyle w:val="ad"/>
          <w:rFonts w:ascii="楷体" w:eastAsia="楷体" w:hAnsi="楷体" w:hint="eastAsia"/>
          <w:b w:val="0"/>
          <w:bCs w:val="0"/>
          <w:spacing w:val="-4"/>
          <w:sz w:val="32"/>
          <w:szCs w:val="32"/>
        </w:rPr>
        <w:br/>
        <w:t>实施情况：中心根据自治区财政厅《关于提前下达2022年自治区农业生产发展资金预算的通知》（新财农〔2022〕100号）文件，按照项目实施要求，成立项目领导小组和项目运行小组，统筹安排人员、资金，编制具体实施方案，落实实验室内部各项质</w:t>
      </w:r>
      <w:r w:rsidRPr="00B6238B">
        <w:rPr>
          <w:rStyle w:val="ad"/>
          <w:rFonts w:ascii="楷体" w:eastAsia="楷体" w:hAnsi="楷体" w:hint="eastAsia"/>
          <w:b w:val="0"/>
          <w:bCs w:val="0"/>
          <w:spacing w:val="-4"/>
          <w:sz w:val="32"/>
          <w:szCs w:val="32"/>
        </w:rPr>
        <w:lastRenderedPageBreak/>
        <w:t>量控制措施，确保检测结果准确可靠，按时提交检验报告和分析报告，完成了年度例行监测和监督抽查指标任务。</w:t>
      </w:r>
      <w:r w:rsidRPr="00B6238B">
        <w:rPr>
          <w:rStyle w:val="ad"/>
          <w:rFonts w:ascii="楷体" w:eastAsia="楷体" w:hAnsi="楷体" w:hint="eastAsia"/>
          <w:b w:val="0"/>
          <w:bCs w:val="0"/>
          <w:spacing w:val="-4"/>
          <w:sz w:val="32"/>
          <w:szCs w:val="32"/>
        </w:rPr>
        <w:br/>
        <w:t>4.项目实施主体</w:t>
      </w:r>
      <w:r w:rsidRPr="00B6238B">
        <w:rPr>
          <w:rStyle w:val="ad"/>
          <w:rFonts w:ascii="楷体" w:eastAsia="楷体" w:hAnsi="楷体" w:hint="eastAsia"/>
          <w:b w:val="0"/>
          <w:bCs w:val="0"/>
          <w:spacing w:val="-4"/>
          <w:sz w:val="32"/>
          <w:szCs w:val="32"/>
        </w:rPr>
        <w:br/>
        <w:t>（1）主要职能：重点开展本区域内农产品质量安全监控计划实施、执法性检测、复检、隐患排查、预警分析以及对县级农产品检测机构技术培训等工作。</w:t>
      </w:r>
      <w:r w:rsidRPr="00B6238B">
        <w:rPr>
          <w:rStyle w:val="ad"/>
          <w:rFonts w:ascii="楷体" w:eastAsia="楷体" w:hAnsi="楷体" w:hint="eastAsia"/>
          <w:b w:val="0"/>
          <w:bCs w:val="0"/>
          <w:spacing w:val="-4"/>
          <w:sz w:val="32"/>
          <w:szCs w:val="32"/>
        </w:rPr>
        <w:br/>
        <w:t>（2）机构设置情况：昌吉州农产品检验检测中心，公益一类事业单位，副县级建制，下设综合科、项目管理和质量控制科、实验室、绿色食品发展科等4个科室。核定编制19名，其中：管理人员2人、专业技术人员16人、工勤1人。</w:t>
      </w:r>
      <w:r w:rsidRPr="00B6238B">
        <w:rPr>
          <w:rStyle w:val="ad"/>
          <w:rFonts w:ascii="楷体" w:eastAsia="楷体" w:hAnsi="楷体" w:hint="eastAsia"/>
          <w:b w:val="0"/>
          <w:bCs w:val="0"/>
          <w:spacing w:val="-4"/>
          <w:sz w:val="32"/>
          <w:szCs w:val="32"/>
        </w:rPr>
        <w:br/>
        <w:t>5.资金投入和使用情况</w:t>
      </w:r>
      <w:r w:rsidRPr="00B6238B">
        <w:rPr>
          <w:rStyle w:val="ad"/>
          <w:rFonts w:ascii="楷体" w:eastAsia="楷体" w:hAnsi="楷体" w:hint="eastAsia"/>
          <w:b w:val="0"/>
          <w:bCs w:val="0"/>
          <w:spacing w:val="-4"/>
          <w:sz w:val="32"/>
          <w:szCs w:val="32"/>
        </w:rPr>
        <w:br/>
        <w:t>（1）项目资金安排落实、总投入等情况分析</w:t>
      </w:r>
      <w:r w:rsidRPr="00B6238B">
        <w:rPr>
          <w:rStyle w:val="ad"/>
          <w:rFonts w:ascii="楷体" w:eastAsia="楷体" w:hAnsi="楷体" w:hint="eastAsia"/>
          <w:b w:val="0"/>
          <w:bCs w:val="0"/>
          <w:spacing w:val="-4"/>
          <w:sz w:val="32"/>
          <w:szCs w:val="32"/>
        </w:rPr>
        <w:br/>
        <w:t>根据自治区财政厅《关于提前下达2022年自治区农业生产发展资金预算的通知》（新财农〔2022〕100号）文件，下达2023年农产品质量安全项目资金，本项目预算安排资金总额为165.00万元，其中：财政资金165.00万元、其他资金0.00万元，2023年实际收到预算资金165.00万元，预算资金到位率为100.00.00%。</w:t>
      </w:r>
      <w:r w:rsidRPr="00B6238B">
        <w:rPr>
          <w:rStyle w:val="ad"/>
          <w:rFonts w:ascii="楷体" w:eastAsia="楷体" w:hAnsi="楷体" w:hint="eastAsia"/>
          <w:b w:val="0"/>
          <w:bCs w:val="0"/>
          <w:spacing w:val="-4"/>
          <w:sz w:val="32"/>
          <w:szCs w:val="32"/>
        </w:rPr>
        <w:br/>
        <w:t>（2）项目资金实际使用情况分析</w:t>
      </w:r>
      <w:r w:rsidRPr="00B6238B">
        <w:rPr>
          <w:rStyle w:val="ad"/>
          <w:rFonts w:ascii="楷体" w:eastAsia="楷体" w:hAnsi="楷体" w:hint="eastAsia"/>
          <w:b w:val="0"/>
          <w:bCs w:val="0"/>
          <w:spacing w:val="-4"/>
          <w:sz w:val="32"/>
          <w:szCs w:val="32"/>
        </w:rPr>
        <w:br/>
        <w:t>截至2023年12月27日，本项目实际支付资金161.56万元，预算执行率97.92%，结余资金额度3.44万元。本项目资金主要用于支付例行监测和监督抽查任务中专用材料费63.00万元、维修费30.00万元、抽样经费68.56万元。</w:t>
      </w:r>
    </w:p>
    <w:p w14:paraId="4117CBCA" w14:textId="77777777" w:rsidR="00F3074D" w:rsidRPr="00B6238B" w:rsidRDefault="00000000">
      <w:pPr>
        <w:spacing w:line="540" w:lineRule="exact"/>
        <w:ind w:firstLine="567"/>
        <w:rPr>
          <w:rStyle w:val="ad"/>
          <w:rFonts w:ascii="楷体" w:eastAsia="楷体" w:hAnsi="楷体" w:hint="eastAsia"/>
          <w:spacing w:val="-4"/>
          <w:sz w:val="32"/>
          <w:szCs w:val="32"/>
        </w:rPr>
      </w:pPr>
      <w:r w:rsidRPr="00B6238B">
        <w:rPr>
          <w:rStyle w:val="ad"/>
          <w:rFonts w:ascii="楷体" w:eastAsia="楷体" w:hAnsi="楷体" w:hint="eastAsia"/>
          <w:spacing w:val="-4"/>
          <w:sz w:val="32"/>
          <w:szCs w:val="32"/>
        </w:rPr>
        <w:t>（二）项目绩效目标</w:t>
      </w:r>
    </w:p>
    <w:p w14:paraId="48F1DDEC" w14:textId="77777777" w:rsidR="00F3074D" w:rsidRPr="00B6238B" w:rsidRDefault="00000000">
      <w:pPr>
        <w:spacing w:line="540" w:lineRule="exact"/>
        <w:ind w:firstLine="567"/>
        <w:rPr>
          <w:rStyle w:val="ad"/>
          <w:rFonts w:ascii="楷体" w:eastAsia="楷体" w:hAnsi="楷体" w:hint="eastAsia"/>
          <w:b w:val="0"/>
          <w:bCs w:val="0"/>
          <w:spacing w:val="-4"/>
          <w:sz w:val="32"/>
          <w:szCs w:val="32"/>
        </w:rPr>
      </w:pPr>
      <w:r w:rsidRPr="00B6238B">
        <w:rPr>
          <w:rStyle w:val="ad"/>
          <w:rFonts w:ascii="楷体" w:eastAsia="楷体" w:hAnsi="楷体" w:hint="eastAsia"/>
          <w:b w:val="0"/>
          <w:bCs w:val="0"/>
          <w:spacing w:val="-4"/>
          <w:sz w:val="32"/>
          <w:szCs w:val="32"/>
        </w:rPr>
        <w:t>1.总体目标</w:t>
      </w:r>
      <w:r w:rsidRPr="00B6238B">
        <w:rPr>
          <w:rStyle w:val="ad"/>
          <w:rFonts w:ascii="楷体" w:eastAsia="楷体" w:hAnsi="楷体" w:hint="eastAsia"/>
          <w:b w:val="0"/>
          <w:bCs w:val="0"/>
          <w:spacing w:val="-4"/>
          <w:sz w:val="32"/>
          <w:szCs w:val="32"/>
        </w:rPr>
        <w:br/>
      </w:r>
      <w:r w:rsidRPr="00B6238B">
        <w:rPr>
          <w:rStyle w:val="ad"/>
          <w:rFonts w:ascii="楷体" w:eastAsia="楷体" w:hAnsi="楷体" w:hint="eastAsia"/>
          <w:b w:val="0"/>
          <w:bCs w:val="0"/>
          <w:spacing w:val="-4"/>
          <w:sz w:val="32"/>
          <w:szCs w:val="32"/>
        </w:rPr>
        <w:lastRenderedPageBreak/>
        <w:t>为了保障农产品质量安全，维护公众健康，促进农业和农村经济发展，加强农产品质量安全工作，实行源头治理、风险管理、全程控制，建立科学、严格的监督管理制度，按照《中华人民共和国食品安全法》对食用农产品的市场销售、有关质量安全标准、有关安全信息的公布和农业投入品的相关要求，根据质量安全控制要求自行或者委托检测机构对农产品质量安全进行检测，全年计划完成阿勒泰、塔城地区14个县（市）种、养殖生产基地农产品质量安全例行监测1300批次、监督抽查1514批次任务，排查风险隐患，促进农业产业健康发展和保障农产品消费安全，确保不发生重大农产品质量安全事件。</w:t>
      </w:r>
      <w:r w:rsidRPr="00B6238B">
        <w:rPr>
          <w:rStyle w:val="ad"/>
          <w:rFonts w:ascii="楷体" w:eastAsia="楷体" w:hAnsi="楷体" w:hint="eastAsia"/>
          <w:b w:val="0"/>
          <w:bCs w:val="0"/>
          <w:spacing w:val="-4"/>
          <w:sz w:val="32"/>
          <w:szCs w:val="32"/>
        </w:rPr>
        <w:br/>
        <w:t>2.阶段性目标</w:t>
      </w:r>
      <w:r w:rsidRPr="00B6238B">
        <w:rPr>
          <w:rStyle w:val="ad"/>
          <w:rFonts w:ascii="楷体" w:eastAsia="楷体" w:hAnsi="楷体" w:hint="eastAsia"/>
          <w:b w:val="0"/>
          <w:bCs w:val="0"/>
          <w:spacing w:val="-4"/>
          <w:sz w:val="32"/>
          <w:szCs w:val="32"/>
        </w:rPr>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sidRPr="00B6238B">
        <w:rPr>
          <w:rStyle w:val="ad"/>
          <w:rFonts w:ascii="楷体" w:eastAsia="楷体" w:hAnsi="楷体" w:hint="eastAsia"/>
          <w:b w:val="0"/>
          <w:bCs w:val="0"/>
          <w:spacing w:val="-4"/>
          <w:sz w:val="32"/>
          <w:szCs w:val="32"/>
        </w:rPr>
        <w:br/>
        <w:t>（1）项目产出目标</w:t>
      </w:r>
      <w:r w:rsidRPr="00B6238B">
        <w:rPr>
          <w:rStyle w:val="ad"/>
          <w:rFonts w:ascii="楷体" w:eastAsia="楷体" w:hAnsi="楷体" w:hint="eastAsia"/>
          <w:b w:val="0"/>
          <w:bCs w:val="0"/>
          <w:spacing w:val="-4"/>
          <w:sz w:val="32"/>
          <w:szCs w:val="32"/>
        </w:rPr>
        <w:br/>
        <w:t>①数量指标</w:t>
      </w:r>
      <w:r w:rsidRPr="00B6238B">
        <w:rPr>
          <w:rStyle w:val="ad"/>
          <w:rFonts w:ascii="楷体" w:eastAsia="楷体" w:hAnsi="楷体" w:hint="eastAsia"/>
          <w:b w:val="0"/>
          <w:bCs w:val="0"/>
          <w:spacing w:val="-4"/>
          <w:sz w:val="32"/>
          <w:szCs w:val="32"/>
        </w:rPr>
        <w:br/>
        <w:t>“例行监测、监督抽查（批次）”指标，预期指标值为“大于等于2150批次”；</w:t>
      </w:r>
      <w:r w:rsidRPr="00B6238B">
        <w:rPr>
          <w:rStyle w:val="ad"/>
          <w:rFonts w:ascii="楷体" w:eastAsia="楷体" w:hAnsi="楷体" w:hint="eastAsia"/>
          <w:b w:val="0"/>
          <w:bCs w:val="0"/>
          <w:spacing w:val="-4"/>
          <w:sz w:val="32"/>
          <w:szCs w:val="32"/>
        </w:rPr>
        <w:br/>
        <w:t>②质量指标</w:t>
      </w:r>
      <w:r w:rsidRPr="00B6238B">
        <w:rPr>
          <w:rStyle w:val="ad"/>
          <w:rFonts w:ascii="楷体" w:eastAsia="楷体" w:hAnsi="楷体" w:hint="eastAsia"/>
          <w:b w:val="0"/>
          <w:bCs w:val="0"/>
          <w:spacing w:val="-4"/>
          <w:sz w:val="32"/>
          <w:szCs w:val="32"/>
        </w:rPr>
        <w:br/>
        <w:t>“年度资金执行率”指标，预期指标值为“等于100.00%”；</w:t>
      </w:r>
      <w:r w:rsidRPr="00B6238B">
        <w:rPr>
          <w:rStyle w:val="ad"/>
          <w:rFonts w:ascii="楷体" w:eastAsia="楷体" w:hAnsi="楷体" w:hint="eastAsia"/>
          <w:b w:val="0"/>
          <w:bCs w:val="0"/>
          <w:spacing w:val="-4"/>
          <w:sz w:val="32"/>
          <w:szCs w:val="32"/>
        </w:rPr>
        <w:br/>
      </w:r>
      <w:r w:rsidRPr="00B6238B">
        <w:rPr>
          <w:rStyle w:val="ad"/>
          <w:rFonts w:ascii="楷体" w:eastAsia="楷体" w:hAnsi="楷体" w:hint="eastAsia"/>
          <w:b w:val="0"/>
          <w:bCs w:val="0"/>
          <w:spacing w:val="-4"/>
          <w:sz w:val="32"/>
          <w:szCs w:val="32"/>
        </w:rPr>
        <w:lastRenderedPageBreak/>
        <w:t>“检测人员持证上岗率”指标，预期指标值为“等于100.00%”；</w:t>
      </w:r>
      <w:r w:rsidRPr="00B6238B">
        <w:rPr>
          <w:rStyle w:val="ad"/>
          <w:rFonts w:ascii="楷体" w:eastAsia="楷体" w:hAnsi="楷体" w:hint="eastAsia"/>
          <w:b w:val="0"/>
          <w:bCs w:val="0"/>
          <w:spacing w:val="-4"/>
          <w:sz w:val="32"/>
          <w:szCs w:val="32"/>
        </w:rPr>
        <w:br/>
        <w:t>“检测数据准确率”指标，预期指标值为“大于等于99.80%”；</w:t>
      </w:r>
      <w:r w:rsidRPr="00B6238B">
        <w:rPr>
          <w:rStyle w:val="ad"/>
          <w:rFonts w:ascii="楷体" w:eastAsia="楷体" w:hAnsi="楷体" w:hint="eastAsia"/>
          <w:b w:val="0"/>
          <w:bCs w:val="0"/>
          <w:spacing w:val="-4"/>
          <w:sz w:val="32"/>
          <w:szCs w:val="32"/>
        </w:rPr>
        <w:br/>
        <w:t>③时效指标</w:t>
      </w:r>
      <w:r w:rsidRPr="00B6238B">
        <w:rPr>
          <w:rStyle w:val="ad"/>
          <w:rFonts w:ascii="楷体" w:eastAsia="楷体" w:hAnsi="楷体" w:hint="eastAsia"/>
          <w:b w:val="0"/>
          <w:bCs w:val="0"/>
          <w:spacing w:val="-4"/>
          <w:sz w:val="32"/>
          <w:szCs w:val="32"/>
        </w:rPr>
        <w:br/>
        <w:t>“分析报告及时率”指标，预期指标值为“等于100.00%”；</w:t>
      </w:r>
      <w:r w:rsidRPr="00B6238B">
        <w:rPr>
          <w:rStyle w:val="ad"/>
          <w:rFonts w:ascii="楷体" w:eastAsia="楷体" w:hAnsi="楷体" w:hint="eastAsia"/>
          <w:b w:val="0"/>
          <w:bCs w:val="0"/>
          <w:spacing w:val="-4"/>
          <w:sz w:val="32"/>
          <w:szCs w:val="32"/>
        </w:rPr>
        <w:br/>
        <w:t>（2）项目成本指标</w:t>
      </w:r>
      <w:r w:rsidRPr="00B6238B">
        <w:rPr>
          <w:rStyle w:val="ad"/>
          <w:rFonts w:ascii="楷体" w:eastAsia="楷体" w:hAnsi="楷体" w:hint="eastAsia"/>
          <w:b w:val="0"/>
          <w:bCs w:val="0"/>
          <w:spacing w:val="-4"/>
          <w:sz w:val="32"/>
          <w:szCs w:val="32"/>
        </w:rPr>
        <w:br/>
        <w:t>①经济成本指标</w:t>
      </w:r>
      <w:r w:rsidRPr="00B6238B">
        <w:rPr>
          <w:rStyle w:val="ad"/>
          <w:rFonts w:ascii="楷体" w:eastAsia="楷体" w:hAnsi="楷体" w:hint="eastAsia"/>
          <w:b w:val="0"/>
          <w:bCs w:val="0"/>
          <w:spacing w:val="-4"/>
          <w:sz w:val="32"/>
          <w:szCs w:val="32"/>
        </w:rPr>
        <w:br/>
        <w:t>“蔬菜、水果、食用菌等种植业产品质量安全例行监测的预算定额标准”指标，预期指标值为“小于等于1200元/个”；</w:t>
      </w:r>
      <w:r w:rsidRPr="00B6238B">
        <w:rPr>
          <w:rStyle w:val="ad"/>
          <w:rFonts w:ascii="楷体" w:eastAsia="楷体" w:hAnsi="楷体" w:hint="eastAsia"/>
          <w:b w:val="0"/>
          <w:bCs w:val="0"/>
          <w:spacing w:val="-4"/>
          <w:sz w:val="32"/>
          <w:szCs w:val="32"/>
        </w:rPr>
        <w:br/>
        <w:t>“牛肉、羊肉、猪肝、猪肉、禽肉和禽蛋等畜禽产品质量安全例行监测的预算定额标准”指标，预期指标值为“小于等于1600元/个”；</w:t>
      </w:r>
      <w:r w:rsidRPr="00B6238B">
        <w:rPr>
          <w:rStyle w:val="ad"/>
          <w:rFonts w:ascii="楷体" w:eastAsia="楷体" w:hAnsi="楷体" w:hint="eastAsia"/>
          <w:b w:val="0"/>
          <w:bCs w:val="0"/>
          <w:spacing w:val="-4"/>
          <w:sz w:val="32"/>
          <w:szCs w:val="32"/>
        </w:rPr>
        <w:br/>
        <w:t>“大宗淡水、海水养殖鱼类等水产品质量安全例行监测的预算定额标准”指标，预期指标值为“小于等于2800元/个”；</w:t>
      </w:r>
      <w:r w:rsidRPr="00B6238B">
        <w:rPr>
          <w:rStyle w:val="ad"/>
          <w:rFonts w:ascii="楷体" w:eastAsia="楷体" w:hAnsi="楷体" w:hint="eastAsia"/>
          <w:b w:val="0"/>
          <w:bCs w:val="0"/>
          <w:spacing w:val="-4"/>
          <w:sz w:val="32"/>
          <w:szCs w:val="32"/>
        </w:rPr>
        <w:br/>
        <w:t>②社会成本指标</w:t>
      </w:r>
      <w:r w:rsidRPr="00B6238B">
        <w:rPr>
          <w:rStyle w:val="ad"/>
          <w:rFonts w:ascii="楷体" w:eastAsia="楷体" w:hAnsi="楷体" w:hint="eastAsia"/>
          <w:b w:val="0"/>
          <w:bCs w:val="0"/>
          <w:spacing w:val="-4"/>
          <w:sz w:val="32"/>
          <w:szCs w:val="32"/>
        </w:rPr>
        <w:br/>
        <w:t>“无此类指标”；</w:t>
      </w:r>
      <w:r w:rsidRPr="00B6238B">
        <w:rPr>
          <w:rStyle w:val="ad"/>
          <w:rFonts w:ascii="楷体" w:eastAsia="楷体" w:hAnsi="楷体" w:hint="eastAsia"/>
          <w:b w:val="0"/>
          <w:bCs w:val="0"/>
          <w:spacing w:val="-4"/>
          <w:sz w:val="32"/>
          <w:szCs w:val="32"/>
        </w:rPr>
        <w:br/>
        <w:t>③经济环境成本指标</w:t>
      </w:r>
      <w:r w:rsidRPr="00B6238B">
        <w:rPr>
          <w:rStyle w:val="ad"/>
          <w:rFonts w:ascii="楷体" w:eastAsia="楷体" w:hAnsi="楷体" w:hint="eastAsia"/>
          <w:b w:val="0"/>
          <w:bCs w:val="0"/>
          <w:spacing w:val="-4"/>
          <w:sz w:val="32"/>
          <w:szCs w:val="32"/>
        </w:rPr>
        <w:br/>
        <w:t>“无此类指标”；</w:t>
      </w:r>
      <w:r w:rsidRPr="00B6238B">
        <w:rPr>
          <w:rStyle w:val="ad"/>
          <w:rFonts w:ascii="楷体" w:eastAsia="楷体" w:hAnsi="楷体" w:hint="eastAsia"/>
          <w:b w:val="0"/>
          <w:bCs w:val="0"/>
          <w:spacing w:val="-4"/>
          <w:sz w:val="32"/>
          <w:szCs w:val="32"/>
        </w:rPr>
        <w:br/>
        <w:t>（3）项目效益目标</w:t>
      </w:r>
      <w:r w:rsidRPr="00B6238B">
        <w:rPr>
          <w:rStyle w:val="ad"/>
          <w:rFonts w:ascii="楷体" w:eastAsia="楷体" w:hAnsi="楷体" w:hint="eastAsia"/>
          <w:b w:val="0"/>
          <w:bCs w:val="0"/>
          <w:spacing w:val="-4"/>
          <w:sz w:val="32"/>
          <w:szCs w:val="32"/>
        </w:rPr>
        <w:br/>
        <w:t>①经济效益指标</w:t>
      </w:r>
      <w:r w:rsidRPr="00B6238B">
        <w:rPr>
          <w:rStyle w:val="ad"/>
          <w:rFonts w:ascii="楷体" w:eastAsia="楷体" w:hAnsi="楷体" w:hint="eastAsia"/>
          <w:b w:val="0"/>
          <w:bCs w:val="0"/>
          <w:spacing w:val="-4"/>
          <w:sz w:val="32"/>
          <w:szCs w:val="32"/>
        </w:rPr>
        <w:br/>
        <w:t>“无此类指标”；</w:t>
      </w:r>
      <w:r w:rsidRPr="00B6238B">
        <w:rPr>
          <w:rStyle w:val="ad"/>
          <w:rFonts w:ascii="楷体" w:eastAsia="楷体" w:hAnsi="楷体" w:hint="eastAsia"/>
          <w:b w:val="0"/>
          <w:bCs w:val="0"/>
          <w:spacing w:val="-4"/>
          <w:sz w:val="32"/>
          <w:szCs w:val="32"/>
        </w:rPr>
        <w:br/>
        <w:t>②社会效益指标</w:t>
      </w:r>
      <w:r w:rsidRPr="00B6238B">
        <w:rPr>
          <w:rStyle w:val="ad"/>
          <w:rFonts w:ascii="楷体" w:eastAsia="楷体" w:hAnsi="楷体" w:hint="eastAsia"/>
          <w:b w:val="0"/>
          <w:bCs w:val="0"/>
          <w:spacing w:val="-4"/>
          <w:sz w:val="32"/>
          <w:szCs w:val="32"/>
        </w:rPr>
        <w:br/>
        <w:t>“资金使用重大违规违纪问题”指标，预期指标值为“无”；</w:t>
      </w:r>
      <w:r w:rsidRPr="00B6238B">
        <w:rPr>
          <w:rStyle w:val="ad"/>
          <w:rFonts w:ascii="楷体" w:eastAsia="楷体" w:hAnsi="楷体" w:hint="eastAsia"/>
          <w:b w:val="0"/>
          <w:bCs w:val="0"/>
          <w:spacing w:val="-4"/>
          <w:sz w:val="32"/>
          <w:szCs w:val="32"/>
        </w:rPr>
        <w:br/>
        <w:t>“重大农产品质量安全事件”指标，预期指标值为“无”；</w:t>
      </w:r>
      <w:r w:rsidRPr="00B6238B">
        <w:rPr>
          <w:rStyle w:val="ad"/>
          <w:rFonts w:ascii="楷体" w:eastAsia="楷体" w:hAnsi="楷体" w:hint="eastAsia"/>
          <w:b w:val="0"/>
          <w:bCs w:val="0"/>
          <w:spacing w:val="-4"/>
          <w:sz w:val="32"/>
          <w:szCs w:val="32"/>
        </w:rPr>
        <w:br/>
        <w:t>“执法监管能力”指标，预期指标值为“提高”；</w:t>
      </w:r>
      <w:r w:rsidRPr="00B6238B">
        <w:rPr>
          <w:rStyle w:val="ad"/>
          <w:rFonts w:ascii="楷体" w:eastAsia="楷体" w:hAnsi="楷体" w:hint="eastAsia"/>
          <w:b w:val="0"/>
          <w:bCs w:val="0"/>
          <w:spacing w:val="-4"/>
          <w:sz w:val="32"/>
          <w:szCs w:val="32"/>
        </w:rPr>
        <w:br/>
        <w:t>③生态效益指标</w:t>
      </w:r>
      <w:r w:rsidRPr="00B6238B">
        <w:rPr>
          <w:rStyle w:val="ad"/>
          <w:rFonts w:ascii="楷体" w:eastAsia="楷体" w:hAnsi="楷体" w:hint="eastAsia"/>
          <w:b w:val="0"/>
          <w:bCs w:val="0"/>
          <w:spacing w:val="-4"/>
          <w:sz w:val="32"/>
          <w:szCs w:val="32"/>
        </w:rPr>
        <w:br/>
      </w:r>
      <w:r w:rsidRPr="00B6238B">
        <w:rPr>
          <w:rStyle w:val="ad"/>
          <w:rFonts w:ascii="楷体" w:eastAsia="楷体" w:hAnsi="楷体" w:hint="eastAsia"/>
          <w:b w:val="0"/>
          <w:bCs w:val="0"/>
          <w:spacing w:val="-4"/>
          <w:sz w:val="32"/>
          <w:szCs w:val="32"/>
        </w:rPr>
        <w:lastRenderedPageBreak/>
        <w:t>“无此类指标”；</w:t>
      </w:r>
      <w:r w:rsidRPr="00B6238B">
        <w:rPr>
          <w:rStyle w:val="ad"/>
          <w:rFonts w:ascii="楷体" w:eastAsia="楷体" w:hAnsi="楷体" w:hint="eastAsia"/>
          <w:b w:val="0"/>
          <w:bCs w:val="0"/>
          <w:spacing w:val="-4"/>
          <w:sz w:val="32"/>
          <w:szCs w:val="32"/>
        </w:rPr>
        <w:br/>
        <w:t>（4）项目满意度目标</w:t>
      </w:r>
      <w:r w:rsidRPr="00B6238B">
        <w:rPr>
          <w:rStyle w:val="ad"/>
          <w:rFonts w:ascii="楷体" w:eastAsia="楷体" w:hAnsi="楷体" w:hint="eastAsia"/>
          <w:b w:val="0"/>
          <w:bCs w:val="0"/>
          <w:spacing w:val="-4"/>
          <w:sz w:val="32"/>
          <w:szCs w:val="32"/>
        </w:rPr>
        <w:br/>
        <w:t>①满意度指标</w:t>
      </w:r>
      <w:r w:rsidRPr="00B6238B">
        <w:rPr>
          <w:rStyle w:val="ad"/>
          <w:rFonts w:ascii="楷体" w:eastAsia="楷体" w:hAnsi="楷体" w:hint="eastAsia"/>
          <w:b w:val="0"/>
          <w:bCs w:val="0"/>
          <w:spacing w:val="-4"/>
          <w:sz w:val="32"/>
          <w:szCs w:val="32"/>
        </w:rPr>
        <w:br/>
        <w:t>“服务群体满意度”指标，预期指标值为“大于等于85.00%”。</w:t>
      </w:r>
    </w:p>
    <w:p w14:paraId="01DB82E6" w14:textId="77777777" w:rsidR="00F3074D" w:rsidRPr="00B6238B" w:rsidRDefault="00000000">
      <w:pPr>
        <w:spacing w:line="540" w:lineRule="exact"/>
        <w:ind w:firstLine="640"/>
        <w:rPr>
          <w:rStyle w:val="ad"/>
          <w:rFonts w:ascii="黑体" w:eastAsia="黑体" w:hAnsi="黑体" w:hint="eastAsia"/>
          <w:b w:val="0"/>
          <w:spacing w:val="-4"/>
          <w:sz w:val="32"/>
          <w:szCs w:val="32"/>
        </w:rPr>
      </w:pPr>
      <w:r w:rsidRPr="00B6238B">
        <w:rPr>
          <w:rStyle w:val="ad"/>
          <w:rFonts w:ascii="黑体" w:eastAsia="黑体" w:hAnsi="黑体" w:hint="eastAsia"/>
          <w:b w:val="0"/>
          <w:spacing w:val="-4"/>
          <w:sz w:val="32"/>
          <w:szCs w:val="32"/>
        </w:rPr>
        <w:t>二、绩效评价工作开展情况</w:t>
      </w:r>
    </w:p>
    <w:p w14:paraId="5D397510" w14:textId="77777777" w:rsidR="00F3074D" w:rsidRPr="00B6238B" w:rsidRDefault="00000000">
      <w:pPr>
        <w:spacing w:line="540" w:lineRule="exact"/>
        <w:ind w:firstLineChars="181" w:firstLine="567"/>
        <w:rPr>
          <w:rStyle w:val="ad"/>
          <w:rFonts w:ascii="楷体" w:eastAsia="楷体" w:hAnsi="楷体" w:hint="eastAsia"/>
          <w:spacing w:val="-4"/>
          <w:sz w:val="32"/>
          <w:szCs w:val="32"/>
        </w:rPr>
      </w:pPr>
      <w:r w:rsidRPr="00B6238B">
        <w:rPr>
          <w:rStyle w:val="ad"/>
          <w:rFonts w:ascii="楷体" w:eastAsia="楷体" w:hAnsi="楷体" w:hint="eastAsia"/>
          <w:spacing w:val="-4"/>
          <w:sz w:val="32"/>
          <w:szCs w:val="32"/>
        </w:rPr>
        <w:t>（一）绩效评价目的、对象和范围</w:t>
      </w:r>
    </w:p>
    <w:p w14:paraId="004CD9E9" w14:textId="77777777" w:rsidR="00F3074D" w:rsidRPr="00B6238B" w:rsidRDefault="00000000">
      <w:pPr>
        <w:spacing w:line="540" w:lineRule="exact"/>
        <w:ind w:firstLine="567"/>
        <w:rPr>
          <w:rStyle w:val="ad"/>
          <w:rFonts w:ascii="楷体" w:eastAsia="楷体" w:hAnsi="楷体" w:hint="eastAsia"/>
          <w:b w:val="0"/>
          <w:bCs w:val="0"/>
          <w:spacing w:val="-4"/>
          <w:sz w:val="32"/>
          <w:szCs w:val="32"/>
        </w:rPr>
      </w:pPr>
      <w:r w:rsidRPr="00B6238B">
        <w:rPr>
          <w:rStyle w:val="ad"/>
          <w:rFonts w:ascii="楷体" w:eastAsia="楷体" w:hAnsi="楷体" w:hint="eastAsia"/>
          <w:b w:val="0"/>
          <w:bCs w:val="0"/>
          <w:spacing w:val="-4"/>
          <w:sz w:val="32"/>
          <w:szCs w:val="32"/>
        </w:rPr>
        <w:t>1.绩效评价的目的</w:t>
      </w:r>
      <w:r w:rsidRPr="00B6238B">
        <w:rPr>
          <w:rStyle w:val="ad"/>
          <w:rFonts w:ascii="楷体" w:eastAsia="楷体" w:hAnsi="楷体" w:hint="eastAsia"/>
          <w:b w:val="0"/>
          <w:bCs w:val="0"/>
          <w:spacing w:val="-4"/>
          <w:sz w:val="32"/>
          <w:szCs w:val="32"/>
        </w:rPr>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强化部门资金使用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sidRPr="00B6238B">
        <w:rPr>
          <w:rStyle w:val="ad"/>
          <w:rFonts w:ascii="楷体" w:eastAsia="楷体" w:hAnsi="楷体" w:hint="eastAsia"/>
          <w:b w:val="0"/>
          <w:bCs w:val="0"/>
          <w:spacing w:val="-4"/>
          <w:sz w:val="32"/>
          <w:szCs w:val="32"/>
        </w:rPr>
        <w:br/>
        <w:t>2.绩效评价对象</w:t>
      </w:r>
      <w:r w:rsidRPr="00B6238B">
        <w:rPr>
          <w:rStyle w:val="ad"/>
          <w:rFonts w:ascii="楷体" w:eastAsia="楷体" w:hAnsi="楷体" w:hint="eastAsia"/>
          <w:b w:val="0"/>
          <w:bCs w:val="0"/>
          <w:spacing w:val="-4"/>
          <w:sz w:val="32"/>
          <w:szCs w:val="32"/>
        </w:rPr>
        <w:br/>
        <w:t>此次我单位根据《财政支出绩效评价管理暂行办法》（财预〔2020〕10号）文件要求实施评价工作，本次评价对象为自治区农产品质量安全检验检测项目，评价核心为项目决策、过程管理、项目产出、项目成本、项目效益。</w:t>
      </w:r>
      <w:r w:rsidRPr="00B6238B">
        <w:rPr>
          <w:rStyle w:val="ad"/>
          <w:rFonts w:ascii="楷体" w:eastAsia="楷体" w:hAnsi="楷体" w:hint="eastAsia"/>
          <w:b w:val="0"/>
          <w:bCs w:val="0"/>
          <w:spacing w:val="-4"/>
          <w:sz w:val="32"/>
          <w:szCs w:val="32"/>
        </w:rPr>
        <w:br/>
        <w:t>3.绩效评价范围</w:t>
      </w:r>
      <w:r w:rsidRPr="00B6238B">
        <w:rPr>
          <w:rStyle w:val="ad"/>
          <w:rFonts w:ascii="楷体" w:eastAsia="楷体" w:hAnsi="楷体" w:hint="eastAsia"/>
          <w:b w:val="0"/>
          <w:bCs w:val="0"/>
          <w:spacing w:val="-4"/>
          <w:sz w:val="32"/>
          <w:szCs w:val="32"/>
        </w:rPr>
        <w:br/>
        <w:t>本次绩效评价主要围绕项目资金使用情况和财务管理状况；资产配置、使用、处置及其收益管理情况；项目管理相关制度及措施是否被认真执行；绩效目标的实现程度（包括是否达到预定产出</w:t>
      </w:r>
      <w:r w:rsidRPr="00B6238B">
        <w:rPr>
          <w:rStyle w:val="ad"/>
          <w:rFonts w:ascii="楷体" w:eastAsia="楷体" w:hAnsi="楷体" w:hint="eastAsia"/>
          <w:b w:val="0"/>
          <w:bCs w:val="0"/>
          <w:spacing w:val="-4"/>
          <w:sz w:val="32"/>
          <w:szCs w:val="32"/>
        </w:rPr>
        <w:lastRenderedPageBreak/>
        <w:t>和效果）等方面进行综合绩效评价。</w:t>
      </w:r>
      <w:r w:rsidRPr="00B6238B">
        <w:rPr>
          <w:rStyle w:val="ad"/>
          <w:rFonts w:ascii="楷体" w:eastAsia="楷体" w:hAnsi="楷体" w:hint="eastAsia"/>
          <w:b w:val="0"/>
          <w:bCs w:val="0"/>
          <w:spacing w:val="-4"/>
          <w:sz w:val="32"/>
          <w:szCs w:val="32"/>
        </w:rPr>
        <w:br/>
        <w:t>4.绩效评价依据</w:t>
      </w:r>
      <w:r w:rsidRPr="00B6238B">
        <w:rPr>
          <w:rStyle w:val="ad"/>
          <w:rFonts w:ascii="楷体" w:eastAsia="楷体" w:hAnsi="楷体" w:hint="eastAsia"/>
          <w:b w:val="0"/>
          <w:bCs w:val="0"/>
          <w:spacing w:val="-4"/>
          <w:sz w:val="32"/>
          <w:szCs w:val="32"/>
        </w:rPr>
        <w:br/>
        <w:t>（1）《中华人民共和国预算法》；</w:t>
      </w:r>
      <w:r w:rsidRPr="00B6238B">
        <w:rPr>
          <w:rStyle w:val="ad"/>
          <w:rFonts w:ascii="楷体" w:eastAsia="楷体" w:hAnsi="楷体" w:hint="eastAsia"/>
          <w:b w:val="0"/>
          <w:bCs w:val="0"/>
          <w:spacing w:val="-4"/>
          <w:sz w:val="32"/>
          <w:szCs w:val="32"/>
        </w:rPr>
        <w:br/>
        <w:t>（2）《中共中央国务院关于全面实施预算绩效管理的意见》（中发〔2018〕34号）；</w:t>
      </w:r>
      <w:r w:rsidRPr="00B6238B">
        <w:rPr>
          <w:rStyle w:val="ad"/>
          <w:rFonts w:ascii="楷体" w:eastAsia="楷体" w:hAnsi="楷体" w:hint="eastAsia"/>
          <w:b w:val="0"/>
          <w:bCs w:val="0"/>
          <w:spacing w:val="-4"/>
          <w:sz w:val="32"/>
          <w:szCs w:val="32"/>
        </w:rPr>
        <w:br/>
        <w:t>（3）《项目支出绩效评价管理办法》（财预〔2020〕10号）；</w:t>
      </w:r>
      <w:r w:rsidRPr="00B6238B">
        <w:rPr>
          <w:rStyle w:val="ad"/>
          <w:rFonts w:ascii="楷体" w:eastAsia="楷体" w:hAnsi="楷体" w:hint="eastAsia"/>
          <w:b w:val="0"/>
          <w:bCs w:val="0"/>
          <w:spacing w:val="-4"/>
          <w:sz w:val="32"/>
          <w:szCs w:val="32"/>
        </w:rPr>
        <w:br/>
        <w:t>（4）《自治区财政支出绩效评价管理暂行办法》（新财预〔2018〕189号）；</w:t>
      </w:r>
      <w:r w:rsidRPr="00B6238B">
        <w:rPr>
          <w:rStyle w:val="ad"/>
          <w:rFonts w:ascii="楷体" w:eastAsia="楷体" w:hAnsi="楷体" w:hint="eastAsia"/>
          <w:b w:val="0"/>
          <w:bCs w:val="0"/>
          <w:spacing w:val="-4"/>
          <w:sz w:val="32"/>
          <w:szCs w:val="32"/>
        </w:rPr>
        <w:br/>
        <w:t>（5）〔《关于提前下达2022年自治区农业生产发展资金预算的通知》（新财农〔2022〕100号）；</w:t>
      </w:r>
      <w:r w:rsidRPr="00B6238B">
        <w:rPr>
          <w:rStyle w:val="ad"/>
          <w:rFonts w:ascii="楷体" w:eastAsia="楷体" w:hAnsi="楷体" w:hint="eastAsia"/>
          <w:b w:val="0"/>
          <w:bCs w:val="0"/>
          <w:spacing w:val="-4"/>
          <w:sz w:val="32"/>
          <w:szCs w:val="32"/>
        </w:rPr>
        <w:br/>
        <w:t>（6）《农业部办公厅关于印发&lt;农产品质量安全例行监测预算定额标准&gt;的通知》（农办财〔2018〕2号）；</w:t>
      </w:r>
      <w:r w:rsidRPr="00B6238B">
        <w:rPr>
          <w:rStyle w:val="ad"/>
          <w:rFonts w:ascii="楷体" w:eastAsia="楷体" w:hAnsi="楷体" w:hint="eastAsia"/>
          <w:b w:val="0"/>
          <w:bCs w:val="0"/>
          <w:spacing w:val="-4"/>
          <w:sz w:val="32"/>
          <w:szCs w:val="32"/>
        </w:rPr>
        <w:br/>
        <w:t>（7）《2023年自治区农产品质量安全检验检测项目实施方案》〕。</w:t>
      </w:r>
    </w:p>
    <w:p w14:paraId="1F5063C3" w14:textId="77777777" w:rsidR="00F3074D" w:rsidRPr="00B6238B" w:rsidRDefault="00000000">
      <w:pPr>
        <w:spacing w:line="540" w:lineRule="exact"/>
        <w:ind w:firstLine="567"/>
        <w:rPr>
          <w:rStyle w:val="ad"/>
          <w:rFonts w:ascii="楷体" w:eastAsia="楷体" w:hAnsi="楷体" w:hint="eastAsia"/>
          <w:spacing w:val="-4"/>
          <w:sz w:val="32"/>
          <w:szCs w:val="32"/>
        </w:rPr>
      </w:pPr>
      <w:r w:rsidRPr="00B6238B">
        <w:rPr>
          <w:rStyle w:val="ad"/>
          <w:rFonts w:ascii="楷体" w:eastAsia="楷体" w:hAnsi="楷体" w:hint="eastAsia"/>
          <w:spacing w:val="-4"/>
          <w:sz w:val="32"/>
          <w:szCs w:val="32"/>
        </w:rPr>
        <w:t>（二）绩效评价原则、评价指标体系、评价方法、评价标准</w:t>
      </w:r>
    </w:p>
    <w:p w14:paraId="6A0FF872" w14:textId="77777777" w:rsidR="00F3074D" w:rsidRPr="00B6238B" w:rsidRDefault="00000000">
      <w:pPr>
        <w:spacing w:line="540" w:lineRule="exact"/>
        <w:ind w:firstLine="567"/>
        <w:rPr>
          <w:rStyle w:val="ad"/>
          <w:rFonts w:ascii="楷体" w:eastAsia="楷体" w:hAnsi="楷体" w:hint="eastAsia"/>
          <w:b w:val="0"/>
          <w:bCs w:val="0"/>
          <w:spacing w:val="-4"/>
          <w:sz w:val="32"/>
          <w:szCs w:val="32"/>
        </w:rPr>
      </w:pPr>
      <w:r w:rsidRPr="00B6238B">
        <w:rPr>
          <w:rStyle w:val="ad"/>
          <w:rFonts w:ascii="楷体" w:eastAsia="楷体" w:hAnsi="楷体" w:hint="eastAsia"/>
          <w:b w:val="0"/>
          <w:bCs w:val="0"/>
          <w:spacing w:val="-4"/>
          <w:sz w:val="32"/>
          <w:szCs w:val="32"/>
        </w:rPr>
        <w:t>1.绩效评价原则</w:t>
      </w:r>
      <w:r w:rsidRPr="00B6238B">
        <w:rPr>
          <w:rStyle w:val="ad"/>
          <w:rFonts w:ascii="楷体" w:eastAsia="楷体" w:hAnsi="楷体" w:hint="eastAsia"/>
          <w:b w:val="0"/>
          <w:bCs w:val="0"/>
          <w:spacing w:val="-4"/>
          <w:sz w:val="32"/>
          <w:szCs w:val="32"/>
        </w:rPr>
        <w:br/>
        <w:t>依据《中华人民共和国预算法》、《中共中央 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sidRPr="00B6238B">
        <w:rPr>
          <w:rStyle w:val="ad"/>
          <w:rFonts w:ascii="楷体" w:eastAsia="楷体" w:hAnsi="楷体" w:hint="eastAsia"/>
          <w:b w:val="0"/>
          <w:bCs w:val="0"/>
          <w:spacing w:val="-4"/>
          <w:sz w:val="32"/>
          <w:szCs w:val="32"/>
        </w:rPr>
        <w:br/>
        <w:t>（1）科学公正。绩效评价应当运用科学合理的方法，按照规范的程序，对项目绩效进行客观、公正的反映。</w:t>
      </w:r>
      <w:r w:rsidRPr="00B6238B">
        <w:rPr>
          <w:rStyle w:val="ad"/>
          <w:rFonts w:ascii="楷体" w:eastAsia="楷体" w:hAnsi="楷体" w:hint="eastAsia"/>
          <w:b w:val="0"/>
          <w:bCs w:val="0"/>
          <w:spacing w:val="-4"/>
          <w:sz w:val="32"/>
          <w:szCs w:val="32"/>
        </w:rPr>
        <w:br/>
        <w:t>（2）统筹兼顾。单位自评、部门评价和财政评价应职责明确，</w:t>
      </w:r>
      <w:r w:rsidRPr="00B6238B">
        <w:rPr>
          <w:rStyle w:val="ad"/>
          <w:rFonts w:ascii="楷体" w:eastAsia="楷体" w:hAnsi="楷体" w:hint="eastAsia"/>
          <w:b w:val="0"/>
          <w:bCs w:val="0"/>
          <w:spacing w:val="-4"/>
          <w:sz w:val="32"/>
          <w:szCs w:val="32"/>
        </w:rPr>
        <w:lastRenderedPageBreak/>
        <w:t>各有侧重，相互衔接。单位自评应由项目单位自主实施，即“谁支出、谁自评”。部门评价和财政评价应在单位自评的基础上开展，必要时可委托第三方机构实施。</w:t>
      </w:r>
      <w:r w:rsidRPr="00B6238B">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sidRPr="00B6238B">
        <w:rPr>
          <w:rStyle w:val="ad"/>
          <w:rFonts w:ascii="楷体" w:eastAsia="楷体" w:hAnsi="楷体" w:hint="eastAsia"/>
          <w:b w:val="0"/>
          <w:bCs w:val="0"/>
          <w:spacing w:val="-4"/>
          <w:sz w:val="32"/>
          <w:szCs w:val="32"/>
        </w:rPr>
        <w:br/>
        <w:t>（4）公开透明。绩效评价结果应依法依规公开，并自觉接受社会监督。</w:t>
      </w:r>
      <w:r w:rsidRPr="00B6238B">
        <w:rPr>
          <w:rStyle w:val="ad"/>
          <w:rFonts w:ascii="楷体" w:eastAsia="楷体" w:hAnsi="楷体" w:hint="eastAsia"/>
          <w:b w:val="0"/>
          <w:bCs w:val="0"/>
          <w:spacing w:val="-4"/>
          <w:sz w:val="32"/>
          <w:szCs w:val="32"/>
        </w:rPr>
        <w:br/>
        <w:t>2.绩效评价指标体系</w:t>
      </w:r>
      <w:r w:rsidRPr="00B6238B">
        <w:rPr>
          <w:rStyle w:val="ad"/>
          <w:rFonts w:ascii="楷体" w:eastAsia="楷体" w:hAnsi="楷体" w:hint="eastAsia"/>
          <w:b w:val="0"/>
          <w:bCs w:val="0"/>
          <w:spacing w:val="-4"/>
          <w:sz w:val="32"/>
          <w:szCs w:val="32"/>
        </w:rPr>
        <w:br/>
        <w:t>我单位通过实施资料研读及前期调研，结合项目的实际开展情况，按照《项目支出绩效评价管理办法》（财预〔2020〕10号）文件要求，全面反映项目决策、过程管理、项目产出、项目成本、项目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15%）、过程指标（15%）、产出指标（40%）、成本指标（10%）、效益指标（20%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指标体系”。</w:t>
      </w:r>
      <w:r w:rsidRPr="00B6238B">
        <w:rPr>
          <w:rStyle w:val="ad"/>
          <w:rFonts w:ascii="楷体" w:eastAsia="楷体" w:hAnsi="楷体" w:hint="eastAsia"/>
          <w:b w:val="0"/>
          <w:bCs w:val="0"/>
          <w:spacing w:val="-4"/>
          <w:sz w:val="32"/>
          <w:szCs w:val="32"/>
        </w:rPr>
        <w:br/>
        <w:t>3、评价方法</w:t>
      </w:r>
      <w:r w:rsidRPr="00B6238B">
        <w:rPr>
          <w:rStyle w:val="ad"/>
          <w:rFonts w:ascii="楷体" w:eastAsia="楷体" w:hAnsi="楷体" w:hint="eastAsia"/>
          <w:b w:val="0"/>
          <w:bCs w:val="0"/>
          <w:spacing w:val="-4"/>
          <w:sz w:val="32"/>
          <w:szCs w:val="32"/>
        </w:rPr>
        <w:br/>
      </w:r>
      <w:r w:rsidRPr="00B6238B">
        <w:rPr>
          <w:rStyle w:val="ad"/>
          <w:rFonts w:ascii="楷体" w:eastAsia="楷体" w:hAnsi="楷体" w:hint="eastAsia"/>
          <w:b w:val="0"/>
          <w:bCs w:val="0"/>
          <w:spacing w:val="-4"/>
          <w:sz w:val="32"/>
          <w:szCs w:val="32"/>
        </w:rPr>
        <w:lastRenderedPageBreak/>
        <w:t>本次评价采取定量与定性评价相结合的方式，采用比较法、公众评判法对项目实施过程以及预期绩效目标完成情况进行全面、系统的评价，总分由各项指标得分汇总形成。三级指标分析环节：总体采用比较法，同时辅以公众评判法。</w:t>
      </w:r>
      <w:r w:rsidRPr="00B6238B">
        <w:rPr>
          <w:rStyle w:val="ad"/>
          <w:rFonts w:ascii="楷体" w:eastAsia="楷体" w:hAnsi="楷体" w:hint="eastAsia"/>
          <w:b w:val="0"/>
          <w:bCs w:val="0"/>
          <w:spacing w:val="-4"/>
          <w:sz w:val="32"/>
          <w:szCs w:val="32"/>
        </w:rPr>
        <w:br/>
        <w:t>比较法：通过整理本项目相关资料和数据，评价数量指标的完成情况；通过分析项目的实施情况与绩效目标实现情况，评价项目实施的效果；通过分析项目资金使用情况及产生的效果，评价预算资金分配的合理性。</w:t>
      </w:r>
      <w:r w:rsidRPr="00B6238B">
        <w:rPr>
          <w:rStyle w:val="ad"/>
          <w:rFonts w:ascii="楷体" w:eastAsia="楷体" w:hAnsi="楷体" w:hint="eastAsia"/>
          <w:b w:val="0"/>
          <w:bCs w:val="0"/>
          <w:spacing w:val="-4"/>
          <w:sz w:val="32"/>
          <w:szCs w:val="32"/>
        </w:rPr>
        <w:br/>
        <w:t>公众评判法：评价组采用实地访谈、远程访谈相结合方式，对本项目的实施情况进行充分调研，采用问卷调查方式，对受益对象开展满意度调查，进行综合评价。</w:t>
      </w:r>
      <w:r w:rsidRPr="00B6238B">
        <w:rPr>
          <w:rStyle w:val="ad"/>
          <w:rFonts w:ascii="楷体" w:eastAsia="楷体" w:hAnsi="楷体" w:hint="eastAsia"/>
          <w:b w:val="0"/>
          <w:bCs w:val="0"/>
          <w:spacing w:val="-4"/>
          <w:sz w:val="32"/>
          <w:szCs w:val="32"/>
        </w:rPr>
        <w:br/>
        <w:t>4.评价标准</w:t>
      </w:r>
      <w:r w:rsidRPr="00B6238B">
        <w:rPr>
          <w:rStyle w:val="ad"/>
          <w:rFonts w:ascii="楷体" w:eastAsia="楷体" w:hAnsi="楷体" w:hint="eastAsia"/>
          <w:b w:val="0"/>
          <w:bCs w:val="0"/>
          <w:spacing w:val="-4"/>
          <w:sz w:val="32"/>
          <w:szCs w:val="32"/>
        </w:rPr>
        <w:b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01BB1605" w14:textId="77777777" w:rsidR="00F3074D" w:rsidRPr="00B6238B" w:rsidRDefault="00000000">
      <w:pPr>
        <w:spacing w:line="540" w:lineRule="exact"/>
        <w:ind w:firstLineChars="181" w:firstLine="567"/>
        <w:rPr>
          <w:rStyle w:val="ad"/>
          <w:rFonts w:ascii="楷体" w:eastAsia="楷体" w:hAnsi="楷体" w:hint="eastAsia"/>
          <w:spacing w:val="-4"/>
          <w:sz w:val="32"/>
          <w:szCs w:val="32"/>
        </w:rPr>
      </w:pPr>
      <w:r w:rsidRPr="00B6238B">
        <w:rPr>
          <w:rStyle w:val="ad"/>
          <w:rFonts w:ascii="楷体" w:eastAsia="楷体" w:hAnsi="楷体" w:hint="eastAsia"/>
          <w:spacing w:val="-4"/>
          <w:sz w:val="32"/>
          <w:szCs w:val="32"/>
        </w:rPr>
        <w:t>（三）绩效评价工作过程</w:t>
      </w:r>
    </w:p>
    <w:p w14:paraId="014860D0" w14:textId="77777777" w:rsidR="00F3074D" w:rsidRPr="00B6238B" w:rsidRDefault="00000000">
      <w:pPr>
        <w:spacing w:line="540" w:lineRule="exact"/>
        <w:ind w:firstLine="567"/>
        <w:rPr>
          <w:rStyle w:val="ad"/>
          <w:rFonts w:ascii="楷体" w:eastAsia="楷体" w:hAnsi="楷体" w:hint="eastAsia"/>
          <w:b w:val="0"/>
          <w:bCs w:val="0"/>
          <w:spacing w:val="-4"/>
          <w:sz w:val="32"/>
          <w:szCs w:val="32"/>
        </w:rPr>
      </w:pPr>
      <w:r w:rsidRPr="00B6238B">
        <w:rPr>
          <w:rStyle w:val="ad"/>
          <w:rFonts w:ascii="楷体" w:eastAsia="楷体" w:hAnsi="楷体" w:hint="eastAsia"/>
          <w:b w:val="0"/>
          <w:bCs w:val="0"/>
          <w:spacing w:val="-4"/>
          <w:sz w:val="32"/>
          <w:szCs w:val="32"/>
        </w:rPr>
        <w:t>1.前期准备</w:t>
      </w:r>
      <w:r w:rsidRPr="00B6238B">
        <w:rPr>
          <w:rStyle w:val="ad"/>
          <w:rFonts w:ascii="楷体" w:eastAsia="楷体" w:hAnsi="楷体" w:hint="eastAsia"/>
          <w:b w:val="0"/>
          <w:bCs w:val="0"/>
          <w:spacing w:val="-4"/>
          <w:sz w:val="32"/>
          <w:szCs w:val="32"/>
        </w:rPr>
        <w:br/>
        <w:t>我单位于2024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sidRPr="00B6238B">
        <w:rPr>
          <w:rStyle w:val="ad"/>
          <w:rFonts w:ascii="楷体" w:eastAsia="楷体" w:hAnsi="楷体" w:hint="eastAsia"/>
          <w:b w:val="0"/>
          <w:bCs w:val="0"/>
          <w:spacing w:val="-4"/>
          <w:sz w:val="32"/>
          <w:szCs w:val="32"/>
        </w:rPr>
        <w:br/>
      </w:r>
      <w:r w:rsidRPr="00B6238B">
        <w:rPr>
          <w:rStyle w:val="ad"/>
          <w:rFonts w:ascii="楷体" w:eastAsia="楷体" w:hAnsi="楷体" w:hint="eastAsia"/>
          <w:b w:val="0"/>
          <w:bCs w:val="0"/>
          <w:spacing w:val="-4"/>
          <w:sz w:val="32"/>
          <w:szCs w:val="32"/>
        </w:rPr>
        <w:lastRenderedPageBreak/>
        <w:t>刘金辉（评价小组组长），主要负责项目策划和监督，全面负责项目绩效评价报告的最终质量，对评估人员出具的最终报告质量进行复核，确保评估结果的客观性；</w:t>
      </w:r>
      <w:r w:rsidRPr="00B6238B">
        <w:rPr>
          <w:rStyle w:val="ad"/>
          <w:rFonts w:ascii="楷体" w:eastAsia="楷体" w:hAnsi="楷体" w:hint="eastAsia"/>
          <w:b w:val="0"/>
          <w:bCs w:val="0"/>
          <w:spacing w:val="-4"/>
          <w:sz w:val="32"/>
          <w:szCs w:val="32"/>
        </w:rPr>
        <w:br/>
        <w:t>郭辉（评价小组组员），主要负责资料的收集，取证、数据统计分析；</w:t>
      </w:r>
      <w:r w:rsidRPr="00B6238B">
        <w:rPr>
          <w:rStyle w:val="ad"/>
          <w:rFonts w:ascii="楷体" w:eastAsia="楷体" w:hAnsi="楷体" w:hint="eastAsia"/>
          <w:b w:val="0"/>
          <w:bCs w:val="0"/>
          <w:spacing w:val="-4"/>
          <w:sz w:val="32"/>
          <w:szCs w:val="32"/>
        </w:rPr>
        <w:br/>
        <w:t>魏晓丽（评价小组组员）：主要负责项目报告的制定，指标的研判，数据分析及报告撰写。</w:t>
      </w:r>
      <w:r w:rsidRPr="00B6238B">
        <w:rPr>
          <w:rStyle w:val="ad"/>
          <w:rFonts w:ascii="楷体" w:eastAsia="楷体" w:hAnsi="楷体" w:hint="eastAsia"/>
          <w:b w:val="0"/>
          <w:bCs w:val="0"/>
          <w:spacing w:val="-4"/>
          <w:sz w:val="32"/>
          <w:szCs w:val="32"/>
        </w:rPr>
        <w:br/>
        <w:t>2.组织实施</w:t>
      </w:r>
      <w:r w:rsidRPr="00B6238B">
        <w:rPr>
          <w:rStyle w:val="ad"/>
          <w:rFonts w:ascii="楷体" w:eastAsia="楷体" w:hAnsi="楷体" w:hint="eastAsia"/>
          <w:b w:val="0"/>
          <w:bCs w:val="0"/>
          <w:spacing w:val="-4"/>
          <w:sz w:val="32"/>
          <w:szCs w:val="32"/>
        </w:rPr>
        <w:br/>
        <w:t>2024年3月4日-3月8日，评价工作进入实施阶段。</w:t>
      </w:r>
      <w:r w:rsidRPr="00B6238B">
        <w:rPr>
          <w:rStyle w:val="ad"/>
          <w:rFonts w:ascii="楷体" w:eastAsia="楷体" w:hAnsi="楷体" w:hint="eastAsia"/>
          <w:b w:val="0"/>
          <w:bCs w:val="0"/>
          <w:spacing w:val="-4"/>
          <w:sz w:val="32"/>
          <w:szCs w:val="32"/>
        </w:rPr>
        <w:br/>
        <w:t>在数据采集方面，评价小组与项目负责人、财务人员进行访谈沟通，全面了解项目实施的目的、预算安排、实施内容、组织管理、实施结果等方面的内容；全面收集项目决策过程、资金使用管理、制度建设与执行情况、质量管理、项目效益等相关资料，完成绩效评价内容所需的印证资料整理，所有数据经核查后统计汇总。</w:t>
      </w:r>
      <w:r w:rsidRPr="00B6238B">
        <w:rPr>
          <w:rStyle w:val="ad"/>
          <w:rFonts w:ascii="楷体" w:eastAsia="楷体" w:hAnsi="楷体" w:hint="eastAsia"/>
          <w:b w:val="0"/>
          <w:bCs w:val="0"/>
          <w:spacing w:val="-4"/>
          <w:sz w:val="32"/>
          <w:szCs w:val="32"/>
        </w:rPr>
        <w:br/>
        <w:t>经调研了解，该项目主要服务群体包括被抽样种养殖生产者。我们根据绩效评价目标和绩效指标体系，设计客户满意度调查和征求意见表进行问卷调查，被抽样种养殖生产者服务对象共选取样本162人，共发放问卷162份，最终收回162份。</w:t>
      </w:r>
      <w:r w:rsidRPr="00B6238B">
        <w:rPr>
          <w:rStyle w:val="ad"/>
          <w:rFonts w:ascii="楷体" w:eastAsia="楷体" w:hAnsi="楷体" w:hint="eastAsia"/>
          <w:b w:val="0"/>
          <w:bCs w:val="0"/>
          <w:spacing w:val="-4"/>
          <w:sz w:val="32"/>
          <w:szCs w:val="32"/>
        </w:rPr>
        <w:br/>
        <w:t>3.分析评价</w:t>
      </w:r>
      <w:r w:rsidRPr="00B6238B">
        <w:rPr>
          <w:rStyle w:val="ad"/>
          <w:rFonts w:ascii="楷体" w:eastAsia="楷体" w:hAnsi="楷体" w:hint="eastAsia"/>
          <w:b w:val="0"/>
          <w:bCs w:val="0"/>
          <w:spacing w:val="-4"/>
          <w:sz w:val="32"/>
          <w:szCs w:val="32"/>
        </w:rPr>
        <w:br/>
        <w:t xml:space="preserve">2024年3月11日-3月20日，评价小组按照绩效评价的原则和规范，对取得的资料进行审查核实，对采集的数据进行分析，按照绩效评价指标评分表逐项进行打分、分析、汇总各方评价结果。　</w:t>
      </w:r>
      <w:r w:rsidRPr="00B6238B">
        <w:rPr>
          <w:rStyle w:val="ad"/>
          <w:rFonts w:ascii="楷体" w:eastAsia="楷体" w:hAnsi="楷体" w:hint="eastAsia"/>
          <w:b w:val="0"/>
          <w:bCs w:val="0"/>
          <w:spacing w:val="-4"/>
          <w:sz w:val="32"/>
          <w:szCs w:val="32"/>
        </w:rPr>
        <w:br/>
        <w:t>4.撰写与提交评价报告</w:t>
      </w:r>
      <w:r w:rsidRPr="00B6238B">
        <w:rPr>
          <w:rStyle w:val="ad"/>
          <w:rFonts w:ascii="楷体" w:eastAsia="楷体" w:hAnsi="楷体" w:hint="eastAsia"/>
          <w:b w:val="0"/>
          <w:bCs w:val="0"/>
          <w:spacing w:val="-4"/>
          <w:sz w:val="32"/>
          <w:szCs w:val="32"/>
        </w:rPr>
        <w:br/>
        <w:t>2024年3月21日-3月28日，评价小组撰写绩效评价报告，按照新疆维吾尔自治区财政绩效管理信息系统绩效评价模块中统</w:t>
      </w:r>
      <w:r w:rsidRPr="00B6238B">
        <w:rPr>
          <w:rStyle w:val="ad"/>
          <w:rFonts w:ascii="楷体" w:eastAsia="楷体" w:hAnsi="楷体" w:hint="eastAsia"/>
          <w:b w:val="0"/>
          <w:bCs w:val="0"/>
          <w:spacing w:val="-4"/>
          <w:sz w:val="32"/>
          <w:szCs w:val="32"/>
        </w:rPr>
        <w:lastRenderedPageBreak/>
        <w:t>一格式和文本框架撰写绩效评价报告并提交审核。</w:t>
      </w:r>
      <w:r w:rsidRPr="00B6238B">
        <w:rPr>
          <w:rStyle w:val="ad"/>
          <w:rFonts w:ascii="楷体" w:eastAsia="楷体" w:hAnsi="楷体" w:hint="eastAsia"/>
          <w:b w:val="0"/>
          <w:bCs w:val="0"/>
          <w:spacing w:val="-4"/>
          <w:sz w:val="32"/>
          <w:szCs w:val="32"/>
        </w:rPr>
        <w:br/>
        <w:t>5.问题整改</w:t>
      </w:r>
      <w:r w:rsidRPr="00B6238B">
        <w:rPr>
          <w:rStyle w:val="ad"/>
          <w:rFonts w:ascii="楷体" w:eastAsia="楷体" w:hAnsi="楷体" w:hint="eastAsia"/>
          <w:b w:val="0"/>
          <w:bCs w:val="0"/>
          <w:spacing w:val="-4"/>
          <w:sz w:val="32"/>
          <w:szCs w:val="32"/>
        </w:rPr>
        <w:b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sidRPr="00B6238B">
        <w:rPr>
          <w:rStyle w:val="ad"/>
          <w:rFonts w:ascii="楷体" w:eastAsia="楷体" w:hAnsi="楷体" w:hint="eastAsia"/>
          <w:b w:val="0"/>
          <w:bCs w:val="0"/>
          <w:spacing w:val="-4"/>
          <w:sz w:val="32"/>
          <w:szCs w:val="32"/>
        </w:rPr>
        <w:br/>
        <w:t>6.档案整理</w:t>
      </w:r>
      <w:r w:rsidRPr="00B6238B">
        <w:rPr>
          <w:rStyle w:val="ad"/>
          <w:rFonts w:ascii="楷体" w:eastAsia="楷体" w:hAnsi="楷体" w:hint="eastAsia"/>
          <w:b w:val="0"/>
          <w:bCs w:val="0"/>
          <w:spacing w:val="-4"/>
          <w:sz w:val="32"/>
          <w:szCs w:val="32"/>
        </w:rPr>
        <w:br/>
        <w:t>建立和落实档案管理制度，将项目相关资料存档，包括：评价项目基本情况和相关文件、评价实施方案、项目支付资料等相关档案。</w:t>
      </w:r>
    </w:p>
    <w:p w14:paraId="50B6B85F" w14:textId="77777777" w:rsidR="00F3074D" w:rsidRPr="00B6238B" w:rsidRDefault="00000000">
      <w:pPr>
        <w:spacing w:line="540" w:lineRule="exact"/>
        <w:ind w:firstLine="640"/>
        <w:rPr>
          <w:rStyle w:val="ad"/>
          <w:rFonts w:ascii="黑体" w:eastAsia="黑体" w:hAnsi="黑体" w:hint="eastAsia"/>
          <w:b w:val="0"/>
          <w:spacing w:val="-4"/>
          <w:sz w:val="32"/>
          <w:szCs w:val="32"/>
        </w:rPr>
      </w:pPr>
      <w:r w:rsidRPr="00B6238B">
        <w:rPr>
          <w:rStyle w:val="ad"/>
          <w:rFonts w:ascii="黑体" w:eastAsia="黑体" w:hAnsi="黑体" w:hint="eastAsia"/>
          <w:b w:val="0"/>
          <w:spacing w:val="-4"/>
          <w:sz w:val="32"/>
          <w:szCs w:val="32"/>
        </w:rPr>
        <w:t>三、综合评价情况及评价结论</w:t>
      </w:r>
    </w:p>
    <w:p w14:paraId="0CCBF6D1" w14:textId="77777777" w:rsidR="00F3074D" w:rsidRPr="00B6238B" w:rsidRDefault="00000000">
      <w:pPr>
        <w:spacing w:line="540" w:lineRule="exact"/>
        <w:ind w:firstLine="567"/>
        <w:rPr>
          <w:rStyle w:val="ad"/>
          <w:rFonts w:ascii="楷体" w:eastAsia="楷体" w:hAnsi="楷体" w:hint="eastAsia"/>
          <w:b w:val="0"/>
          <w:bCs w:val="0"/>
          <w:spacing w:val="-4"/>
          <w:sz w:val="32"/>
          <w:szCs w:val="32"/>
        </w:rPr>
      </w:pPr>
      <w:r w:rsidRPr="00B6238B">
        <w:rPr>
          <w:rStyle w:val="ad"/>
          <w:rFonts w:ascii="楷体" w:eastAsia="楷体" w:hAnsi="楷体" w:hint="eastAsia"/>
          <w:b w:val="0"/>
          <w:bCs w:val="0"/>
          <w:spacing w:val="-4"/>
          <w:sz w:val="32"/>
          <w:szCs w:val="32"/>
        </w:rPr>
        <w:t>（一）综合评价情况</w:t>
      </w:r>
      <w:r w:rsidRPr="00B6238B">
        <w:rPr>
          <w:rStyle w:val="ad"/>
          <w:rFonts w:ascii="楷体" w:eastAsia="楷体" w:hAnsi="楷体" w:hint="eastAsia"/>
          <w:b w:val="0"/>
          <w:bCs w:val="0"/>
          <w:spacing w:val="-4"/>
          <w:sz w:val="32"/>
          <w:szCs w:val="32"/>
        </w:rPr>
        <w:br/>
        <w:t>经评价，本项目部分达成年初设立的绩效目标，在实施过程中取得了良好的成效，具体表现在：通过项目的实施，超额完成了年度内对阿勒泰、塔城地区14个县（市）种、养殖生产基地农产品质量安全例行监测1305批次、监督抽查1528批次产出目标，发挥了没有发生重大农产品质量安全事件的社会效益，守住了农产品质量安全底线。但在实施过程中也存在一些不足：该项目预算执行率为97.92%，年初测算不精准，下达资金较大，实际支出与预期存在偏差，存在资金结余情况。</w:t>
      </w:r>
      <w:r w:rsidRPr="00B6238B">
        <w:rPr>
          <w:rStyle w:val="ad"/>
          <w:rFonts w:ascii="楷体" w:eastAsia="楷体" w:hAnsi="楷体" w:hint="eastAsia"/>
          <w:b w:val="0"/>
          <w:bCs w:val="0"/>
          <w:spacing w:val="-4"/>
          <w:sz w:val="32"/>
          <w:szCs w:val="32"/>
        </w:rPr>
        <w:br/>
        <w:t>（二）评价结论</w:t>
      </w:r>
      <w:r w:rsidRPr="00B6238B">
        <w:rPr>
          <w:rStyle w:val="ad"/>
          <w:rFonts w:ascii="楷体" w:eastAsia="楷体" w:hAnsi="楷体" w:hint="eastAsia"/>
          <w:b w:val="0"/>
          <w:bCs w:val="0"/>
          <w:spacing w:val="-4"/>
          <w:sz w:val="32"/>
          <w:szCs w:val="32"/>
        </w:rPr>
        <w:br/>
        <w:t>此次绩效评价通过绩效评价小组论证的评价指标体系及评分标准，采用比较法和公众评判法对本项目绩效进行客观评价，本项目共设置三级指标数量23个，实现三级指标数量21个，总体完成率为91.30%。最终评分结果：总分为98.32分，绩效评级为</w:t>
      </w:r>
      <w:r w:rsidRPr="00B6238B">
        <w:rPr>
          <w:rStyle w:val="ad"/>
          <w:rFonts w:ascii="楷体" w:eastAsia="楷体" w:hAnsi="楷体" w:hint="eastAsia"/>
          <w:b w:val="0"/>
          <w:bCs w:val="0"/>
          <w:spacing w:val="-4"/>
          <w:sz w:val="32"/>
          <w:szCs w:val="32"/>
        </w:rPr>
        <w:lastRenderedPageBreak/>
        <w:t>“优”。综合评价结论如下：</w:t>
      </w:r>
      <w:r w:rsidRPr="00B6238B">
        <w:rPr>
          <w:rStyle w:val="ad"/>
          <w:rFonts w:ascii="楷体" w:eastAsia="楷体" w:hAnsi="楷体" w:hint="eastAsia"/>
          <w:b w:val="0"/>
          <w:bCs w:val="0"/>
          <w:spacing w:val="-4"/>
          <w:sz w:val="32"/>
          <w:szCs w:val="32"/>
        </w:rPr>
        <w:br/>
        <w:t>项目决策类指标共设置6个，满分指标6个，得分率100.00%；</w:t>
      </w:r>
      <w:r w:rsidRPr="00B6238B">
        <w:rPr>
          <w:rStyle w:val="ad"/>
          <w:rFonts w:ascii="楷体" w:eastAsia="楷体" w:hAnsi="楷体" w:hint="eastAsia"/>
          <w:b w:val="0"/>
          <w:bCs w:val="0"/>
          <w:spacing w:val="-4"/>
          <w:sz w:val="32"/>
          <w:szCs w:val="32"/>
        </w:rPr>
        <w:br/>
        <w:t>过程管理类指标共设置5个，满分指标5个，得分率99.45%；</w:t>
      </w:r>
      <w:r w:rsidRPr="00B6238B">
        <w:rPr>
          <w:rStyle w:val="ad"/>
          <w:rFonts w:ascii="楷体" w:eastAsia="楷体" w:hAnsi="楷体" w:hint="eastAsia"/>
          <w:b w:val="0"/>
          <w:bCs w:val="0"/>
          <w:spacing w:val="-4"/>
          <w:sz w:val="32"/>
          <w:szCs w:val="32"/>
        </w:rPr>
        <w:br/>
        <w:t>项目产出类指标共设置8个，满分指标7个，得分率94.73%；</w:t>
      </w:r>
      <w:r w:rsidRPr="00B6238B">
        <w:rPr>
          <w:rStyle w:val="ad"/>
          <w:rFonts w:ascii="楷体" w:eastAsia="楷体" w:hAnsi="楷体" w:hint="eastAsia"/>
          <w:b w:val="0"/>
          <w:bCs w:val="0"/>
          <w:spacing w:val="-4"/>
          <w:sz w:val="32"/>
          <w:szCs w:val="32"/>
        </w:rPr>
        <w:br/>
        <w:t>项目效益类指标共设置4个，满分指标4个，得分率100.00%。</w:t>
      </w:r>
    </w:p>
    <w:p w14:paraId="07C85C49" w14:textId="77777777" w:rsidR="00F3074D" w:rsidRPr="00B6238B" w:rsidRDefault="00000000">
      <w:pPr>
        <w:spacing w:line="540" w:lineRule="exact"/>
        <w:ind w:firstLine="640"/>
        <w:rPr>
          <w:rStyle w:val="ad"/>
          <w:rFonts w:ascii="黑体" w:eastAsia="黑体" w:hAnsi="黑体" w:hint="eastAsia"/>
        </w:rPr>
      </w:pPr>
      <w:r w:rsidRPr="00B6238B">
        <w:rPr>
          <w:rStyle w:val="ad"/>
          <w:rFonts w:ascii="黑体" w:eastAsia="黑体" w:hAnsi="黑体" w:hint="eastAsia"/>
          <w:b w:val="0"/>
          <w:spacing w:val="-4"/>
          <w:sz w:val="32"/>
          <w:szCs w:val="32"/>
        </w:rPr>
        <w:t>四、绩效评价指标分析</w:t>
      </w:r>
      <w:r w:rsidRPr="00B6238B">
        <w:rPr>
          <w:rStyle w:val="ad"/>
          <w:rFonts w:ascii="黑体" w:eastAsia="黑体" w:hAnsi="黑体" w:hint="eastAsia"/>
        </w:rPr>
        <w:t xml:space="preserve"> </w:t>
      </w:r>
    </w:p>
    <w:p w14:paraId="2C892461" w14:textId="77777777" w:rsidR="00F3074D" w:rsidRPr="00B6238B" w:rsidRDefault="00000000">
      <w:pPr>
        <w:spacing w:line="540" w:lineRule="exact"/>
        <w:ind w:firstLineChars="181" w:firstLine="567"/>
        <w:rPr>
          <w:rFonts w:ascii="楷体" w:eastAsia="楷体" w:hAnsi="楷体" w:hint="eastAsia"/>
          <w:b/>
          <w:spacing w:val="-4"/>
          <w:sz w:val="32"/>
          <w:szCs w:val="32"/>
        </w:rPr>
      </w:pPr>
      <w:r w:rsidRPr="00B6238B">
        <w:rPr>
          <w:rFonts w:ascii="楷体" w:eastAsia="楷体" w:hAnsi="楷体" w:hint="eastAsia"/>
          <w:b/>
          <w:spacing w:val="-4"/>
          <w:sz w:val="32"/>
          <w:szCs w:val="32"/>
        </w:rPr>
        <w:t>（一）</w:t>
      </w:r>
      <w:r w:rsidRPr="00B6238B">
        <w:rPr>
          <w:rStyle w:val="ad"/>
          <w:rFonts w:ascii="楷体" w:eastAsia="楷体" w:hAnsi="楷体" w:hint="eastAsia"/>
          <w:spacing w:val="-4"/>
          <w:sz w:val="32"/>
          <w:szCs w:val="32"/>
        </w:rPr>
        <w:t>项目决策情况</w:t>
      </w:r>
    </w:p>
    <w:p w14:paraId="24455822" w14:textId="77777777" w:rsidR="00F3074D" w:rsidRPr="00B6238B"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B6238B">
        <w:rPr>
          <w:rStyle w:val="ad"/>
          <w:rFonts w:ascii="楷体" w:eastAsia="楷体" w:hAnsi="楷体" w:hint="eastAsia"/>
          <w:b w:val="0"/>
          <w:bCs w:val="0"/>
          <w:spacing w:val="-4"/>
          <w:sz w:val="32"/>
          <w:szCs w:val="32"/>
        </w:rPr>
        <w:t>（一）项目决策情况</w:t>
      </w:r>
      <w:r w:rsidRPr="00B6238B">
        <w:rPr>
          <w:rStyle w:val="ad"/>
          <w:rFonts w:ascii="楷体" w:eastAsia="楷体" w:hAnsi="楷体" w:hint="eastAsia"/>
          <w:b w:val="0"/>
          <w:bCs w:val="0"/>
          <w:spacing w:val="-4"/>
          <w:sz w:val="32"/>
          <w:szCs w:val="32"/>
        </w:rPr>
        <w:br/>
        <w:t>项目决策类指标由3个二级指标和6个三级指标构成，权重分21.00分，实际得分21.00分。</w:t>
      </w:r>
      <w:r w:rsidRPr="00B6238B">
        <w:rPr>
          <w:rStyle w:val="ad"/>
          <w:rFonts w:ascii="楷体" w:eastAsia="楷体" w:hAnsi="楷体" w:hint="eastAsia"/>
          <w:b w:val="0"/>
          <w:bCs w:val="0"/>
          <w:spacing w:val="-4"/>
          <w:sz w:val="32"/>
          <w:szCs w:val="32"/>
        </w:rPr>
        <w:br/>
        <w:t>1.项目立项情况分析</w:t>
      </w:r>
      <w:r w:rsidRPr="00B6238B">
        <w:rPr>
          <w:rStyle w:val="ad"/>
          <w:rFonts w:ascii="楷体" w:eastAsia="楷体" w:hAnsi="楷体" w:hint="eastAsia"/>
          <w:b w:val="0"/>
          <w:bCs w:val="0"/>
          <w:spacing w:val="-4"/>
          <w:sz w:val="32"/>
          <w:szCs w:val="32"/>
        </w:rPr>
        <w:br/>
        <w:t>（1）立项依据充分性</w:t>
      </w:r>
      <w:r w:rsidRPr="00B6238B">
        <w:rPr>
          <w:rStyle w:val="ad"/>
          <w:rFonts w:ascii="楷体" w:eastAsia="楷体" w:hAnsi="楷体" w:hint="eastAsia"/>
          <w:b w:val="0"/>
          <w:bCs w:val="0"/>
          <w:spacing w:val="-4"/>
          <w:sz w:val="32"/>
          <w:szCs w:val="32"/>
        </w:rPr>
        <w:br/>
        <w:t>本项目立项符合《中华人民共和国农产品质量安全法》中：“第十三条？ 国家建立农产品质量安全风险监测制度。省、自治区、直辖市人民政府农业农村主管部门应当根据国家农产品质量安全风险监测计划，结合本行政区域农产品生产经营实际，制定本行政区域的农产品质量安全风险监测实施方案，并报国务院农业农村主管部门备案。第四十六条？ 县级以上人民政府农业农村主管部门应当根据农产品质量安全风险监测、风险评估结果和农产品质量安全状况等，制定监督抽查计划，确定农产品质量安全监督抽查的重点、方式和频次，并实施农产品质量安全风险分级管理。第四十七条？ 县级以上人民政府农业农村主管部门应当建立健全随机抽查机制，按照监督抽查计划，组织开展农产品质量安全监督抽查”；本项目立项符合《昌吉回族自治州农畜产品检验检测中心机构职能编制规定》中职责范围中的“承担农畜产</w:t>
      </w:r>
      <w:r w:rsidRPr="00B6238B">
        <w:rPr>
          <w:rStyle w:val="ad"/>
          <w:rFonts w:ascii="楷体" w:eastAsia="楷体" w:hAnsi="楷体" w:hint="eastAsia"/>
          <w:b w:val="0"/>
          <w:bCs w:val="0"/>
          <w:spacing w:val="-4"/>
          <w:sz w:val="32"/>
          <w:szCs w:val="32"/>
        </w:rPr>
        <w:lastRenderedPageBreak/>
        <w:t>品、水产品质量安全风险监测、监督抽查的技术支持工作”，属于我单位履职所需；根据《财政资金直接支付申请书》，本项目资金性质为“公共财政预算”，功能分类为“2130122农业生产发展”，经济分类为“30299商品和服务支出”，属于公共财政支持范围，符合中央、地方事权支出责任划分原则；经检查我单位财政应用平台指标，本项目不存在重复。</w:t>
      </w:r>
      <w:r w:rsidRPr="00B6238B">
        <w:rPr>
          <w:rStyle w:val="ad"/>
          <w:rFonts w:ascii="楷体" w:eastAsia="楷体" w:hAnsi="楷体" w:hint="eastAsia"/>
          <w:b w:val="0"/>
          <w:bCs w:val="0"/>
          <w:spacing w:val="-4"/>
          <w:sz w:val="32"/>
          <w:szCs w:val="32"/>
        </w:rPr>
        <w:br/>
        <w:t>综上所述，本指标满分为5.00分，根据评分标准得5.00分，本项目立项依据充分。</w:t>
      </w:r>
      <w:r w:rsidRPr="00B6238B">
        <w:rPr>
          <w:rStyle w:val="ad"/>
          <w:rFonts w:ascii="楷体" w:eastAsia="楷体" w:hAnsi="楷体" w:hint="eastAsia"/>
          <w:b w:val="0"/>
          <w:bCs w:val="0"/>
          <w:spacing w:val="-4"/>
          <w:sz w:val="32"/>
          <w:szCs w:val="32"/>
        </w:rPr>
        <w:br/>
        <w:t>（2）立项程序规范性</w:t>
      </w:r>
      <w:r w:rsidRPr="00B6238B">
        <w:rPr>
          <w:rStyle w:val="ad"/>
          <w:rFonts w:ascii="楷体" w:eastAsia="楷体" w:hAnsi="楷体" w:hint="eastAsia"/>
          <w:b w:val="0"/>
          <w:bCs w:val="0"/>
          <w:spacing w:val="-4"/>
          <w:sz w:val="32"/>
          <w:szCs w:val="32"/>
        </w:rPr>
        <w:br/>
        <w:t>本项目为非基础建设类项目，属于专项资金安排项目，不涉及事前绩效评估、可行性研究以及风险评估，由我单位严格按照自治区财政厅《关于提前下达2022年自治区农业生产发展资金预算的通知》（新财农〔2022〕100号）文件要求实施项目。</w:t>
      </w:r>
      <w:r w:rsidRPr="00B6238B">
        <w:rPr>
          <w:rStyle w:val="ad"/>
          <w:rFonts w:ascii="楷体" w:eastAsia="楷体" w:hAnsi="楷体" w:hint="eastAsia"/>
          <w:b w:val="0"/>
          <w:bCs w:val="0"/>
          <w:spacing w:val="-4"/>
          <w:sz w:val="32"/>
          <w:szCs w:val="32"/>
        </w:rPr>
        <w:br/>
        <w:t>综上所述，本指标满分为3.00分，根据评分标准得3.00分，本项目立项程序规范。</w:t>
      </w:r>
      <w:r w:rsidRPr="00B6238B">
        <w:rPr>
          <w:rStyle w:val="ad"/>
          <w:rFonts w:ascii="楷体" w:eastAsia="楷体" w:hAnsi="楷体" w:hint="eastAsia"/>
          <w:b w:val="0"/>
          <w:bCs w:val="0"/>
          <w:spacing w:val="-4"/>
          <w:sz w:val="32"/>
          <w:szCs w:val="32"/>
        </w:rPr>
        <w:br/>
        <w:t>2.绩效目标情况分析</w:t>
      </w:r>
      <w:r w:rsidRPr="00B6238B">
        <w:rPr>
          <w:rStyle w:val="ad"/>
          <w:rFonts w:ascii="楷体" w:eastAsia="楷体" w:hAnsi="楷体" w:hint="eastAsia"/>
          <w:b w:val="0"/>
          <w:bCs w:val="0"/>
          <w:spacing w:val="-4"/>
          <w:sz w:val="32"/>
          <w:szCs w:val="32"/>
        </w:rPr>
        <w:br/>
        <w:t>（1）绩效目标合理性</w:t>
      </w:r>
      <w:r w:rsidRPr="00B6238B">
        <w:rPr>
          <w:rStyle w:val="ad"/>
          <w:rFonts w:ascii="楷体" w:eastAsia="楷体" w:hAnsi="楷体" w:hint="eastAsia"/>
          <w:b w:val="0"/>
          <w:bCs w:val="0"/>
          <w:spacing w:val="-4"/>
          <w:sz w:val="32"/>
          <w:szCs w:val="32"/>
        </w:rPr>
        <w:br/>
        <w:t>本项目已设置年度绩效目标，具体内容为“全年计划完成蔬菜、食用菌、畜禽、水产品、水果例行监测、监督抽查2150批次”；本项目实际工作内容为：年度内完成了例行监测1305批次、监督抽查1528批次任务，没有发生重大农产品质量安全事件；绩效目标与实际工作内容一致，两者具有相关性;本项目按照绩效目标完成了数量指标、质量指标、时效指标、成本指标，有效保障了自治区农业产业健康发展和农产品消费安全，年度绩效目标完成，预期产出效益和效果符合正常的业绩水平。</w:t>
      </w:r>
      <w:r w:rsidRPr="00B6238B">
        <w:rPr>
          <w:rStyle w:val="ad"/>
          <w:rFonts w:ascii="楷体" w:eastAsia="楷体" w:hAnsi="楷体" w:hint="eastAsia"/>
          <w:b w:val="0"/>
          <w:bCs w:val="0"/>
          <w:spacing w:val="-4"/>
          <w:sz w:val="32"/>
          <w:szCs w:val="32"/>
        </w:rPr>
        <w:br/>
      </w:r>
      <w:r w:rsidRPr="00B6238B">
        <w:rPr>
          <w:rStyle w:val="ad"/>
          <w:rFonts w:ascii="楷体" w:eastAsia="楷体" w:hAnsi="楷体" w:hint="eastAsia"/>
          <w:b w:val="0"/>
          <w:bCs w:val="0"/>
          <w:spacing w:val="-4"/>
          <w:sz w:val="32"/>
          <w:szCs w:val="32"/>
        </w:rPr>
        <w:lastRenderedPageBreak/>
        <w:t>综上所述，本指标满分为4.00分，根据评分标准得4.00分，本项目绩效目标设置合理。</w:t>
      </w:r>
      <w:r w:rsidRPr="00B6238B">
        <w:rPr>
          <w:rStyle w:val="ad"/>
          <w:rFonts w:ascii="楷体" w:eastAsia="楷体" w:hAnsi="楷体" w:hint="eastAsia"/>
          <w:b w:val="0"/>
          <w:bCs w:val="0"/>
          <w:spacing w:val="-4"/>
          <w:sz w:val="32"/>
          <w:szCs w:val="32"/>
        </w:rPr>
        <w:br/>
        <w:t>（2）绩效指标明确性</w:t>
      </w:r>
      <w:r w:rsidRPr="00B6238B">
        <w:rPr>
          <w:rStyle w:val="ad"/>
          <w:rFonts w:ascii="楷体" w:eastAsia="楷体" w:hAnsi="楷体" w:hint="eastAsia"/>
          <w:b w:val="0"/>
          <w:bCs w:val="0"/>
          <w:spacing w:val="-4"/>
          <w:sz w:val="32"/>
          <w:szCs w:val="32"/>
        </w:rPr>
        <w:br/>
        <w:t>经检查我单位年初设置的《项目支出绩效目标表》，得出如下结论：本项目已将年度绩效目标进行细化为绩效指标体系，共设置一级指标4个，二级指标6个，三级指标12个，定量指标9个，定性指标3个，指标量化率为75.0%，量化率达70.00%以上。</w:t>
      </w:r>
      <w:r w:rsidRPr="00B6238B">
        <w:rPr>
          <w:rStyle w:val="ad"/>
          <w:rFonts w:ascii="楷体" w:eastAsia="楷体" w:hAnsi="楷体" w:hint="eastAsia"/>
          <w:b w:val="0"/>
          <w:bCs w:val="0"/>
          <w:spacing w:val="-4"/>
          <w:sz w:val="32"/>
          <w:szCs w:val="32"/>
        </w:rPr>
        <w:br/>
        <w:t>综上所述，本指标满分为3.00分，根据评分标准得3.00分，本项目所设置绩效指标明确。</w:t>
      </w:r>
      <w:r w:rsidRPr="00B6238B">
        <w:rPr>
          <w:rStyle w:val="ad"/>
          <w:rFonts w:ascii="楷体" w:eastAsia="楷体" w:hAnsi="楷体" w:hint="eastAsia"/>
          <w:b w:val="0"/>
          <w:bCs w:val="0"/>
          <w:spacing w:val="-4"/>
          <w:sz w:val="32"/>
          <w:szCs w:val="32"/>
        </w:rPr>
        <w:br/>
        <w:t>3.资金投入情况分析</w:t>
      </w:r>
      <w:r w:rsidRPr="00B6238B">
        <w:rPr>
          <w:rStyle w:val="ad"/>
          <w:rFonts w:ascii="楷体" w:eastAsia="楷体" w:hAnsi="楷体" w:hint="eastAsia"/>
          <w:b w:val="0"/>
          <w:bCs w:val="0"/>
          <w:spacing w:val="-4"/>
          <w:sz w:val="32"/>
          <w:szCs w:val="32"/>
        </w:rPr>
        <w:br/>
        <w:t>（1）预算编制科学性</w:t>
      </w:r>
      <w:r w:rsidRPr="00B6238B">
        <w:rPr>
          <w:rStyle w:val="ad"/>
          <w:rFonts w:ascii="楷体" w:eastAsia="楷体" w:hAnsi="楷体" w:hint="eastAsia"/>
          <w:b w:val="0"/>
          <w:bCs w:val="0"/>
          <w:spacing w:val="-4"/>
          <w:sz w:val="32"/>
          <w:szCs w:val="32"/>
        </w:rPr>
        <w:br/>
        <w:t>本项目预算编制参照农业部办公厅关于印发《农产品质量安全例行检测预算定额标准》的通知（农办财〔2018〕2号）得出，即预算编制较科学；预算申请内容为专用材料费、样品费、差旅费、租赁费、仪器设备维修（护）费、水费、电费、小型仪器设备购置费、劳务费、其他商品服务支出等项目，项目实际内容为专用材料费、差旅费、其他交通费用、维修费、水费、电费、专用设备购置费、劳务费、其他商品服务支出等项目，预算申请与《自治区农产品质量安全检验检测项目实施方案》中涉及的项目内容匹配；</w:t>
      </w:r>
      <w:r w:rsidRPr="00B6238B">
        <w:rPr>
          <w:rStyle w:val="ad"/>
          <w:rFonts w:ascii="楷体" w:eastAsia="楷体" w:hAnsi="楷体" w:hint="eastAsia"/>
          <w:b w:val="0"/>
          <w:bCs w:val="0"/>
          <w:spacing w:val="-4"/>
          <w:sz w:val="32"/>
          <w:szCs w:val="32"/>
        </w:rPr>
        <w:br/>
        <w:t>本项目预算申请资金165.00万元，我单位在预算申请中严格按照单位标准和数量进行核算，其中：蔬菜、水果、食用菌等种植业产品预算定额标准560.90元/批次，数量为1538批次；牛肉、羊肉、猪肉、禽肉和禽蛋等畜禽产品的预算定额标准560.00元/批次，数量为1225批次；大宗淡水、海水养殖鱼类等水产品预</w:t>
      </w:r>
      <w:r w:rsidRPr="00B6238B">
        <w:rPr>
          <w:rStyle w:val="ad"/>
          <w:rFonts w:ascii="楷体" w:eastAsia="楷体" w:hAnsi="楷体" w:hint="eastAsia"/>
          <w:b w:val="0"/>
          <w:bCs w:val="0"/>
          <w:spacing w:val="-4"/>
          <w:sz w:val="32"/>
          <w:szCs w:val="32"/>
        </w:rPr>
        <w:lastRenderedPageBreak/>
        <w:t>算定额标准565.70元/批次，数量为60批次。本项目预算额度测算依据充分，参照标准编制，预算确定资金量与实际工作任务相匹配。</w:t>
      </w:r>
      <w:r w:rsidRPr="00B6238B">
        <w:rPr>
          <w:rStyle w:val="ad"/>
          <w:rFonts w:ascii="楷体" w:eastAsia="楷体" w:hAnsi="楷体" w:hint="eastAsia"/>
          <w:b w:val="0"/>
          <w:bCs w:val="0"/>
          <w:spacing w:val="-4"/>
          <w:sz w:val="32"/>
          <w:szCs w:val="32"/>
        </w:rPr>
        <w:br/>
        <w:t>综上所述，本指标满分为4.00分，根据评分标准4.00分，本项目预算编制科学。</w:t>
      </w:r>
      <w:r w:rsidRPr="00B6238B">
        <w:rPr>
          <w:rStyle w:val="ad"/>
          <w:rFonts w:ascii="楷体" w:eastAsia="楷体" w:hAnsi="楷体" w:hint="eastAsia"/>
          <w:b w:val="0"/>
          <w:bCs w:val="0"/>
          <w:spacing w:val="-4"/>
          <w:sz w:val="32"/>
          <w:szCs w:val="32"/>
        </w:rPr>
        <w:br/>
        <w:t>（2）资金分配合理性</w:t>
      </w:r>
      <w:r w:rsidRPr="00B6238B">
        <w:rPr>
          <w:rStyle w:val="ad"/>
          <w:rFonts w:ascii="楷体" w:eastAsia="楷体" w:hAnsi="楷体" w:hint="eastAsia"/>
          <w:b w:val="0"/>
          <w:bCs w:val="0"/>
          <w:spacing w:val="-4"/>
          <w:sz w:val="32"/>
          <w:szCs w:val="32"/>
        </w:rPr>
        <w:br/>
        <w:t>本项目实际分配资金以《关于申请自治区农产品质量安全检验检测项目资金的请示》和《自治区农产品质量安全检验检测项目实施方案》为依据进行资金分配，预算资金分配依据充分。根据《关于提前下达2022年自治区农业生产发展资金预算的通知》（新财农〔2022〕100.00号）文件显示，本项目实际到位资金165.00万元，实际分配资金与我单位提交申请的资金额度一致，资金分配额度合理，与我单位实际需求相适应。</w:t>
      </w:r>
      <w:r w:rsidRPr="00B6238B">
        <w:rPr>
          <w:rStyle w:val="ad"/>
          <w:rFonts w:ascii="楷体" w:eastAsia="楷体" w:hAnsi="楷体" w:hint="eastAsia"/>
          <w:b w:val="0"/>
          <w:bCs w:val="0"/>
          <w:spacing w:val="-4"/>
          <w:sz w:val="32"/>
          <w:szCs w:val="32"/>
        </w:rPr>
        <w:br/>
        <w:t>综上所述，本指标满分为2.00分，根据评分标准得2.00分，本项目资金分配合理。</w:t>
      </w:r>
      <w:r w:rsidRPr="00B6238B">
        <w:rPr>
          <w:rStyle w:val="ad"/>
          <w:rFonts w:ascii="楷体" w:eastAsia="楷体" w:hAnsi="楷体" w:hint="eastAsia"/>
          <w:b w:val="0"/>
          <w:bCs w:val="0"/>
          <w:spacing w:val="-4"/>
          <w:sz w:val="32"/>
          <w:szCs w:val="32"/>
        </w:rPr>
        <w:tab/>
      </w:r>
    </w:p>
    <w:p w14:paraId="1352E15A" w14:textId="77777777" w:rsidR="00F3074D" w:rsidRPr="00B6238B" w:rsidRDefault="00000000">
      <w:pPr>
        <w:spacing w:line="540" w:lineRule="exact"/>
        <w:ind w:firstLineChars="181" w:firstLine="567"/>
        <w:rPr>
          <w:rStyle w:val="ad"/>
          <w:rFonts w:ascii="楷体" w:eastAsia="楷体" w:hAnsi="楷体" w:hint="eastAsia"/>
          <w:spacing w:val="-4"/>
          <w:sz w:val="32"/>
          <w:szCs w:val="32"/>
        </w:rPr>
      </w:pPr>
      <w:r w:rsidRPr="00B6238B">
        <w:rPr>
          <w:rFonts w:ascii="楷体" w:eastAsia="楷体" w:hAnsi="楷体" w:hint="eastAsia"/>
          <w:b/>
          <w:spacing w:val="-4"/>
          <w:sz w:val="32"/>
          <w:szCs w:val="32"/>
        </w:rPr>
        <w:t>（二）</w:t>
      </w:r>
      <w:r w:rsidRPr="00B6238B">
        <w:rPr>
          <w:rStyle w:val="ad"/>
          <w:rFonts w:ascii="楷体" w:eastAsia="楷体" w:hAnsi="楷体" w:hint="eastAsia"/>
          <w:spacing w:val="-4"/>
          <w:sz w:val="32"/>
          <w:szCs w:val="32"/>
        </w:rPr>
        <w:t>项目过程情况</w:t>
      </w:r>
    </w:p>
    <w:p w14:paraId="6D9BFABB" w14:textId="77777777" w:rsidR="00F3074D" w:rsidRPr="00B6238B" w:rsidRDefault="00000000">
      <w:pPr>
        <w:spacing w:line="540" w:lineRule="exact"/>
        <w:ind w:firstLine="567"/>
        <w:rPr>
          <w:rStyle w:val="ad"/>
          <w:rFonts w:ascii="楷体" w:eastAsia="楷体" w:hAnsi="楷体" w:hint="eastAsia"/>
          <w:b w:val="0"/>
          <w:bCs w:val="0"/>
          <w:spacing w:val="-4"/>
          <w:sz w:val="32"/>
          <w:szCs w:val="32"/>
        </w:rPr>
      </w:pPr>
      <w:r w:rsidRPr="00B6238B">
        <w:rPr>
          <w:rStyle w:val="ad"/>
          <w:rFonts w:ascii="楷体" w:eastAsia="楷体" w:hAnsi="楷体" w:hint="eastAsia"/>
          <w:b w:val="0"/>
          <w:bCs w:val="0"/>
          <w:spacing w:val="-4"/>
          <w:sz w:val="32"/>
          <w:szCs w:val="32"/>
        </w:rPr>
        <w:t>（二）项目过程情况</w:t>
      </w:r>
      <w:r w:rsidRPr="00B6238B">
        <w:rPr>
          <w:rStyle w:val="ad"/>
          <w:rFonts w:ascii="楷体" w:eastAsia="楷体" w:hAnsi="楷体" w:hint="eastAsia"/>
          <w:b w:val="0"/>
          <w:bCs w:val="0"/>
          <w:spacing w:val="-4"/>
          <w:sz w:val="32"/>
          <w:szCs w:val="32"/>
        </w:rPr>
        <w:br/>
        <w:t>项目过程管理类指标由2个二级指标和5个三级指标构成，权重分19.00分，实际得分18.90分。</w:t>
      </w:r>
      <w:r w:rsidRPr="00B6238B">
        <w:rPr>
          <w:rStyle w:val="ad"/>
          <w:rFonts w:ascii="楷体" w:eastAsia="楷体" w:hAnsi="楷体" w:hint="eastAsia"/>
          <w:b w:val="0"/>
          <w:bCs w:val="0"/>
          <w:spacing w:val="-4"/>
          <w:sz w:val="32"/>
          <w:szCs w:val="32"/>
        </w:rPr>
        <w:br/>
        <w:t>1.资金管理情况分析</w:t>
      </w:r>
      <w:r w:rsidRPr="00B6238B">
        <w:rPr>
          <w:rStyle w:val="ad"/>
          <w:rFonts w:ascii="楷体" w:eastAsia="楷体" w:hAnsi="楷体" w:hint="eastAsia"/>
          <w:b w:val="0"/>
          <w:bCs w:val="0"/>
          <w:spacing w:val="-4"/>
          <w:sz w:val="32"/>
          <w:szCs w:val="32"/>
        </w:rPr>
        <w:br/>
        <w:t>（1）资金到位率</w:t>
      </w:r>
      <w:r w:rsidRPr="00B6238B">
        <w:rPr>
          <w:rStyle w:val="ad"/>
          <w:rFonts w:ascii="楷体" w:eastAsia="楷体" w:hAnsi="楷体" w:hint="eastAsia"/>
          <w:b w:val="0"/>
          <w:bCs w:val="0"/>
          <w:spacing w:val="-4"/>
          <w:sz w:val="32"/>
          <w:szCs w:val="32"/>
        </w:rPr>
        <w:br/>
        <w:t>本项目预算资金为165.00万元，其中：自治区财政安排资金165.00万元，其他资金0.00万元，实际到位资金165.00万元，资金到位率=（实际到位资金/预算资金）×100.00%=（165.00/165.00）*100.00%=100.00%。得分=资金到位率*分值</w:t>
      </w:r>
      <w:r w:rsidRPr="00B6238B">
        <w:rPr>
          <w:rStyle w:val="ad"/>
          <w:rFonts w:ascii="楷体" w:eastAsia="楷体" w:hAnsi="楷体" w:hint="eastAsia"/>
          <w:b w:val="0"/>
          <w:bCs w:val="0"/>
          <w:spacing w:val="-4"/>
          <w:sz w:val="32"/>
          <w:szCs w:val="32"/>
        </w:rPr>
        <w:lastRenderedPageBreak/>
        <w:t>=100.00%*3=3.00分。</w:t>
      </w:r>
      <w:r w:rsidRPr="00B6238B">
        <w:rPr>
          <w:rStyle w:val="ad"/>
          <w:rFonts w:ascii="楷体" w:eastAsia="楷体" w:hAnsi="楷体" w:hint="eastAsia"/>
          <w:b w:val="0"/>
          <w:bCs w:val="0"/>
          <w:spacing w:val="-4"/>
          <w:sz w:val="32"/>
          <w:szCs w:val="32"/>
        </w:rPr>
        <w:br/>
        <w:t>综上所述，本指标满分为3.00分，根据评分标准得3.00分，本项目资金落实到位。</w:t>
      </w:r>
      <w:r w:rsidRPr="00B6238B">
        <w:rPr>
          <w:rStyle w:val="ad"/>
          <w:rFonts w:ascii="楷体" w:eastAsia="楷体" w:hAnsi="楷体" w:hint="eastAsia"/>
          <w:b w:val="0"/>
          <w:bCs w:val="0"/>
          <w:spacing w:val="-4"/>
          <w:sz w:val="32"/>
          <w:szCs w:val="32"/>
        </w:rPr>
        <w:br/>
        <w:t>（2）预算执行率</w:t>
      </w:r>
      <w:r w:rsidRPr="00B6238B">
        <w:rPr>
          <w:rStyle w:val="ad"/>
          <w:rFonts w:ascii="楷体" w:eastAsia="楷体" w:hAnsi="楷体" w:hint="eastAsia"/>
          <w:b w:val="0"/>
          <w:bCs w:val="0"/>
          <w:spacing w:val="-4"/>
          <w:sz w:val="32"/>
          <w:szCs w:val="32"/>
        </w:rPr>
        <w:br/>
        <w:t>本项目实际支出资金161.56万元，预算执行率=（实际支出资金/实际到位资金）×100.00%=（161.56/165.00）*100.00%=97.92%。得分=预算执行率*分值=97.92%*5=4.90分。</w:t>
      </w:r>
      <w:r w:rsidRPr="00B6238B">
        <w:rPr>
          <w:rStyle w:val="ad"/>
          <w:rFonts w:ascii="楷体" w:eastAsia="楷体" w:hAnsi="楷体" w:hint="eastAsia"/>
          <w:b w:val="0"/>
          <w:bCs w:val="0"/>
          <w:spacing w:val="-4"/>
          <w:sz w:val="32"/>
          <w:szCs w:val="32"/>
        </w:rPr>
        <w:br/>
        <w:t>综上所述，本指标满分为5.00分，根据评分标准得4.90分，本项目预算按计划执行。</w:t>
      </w:r>
      <w:r w:rsidRPr="00B6238B">
        <w:rPr>
          <w:rStyle w:val="ad"/>
          <w:rFonts w:ascii="楷体" w:eastAsia="楷体" w:hAnsi="楷体" w:hint="eastAsia"/>
          <w:b w:val="0"/>
          <w:bCs w:val="0"/>
          <w:spacing w:val="-4"/>
          <w:sz w:val="32"/>
          <w:szCs w:val="32"/>
        </w:rPr>
        <w:br/>
        <w:t>（3）资金使用合规性</w:t>
      </w:r>
      <w:r w:rsidRPr="00B6238B">
        <w:rPr>
          <w:rStyle w:val="ad"/>
          <w:rFonts w:ascii="楷体" w:eastAsia="楷体" w:hAnsi="楷体" w:hint="eastAsia"/>
          <w:b w:val="0"/>
          <w:bCs w:val="0"/>
          <w:spacing w:val="-4"/>
          <w:sz w:val="32"/>
          <w:szCs w:val="32"/>
        </w:rPr>
        <w:br/>
        <w:t>通过检查本项目签订的合同、资金申请文件、发票等财务付款凭证，得出本项目资金支出符合国家财经法规、《政府会计制度》以及《昌吉州农产品检验检测中心专项资金管理办法》，资金的拨付有完整的审批程序和手续，资金实际使用方向与预算批复用途一致，不存在截留、挤占、挪用、虚列支出的情况。</w:t>
      </w:r>
      <w:r w:rsidRPr="00B6238B">
        <w:rPr>
          <w:rStyle w:val="ad"/>
          <w:rFonts w:ascii="楷体" w:eastAsia="楷体" w:hAnsi="楷体" w:hint="eastAsia"/>
          <w:b w:val="0"/>
          <w:bCs w:val="0"/>
          <w:spacing w:val="-4"/>
          <w:sz w:val="32"/>
          <w:szCs w:val="32"/>
        </w:rPr>
        <w:br/>
        <w:t>综上所述，本指标满分为5.00分，根据评分标准得5.00分，资金支出符合我单位财务管理制度规定。</w:t>
      </w:r>
      <w:r w:rsidRPr="00B6238B">
        <w:rPr>
          <w:rStyle w:val="ad"/>
          <w:rFonts w:ascii="楷体" w:eastAsia="楷体" w:hAnsi="楷体" w:hint="eastAsia"/>
          <w:b w:val="0"/>
          <w:bCs w:val="0"/>
          <w:spacing w:val="-4"/>
          <w:sz w:val="32"/>
          <w:szCs w:val="32"/>
        </w:rPr>
        <w:br/>
        <w:t>2.组织实施情况分析</w:t>
      </w:r>
      <w:r w:rsidRPr="00B6238B">
        <w:rPr>
          <w:rStyle w:val="ad"/>
          <w:rFonts w:ascii="楷体" w:eastAsia="楷体" w:hAnsi="楷体" w:hint="eastAsia"/>
          <w:b w:val="0"/>
          <w:bCs w:val="0"/>
          <w:spacing w:val="-4"/>
          <w:sz w:val="32"/>
          <w:szCs w:val="32"/>
        </w:rPr>
        <w:br/>
        <w:t>（1）管理制度健全性</w:t>
      </w:r>
      <w:r w:rsidRPr="00B6238B">
        <w:rPr>
          <w:rStyle w:val="ad"/>
          <w:rFonts w:ascii="楷体" w:eastAsia="楷体" w:hAnsi="楷体" w:hint="eastAsia"/>
          <w:b w:val="0"/>
          <w:bCs w:val="0"/>
          <w:spacing w:val="-4"/>
          <w:sz w:val="32"/>
          <w:szCs w:val="32"/>
        </w:rPr>
        <w:br/>
        <w:t>我单位已制定《昌吉州农产品检验检测中心专项资金管理办法》、《昌吉州农产品检验检测中心收支业务管理制度》、《昌吉州农产品检验检测中心政府采购管理制度》、《昌吉州农产品检验检测中心合同管理制度》，上述已建立的制度均符合行政事业单位内控管理要求，财务和业务管理制度合法、合规、完整，本项目执行符合上述制度规定。</w:t>
      </w:r>
      <w:r w:rsidRPr="00B6238B">
        <w:rPr>
          <w:rStyle w:val="ad"/>
          <w:rFonts w:ascii="楷体" w:eastAsia="楷体" w:hAnsi="楷体" w:hint="eastAsia"/>
          <w:b w:val="0"/>
          <w:bCs w:val="0"/>
          <w:spacing w:val="-4"/>
          <w:sz w:val="32"/>
          <w:szCs w:val="32"/>
        </w:rPr>
        <w:br/>
      </w:r>
      <w:r w:rsidRPr="00B6238B">
        <w:rPr>
          <w:rStyle w:val="ad"/>
          <w:rFonts w:ascii="楷体" w:eastAsia="楷体" w:hAnsi="楷体" w:hint="eastAsia"/>
          <w:b w:val="0"/>
          <w:bCs w:val="0"/>
          <w:spacing w:val="-4"/>
          <w:sz w:val="32"/>
          <w:szCs w:val="32"/>
        </w:rPr>
        <w:lastRenderedPageBreak/>
        <w:t>综上所述，本指标满分为2.00分，根据评分标准得2.00分，项目制度建设健全。</w:t>
      </w:r>
      <w:r w:rsidRPr="00B6238B">
        <w:rPr>
          <w:rStyle w:val="ad"/>
          <w:rFonts w:ascii="楷体" w:eastAsia="楷体" w:hAnsi="楷体" w:hint="eastAsia"/>
          <w:b w:val="0"/>
          <w:bCs w:val="0"/>
          <w:spacing w:val="-4"/>
          <w:sz w:val="32"/>
          <w:szCs w:val="32"/>
        </w:rPr>
        <w:br/>
        <w:t>（2）制度执行有效性</w:t>
      </w:r>
      <w:r w:rsidRPr="00B6238B">
        <w:rPr>
          <w:rStyle w:val="ad"/>
          <w:rFonts w:ascii="楷体" w:eastAsia="楷体" w:hAnsi="楷体" w:hint="eastAsia"/>
          <w:b w:val="0"/>
          <w:bCs w:val="0"/>
          <w:spacing w:val="-4"/>
          <w:sz w:val="32"/>
          <w:szCs w:val="32"/>
        </w:rPr>
        <w:br/>
        <w:t>经对比分析本项目实际执行过程资料和已建立的项目管理制度和财务管理制度，得出本项目严格按照本单位已建立制度执行。项目资金支出严格按照自治区以及本单位资金管理办法执行，项目启动实施后，为了加快本项目的实施，成立了自治区农产品质量安全检验检测项目工作领导小组，由中心主任马新伟任组长，负责项目的组织工作；曹骞任副组长，负责项目的实施工作；组员包括：丁泳和李小宁，主要负责项目监督管理、验收以及资金核拨等工作。</w:t>
      </w:r>
      <w:r w:rsidRPr="00B6238B">
        <w:rPr>
          <w:rStyle w:val="ad"/>
          <w:rFonts w:ascii="楷体" w:eastAsia="楷体" w:hAnsi="楷体" w:hint="eastAsia"/>
          <w:b w:val="0"/>
          <w:bCs w:val="0"/>
          <w:spacing w:val="-4"/>
          <w:sz w:val="32"/>
          <w:szCs w:val="32"/>
        </w:rPr>
        <w:br/>
        <w:t>综上所述，本指标满分为4.00分，根据评分标准得4.00分，本项目所建立制度执行有效。</w:t>
      </w:r>
    </w:p>
    <w:p w14:paraId="13EECB40" w14:textId="77777777" w:rsidR="00F3074D" w:rsidRPr="00B6238B" w:rsidRDefault="00000000">
      <w:pPr>
        <w:spacing w:line="540" w:lineRule="exact"/>
        <w:ind w:firstLineChars="181" w:firstLine="567"/>
        <w:rPr>
          <w:rFonts w:ascii="楷体" w:eastAsia="楷体" w:hAnsi="楷体" w:hint="eastAsia"/>
          <w:b/>
          <w:spacing w:val="-4"/>
          <w:sz w:val="32"/>
          <w:szCs w:val="32"/>
        </w:rPr>
      </w:pPr>
      <w:r w:rsidRPr="00B6238B">
        <w:rPr>
          <w:rFonts w:ascii="楷体" w:eastAsia="楷体" w:hAnsi="楷体" w:hint="eastAsia"/>
          <w:b/>
          <w:spacing w:val="-4"/>
          <w:sz w:val="32"/>
          <w:szCs w:val="32"/>
        </w:rPr>
        <w:t>（三）</w:t>
      </w:r>
      <w:r w:rsidRPr="00B6238B">
        <w:rPr>
          <w:rStyle w:val="ad"/>
          <w:rFonts w:ascii="楷体" w:eastAsia="楷体" w:hAnsi="楷体" w:hint="eastAsia"/>
          <w:spacing w:val="-4"/>
          <w:sz w:val="32"/>
          <w:szCs w:val="32"/>
        </w:rPr>
        <w:t>项目产出情况</w:t>
      </w:r>
    </w:p>
    <w:p w14:paraId="4AF81EB5" w14:textId="77777777" w:rsidR="00F3074D" w:rsidRPr="00B6238B" w:rsidRDefault="00000000">
      <w:pPr>
        <w:spacing w:line="540" w:lineRule="exact"/>
        <w:ind w:firstLine="567"/>
        <w:rPr>
          <w:rStyle w:val="ad"/>
          <w:rFonts w:ascii="楷体" w:eastAsia="楷体" w:hAnsi="楷体" w:hint="eastAsia"/>
          <w:b w:val="0"/>
          <w:bCs w:val="0"/>
          <w:spacing w:val="-4"/>
          <w:sz w:val="32"/>
          <w:szCs w:val="32"/>
        </w:rPr>
      </w:pPr>
      <w:r w:rsidRPr="00B6238B">
        <w:rPr>
          <w:rStyle w:val="ad"/>
          <w:rFonts w:ascii="楷体" w:eastAsia="楷体" w:hAnsi="楷体" w:hint="eastAsia"/>
          <w:b w:val="0"/>
          <w:bCs w:val="0"/>
          <w:spacing w:val="-4"/>
          <w:sz w:val="32"/>
          <w:szCs w:val="32"/>
        </w:rPr>
        <w:t>（三）项目产出情况</w:t>
      </w:r>
      <w:r w:rsidRPr="00B6238B">
        <w:rPr>
          <w:rStyle w:val="ad"/>
          <w:rFonts w:ascii="楷体" w:eastAsia="楷体" w:hAnsi="楷体" w:hint="eastAsia"/>
          <w:b w:val="0"/>
          <w:bCs w:val="0"/>
          <w:spacing w:val="-4"/>
          <w:sz w:val="32"/>
          <w:szCs w:val="32"/>
        </w:rPr>
        <w:br/>
        <w:t>项目产出类指标由4个二级指标和8个三级指标构成，权重分30.00分，实际得分28.40分。</w:t>
      </w:r>
      <w:r w:rsidRPr="00B6238B">
        <w:rPr>
          <w:rStyle w:val="ad"/>
          <w:rFonts w:ascii="楷体" w:eastAsia="楷体" w:hAnsi="楷体" w:hint="eastAsia"/>
          <w:b w:val="0"/>
          <w:bCs w:val="0"/>
          <w:spacing w:val="-4"/>
          <w:sz w:val="32"/>
          <w:szCs w:val="32"/>
        </w:rPr>
        <w:br/>
        <w:t>1.数量指标完成情况分析</w:t>
      </w:r>
      <w:r w:rsidRPr="00B6238B">
        <w:rPr>
          <w:rStyle w:val="ad"/>
          <w:rFonts w:ascii="楷体" w:eastAsia="楷体" w:hAnsi="楷体" w:hint="eastAsia"/>
          <w:b w:val="0"/>
          <w:bCs w:val="0"/>
          <w:spacing w:val="-4"/>
          <w:sz w:val="32"/>
          <w:szCs w:val="32"/>
        </w:rPr>
        <w:br/>
        <w:t>“例行监测、监督抽查”指标，预期指标值为“≧2150批次”，实际完成指标值为2833批次，指标完成率为131.77%，偏差率为31.77%，偏差原因主要为：实际监测监督抽样根据生产具体情况完成导致偏差。</w:t>
      </w:r>
      <w:r w:rsidRPr="00B6238B">
        <w:rPr>
          <w:rStyle w:val="ad"/>
          <w:rFonts w:ascii="楷体" w:eastAsia="楷体" w:hAnsi="楷体" w:hint="eastAsia"/>
          <w:b w:val="0"/>
          <w:bCs w:val="0"/>
          <w:spacing w:val="-4"/>
          <w:sz w:val="32"/>
          <w:szCs w:val="32"/>
        </w:rPr>
        <w:br/>
        <w:t>综上所述，本指标满分为5.00分，根据评分标准得5.00分。</w:t>
      </w:r>
      <w:r w:rsidRPr="00B6238B">
        <w:rPr>
          <w:rStyle w:val="ad"/>
          <w:rFonts w:ascii="楷体" w:eastAsia="楷体" w:hAnsi="楷体" w:hint="eastAsia"/>
          <w:b w:val="0"/>
          <w:bCs w:val="0"/>
          <w:spacing w:val="-4"/>
          <w:sz w:val="32"/>
          <w:szCs w:val="32"/>
        </w:rPr>
        <w:br/>
        <w:t>2.质量指标完成情况分析</w:t>
      </w:r>
      <w:r w:rsidRPr="00B6238B">
        <w:rPr>
          <w:rStyle w:val="ad"/>
          <w:rFonts w:ascii="楷体" w:eastAsia="楷体" w:hAnsi="楷体" w:hint="eastAsia"/>
          <w:b w:val="0"/>
          <w:bCs w:val="0"/>
          <w:spacing w:val="-4"/>
          <w:sz w:val="32"/>
          <w:szCs w:val="32"/>
        </w:rPr>
        <w:br/>
        <w:t>“年度资金执行率”指标，预期指标值为“=100.00%”，实际完</w:t>
      </w:r>
      <w:r w:rsidRPr="00B6238B">
        <w:rPr>
          <w:rStyle w:val="ad"/>
          <w:rFonts w:ascii="楷体" w:eastAsia="楷体" w:hAnsi="楷体" w:hint="eastAsia"/>
          <w:b w:val="0"/>
          <w:bCs w:val="0"/>
          <w:spacing w:val="-4"/>
          <w:sz w:val="32"/>
          <w:szCs w:val="32"/>
        </w:rPr>
        <w:lastRenderedPageBreak/>
        <w:t>成指标值为100.00%，指标完成率为100.00%。</w:t>
      </w:r>
      <w:r w:rsidRPr="00B6238B">
        <w:rPr>
          <w:rStyle w:val="ad"/>
          <w:rFonts w:ascii="楷体" w:eastAsia="楷体" w:hAnsi="楷体" w:hint="eastAsia"/>
          <w:b w:val="0"/>
          <w:bCs w:val="0"/>
          <w:spacing w:val="-4"/>
          <w:sz w:val="32"/>
          <w:szCs w:val="32"/>
        </w:rPr>
        <w:br/>
        <w:t>综上所述，本指标满分为3.00分，根据评分标准得3.00分。</w:t>
      </w:r>
      <w:r w:rsidRPr="00B6238B">
        <w:rPr>
          <w:rStyle w:val="ad"/>
          <w:rFonts w:ascii="楷体" w:eastAsia="楷体" w:hAnsi="楷体" w:hint="eastAsia"/>
          <w:b w:val="0"/>
          <w:bCs w:val="0"/>
          <w:spacing w:val="-4"/>
          <w:sz w:val="32"/>
          <w:szCs w:val="32"/>
        </w:rPr>
        <w:br/>
        <w:t>“检测人员持证上岗率”指标，预期指标值为“=100.00%”，实际完成指标值为100.00%，指标完成率为100.00%。</w:t>
      </w:r>
      <w:r w:rsidRPr="00B6238B">
        <w:rPr>
          <w:rStyle w:val="ad"/>
          <w:rFonts w:ascii="楷体" w:eastAsia="楷体" w:hAnsi="楷体" w:hint="eastAsia"/>
          <w:b w:val="0"/>
          <w:bCs w:val="0"/>
          <w:spacing w:val="-4"/>
          <w:sz w:val="32"/>
          <w:szCs w:val="32"/>
        </w:rPr>
        <w:br/>
        <w:t>综上所述，本指标满分为3.00分，根据评分标准得3.00分。</w:t>
      </w:r>
      <w:r w:rsidRPr="00B6238B">
        <w:rPr>
          <w:rStyle w:val="ad"/>
          <w:rFonts w:ascii="楷体" w:eastAsia="楷体" w:hAnsi="楷体" w:hint="eastAsia"/>
          <w:b w:val="0"/>
          <w:bCs w:val="0"/>
          <w:spacing w:val="-4"/>
          <w:sz w:val="32"/>
          <w:szCs w:val="32"/>
        </w:rPr>
        <w:br/>
        <w:t>“检测数据准确率”指标，预期指标值为“≧99.80%”，实际完成指标值为100.00%，指标完成率为100.20%，偏差率0.20%，偏差原因主要为：实验室落实质量控制措施，检测数据准确率提升。</w:t>
      </w:r>
      <w:r w:rsidRPr="00B6238B">
        <w:rPr>
          <w:rStyle w:val="ad"/>
          <w:rFonts w:ascii="楷体" w:eastAsia="楷体" w:hAnsi="楷体" w:hint="eastAsia"/>
          <w:b w:val="0"/>
          <w:bCs w:val="0"/>
          <w:spacing w:val="-4"/>
          <w:sz w:val="32"/>
          <w:szCs w:val="32"/>
        </w:rPr>
        <w:br/>
        <w:t>综上所述，本指标满分为3.00分，根据评分标准得3.00分。</w:t>
      </w:r>
      <w:r w:rsidRPr="00B6238B">
        <w:rPr>
          <w:rStyle w:val="ad"/>
          <w:rFonts w:ascii="楷体" w:eastAsia="楷体" w:hAnsi="楷体" w:hint="eastAsia"/>
          <w:b w:val="0"/>
          <w:bCs w:val="0"/>
          <w:spacing w:val="-4"/>
          <w:sz w:val="32"/>
          <w:szCs w:val="32"/>
        </w:rPr>
        <w:br/>
        <w:t>3.时效指标完成情况分析</w:t>
      </w:r>
      <w:r w:rsidRPr="00B6238B">
        <w:rPr>
          <w:rStyle w:val="ad"/>
          <w:rFonts w:ascii="楷体" w:eastAsia="楷体" w:hAnsi="楷体" w:hint="eastAsia"/>
          <w:b w:val="0"/>
          <w:bCs w:val="0"/>
          <w:spacing w:val="-4"/>
          <w:sz w:val="32"/>
          <w:szCs w:val="32"/>
        </w:rPr>
        <w:br/>
        <w:t>“分析报告及时率”指标，预期指标值为“=100.00%”，实际完成指标值为100.00%，指标完成率为100.00%。</w:t>
      </w:r>
      <w:r w:rsidRPr="00B6238B">
        <w:rPr>
          <w:rStyle w:val="ad"/>
          <w:rFonts w:ascii="楷体" w:eastAsia="楷体" w:hAnsi="楷体" w:hint="eastAsia"/>
          <w:b w:val="0"/>
          <w:bCs w:val="0"/>
          <w:spacing w:val="-4"/>
          <w:sz w:val="32"/>
          <w:szCs w:val="32"/>
        </w:rPr>
        <w:br/>
        <w:t>综上所述，本指标满分为3.00分，根据评分标准得3.00分。</w:t>
      </w:r>
      <w:r w:rsidRPr="00B6238B">
        <w:rPr>
          <w:rStyle w:val="ad"/>
          <w:rFonts w:ascii="楷体" w:eastAsia="楷体" w:hAnsi="楷体" w:hint="eastAsia"/>
          <w:b w:val="0"/>
          <w:bCs w:val="0"/>
          <w:spacing w:val="-4"/>
          <w:sz w:val="32"/>
          <w:szCs w:val="32"/>
        </w:rPr>
        <w:br/>
        <w:t>4.项目成本情况</w:t>
      </w:r>
      <w:r w:rsidRPr="00B6238B">
        <w:rPr>
          <w:rStyle w:val="ad"/>
          <w:rFonts w:ascii="楷体" w:eastAsia="楷体" w:hAnsi="楷体" w:hint="eastAsia"/>
          <w:b w:val="0"/>
          <w:bCs w:val="0"/>
          <w:spacing w:val="-4"/>
          <w:sz w:val="32"/>
          <w:szCs w:val="32"/>
        </w:rPr>
        <w:br/>
        <w:t>“蔬菜、水果、食用菌等种植业产品监测预算定额标准”指标，预期指标值为“≦1200元/个”，实际完成指标值为560.90元/个，指标完成率为100.00%。</w:t>
      </w:r>
      <w:r w:rsidRPr="00B6238B">
        <w:rPr>
          <w:rStyle w:val="ad"/>
          <w:rFonts w:ascii="楷体" w:eastAsia="楷体" w:hAnsi="楷体" w:hint="eastAsia"/>
          <w:b w:val="0"/>
          <w:bCs w:val="0"/>
          <w:spacing w:val="-4"/>
          <w:sz w:val="32"/>
          <w:szCs w:val="32"/>
        </w:rPr>
        <w:br/>
        <w:t>综上所述，本指标满分为4.00分，根据评分标准得4.00分。</w:t>
      </w:r>
      <w:r w:rsidRPr="00B6238B">
        <w:rPr>
          <w:rStyle w:val="ad"/>
          <w:rFonts w:ascii="楷体" w:eastAsia="楷体" w:hAnsi="楷体" w:hint="eastAsia"/>
          <w:b w:val="0"/>
          <w:bCs w:val="0"/>
          <w:spacing w:val="-4"/>
          <w:sz w:val="32"/>
          <w:szCs w:val="32"/>
        </w:rPr>
        <w:br/>
        <w:t>“牛肉、羊肉、猪肉、禽肉和禽蛋等畜禽产品监测预算定额标准”指标，预期指标值为“≦1600元/个”，实际完成指标值为560元/个，指标完成率为100.00%。</w:t>
      </w:r>
      <w:r w:rsidRPr="00B6238B">
        <w:rPr>
          <w:rStyle w:val="ad"/>
          <w:rFonts w:ascii="楷体" w:eastAsia="楷体" w:hAnsi="楷体" w:hint="eastAsia"/>
          <w:b w:val="0"/>
          <w:bCs w:val="0"/>
          <w:spacing w:val="-4"/>
          <w:sz w:val="32"/>
          <w:szCs w:val="32"/>
        </w:rPr>
        <w:br/>
        <w:t>综上所述，本指标满分为4.00分，根据评分标准得4.00分。</w:t>
      </w:r>
      <w:r w:rsidRPr="00B6238B">
        <w:rPr>
          <w:rStyle w:val="ad"/>
          <w:rFonts w:ascii="楷体" w:eastAsia="楷体" w:hAnsi="楷体" w:hint="eastAsia"/>
          <w:b w:val="0"/>
          <w:bCs w:val="0"/>
          <w:spacing w:val="-4"/>
          <w:sz w:val="32"/>
          <w:szCs w:val="32"/>
        </w:rPr>
        <w:br/>
        <w:t>“大宗淡水、海水养殖鱼类等水产品监测预算定额标准”指标，预期指标值为“≦2800元/个”，实际完成指标值为565.7元/个，</w:t>
      </w:r>
      <w:r w:rsidRPr="00B6238B">
        <w:rPr>
          <w:rStyle w:val="ad"/>
          <w:rFonts w:ascii="楷体" w:eastAsia="楷体" w:hAnsi="楷体" w:hint="eastAsia"/>
          <w:b w:val="0"/>
          <w:bCs w:val="0"/>
          <w:spacing w:val="-4"/>
          <w:sz w:val="32"/>
          <w:szCs w:val="32"/>
        </w:rPr>
        <w:lastRenderedPageBreak/>
        <w:t>指标完成率为100.00%。</w:t>
      </w:r>
      <w:r w:rsidRPr="00B6238B">
        <w:rPr>
          <w:rStyle w:val="ad"/>
          <w:rFonts w:ascii="楷体" w:eastAsia="楷体" w:hAnsi="楷体" w:hint="eastAsia"/>
          <w:b w:val="0"/>
          <w:bCs w:val="0"/>
          <w:spacing w:val="-4"/>
          <w:sz w:val="32"/>
          <w:szCs w:val="32"/>
        </w:rPr>
        <w:br/>
        <w:t>综上所述，本指标满分为5.00分，根据评分标准得5.00分。</w:t>
      </w:r>
    </w:p>
    <w:p w14:paraId="2BBED208" w14:textId="77777777" w:rsidR="00F3074D" w:rsidRPr="00B6238B" w:rsidRDefault="00000000">
      <w:pPr>
        <w:spacing w:line="540" w:lineRule="exact"/>
        <w:ind w:firstLineChars="181" w:firstLine="567"/>
        <w:rPr>
          <w:rFonts w:ascii="楷体" w:eastAsia="楷体" w:hAnsi="楷体" w:hint="eastAsia"/>
          <w:b/>
          <w:spacing w:val="-4"/>
          <w:sz w:val="32"/>
          <w:szCs w:val="32"/>
        </w:rPr>
      </w:pPr>
      <w:r w:rsidRPr="00B6238B">
        <w:rPr>
          <w:rFonts w:ascii="楷体" w:eastAsia="楷体" w:hAnsi="楷体" w:hint="eastAsia"/>
          <w:b/>
          <w:spacing w:val="-4"/>
          <w:sz w:val="32"/>
          <w:szCs w:val="32"/>
        </w:rPr>
        <w:t>（四）</w:t>
      </w:r>
      <w:r w:rsidRPr="00B6238B">
        <w:rPr>
          <w:rStyle w:val="ad"/>
          <w:rFonts w:ascii="楷体" w:eastAsia="楷体" w:hAnsi="楷体" w:hint="eastAsia"/>
          <w:spacing w:val="-4"/>
          <w:sz w:val="32"/>
          <w:szCs w:val="32"/>
        </w:rPr>
        <w:t>项目效益情况</w:t>
      </w:r>
    </w:p>
    <w:p w14:paraId="528C534C" w14:textId="77777777" w:rsidR="00F3074D" w:rsidRPr="00B6238B" w:rsidRDefault="00000000">
      <w:pPr>
        <w:spacing w:line="540" w:lineRule="exact"/>
        <w:ind w:firstLine="567"/>
        <w:rPr>
          <w:rStyle w:val="ad"/>
          <w:rFonts w:ascii="楷体" w:eastAsia="楷体" w:hAnsi="楷体" w:hint="eastAsia"/>
          <w:b w:val="0"/>
          <w:bCs w:val="0"/>
          <w:spacing w:val="-4"/>
          <w:sz w:val="32"/>
          <w:szCs w:val="32"/>
        </w:rPr>
      </w:pPr>
      <w:r w:rsidRPr="00B6238B">
        <w:rPr>
          <w:rStyle w:val="ad"/>
          <w:rFonts w:ascii="楷体" w:eastAsia="楷体" w:hAnsi="楷体" w:hint="eastAsia"/>
          <w:b w:val="0"/>
          <w:bCs w:val="0"/>
          <w:spacing w:val="-4"/>
          <w:sz w:val="32"/>
          <w:szCs w:val="32"/>
        </w:rPr>
        <w:t>（四）项目效益情况</w:t>
      </w:r>
      <w:r w:rsidRPr="00B6238B">
        <w:rPr>
          <w:rStyle w:val="ad"/>
          <w:rFonts w:ascii="楷体" w:eastAsia="楷体" w:hAnsi="楷体" w:hint="eastAsia"/>
          <w:b w:val="0"/>
          <w:bCs w:val="0"/>
          <w:spacing w:val="-4"/>
          <w:sz w:val="32"/>
          <w:szCs w:val="32"/>
        </w:rPr>
        <w:br/>
        <w:t>项目效益类指标由2个二级指标和4个三级指标构成，权重分30.00分，实际得分30.00分。</w:t>
      </w:r>
      <w:r w:rsidRPr="00B6238B">
        <w:rPr>
          <w:rStyle w:val="ad"/>
          <w:rFonts w:ascii="楷体" w:eastAsia="楷体" w:hAnsi="楷体" w:hint="eastAsia"/>
          <w:b w:val="0"/>
          <w:bCs w:val="0"/>
          <w:spacing w:val="-4"/>
          <w:sz w:val="32"/>
          <w:szCs w:val="32"/>
        </w:rPr>
        <w:br/>
        <w:t>1.经济效益完成情况分析</w:t>
      </w:r>
      <w:r w:rsidRPr="00B6238B">
        <w:rPr>
          <w:rStyle w:val="ad"/>
          <w:rFonts w:ascii="楷体" w:eastAsia="楷体" w:hAnsi="楷体" w:hint="eastAsia"/>
          <w:b w:val="0"/>
          <w:bCs w:val="0"/>
          <w:spacing w:val="-4"/>
          <w:sz w:val="32"/>
          <w:szCs w:val="32"/>
        </w:rPr>
        <w:br/>
        <w:t>本项目无该指标。</w:t>
      </w:r>
      <w:r w:rsidRPr="00B6238B">
        <w:rPr>
          <w:rStyle w:val="ad"/>
          <w:rFonts w:ascii="楷体" w:eastAsia="楷体" w:hAnsi="楷体" w:hint="eastAsia"/>
          <w:b w:val="0"/>
          <w:bCs w:val="0"/>
          <w:spacing w:val="-4"/>
          <w:sz w:val="32"/>
          <w:szCs w:val="32"/>
        </w:rPr>
        <w:br/>
        <w:t>2.社会效益完成情况分析</w:t>
      </w:r>
      <w:r w:rsidRPr="00B6238B">
        <w:rPr>
          <w:rStyle w:val="ad"/>
          <w:rFonts w:ascii="楷体" w:eastAsia="楷体" w:hAnsi="楷体" w:hint="eastAsia"/>
          <w:b w:val="0"/>
          <w:bCs w:val="0"/>
          <w:spacing w:val="-4"/>
          <w:sz w:val="32"/>
          <w:szCs w:val="32"/>
        </w:rPr>
        <w:br/>
        <w:t>“资金使用重大违规违纪问题”指标，预期指标值为“无”，实际完成指标值为“无”，指标完成率为100.00%。</w:t>
      </w:r>
      <w:r w:rsidRPr="00B6238B">
        <w:rPr>
          <w:rStyle w:val="ad"/>
          <w:rFonts w:ascii="楷体" w:eastAsia="楷体" w:hAnsi="楷体" w:hint="eastAsia"/>
          <w:b w:val="0"/>
          <w:bCs w:val="0"/>
          <w:spacing w:val="-4"/>
          <w:sz w:val="32"/>
          <w:szCs w:val="32"/>
        </w:rPr>
        <w:br/>
        <w:t>综上所述，本指标满分为5.00分，根据评分标准得5.00分。</w:t>
      </w:r>
      <w:r w:rsidRPr="00B6238B">
        <w:rPr>
          <w:rStyle w:val="ad"/>
          <w:rFonts w:ascii="楷体" w:eastAsia="楷体" w:hAnsi="楷体" w:hint="eastAsia"/>
          <w:b w:val="0"/>
          <w:bCs w:val="0"/>
          <w:spacing w:val="-4"/>
          <w:sz w:val="32"/>
          <w:szCs w:val="32"/>
        </w:rPr>
        <w:br/>
        <w:t>“重大农产品质量安全事件”指标，预期指标值为“无”，实际完成指标值为“无”，指标完成率为100.00%。</w:t>
      </w:r>
      <w:r w:rsidRPr="00B6238B">
        <w:rPr>
          <w:rStyle w:val="ad"/>
          <w:rFonts w:ascii="楷体" w:eastAsia="楷体" w:hAnsi="楷体" w:hint="eastAsia"/>
          <w:b w:val="0"/>
          <w:bCs w:val="0"/>
          <w:spacing w:val="-4"/>
          <w:sz w:val="32"/>
          <w:szCs w:val="32"/>
        </w:rPr>
        <w:br/>
        <w:t>综上所述，本指标满分为5.00分，根据评分标准得5.00分。</w:t>
      </w:r>
      <w:r w:rsidRPr="00B6238B">
        <w:rPr>
          <w:rStyle w:val="ad"/>
          <w:rFonts w:ascii="楷体" w:eastAsia="楷体" w:hAnsi="楷体" w:hint="eastAsia"/>
          <w:b w:val="0"/>
          <w:bCs w:val="0"/>
          <w:spacing w:val="-4"/>
          <w:sz w:val="32"/>
          <w:szCs w:val="32"/>
        </w:rPr>
        <w:br/>
        <w:t>“执法监管能力”指标，预期指标值为“提高”，实际完成指标值为“提高”，指标完成率为100.00%。</w:t>
      </w:r>
      <w:r w:rsidRPr="00B6238B">
        <w:rPr>
          <w:rStyle w:val="ad"/>
          <w:rFonts w:ascii="楷体" w:eastAsia="楷体" w:hAnsi="楷体" w:hint="eastAsia"/>
          <w:b w:val="0"/>
          <w:bCs w:val="0"/>
          <w:spacing w:val="-4"/>
          <w:sz w:val="32"/>
          <w:szCs w:val="32"/>
        </w:rPr>
        <w:br/>
        <w:t>综上所述，本指标满分为10.00分，根据评分标准得10.00分。</w:t>
      </w:r>
      <w:r w:rsidRPr="00B6238B">
        <w:rPr>
          <w:rStyle w:val="ad"/>
          <w:rFonts w:ascii="楷体" w:eastAsia="楷体" w:hAnsi="楷体" w:hint="eastAsia"/>
          <w:b w:val="0"/>
          <w:bCs w:val="0"/>
          <w:spacing w:val="-4"/>
          <w:sz w:val="32"/>
          <w:szCs w:val="32"/>
        </w:rPr>
        <w:br/>
        <w:t>3.生态效益完成情况分析</w:t>
      </w:r>
      <w:r w:rsidRPr="00B6238B">
        <w:rPr>
          <w:rStyle w:val="ad"/>
          <w:rFonts w:ascii="楷体" w:eastAsia="楷体" w:hAnsi="楷体" w:hint="eastAsia"/>
          <w:b w:val="0"/>
          <w:bCs w:val="0"/>
          <w:spacing w:val="-4"/>
          <w:sz w:val="32"/>
          <w:szCs w:val="32"/>
        </w:rPr>
        <w:br/>
        <w:t>本项目无该指标。</w:t>
      </w:r>
      <w:r w:rsidRPr="00B6238B">
        <w:rPr>
          <w:rStyle w:val="ad"/>
          <w:rFonts w:ascii="楷体" w:eastAsia="楷体" w:hAnsi="楷体" w:hint="eastAsia"/>
          <w:b w:val="0"/>
          <w:bCs w:val="0"/>
          <w:spacing w:val="-4"/>
          <w:sz w:val="32"/>
          <w:szCs w:val="32"/>
        </w:rPr>
        <w:br/>
        <w:t>4.满意度完成情况分析</w:t>
      </w:r>
      <w:r w:rsidRPr="00B6238B">
        <w:rPr>
          <w:rStyle w:val="ad"/>
          <w:rFonts w:ascii="楷体" w:eastAsia="楷体" w:hAnsi="楷体" w:hint="eastAsia"/>
          <w:b w:val="0"/>
          <w:bCs w:val="0"/>
          <w:spacing w:val="-4"/>
          <w:sz w:val="32"/>
          <w:szCs w:val="32"/>
        </w:rPr>
        <w:br/>
        <w:t>“服务群体满意度”指标，预期指标值为“≧85.00%”，实际完成指标值为100.00%，指标完成率为100.00%。</w:t>
      </w:r>
      <w:r w:rsidRPr="00B6238B">
        <w:rPr>
          <w:rStyle w:val="ad"/>
          <w:rFonts w:ascii="楷体" w:eastAsia="楷体" w:hAnsi="楷体" w:hint="eastAsia"/>
          <w:b w:val="0"/>
          <w:bCs w:val="0"/>
          <w:spacing w:val="-4"/>
          <w:sz w:val="32"/>
          <w:szCs w:val="32"/>
        </w:rPr>
        <w:br/>
        <w:t>综上所述，本指标满分为10.00分，根据评分标准得10.00分。</w:t>
      </w:r>
    </w:p>
    <w:p w14:paraId="6C647501" w14:textId="77777777" w:rsidR="00F3074D" w:rsidRPr="00B6238B" w:rsidRDefault="00F3074D">
      <w:pPr>
        <w:spacing w:line="540" w:lineRule="exact"/>
        <w:ind w:firstLine="567"/>
        <w:rPr>
          <w:rStyle w:val="ad"/>
          <w:rFonts w:ascii="楷体" w:eastAsia="楷体" w:hAnsi="楷体" w:hint="eastAsia"/>
          <w:spacing w:val="-4"/>
          <w:sz w:val="32"/>
          <w:szCs w:val="32"/>
        </w:rPr>
      </w:pPr>
    </w:p>
    <w:p w14:paraId="64E9A4DE" w14:textId="77777777" w:rsidR="00F3074D" w:rsidRPr="00B6238B" w:rsidRDefault="00000000">
      <w:pPr>
        <w:numPr>
          <w:ilvl w:val="0"/>
          <w:numId w:val="1"/>
        </w:numPr>
        <w:spacing w:line="540" w:lineRule="exact"/>
        <w:ind w:firstLine="640"/>
        <w:rPr>
          <w:rStyle w:val="ad"/>
          <w:rFonts w:ascii="黑体" w:eastAsia="黑体" w:hAnsi="黑体" w:hint="eastAsia"/>
          <w:b w:val="0"/>
          <w:spacing w:val="-4"/>
          <w:sz w:val="32"/>
          <w:szCs w:val="32"/>
        </w:rPr>
      </w:pPr>
      <w:r w:rsidRPr="00B6238B">
        <w:rPr>
          <w:rStyle w:val="ad"/>
          <w:rFonts w:ascii="黑体" w:eastAsia="黑体" w:hAnsi="黑体" w:hint="eastAsia"/>
          <w:b w:val="0"/>
          <w:spacing w:val="-4"/>
          <w:sz w:val="32"/>
          <w:szCs w:val="32"/>
        </w:rPr>
        <w:lastRenderedPageBreak/>
        <w:t>预算执行进度与绩效指标偏差</w:t>
      </w:r>
    </w:p>
    <w:p w14:paraId="7266BC13" w14:textId="77777777" w:rsidR="00F3074D" w:rsidRPr="00B6238B" w:rsidRDefault="00000000">
      <w:pPr>
        <w:spacing w:line="540" w:lineRule="exact"/>
        <w:ind w:firstLine="567"/>
        <w:rPr>
          <w:rStyle w:val="ad"/>
          <w:rFonts w:ascii="黑体" w:eastAsia="黑体" w:hAnsi="黑体" w:hint="eastAsia"/>
          <w:b w:val="0"/>
          <w:spacing w:val="-4"/>
          <w:sz w:val="32"/>
          <w:szCs w:val="32"/>
        </w:rPr>
      </w:pPr>
      <w:r w:rsidRPr="00B6238B">
        <w:rPr>
          <w:rStyle w:val="ad"/>
          <w:rFonts w:ascii="楷体" w:eastAsia="楷体" w:hAnsi="楷体" w:hint="eastAsia"/>
          <w:b w:val="0"/>
          <w:bCs w:val="0"/>
          <w:spacing w:val="-4"/>
          <w:sz w:val="32"/>
          <w:szCs w:val="32"/>
        </w:rPr>
        <w:t>本项目年初预算资金总额为165万元，全年预算数为161.56万元，全年执行数为161.56万元，预算执行率为97.90%。</w:t>
      </w:r>
      <w:r w:rsidRPr="00B6238B">
        <w:rPr>
          <w:rStyle w:val="ad"/>
          <w:rFonts w:ascii="楷体" w:eastAsia="楷体" w:hAnsi="楷体" w:hint="eastAsia"/>
          <w:b w:val="0"/>
          <w:bCs w:val="0"/>
          <w:spacing w:val="-4"/>
          <w:sz w:val="32"/>
          <w:szCs w:val="32"/>
        </w:rPr>
        <w:br/>
        <w:t>本项目共设置三级指标数量12个，满分指标数量12个，经分析计算所有三级指标完成率得出，本项目总体完成率为100.00%。</w:t>
      </w:r>
      <w:r w:rsidRPr="00B6238B">
        <w:rPr>
          <w:rStyle w:val="ad"/>
          <w:rFonts w:ascii="楷体" w:eastAsia="楷体" w:hAnsi="楷体" w:hint="eastAsia"/>
          <w:b w:val="0"/>
          <w:bCs w:val="0"/>
          <w:spacing w:val="-4"/>
          <w:sz w:val="32"/>
          <w:szCs w:val="32"/>
        </w:rPr>
        <w:br/>
        <w:t>项目预算执行进度与绩效指标完成进度无偏差。</w:t>
      </w:r>
    </w:p>
    <w:p w14:paraId="6A4A2687" w14:textId="77777777" w:rsidR="00F3074D" w:rsidRPr="00B6238B" w:rsidRDefault="00000000">
      <w:pPr>
        <w:numPr>
          <w:ilvl w:val="0"/>
          <w:numId w:val="1"/>
        </w:numPr>
        <w:spacing w:line="540" w:lineRule="exact"/>
        <w:ind w:firstLine="640"/>
        <w:rPr>
          <w:rStyle w:val="ad"/>
          <w:rFonts w:ascii="黑体" w:eastAsia="黑体" w:hAnsi="黑体" w:hint="eastAsia"/>
          <w:b w:val="0"/>
          <w:spacing w:val="-4"/>
          <w:sz w:val="32"/>
          <w:szCs w:val="32"/>
        </w:rPr>
      </w:pPr>
      <w:r w:rsidRPr="00B6238B">
        <w:rPr>
          <w:rStyle w:val="ad"/>
          <w:rFonts w:ascii="黑体" w:eastAsia="黑体" w:hAnsi="黑体" w:hint="eastAsia"/>
          <w:b w:val="0"/>
          <w:spacing w:val="-4"/>
          <w:sz w:val="32"/>
          <w:szCs w:val="32"/>
        </w:rPr>
        <w:t>主要经验及做法、存在的问题及原因分析</w:t>
      </w:r>
    </w:p>
    <w:p w14:paraId="39B4EC2C" w14:textId="77777777" w:rsidR="00F3074D" w:rsidRPr="00B6238B" w:rsidRDefault="00000000">
      <w:pPr>
        <w:spacing w:line="540" w:lineRule="exact"/>
        <w:ind w:firstLine="567"/>
        <w:rPr>
          <w:rFonts w:ascii="仿宋_GB2312" w:eastAsia="仿宋_GB2312"/>
          <w:spacing w:val="-4"/>
          <w:sz w:val="32"/>
          <w:szCs w:val="32"/>
        </w:rPr>
      </w:pPr>
      <w:r w:rsidRPr="00B6238B">
        <w:rPr>
          <w:rStyle w:val="ad"/>
          <w:rFonts w:ascii="楷体" w:eastAsia="楷体" w:hAnsi="楷体" w:hint="eastAsia"/>
          <w:b w:val="0"/>
          <w:bCs w:val="0"/>
          <w:spacing w:val="-4"/>
          <w:sz w:val="32"/>
          <w:szCs w:val="32"/>
        </w:rPr>
        <w:t>（一）主要经验及做法</w:t>
      </w:r>
      <w:r w:rsidRPr="00B6238B">
        <w:rPr>
          <w:rStyle w:val="ad"/>
          <w:rFonts w:ascii="楷体" w:eastAsia="楷体" w:hAnsi="楷体" w:hint="eastAsia"/>
          <w:b w:val="0"/>
          <w:bCs w:val="0"/>
          <w:spacing w:val="-4"/>
          <w:sz w:val="32"/>
          <w:szCs w:val="32"/>
        </w:rPr>
        <w:br/>
        <w:t>1.加强组织领导，推动项目工作落地落实。</w:t>
      </w:r>
      <w:r w:rsidRPr="00B6238B">
        <w:rPr>
          <w:rStyle w:val="ad"/>
          <w:rFonts w:ascii="楷体" w:eastAsia="楷体" w:hAnsi="楷体" w:hint="eastAsia"/>
          <w:b w:val="0"/>
          <w:bCs w:val="0"/>
          <w:spacing w:val="-4"/>
          <w:sz w:val="32"/>
          <w:szCs w:val="32"/>
        </w:rPr>
        <w:br/>
        <w:t>（1）组建一支强有力的项目管理班子。按照项目实施要求，成立项目领导小组，统筹安排人员、资金，结合项目任务委托书和自治区工作方案，开展合同评审，编制具体实施方案，日常检查督促项目执行，落实项目建档各项要求。</w:t>
      </w:r>
      <w:r w:rsidRPr="00B6238B">
        <w:rPr>
          <w:rStyle w:val="ad"/>
          <w:rFonts w:ascii="楷体" w:eastAsia="楷体" w:hAnsi="楷体" w:hint="eastAsia"/>
          <w:b w:val="0"/>
          <w:bCs w:val="0"/>
          <w:spacing w:val="-4"/>
          <w:sz w:val="32"/>
          <w:szCs w:val="32"/>
        </w:rPr>
        <w:br/>
        <w:t>（2）成立项目运行小组，严格按照实施方案组织落实，积极参加并通过农业农村部组织的种植业、畜禽和水产品能力验证，落实实验室内部各项质量控制措施，确保检测结果准确可靠，按时报送检测结果和提交分析报告。</w:t>
      </w:r>
      <w:r w:rsidRPr="00B6238B">
        <w:rPr>
          <w:rStyle w:val="ad"/>
          <w:rFonts w:ascii="楷体" w:eastAsia="楷体" w:hAnsi="楷体" w:hint="eastAsia"/>
          <w:b w:val="0"/>
          <w:bCs w:val="0"/>
          <w:spacing w:val="-4"/>
          <w:sz w:val="32"/>
          <w:szCs w:val="32"/>
        </w:rPr>
        <w:br/>
        <w:t>2.强化日常监控，提高资金效益。</w:t>
      </w:r>
      <w:r w:rsidRPr="00B6238B">
        <w:rPr>
          <w:rStyle w:val="ad"/>
          <w:rFonts w:ascii="楷体" w:eastAsia="楷体" w:hAnsi="楷体" w:hint="eastAsia"/>
          <w:b w:val="0"/>
          <w:bCs w:val="0"/>
          <w:spacing w:val="-4"/>
          <w:sz w:val="32"/>
          <w:szCs w:val="32"/>
        </w:rPr>
        <w:br/>
        <w:t>（1）对资金进行专项管理，建立项目资金专档，资金支出严格遵守项目任务委托书规定的支出项目，按照程序逐级申报、审核、批准后使用，确保资金专项使用和项目顺利实施，不存在挪用、挤占等违规违纪现象。</w:t>
      </w:r>
      <w:r w:rsidRPr="00B6238B">
        <w:rPr>
          <w:rStyle w:val="ad"/>
          <w:rFonts w:ascii="楷体" w:eastAsia="楷体" w:hAnsi="楷体" w:hint="eastAsia"/>
          <w:b w:val="0"/>
          <w:bCs w:val="0"/>
          <w:spacing w:val="-4"/>
          <w:sz w:val="32"/>
          <w:szCs w:val="32"/>
        </w:rPr>
        <w:br/>
        <w:t>（2）通过召开周例会和季度会商分析会，阶段性检查项目实施过程中存在问题，推进项目实施进度，通过抽样、检测、质控报告、分析报告等一套完整规范程序，确保在规定的时限内保质保</w:t>
      </w:r>
      <w:r w:rsidRPr="00B6238B">
        <w:rPr>
          <w:rStyle w:val="ad"/>
          <w:rFonts w:ascii="楷体" w:eastAsia="楷体" w:hAnsi="楷体" w:hint="eastAsia"/>
          <w:b w:val="0"/>
          <w:bCs w:val="0"/>
          <w:spacing w:val="-4"/>
          <w:sz w:val="32"/>
          <w:szCs w:val="32"/>
        </w:rPr>
        <w:lastRenderedPageBreak/>
        <w:t>量完成年度项目任务。</w:t>
      </w:r>
      <w:r w:rsidRPr="00B6238B">
        <w:rPr>
          <w:rStyle w:val="ad"/>
          <w:rFonts w:ascii="楷体" w:eastAsia="楷体" w:hAnsi="楷体" w:hint="eastAsia"/>
          <w:b w:val="0"/>
          <w:bCs w:val="0"/>
          <w:spacing w:val="-4"/>
          <w:sz w:val="32"/>
          <w:szCs w:val="32"/>
        </w:rPr>
        <w:br/>
        <w:t>（二）存在问题及原因分析</w:t>
      </w:r>
      <w:r w:rsidRPr="00B6238B">
        <w:rPr>
          <w:rStyle w:val="ad"/>
          <w:rFonts w:ascii="楷体" w:eastAsia="楷体" w:hAnsi="楷体" w:hint="eastAsia"/>
          <w:b w:val="0"/>
          <w:bCs w:val="0"/>
          <w:spacing w:val="-4"/>
          <w:sz w:val="32"/>
          <w:szCs w:val="32"/>
        </w:rPr>
        <w:br/>
        <w:t>1.预算编制科学性和预算执行率有待提高。由于预算编制中差旅费开支测算不精准，导致预算执行率为97.90%，未达到相应指标。</w:t>
      </w:r>
      <w:r w:rsidRPr="00B6238B">
        <w:rPr>
          <w:rStyle w:val="ad"/>
          <w:rFonts w:ascii="楷体" w:eastAsia="楷体" w:hAnsi="楷体" w:hint="eastAsia"/>
          <w:b w:val="0"/>
          <w:bCs w:val="0"/>
          <w:spacing w:val="-4"/>
          <w:sz w:val="32"/>
          <w:szCs w:val="32"/>
        </w:rPr>
        <w:br/>
        <w:t>2.经济成本指标中涉及的种植业产品、畜禽产品和水产品监测预算定额标准与实际不符。参照的农业部办公厅关于印发《农产品质量安全例行检测预算定额标准》的通知（农办财〔2018〕2号）中种植业产品、畜禽产品和水产品监测预算定额标准与区财政厅年初预算数存在较大差异。</w:t>
      </w:r>
    </w:p>
    <w:p w14:paraId="6CD539BC" w14:textId="77777777" w:rsidR="00F3074D" w:rsidRPr="00B6238B" w:rsidRDefault="00000000">
      <w:pPr>
        <w:spacing w:line="540" w:lineRule="exact"/>
        <w:ind w:firstLine="640"/>
        <w:rPr>
          <w:rStyle w:val="ad"/>
          <w:rFonts w:ascii="黑体" w:eastAsia="黑体" w:hAnsi="黑体" w:hint="eastAsia"/>
          <w:b w:val="0"/>
          <w:spacing w:val="-4"/>
          <w:sz w:val="32"/>
          <w:szCs w:val="32"/>
        </w:rPr>
      </w:pPr>
      <w:r w:rsidRPr="00B6238B">
        <w:rPr>
          <w:rStyle w:val="ad"/>
          <w:rFonts w:ascii="黑体" w:eastAsia="黑体" w:hAnsi="黑体" w:hint="eastAsia"/>
          <w:b w:val="0"/>
          <w:spacing w:val="-4"/>
          <w:sz w:val="32"/>
          <w:szCs w:val="32"/>
        </w:rPr>
        <w:t>七、有关建议</w:t>
      </w:r>
    </w:p>
    <w:p w14:paraId="4B14D4C3" w14:textId="77777777" w:rsidR="00F3074D" w:rsidRPr="00B6238B" w:rsidRDefault="00000000">
      <w:pPr>
        <w:spacing w:line="540" w:lineRule="exact"/>
        <w:ind w:firstLine="567"/>
        <w:rPr>
          <w:rStyle w:val="ad"/>
          <w:rFonts w:ascii="楷体" w:eastAsia="楷体" w:hAnsi="楷体" w:hint="eastAsia"/>
          <w:spacing w:val="-4"/>
          <w:sz w:val="32"/>
          <w:szCs w:val="32"/>
        </w:rPr>
      </w:pPr>
      <w:r w:rsidRPr="00B6238B">
        <w:rPr>
          <w:rStyle w:val="ad"/>
          <w:rFonts w:ascii="楷体" w:eastAsia="楷体" w:hAnsi="楷体" w:hint="eastAsia"/>
          <w:b w:val="0"/>
          <w:bCs w:val="0"/>
          <w:spacing w:val="-4"/>
          <w:sz w:val="32"/>
          <w:szCs w:val="32"/>
        </w:rPr>
        <w:t>1.合理制定资金使用计划。财务室等相关部门按照计划认真实施，确保及时有效完成，资金落实到位；对于包含的多个项目活动，建立有效跟踪机制，定期梳理项目进度及达到资金申请的条件，并同时开展资金报告申请程序，确保项目资金申请进度与项目展开进度保持一致。</w:t>
      </w:r>
      <w:r w:rsidRPr="00B6238B">
        <w:rPr>
          <w:rStyle w:val="ad"/>
          <w:rFonts w:ascii="楷体" w:eastAsia="楷体" w:hAnsi="楷体" w:hint="eastAsia"/>
          <w:b w:val="0"/>
          <w:bCs w:val="0"/>
          <w:spacing w:val="-4"/>
          <w:sz w:val="32"/>
          <w:szCs w:val="32"/>
        </w:rPr>
        <w:br/>
        <w:t>2.加强培训，提高绩效目标编制能力。采取多种培训形式对单位财务人员、业务科室人员进行集中培训，进一步树牢绩效观念，提高本单位工作人员的绩效管理能力和工作水平，为预算绩效管理相关工作的顺利开展提供保障。</w:t>
      </w:r>
    </w:p>
    <w:p w14:paraId="7933133B" w14:textId="77777777" w:rsidR="00F3074D" w:rsidRPr="00B6238B" w:rsidRDefault="00000000">
      <w:pPr>
        <w:spacing w:line="540" w:lineRule="exact"/>
        <w:ind w:firstLine="640"/>
        <w:rPr>
          <w:rStyle w:val="ad"/>
          <w:rFonts w:ascii="黑体" w:eastAsia="黑体" w:hAnsi="黑体" w:hint="eastAsia"/>
          <w:b w:val="0"/>
          <w:spacing w:val="-4"/>
          <w:sz w:val="32"/>
          <w:szCs w:val="32"/>
        </w:rPr>
      </w:pPr>
      <w:r w:rsidRPr="00B6238B">
        <w:rPr>
          <w:rStyle w:val="ad"/>
          <w:rFonts w:ascii="黑体" w:eastAsia="黑体" w:hAnsi="黑体" w:hint="eastAsia"/>
          <w:b w:val="0"/>
          <w:spacing w:val="-4"/>
          <w:sz w:val="32"/>
          <w:szCs w:val="32"/>
        </w:rPr>
        <w:t>八、其他需要说明的问题</w:t>
      </w:r>
    </w:p>
    <w:p w14:paraId="3775A8D5" w14:textId="77777777" w:rsidR="00F3074D" w:rsidRPr="00B6238B" w:rsidRDefault="00000000">
      <w:pPr>
        <w:spacing w:line="540" w:lineRule="exact"/>
        <w:ind w:firstLine="567"/>
        <w:rPr>
          <w:rStyle w:val="ad"/>
          <w:rFonts w:ascii="楷体" w:eastAsia="楷体" w:hAnsi="楷体" w:hint="eastAsia"/>
          <w:b w:val="0"/>
          <w:bCs w:val="0"/>
          <w:spacing w:val="-4"/>
          <w:sz w:val="32"/>
          <w:szCs w:val="32"/>
        </w:rPr>
      </w:pPr>
      <w:r w:rsidRPr="00B6238B">
        <w:rPr>
          <w:rStyle w:val="ad"/>
          <w:rFonts w:ascii="楷体" w:eastAsia="楷体" w:hAnsi="楷体" w:hint="eastAsia"/>
          <w:b w:val="0"/>
          <w:bCs w:val="0"/>
          <w:spacing w:val="-4"/>
          <w:sz w:val="32"/>
          <w:szCs w:val="32"/>
        </w:rPr>
        <w:t>（一）本项目部分间接产生的效果无法准确在短期内衡量，因此很难认定项目产生的全部效果。通过指标来反映绩效，指标的科学性和全面性需要不断地完善和研究。</w:t>
      </w:r>
      <w:r w:rsidRPr="00B6238B">
        <w:rPr>
          <w:rStyle w:val="ad"/>
          <w:rFonts w:ascii="楷体" w:eastAsia="楷体" w:hAnsi="楷体" w:hint="eastAsia"/>
          <w:b w:val="0"/>
          <w:bCs w:val="0"/>
          <w:spacing w:val="-4"/>
          <w:sz w:val="32"/>
          <w:szCs w:val="32"/>
        </w:rPr>
        <w:br/>
        <w:t>（二）评价结果作为安排政府预算、完善政策和改进管理的重要</w:t>
      </w:r>
      <w:r w:rsidRPr="00B6238B">
        <w:rPr>
          <w:rStyle w:val="ad"/>
          <w:rFonts w:ascii="楷体" w:eastAsia="楷体" w:hAnsi="楷体" w:hint="eastAsia"/>
          <w:b w:val="0"/>
          <w:bCs w:val="0"/>
          <w:spacing w:val="-4"/>
          <w:sz w:val="32"/>
          <w:szCs w:val="32"/>
        </w:rPr>
        <w:lastRenderedPageBreak/>
        <w:t>依据。原则上，对评价等级为优、良的，根据情况予以支持；对评价等级为中、差的，要完善政策、改进管理，根据情况核减预算。</w:t>
      </w:r>
      <w:r w:rsidRPr="00B6238B">
        <w:rPr>
          <w:rStyle w:val="ad"/>
          <w:rFonts w:ascii="楷体" w:eastAsia="楷体" w:hAnsi="楷体" w:hint="eastAsia"/>
          <w:b w:val="0"/>
          <w:bCs w:val="0"/>
          <w:spacing w:val="-4"/>
          <w:sz w:val="32"/>
          <w:szCs w:val="32"/>
        </w:rPr>
        <w:br/>
        <w:t>（三）评价结果分别编入政府决算和部门预算，报送本级人民代表大会常务委员会，并依法予以公开。</w:t>
      </w:r>
      <w:r w:rsidRPr="00B6238B">
        <w:rPr>
          <w:rStyle w:val="ad"/>
          <w:rFonts w:ascii="楷体" w:eastAsia="楷体" w:hAnsi="楷体" w:hint="eastAsia"/>
          <w:b w:val="0"/>
          <w:bCs w:val="0"/>
          <w:spacing w:val="-4"/>
          <w:sz w:val="32"/>
          <w:szCs w:val="32"/>
        </w:rPr>
        <w:br/>
        <w:t>（四）我单位对上述项目支出绩效评价报告内反映内容的真实性、完整性负责，接受上级部门及社会公众监督。</w:t>
      </w:r>
    </w:p>
    <w:p w14:paraId="37DACA85" w14:textId="77777777" w:rsidR="00F3074D" w:rsidRPr="00B6238B" w:rsidRDefault="00F3074D">
      <w:pPr>
        <w:spacing w:line="540" w:lineRule="exact"/>
        <w:ind w:firstLine="567"/>
        <w:rPr>
          <w:rStyle w:val="ad"/>
          <w:rFonts w:ascii="仿宋" w:eastAsia="仿宋" w:hAnsi="仿宋" w:hint="eastAsia"/>
          <w:b w:val="0"/>
          <w:spacing w:val="-4"/>
          <w:sz w:val="32"/>
          <w:szCs w:val="32"/>
        </w:rPr>
      </w:pPr>
    </w:p>
    <w:p w14:paraId="5F9833AB" w14:textId="77777777" w:rsidR="00F3074D" w:rsidRPr="00B6238B" w:rsidRDefault="00F3074D">
      <w:pPr>
        <w:spacing w:line="540" w:lineRule="exact"/>
        <w:ind w:firstLine="567"/>
        <w:rPr>
          <w:rStyle w:val="ad"/>
          <w:rFonts w:ascii="仿宋" w:eastAsia="仿宋" w:hAnsi="仿宋" w:hint="eastAsia"/>
          <w:b w:val="0"/>
          <w:spacing w:val="-4"/>
          <w:sz w:val="32"/>
          <w:szCs w:val="32"/>
        </w:rPr>
      </w:pPr>
    </w:p>
    <w:p w14:paraId="6D0321C7" w14:textId="77777777" w:rsidR="00F3074D" w:rsidRPr="00B6238B" w:rsidRDefault="00F3074D">
      <w:pPr>
        <w:spacing w:line="540" w:lineRule="exact"/>
        <w:ind w:firstLine="567"/>
        <w:rPr>
          <w:rStyle w:val="ad"/>
          <w:rFonts w:ascii="仿宋" w:eastAsia="仿宋" w:hAnsi="仿宋" w:hint="eastAsia"/>
          <w:b w:val="0"/>
          <w:spacing w:val="-4"/>
          <w:sz w:val="32"/>
          <w:szCs w:val="32"/>
        </w:rPr>
      </w:pPr>
    </w:p>
    <w:p w14:paraId="2C33B665" w14:textId="77777777" w:rsidR="00F3074D" w:rsidRPr="00B6238B" w:rsidRDefault="00F3074D">
      <w:pPr>
        <w:spacing w:line="540" w:lineRule="exact"/>
        <w:ind w:firstLine="567"/>
        <w:rPr>
          <w:rStyle w:val="ad"/>
          <w:rFonts w:ascii="仿宋" w:eastAsia="仿宋" w:hAnsi="仿宋" w:hint="eastAsia"/>
          <w:b w:val="0"/>
          <w:spacing w:val="-4"/>
          <w:sz w:val="32"/>
          <w:szCs w:val="32"/>
        </w:rPr>
      </w:pPr>
    </w:p>
    <w:p w14:paraId="56E91822" w14:textId="77777777" w:rsidR="00F3074D" w:rsidRPr="00B6238B" w:rsidRDefault="00F3074D">
      <w:pPr>
        <w:spacing w:line="540" w:lineRule="exact"/>
        <w:ind w:firstLine="567"/>
        <w:rPr>
          <w:rStyle w:val="ad"/>
          <w:rFonts w:ascii="仿宋" w:eastAsia="仿宋" w:hAnsi="仿宋" w:hint="eastAsia"/>
          <w:b w:val="0"/>
          <w:spacing w:val="-4"/>
          <w:sz w:val="32"/>
          <w:szCs w:val="32"/>
        </w:rPr>
      </w:pPr>
    </w:p>
    <w:sectPr w:rsidR="00F3074D" w:rsidRPr="00B6238B">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C1EAF5" w14:textId="77777777" w:rsidR="00893B8C" w:rsidRDefault="00893B8C">
      <w:r>
        <w:separator/>
      </w:r>
    </w:p>
  </w:endnote>
  <w:endnote w:type="continuationSeparator" w:id="0">
    <w:p w14:paraId="5A076BDB" w14:textId="77777777" w:rsidR="00893B8C" w:rsidRDefault="00893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21297E55" w14:textId="77777777" w:rsidR="00F3074D" w:rsidRDefault="00000000">
        <w:pPr>
          <w:pStyle w:val="a5"/>
          <w:jc w:val="center"/>
        </w:pPr>
        <w:r>
          <w:fldChar w:fldCharType="begin"/>
        </w:r>
        <w:r>
          <w:instrText>PAGE   \* MERGEFORMAT</w:instrText>
        </w:r>
        <w:r>
          <w:fldChar w:fldCharType="separate"/>
        </w:r>
        <w:r>
          <w:rPr>
            <w:lang w:val="zh-CN"/>
          </w:rPr>
          <w:t>2</w:t>
        </w:r>
        <w:r>
          <w:fldChar w:fldCharType="end"/>
        </w:r>
      </w:p>
    </w:sdtContent>
  </w:sdt>
  <w:p w14:paraId="4FE04F4E" w14:textId="77777777" w:rsidR="00F3074D" w:rsidRDefault="00F3074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A1A3F" w14:textId="77777777" w:rsidR="00893B8C" w:rsidRDefault="00893B8C">
      <w:r>
        <w:separator/>
      </w:r>
    </w:p>
  </w:footnote>
  <w:footnote w:type="continuationSeparator" w:id="0">
    <w:p w14:paraId="210EC63E" w14:textId="77777777" w:rsidR="00893B8C" w:rsidRDefault="00893B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816950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893B8C"/>
    <w:rsid w:val="0091457F"/>
    <w:rsid w:val="00922CB9"/>
    <w:rsid w:val="009A0637"/>
    <w:rsid w:val="009E5CD9"/>
    <w:rsid w:val="00A26421"/>
    <w:rsid w:val="00A34588"/>
    <w:rsid w:val="00A4293B"/>
    <w:rsid w:val="00A67D50"/>
    <w:rsid w:val="00A8691A"/>
    <w:rsid w:val="00AB7D80"/>
    <w:rsid w:val="00AC1946"/>
    <w:rsid w:val="00B40063"/>
    <w:rsid w:val="00B41F61"/>
    <w:rsid w:val="00B6238B"/>
    <w:rsid w:val="00BA46E6"/>
    <w:rsid w:val="00C56C72"/>
    <w:rsid w:val="00CA6457"/>
    <w:rsid w:val="00CE2FD9"/>
    <w:rsid w:val="00D17F2E"/>
    <w:rsid w:val="00D30354"/>
    <w:rsid w:val="00DF42A0"/>
    <w:rsid w:val="00E30E91"/>
    <w:rsid w:val="00E769FE"/>
    <w:rsid w:val="00EA2CBE"/>
    <w:rsid w:val="00F3074D"/>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D319C"/>
  <w15:docId w15:val="{5A33018F-47AF-4A67-9667-60968414E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1782</Words>
  <Characters>10159</Characters>
  <Application>Microsoft Office Word</Application>
  <DocSecurity>0</DocSecurity>
  <Lines>84</Lines>
  <Paragraphs>23</Paragraphs>
  <ScaleCrop>false</ScaleCrop>
  <Company/>
  <LinksUpToDate>false</LinksUpToDate>
  <CharactersWithSpaces>11918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21</cp:revision>
  <cp:lastPrinted>2018-12-31T10:56:00Z</cp:lastPrinted>
  <dcterms:created xsi:type="dcterms:W3CDTF">2018-08-15T02:06:00Z</dcterms:created>
  <dcterms:modified xsi:type="dcterms:W3CDTF">2024-11-28T07:32:00Z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