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机房不间断电源购置及改造</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阜康市人民检察院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阜康市人民检察院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何劲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党财【2024】001号文件要求，下达机房不间断电源购置及改造项目资金，主要用于更换维修UPS不间断电源，保障大楼用电停电后正常运行。该项目的实施保证负载继续供电，使负载保持正常供电，保障阜康市人民检察院大楼设备整体的正常开展，发挥检察院监督、逮捕、公益诉讼职能，提高设备运行能力及办案条件，提升办案能力和工作效率，促进我市社会大局和谐稳定，特设立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（1）项目名称：机房不间断电源购置及改造项目（以下简称“该项目”或“项目”）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阜康市人民检察院机房不间断电源购置及改造项目，保障我单位53人正常的工作秩序，及时合规采购设备，保障单位电源正常运转，调动职工工作积极性，提高业务开展效率，提升公共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实施主体：阜康市人民检察院。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实施时间：本项目实施周期为2024年12月1日-2024年12月10日。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2024年12月31日，机房不间断电源购置及改造实际用于保障办案人员数量54人，设备购置数量（个）1；维修维护153平方米；设备费用4.51万元；维护费用5.09万元；工作人员满意度95%；保障部门单位运转正常，提高工作效率：保持。通过该项目的实施保障单位机关正常运行，有效提升了干警的业务能力，促进了持续提高为人民群众提供有效的公共法律服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深入贯彻习近平新时代中国特色社会主义思想，深入贯彻党的路线方针政策和决策部署，聚焦长治久安总目标，统一全院检察人员思想和行动，坚持党对检察工作的绝对领导，坚决维护习近平总书记的核心地位，坚决维护党中央权威和集中统一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②依法向阜康市人民代表大会及其常务委员会提出议案。贯彻落实检察工作方针、总体规划，完成检察工作任务。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③依法开展对刑事犯罪案件的审查批准逮捕、决定逮捕、审查起诉工作。责应由阜康市人民检察院承办的刑事、民事、行政诉讼活动及刑事、民事、行政判决和裁定等生效法律文书执行的法律监督工作。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④负责对阜康市基层人民法院已发生法律效力、确有错误的判决和裁定，依法提请昌吉州人民检察院向昌吉州中级人民法院提出抗诉。负责应由阜康市人民检察院承办的提起公益诉讼工作。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⑤负责应由阜康市人民检察院承办的对安置教育5机构、看守所、社区矫正机构等执法活动的法律监督工作。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⑥受理向阜康市人民检察院的控告申诉，开展控告申诉检察工作。开展检察应用和理论研究工作。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⑦负责本院队伍建设和思想政治工作。依法管理检察官及其他检察人员的工作，开展检察机关教育培训工作。开展本院检务督察工作。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⑧开展检察机关的财务装备工作，检察技术信息工作。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⑨负责其他应当由阜康市人民检察院承办的事项。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单位内设机构：分别是：办公室、政治部、第一检察部、第二检察部、第三检察部。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本项目预算安排总额为10万元，资金来源为本级部门预算，其中：财政资金0.00万元，其他资金10万元，2024年实际收到预算资金10万元，预算资金到位率为100.00%。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截至2024年12月31日，本项目实际支付资金10万元，预算执行率100%。本项目资金主要用于支付设备费用4.51万元；维护费用5.09万元。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的实施弥补公用经费不足，保障阜康市人民检察院办案经费支出和办案业务活动的正常开展，发挥检察院监督、逮捕、公益诉讼职能，改善办案条件，提升办案能力和工作效率，促进我市社会大局和谐稳定。截至2024年12月31日，机房不间断电源购置及改造项目实际用于支付设备费用4.51万元；维护费用5.09万元。通过该项目的实施保障单位机关正常运行，有效提升了干警的业务能力，促进了持续提高为人民群众提供有效的公共法律服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“设备购置数量（个）”指标，预期指标值为“＝1个”；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“维修维护”指标，预期指标值为“≥153平方米”；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“项目完成时间”指标，预期指标值为“12月7日至10日”；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“设备费用”指标，预期指标值为“≤45100元”；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“维护费用”指标，预期指标值为“≤50900元”；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“保障部门单位运转正常，提高工作效率”指标，预期指标值为“保持”；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“工作人员满意度”，工作人员满意度“＞95%”；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机房不间断电源购置及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此次我单位根据《财政支出绩效评价管理暂行办法》（财预〔2020〕10号）文件要求实施评价工作，本次评价对象为机房不间断电源购置及改造项目，评价核心为项目资金、项目产出、项目效益。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何劲（评价小组组长）：主要负责项目策划和监督，全面负责项目绩效评价报告的最终质量，对评价人员出具的最终报告质量进行复核，确保评估结果的客观性；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韩佩军（评价小组组员）：主要负责资料的收集，取证、数据统计分析；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李翔（评价小组组员）：主要负责项目报告的制定，指标的研判，数据分析及报告撰写。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初设立的绩效目标，在实施过程中取得了良好的成效，具体表现在：通过项目的实施，完成了保障办案人员数量、维修改造项目数量、修缮验收合格率、政府采购率等产出目标，发挥了为人民群众提供有效的公共法律服务水平效益。但在实施过程中也存在一些不足：机关运行支付及时率未达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100.0%。项目决策类指标共设置6个，满分指标6个，得分率100.0%；过程管理类指标共设置5个，满分指标5个，得分率100.0%；项目产出类指标共设置6个，满分指标6个，得分率100.0%；项目效益类指标共设置1个，满分指标1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《中华人民共和国预算法》、《项目支出绩效评价管理办法》（财预〔2020〕10号）等要求：“全面实施预算绩效管理，建立科学且合理的项目支出绩效评价管理体系”；本项目立项符合《中共 中央国务院关于全面实施预算绩效管理的意见》（中发〔2018〕34号）中：“提高财政资源配置效率和使用效益”内容，符合行业发展规划和政策要求；本项目立项符合《阜康市人民检察院位配置内设机构和人员编制规定》中职责范围中的“单位办案办公环境提升要求”，属于我单位履职所需；根据《财政资金直接支付申请书》，本项目资金性质为“公共财政预算”功能分类为“一般行政管理事务”经济分类为“维修（护）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党组研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弥补公用经费不足，保障阜康市人民检察院办案经费支出和办案业务活动的正常开展，发挥检察院监督、逮捕、公益诉讼职能，改善办案条件，提升办案能力和工作效率，促进我市社会大局和谐稳定；机房不间断电源购置及改造项目实际用于支付设备费用4.51万元；维护费用5.09万元。该项目的实施能保障单位机关正常运行，推进基层院建设、助力脱薄争先的重要举措，旨在提高检察干警综合素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②该项目实际工作内容为：截至2024年12月31日，机关运行补助（自有资金）实际用于保障办案人员日常支出，改造项目工程，维修设备。绩效目标与实际工作内容一致，两者具有相关性。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通过该项目的实施保障单位机关正常运行，有效提升了干警的业务能力，促进了持续提高为人民群众提供有效的公共法律服务水平，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④该项目批复的预算金额为10万元，《项目支出绩效目标表》中预算金额为10万元，预算确定的项目资金与预算确定的项目投资额相匹配。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8个，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设备购置数量”“维修维护”、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机房不间断电源购置及改造，项目实际内容为机房不间断电源购置及改造项目实际用于支付设备费用4.51万元；维护费用5.09万元。该项目的实施能保障单位机关正常运行，推进基层院建设、助力脱薄争先的重要举措，旨在提高检察干警综合素养，预算申请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机房不间断电源购置及改造项目实施方案》中涉及的项目内容匹配；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万元，我单位在预算申请中严格按照项目实施内容及测算标准进行核算，其中：维修费用5.09万元、设备购置费用4.51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机房不间断电源购置及改造项目资金的请示》和《机房不间断电源购置及改造项目实施方案》为依据进行资金分配，预算资金分配依据充分。根据昌州财预〔2024〕2号），本项目实际到位资金10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本项目预算资金为10万元，其中：财政安排资金0.00万元，其他资金10万元，实际到位资金10万元，资金到位率=（10/10）×100.00%=100.00%。得分=（100.00%-60.00%）/（1-60.00%）×4.00=4.00分。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本项目实际支出资金10万元，预算执行率=（10/10）×100.00%=100%；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项目已经完成，总体完成率为100%；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得分=（100%-60.00%）/（1-60.00%）×5.00=100%×5.00=5.00分。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阜康市人民检察院单位资金管理办法》《阜康市人民检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阜康市人民检察院资金管理办法》《阜康市人民检察院收支业务管理制度》《阜康市人民检察院政府采购业务管理制度》《阜康市人民检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阜康市人民检察院资金管理办法》《阜康市人民检察院收支业务管理制度》《阜康市人民检察院政府采购业务管理制度》《阜康市人民检察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运行补助（自有资金）项目工作领导小组，由胡招军任组长，负责项目的组织及实施工作；组员包括：丁宣冬、万瑶，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“维修改造项目工程数量（个）”指标：预期指标值为“＝1”，实际完成指标值为“=1”，指标完成率为100.00%。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“维修维护（平方米）”指标：预期指标值为“≤153”，实际完成指标值为“=153”，指标完成率为100%。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“修缮验收合格率（%）”指标：预期指标值为“=100%”，实际完成指标值为“＝100%”，指标完成率为100%。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“项目完成时间”指标预期指标值为“12月7日至12月10日”。实际完成指标值为“12月10日”，指标完成率为100%。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“设备费用（万元）”指标：预期指标值为“≤4.51万元”，实际完成指标值为“=4.51万元”，指标完成率为100%。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“维护费用（万元）”指标：预期指标值为“≤5.09万元”，实际完成指标值为“=5.09万元”，指标完成率为100%。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“保障部门单位运转正常，提高工作效率”指标：预期指标值为“保持”，实际完成指标值为“达到预期指标”，指标完成率为100.00%。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“工作人员满意度（%）”指标：预期指标值为“≥95%”，实际完成指标值为“=100%”，指标完成率为100.00%。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本项目年初预算资金总额为10万元，全年预算数为10万元，全年执行数为10万元，预算执行率为100%。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本项目共设置三级指标数量20个，满分指标数量20个，扣分指标数量0个，经分析计算所有三级指标完成率得出，本项目总体完成率100.31%。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综上所述本项目预算执行率与总体完成率之间的偏差为0.31%，主要偏差原因是：满意度指标“作人员满意度”指标年初设置目标值较为保守，本年度实际完成情况较好，实际完成率为100%，故产生此偏差。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三是健全项目管理制度。我单位已有保证项目实施的制度、措施等，如《阜康市人民检察院财务管理办法》等。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采取多种培训形式对单位财务人员、业务科室人员进行集中培训，进一步树牢绩效观念，提高本单位工作人员的绩效管理能力和工作水平，为预算绩效管理相关工作的顺利开展提供保障，高度重视，加强领导，精心组织。项目绩效领导小组对绩效评价工作进行指导、监督、检查，确保项目绩效评价反映项目完成真实情况。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