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560" w:lineRule="exact"/>
        <w:jc w:val="center"/>
        <w:textAlignment w:val="auto"/>
        <w:outlineLvl w:val="0"/>
        <w:rPr>
          <w:rFonts w:hint="eastAsia" w:ascii="Times New Roman" w:hAnsi="Times New Roman" w:eastAsia="方正小标宋简体" w:cs="仿宋"/>
          <w:sz w:val="44"/>
          <w:szCs w:val="44"/>
        </w:rPr>
      </w:pPr>
      <w:bookmarkStart w:id="0" w:name="_Toc76683363"/>
      <w:bookmarkStart w:id="1" w:name="_Toc27865"/>
      <w:r>
        <w:rPr>
          <w:rFonts w:hint="eastAsia" w:ascii="Times New Roman" w:hAnsi="Times New Roman" w:eastAsia="方正小标宋简体" w:cs="仿宋"/>
          <w:bCs/>
          <w:sz w:val="44"/>
          <w:szCs w:val="44"/>
          <w:lang w:eastAsia="zh-CN"/>
        </w:rPr>
        <w:t>昌吉州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5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keepNext w:val="0"/>
        <w:keepLines w:val="0"/>
        <w:pageBreakBefore w:val="0"/>
        <w:widowControl/>
        <w:kinsoku/>
        <w:wordWrap/>
        <w:overflowPunct/>
        <w:topLinePunct w:val="0"/>
        <w:autoSpaceDE/>
        <w:autoSpaceDN/>
        <w:bidi w:val="0"/>
        <w:adjustRightInd/>
        <w:snapToGrid w:val="0"/>
        <w:spacing w:line="560" w:lineRule="exact"/>
        <w:ind w:right="55"/>
        <w:jc w:val="center"/>
        <w:textAlignment w:val="auto"/>
        <w:outlineLvl w:val="1"/>
        <w:rPr>
          <w:rFonts w:hint="eastAsia" w:ascii="Times New Roman" w:hAnsi="Times New Roman" w:eastAsia="仿宋_GB2312" w:cs="仿宋"/>
          <w:bCs/>
          <w:color w:val="000000"/>
          <w:sz w:val="32"/>
          <w:szCs w:val="32"/>
          <w:u w:val="none"/>
          <w:lang w:eastAsia="zh-CN"/>
        </w:rPr>
      </w:pPr>
    </w:p>
    <w:p>
      <w:pPr>
        <w:keepNext w:val="0"/>
        <w:keepLines w:val="0"/>
        <w:pageBreakBefore w:val="0"/>
        <w:widowControl/>
        <w:kinsoku/>
        <w:wordWrap/>
        <w:overflowPunct/>
        <w:topLinePunct w:val="0"/>
        <w:autoSpaceDE/>
        <w:autoSpaceDN/>
        <w:bidi w:val="0"/>
        <w:adjustRightInd/>
        <w:snapToGrid w:val="0"/>
        <w:spacing w:line="5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13</w:t>
      </w:r>
      <w:r>
        <w:rPr>
          <w:rFonts w:hint="eastAsia" w:ascii="Times New Roman" w:hAnsi="Times New Roman" w:eastAsia="仿宋_GB2312" w:cs="仿宋"/>
          <w:bCs/>
          <w:color w:val="000000"/>
          <w:sz w:val="32"/>
          <w:szCs w:val="32"/>
        </w:rPr>
        <w:t>号</w:t>
      </w: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kern w:val="1"/>
          <w:sz w:val="32"/>
          <w:szCs w:val="32"/>
          <w:u w:val="none"/>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房地产开发有限公司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916523********7481</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昌吉州昌吉市长宁南路**大厦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丁</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福</w:t>
      </w: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身份证号：642226********1236</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当事人因未依法报送2023年度、2024年度企业年报并向社会公示，被连续2年列入经营异常名录且未改正，2025年10月16日，本局执法人员对当事人营业执照登记地址进行实地核查，该地址被其他经营主体使用，</w:t>
      </w:r>
      <w:r>
        <w:rPr>
          <w:rFonts w:hint="eastAsia" w:ascii="Times New Roman" w:hAnsi="Times New Roman" w:eastAsia="仿宋_GB2312" w:cs="仿宋"/>
          <w:kern w:val="1"/>
          <w:sz w:val="32"/>
          <w:szCs w:val="32"/>
          <w:u w:val="none"/>
          <w:lang w:eastAsia="zh-CN"/>
        </w:rPr>
        <w:t>新疆**房地产开发有限公司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为做进一步调查，2025年10月16日经主管领导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8月6日昌吉州政府网发布《关于对连续三年未年报企业依法进行吊销的公告》，责令当事人在公告之日起30个工作日内履行年报义务，并申请移出经营异常名录或到登记机关依法办理注销登记。截至2025年10月5日公告期满后，</w:t>
      </w:r>
      <w:r>
        <w:rPr>
          <w:rFonts w:hint="eastAsia" w:ascii="Times New Roman" w:hAnsi="Times New Roman" w:eastAsia="仿宋_GB2312" w:cs="仿宋"/>
          <w:kern w:val="1"/>
          <w:sz w:val="32"/>
          <w:szCs w:val="32"/>
          <w:u w:val="none"/>
          <w:lang w:eastAsia="zh-CN"/>
        </w:rPr>
        <w:t>新疆**房地产开发有限公司</w:t>
      </w:r>
      <w:r>
        <w:rPr>
          <w:rFonts w:hint="eastAsia" w:ascii="Times New Roman" w:hAnsi="Times New Roman" w:eastAsia="仿宋_GB2312" w:cs="仿宋"/>
          <w:b w:val="0"/>
          <w:bCs/>
          <w:kern w:val="48"/>
          <w:sz w:val="32"/>
          <w:szCs w:val="32"/>
          <w:lang w:val="en-US" w:eastAsia="zh-CN"/>
        </w:rPr>
        <w:t>仍未依法申报履行上述义务。且通过登记的住所无法取得联系。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月</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13</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w:t>
      </w:r>
      <w:r>
        <w:rPr>
          <w:rFonts w:hint="eastAsia" w:ascii="Times New Roman" w:hAnsi="Times New Roman" w:eastAsia="仿宋_GB2312" w:cs="仿宋"/>
          <w:b w:val="0"/>
          <w:bCs/>
          <w:kern w:val="48"/>
          <w:sz w:val="32"/>
          <w:szCs w:val="32"/>
          <w:lang w:val="en-US" w:eastAsia="zh-CN"/>
        </w:rPr>
        <w:t>并</w:t>
      </w:r>
      <w:r>
        <w:rPr>
          <w:rFonts w:hint="default" w:ascii="Times New Roman" w:hAnsi="Times New Roman" w:eastAsia="仿宋_GB2312" w:cs="仿宋"/>
          <w:b w:val="0"/>
          <w:bCs/>
          <w:kern w:val="48"/>
          <w:sz w:val="32"/>
          <w:szCs w:val="32"/>
          <w:lang w:val="en-US" w:eastAsia="zh-CN"/>
        </w:rPr>
        <w:t>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kern w:val="1"/>
          <w:sz w:val="32"/>
          <w:szCs w:val="32"/>
          <w:u w:val="none"/>
          <w:lang w:eastAsia="zh-CN"/>
        </w:rPr>
        <w:t>吊销新疆**房地产开发有限公司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w:t>
      </w:r>
      <w:bookmarkStart w:id="3" w:name="_GoBack"/>
      <w:bookmarkEnd w:id="3"/>
      <w:r>
        <w:rPr>
          <w:rFonts w:hint="default" w:ascii="Times New Roman" w:hAnsi="Times New Roman" w:eastAsia="仿宋_GB2312" w:cs="仿宋"/>
          <w:b w:val="0"/>
          <w:bCs/>
          <w:kern w:val="48"/>
          <w:sz w:val="32"/>
          <w:szCs w:val="32"/>
          <w:lang w:val="en-US" w:eastAsia="zh-CN"/>
        </w:rPr>
        <w:t>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4160" w:firstLineChars="13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昌吉州市场监督管理局    </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jc w:val="both"/>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2026年 1 月 26日     </w:t>
      </w:r>
      <w:r>
        <w:rPr>
          <w:rFonts w:hint="eastAsia" w:ascii="Times New Roman" w:hAnsi="Times New Roman" w:eastAsia="仿宋_GB2312" w:cs="仿宋"/>
          <w:color w:val="000000"/>
          <w:sz w:val="32"/>
          <w:szCs w:val="32"/>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0C391F"/>
    <w:rsid w:val="07664026"/>
    <w:rsid w:val="079B2677"/>
    <w:rsid w:val="07FE426C"/>
    <w:rsid w:val="082D46E4"/>
    <w:rsid w:val="087F0E12"/>
    <w:rsid w:val="0880265C"/>
    <w:rsid w:val="093D2966"/>
    <w:rsid w:val="0952758F"/>
    <w:rsid w:val="0A401E98"/>
    <w:rsid w:val="0A423456"/>
    <w:rsid w:val="0A8E6563"/>
    <w:rsid w:val="0A937527"/>
    <w:rsid w:val="0A9D2FB3"/>
    <w:rsid w:val="0AAA508A"/>
    <w:rsid w:val="0BB437DF"/>
    <w:rsid w:val="0C3209D4"/>
    <w:rsid w:val="0D063026"/>
    <w:rsid w:val="0E9D1EDF"/>
    <w:rsid w:val="0EAE013C"/>
    <w:rsid w:val="0F4B63F2"/>
    <w:rsid w:val="1010482D"/>
    <w:rsid w:val="102B2B8B"/>
    <w:rsid w:val="103A5543"/>
    <w:rsid w:val="11BF188C"/>
    <w:rsid w:val="12493E3B"/>
    <w:rsid w:val="12746FF1"/>
    <w:rsid w:val="13E84E6E"/>
    <w:rsid w:val="13E85556"/>
    <w:rsid w:val="13FC114C"/>
    <w:rsid w:val="14AF241B"/>
    <w:rsid w:val="15896835"/>
    <w:rsid w:val="159875C4"/>
    <w:rsid w:val="15AB188D"/>
    <w:rsid w:val="16612975"/>
    <w:rsid w:val="16994E47"/>
    <w:rsid w:val="17792B67"/>
    <w:rsid w:val="18DC1BC9"/>
    <w:rsid w:val="19D3420E"/>
    <w:rsid w:val="1A3705A5"/>
    <w:rsid w:val="1A5448C2"/>
    <w:rsid w:val="1B5A7C94"/>
    <w:rsid w:val="1BD166DC"/>
    <w:rsid w:val="1C6417F8"/>
    <w:rsid w:val="1C7262CA"/>
    <w:rsid w:val="1CB248FD"/>
    <w:rsid w:val="1CC261CF"/>
    <w:rsid w:val="1CE47AB3"/>
    <w:rsid w:val="1CEA1B53"/>
    <w:rsid w:val="1D73282D"/>
    <w:rsid w:val="1DD47C71"/>
    <w:rsid w:val="1E7F1089"/>
    <w:rsid w:val="1EB7357C"/>
    <w:rsid w:val="1F413AB7"/>
    <w:rsid w:val="20021200"/>
    <w:rsid w:val="204876F1"/>
    <w:rsid w:val="2081263F"/>
    <w:rsid w:val="20C705D3"/>
    <w:rsid w:val="20C877D6"/>
    <w:rsid w:val="20ED77E1"/>
    <w:rsid w:val="217B2A07"/>
    <w:rsid w:val="21C82C0F"/>
    <w:rsid w:val="2264089A"/>
    <w:rsid w:val="23486A88"/>
    <w:rsid w:val="2355460B"/>
    <w:rsid w:val="23932184"/>
    <w:rsid w:val="243007D2"/>
    <w:rsid w:val="2499597F"/>
    <w:rsid w:val="2506323A"/>
    <w:rsid w:val="251C1891"/>
    <w:rsid w:val="252C7D36"/>
    <w:rsid w:val="25863B25"/>
    <w:rsid w:val="259F5C67"/>
    <w:rsid w:val="25D77A42"/>
    <w:rsid w:val="26050B64"/>
    <w:rsid w:val="26531A00"/>
    <w:rsid w:val="2724165C"/>
    <w:rsid w:val="27507CDC"/>
    <w:rsid w:val="27F55EE9"/>
    <w:rsid w:val="27FA3D9B"/>
    <w:rsid w:val="295964B1"/>
    <w:rsid w:val="29B8287E"/>
    <w:rsid w:val="2A18508D"/>
    <w:rsid w:val="2A585578"/>
    <w:rsid w:val="2BE768A5"/>
    <w:rsid w:val="2C190C5D"/>
    <w:rsid w:val="2C5516BF"/>
    <w:rsid w:val="2C911C03"/>
    <w:rsid w:val="2CC9220E"/>
    <w:rsid w:val="2CE45552"/>
    <w:rsid w:val="2D681B04"/>
    <w:rsid w:val="2DC43BD9"/>
    <w:rsid w:val="2E0D4A21"/>
    <w:rsid w:val="2E4F072B"/>
    <w:rsid w:val="2EB40A65"/>
    <w:rsid w:val="2ECA772F"/>
    <w:rsid w:val="2F2D1683"/>
    <w:rsid w:val="2F4B289A"/>
    <w:rsid w:val="2F8317D2"/>
    <w:rsid w:val="2FD7406B"/>
    <w:rsid w:val="307E3356"/>
    <w:rsid w:val="308447D1"/>
    <w:rsid w:val="308866B1"/>
    <w:rsid w:val="31067E27"/>
    <w:rsid w:val="32420DE2"/>
    <w:rsid w:val="32EE692C"/>
    <w:rsid w:val="33692D20"/>
    <w:rsid w:val="33B21CE2"/>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9074FDB"/>
    <w:rsid w:val="3A2E1060"/>
    <w:rsid w:val="3A426A3E"/>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39676B"/>
    <w:rsid w:val="466A74F3"/>
    <w:rsid w:val="466D4C41"/>
    <w:rsid w:val="46954CBC"/>
    <w:rsid w:val="471809E3"/>
    <w:rsid w:val="47367D1B"/>
    <w:rsid w:val="47770B87"/>
    <w:rsid w:val="48603EE2"/>
    <w:rsid w:val="487A1535"/>
    <w:rsid w:val="489C20CB"/>
    <w:rsid w:val="48DC12DD"/>
    <w:rsid w:val="4958147B"/>
    <w:rsid w:val="495847D3"/>
    <w:rsid w:val="49BD6E44"/>
    <w:rsid w:val="4A0240D3"/>
    <w:rsid w:val="4A805537"/>
    <w:rsid w:val="4AEC7F33"/>
    <w:rsid w:val="4B021698"/>
    <w:rsid w:val="4B081145"/>
    <w:rsid w:val="4BAF4E93"/>
    <w:rsid w:val="4DB045A9"/>
    <w:rsid w:val="4DCF55AB"/>
    <w:rsid w:val="4E456B6F"/>
    <w:rsid w:val="4E5034AB"/>
    <w:rsid w:val="4E6D576D"/>
    <w:rsid w:val="4F815AF8"/>
    <w:rsid w:val="526D6E8F"/>
    <w:rsid w:val="52802BE9"/>
    <w:rsid w:val="52BC678C"/>
    <w:rsid w:val="530B1058"/>
    <w:rsid w:val="53820507"/>
    <w:rsid w:val="54646228"/>
    <w:rsid w:val="546F564E"/>
    <w:rsid w:val="55AE01F7"/>
    <w:rsid w:val="56DE105F"/>
    <w:rsid w:val="580C7D06"/>
    <w:rsid w:val="581924A3"/>
    <w:rsid w:val="58DD75A1"/>
    <w:rsid w:val="591B1C4B"/>
    <w:rsid w:val="596C5BBF"/>
    <w:rsid w:val="597D5B20"/>
    <w:rsid w:val="59A25353"/>
    <w:rsid w:val="59E35365"/>
    <w:rsid w:val="5A556E1D"/>
    <w:rsid w:val="5A877F97"/>
    <w:rsid w:val="5AB478D9"/>
    <w:rsid w:val="5AB53238"/>
    <w:rsid w:val="5B67142D"/>
    <w:rsid w:val="5B8E2C5C"/>
    <w:rsid w:val="5BF04680"/>
    <w:rsid w:val="5CFF61EF"/>
    <w:rsid w:val="5D597920"/>
    <w:rsid w:val="5E56250C"/>
    <w:rsid w:val="5E742B72"/>
    <w:rsid w:val="5E874DF3"/>
    <w:rsid w:val="5E8E5ED2"/>
    <w:rsid w:val="5EE33D18"/>
    <w:rsid w:val="5EE7313A"/>
    <w:rsid w:val="5F934D4C"/>
    <w:rsid w:val="608554FA"/>
    <w:rsid w:val="61925F0C"/>
    <w:rsid w:val="61971050"/>
    <w:rsid w:val="626F3CFA"/>
    <w:rsid w:val="628F7A7E"/>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70701"/>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30C274F"/>
    <w:rsid w:val="734E3094"/>
    <w:rsid w:val="73AA28E6"/>
    <w:rsid w:val="73B6302F"/>
    <w:rsid w:val="74465306"/>
    <w:rsid w:val="74582DD0"/>
    <w:rsid w:val="74680220"/>
    <w:rsid w:val="749107C8"/>
    <w:rsid w:val="74D66525"/>
    <w:rsid w:val="75700C0F"/>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2026-01-20T10:57:00Z</cp:lastPrinted>
  <dcterms:modified xsi:type="dcterms:W3CDTF">2026-01-26T10:15:22Z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