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173" w:type="dxa"/>
        <w:tblInd w:w="0" w:type="dxa"/>
        <w:tblLayout w:type="fixed"/>
        <w:tblCellMar>
          <w:top w:w="0" w:type="dxa"/>
          <w:left w:w="108" w:type="dxa"/>
          <w:bottom w:w="0" w:type="dxa"/>
          <w:right w:w="108" w:type="dxa"/>
        </w:tblCellMar>
      </w:tblPr>
      <w:tblGrid>
        <w:gridCol w:w="9173"/>
      </w:tblGrid>
      <w:tr>
        <w:tblPrEx>
          <w:tblLayout w:type="fixed"/>
          <w:tblCellMar>
            <w:top w:w="0" w:type="dxa"/>
            <w:left w:w="108" w:type="dxa"/>
            <w:bottom w:w="0" w:type="dxa"/>
            <w:right w:w="108" w:type="dxa"/>
          </w:tblCellMar>
        </w:tblPrEx>
        <w:trPr>
          <w:trHeight w:val="1085" w:hRule="atLeast"/>
        </w:trPr>
        <w:tc>
          <w:tcPr>
            <w:tcW w:w="9173" w:type="dxa"/>
            <w:noWrap w:val="0"/>
            <w:vAlign w:val="top"/>
          </w:tcPr>
          <w:p>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cdq9QAAAAHAQAADwAAAAAAAAABACAAAAAi&#10;AAAAZHJzL2Rvd25yZXYueG1sUEsBAhQAFAAAAAgAh07iQFStDhrVAQAAeAMAAA4AAAAAAAAAAQAg&#10;AAAAIwEAAGRycy9lMm9Eb2MueG1sUEsFBgAAAAAGAAYAWQEAAGo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pPr>
        <w:spacing w:line="440" w:lineRule="exact"/>
        <w:jc w:val="center"/>
        <w:rPr>
          <w:rFonts w:eastAsia="黑体"/>
          <w:sz w:val="52"/>
          <w:szCs w:val="5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80" w:lineRule="exact"/>
        <w:jc w:val="both"/>
        <w:rPr>
          <w:rFonts w:eastAsia="黑体"/>
          <w:sz w:val="32"/>
        </w:rPr>
      </w:pPr>
    </w:p>
    <w:p>
      <w:pPr>
        <w:spacing w:line="480" w:lineRule="exact"/>
        <w:jc w:val="center"/>
        <w:rPr>
          <w:rFonts w:eastAsia="黑体"/>
          <w:sz w:val="32"/>
        </w:rPr>
      </w:pPr>
    </w:p>
    <w:p>
      <w:pPr>
        <w:spacing w:line="480" w:lineRule="exact"/>
        <w:jc w:val="center"/>
        <w:rPr>
          <w:rFonts w:eastAsia="黑体"/>
          <w:sz w:val="32"/>
        </w:rPr>
      </w:pPr>
    </w:p>
    <w:p>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lang w:val="en-US" w:eastAsia="zh-CN"/>
        </w:rPr>
        <w:t>年昌吉回族自治州合成树脂乳液墙面涂料产</w:t>
      </w:r>
      <w:r>
        <w:rPr>
          <w:rFonts w:hint="eastAsia" w:ascii="黑体" w:hAnsi="黑体" w:eastAsia="黑体" w:cs="黑体"/>
          <w:b/>
          <w:bCs/>
          <w:sz w:val="44"/>
          <w:szCs w:val="44"/>
        </w:rPr>
        <w:t>品质量监督抽查实施细则</w:t>
      </w: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rPr>
          <w:rFonts w:eastAsia="黑体"/>
          <w:sz w:val="32"/>
        </w:rPr>
      </w:pPr>
    </w:p>
    <w:p>
      <w:pPr>
        <w:spacing w:line="440" w:lineRule="exact"/>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rPr>
          <w:rFonts w:eastAsia="黑体"/>
          <w:sz w:val="32"/>
        </w:rPr>
      </w:pPr>
    </w:p>
    <w:p>
      <w:pPr>
        <w:adjustRightInd w:val="0"/>
        <w:spacing w:line="480" w:lineRule="exact"/>
        <w:jc w:val="left"/>
        <w:rPr>
          <w:rFonts w:hint="eastAsia" w:ascii="黑体" w:hAnsi="黑体" w:eastAsia="黑体" w:cs="黑体"/>
          <w:sz w:val="24"/>
          <w:lang w:eastAsia="zh-CN"/>
        </w:rPr>
      </w:pPr>
    </w:p>
    <w:p>
      <w:pPr>
        <w:adjustRightInd w:val="0"/>
        <w:spacing w:line="480" w:lineRule="exact"/>
        <w:jc w:val="left"/>
        <w:rPr>
          <w:rFonts w:hint="eastAsia" w:ascii="黑体" w:hAnsi="黑体" w:eastAsia="黑体" w:cs="黑体"/>
          <w:sz w:val="24"/>
          <w:lang w:eastAsia="zh-CN"/>
        </w:rPr>
      </w:pPr>
    </w:p>
    <w:p>
      <w:pPr>
        <w:adjustRightInd w:val="0"/>
        <w:spacing w:line="480" w:lineRule="exact"/>
        <w:jc w:val="left"/>
        <w:rPr>
          <w:rFonts w:ascii="黑体" w:hAnsi="黑体" w:eastAsia="黑体" w:cs="黑体"/>
          <w:b/>
          <w:bCs/>
          <w:sz w:val="24"/>
        </w:rPr>
      </w:pPr>
      <w:r>
        <w:rPr>
          <w:rFonts w:hint="eastAsia" w:ascii="黑体" w:hAnsi="黑体" w:eastAsia="黑体" w:cs="黑体"/>
          <w:sz w:val="24"/>
          <w:lang w:eastAsia="zh-CN"/>
        </w:rPr>
        <w:t>2026</w:t>
      </w:r>
      <w:r>
        <w:rPr>
          <w:rFonts w:hint="eastAsia" w:ascii="黑体" w:hAnsi="黑体" w:eastAsia="黑体" w:cs="黑体"/>
          <w:sz w:val="24"/>
        </w:rPr>
        <w:t>-</w:t>
      </w:r>
      <w:r>
        <w:rPr>
          <w:rFonts w:hint="eastAsia" w:ascii="黑体" w:hAnsi="黑体" w:eastAsia="黑体" w:cs="黑体"/>
          <w:sz w:val="24"/>
          <w:lang w:val="en-US" w:eastAsia="zh-CN"/>
        </w:rPr>
        <w:t>05</w:t>
      </w:r>
      <w:r>
        <w:rPr>
          <w:rFonts w:ascii="黑体" w:hAnsi="黑体" w:eastAsia="黑体" w:cs="黑体"/>
          <w:sz w:val="24"/>
        </w:rPr>
        <w:t>-</w:t>
      </w:r>
      <w:r>
        <w:rPr>
          <w:rFonts w:hint="eastAsia" w:ascii="黑体" w:hAnsi="黑体" w:eastAsia="黑体" w:cs="黑体"/>
          <w:sz w:val="24"/>
          <w:lang w:val="en-US" w:eastAsia="zh-CN"/>
        </w:rPr>
        <w:t>01</w:t>
      </w:r>
      <w:r>
        <w:rPr>
          <w:rFonts w:hint="eastAsia" w:ascii="黑体" w:hAnsi="黑体" w:eastAsia="黑体" w:cs="黑体"/>
          <w:sz w:val="24"/>
        </w:rPr>
        <w:t xml:space="preserve">发布                          </w:t>
      </w:r>
      <w:r>
        <w:rPr>
          <w:rFonts w:hint="eastAsia" w:ascii="黑体" w:hAnsi="黑体" w:eastAsia="黑体" w:cs="黑体"/>
          <w:sz w:val="24"/>
          <w:lang w:val="en-US" w:eastAsia="zh-CN"/>
        </w:rPr>
        <w:t xml:space="preserve">   </w:t>
      </w:r>
      <w:r>
        <w:rPr>
          <w:rFonts w:hint="eastAsia" w:ascii="黑体" w:hAnsi="黑体" w:eastAsia="黑体" w:cs="黑体"/>
          <w:sz w:val="24"/>
        </w:rPr>
        <w:t xml:space="preserve">              </w:t>
      </w:r>
      <w:r>
        <w:rPr>
          <w:rFonts w:hint="eastAsia" w:ascii="黑体" w:hAnsi="黑体" w:eastAsia="黑体" w:cs="黑体"/>
          <w:sz w:val="24"/>
          <w:lang w:eastAsia="zh-CN"/>
        </w:rPr>
        <w:t>2026</w:t>
      </w:r>
      <w:r>
        <w:rPr>
          <w:rFonts w:hint="eastAsia" w:ascii="黑体" w:hAnsi="黑体" w:eastAsia="黑体" w:cs="黑体"/>
          <w:sz w:val="24"/>
        </w:rPr>
        <w:t>-0</w:t>
      </w:r>
      <w:r>
        <w:rPr>
          <w:rFonts w:hint="eastAsia" w:ascii="黑体" w:hAnsi="黑体" w:eastAsia="黑体" w:cs="黑体"/>
          <w:sz w:val="24"/>
          <w:lang w:val="en-US" w:eastAsia="zh-CN"/>
        </w:rPr>
        <w:t>6</w:t>
      </w:r>
      <w:r>
        <w:rPr>
          <w:rFonts w:ascii="黑体" w:hAnsi="黑体" w:eastAsia="黑体" w:cs="黑体"/>
          <w:sz w:val="24"/>
        </w:rPr>
        <w:t>-</w:t>
      </w:r>
      <w:r>
        <w:rPr>
          <w:rFonts w:hint="eastAsia" w:ascii="黑体" w:hAnsi="黑体" w:eastAsia="黑体" w:cs="黑体"/>
          <w:sz w:val="24"/>
          <w:lang w:val="en-US" w:eastAsia="zh-CN"/>
        </w:rPr>
        <w:t>01</w:t>
      </w:r>
      <w:r>
        <w:rPr>
          <w:rFonts w:hint="eastAsia" w:ascii="黑体" w:hAnsi="黑体" w:eastAsia="黑体" w:cs="黑体"/>
          <w:sz w:val="24"/>
        </w:rPr>
        <w:t>实施</w:t>
      </w:r>
    </w:p>
    <w:p>
      <w:pPr>
        <w:spacing w:line="440" w:lineRule="exact"/>
        <w:jc w:val="center"/>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eastAsia="zh-CN"/>
        </w:rPr>
        <w:t>昌吉回族自治州</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1" name="自选图形 2"/>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d5b0r0wAAAAcBAAAPAAAAAAAAAAEA&#10;IAAAACIAAABkcnMvZG93bnJldi54bWxQSwECFAAUAAAACACHTuJASD5ljtsBAACWAwAADgAAAAAA&#10;AAABACAAAAAiAQAAZHJzL2Uyb0RvYy54bWxQSwUGAAAAAAYABgBZAQAAbwUAAAAA&#10;">
                <v:fill on="f" focussize="0,0"/>
                <v:stroke weight="1.5pt" color="#000000" joinstyle="round"/>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 w:val="0"/>
          <w:bCs/>
          <w:color w:val="000000"/>
          <w:sz w:val="32"/>
          <w:szCs w:val="32"/>
          <w:lang w:eastAsia="zh-CN"/>
        </w:rPr>
      </w:pPr>
      <w:r>
        <w:rPr>
          <w:rFonts w:hint="eastAsia" w:ascii="方正小标宋简体" w:hAnsi="方正小标宋简体" w:eastAsia="方正小标宋简体" w:cs="方正小标宋简体"/>
          <w:b w:val="0"/>
          <w:bCs/>
          <w:color w:val="000000"/>
          <w:sz w:val="32"/>
          <w:szCs w:val="32"/>
          <w:lang w:eastAsia="zh-CN"/>
        </w:rPr>
        <w:t>2026</w:t>
      </w:r>
      <w:r>
        <w:rPr>
          <w:rFonts w:hint="eastAsia" w:ascii="方正小标宋简体" w:hAnsi="方正小标宋简体" w:eastAsia="方正小标宋简体" w:cs="方正小标宋简体"/>
          <w:b w:val="0"/>
          <w:bCs/>
          <w:color w:val="000000"/>
          <w:sz w:val="32"/>
          <w:szCs w:val="32"/>
          <w:lang w:val="en-US" w:eastAsia="zh-CN"/>
        </w:rPr>
        <w:t>年昌吉回族自治州</w:t>
      </w:r>
      <w:r>
        <w:rPr>
          <w:rFonts w:hint="eastAsia" w:ascii="方正小标宋简体" w:hAnsi="方正小标宋简体" w:eastAsia="方正小标宋简体" w:cs="方正小标宋简体"/>
          <w:b w:val="0"/>
          <w:bCs/>
          <w:color w:val="000000"/>
          <w:sz w:val="32"/>
          <w:szCs w:val="32"/>
          <w:lang w:eastAsia="zh-CN"/>
        </w:rPr>
        <w:t>合成树脂乳液墙面涂料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_GBK" w:hAnsi="方正小标宋_GBK" w:eastAsia="方正小标宋_GBK" w:cs="方正小标宋_GBK"/>
          <w:b/>
          <w:bCs w:val="0"/>
          <w:color w:val="000000"/>
          <w:sz w:val="32"/>
          <w:szCs w:val="32"/>
        </w:rPr>
      </w:pPr>
      <w:r>
        <w:rPr>
          <w:rFonts w:hint="eastAsia" w:ascii="方正小标宋简体" w:hAnsi="方正小标宋简体" w:eastAsia="方正小标宋简体" w:cs="方正小标宋简体"/>
          <w:b w:val="0"/>
          <w:bCs/>
          <w:color w:val="000000"/>
          <w:sz w:val="32"/>
          <w:szCs w:val="32"/>
        </w:rPr>
        <w:t>产品质量监督抽查实施细则</w:t>
      </w:r>
    </w:p>
    <w:p>
      <w:pPr>
        <w:snapToGrid w:val="0"/>
        <w:spacing w:line="360" w:lineRule="auto"/>
        <w:ind w:firstLine="359" w:firstLineChars="171"/>
        <w:rPr>
          <w:szCs w:val="21"/>
        </w:rPr>
      </w:pPr>
    </w:p>
    <w:p>
      <w:pPr>
        <w:snapToGrid w:val="0"/>
        <w:spacing w:line="360" w:lineRule="auto"/>
        <w:rPr>
          <w:rFonts w:eastAsia="黑体"/>
          <w:b/>
          <w:bCs/>
          <w:szCs w:val="21"/>
        </w:rPr>
      </w:pPr>
      <w:r>
        <w:rPr>
          <w:rFonts w:eastAsia="黑体"/>
          <w:b/>
          <w:bCs/>
          <w:szCs w:val="21"/>
        </w:rPr>
        <w:t>1 抽样方法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highlight w:val="none"/>
        </w:rPr>
      </w:pPr>
      <w:r>
        <w:rPr>
          <w:rFonts w:hint="default" w:ascii="宋体" w:hAnsi="宋体"/>
          <w:color w:val="000000"/>
          <w:szCs w:val="21"/>
        </w:rPr>
        <w:t>合成树脂乳液内墙涂料</w:t>
      </w:r>
      <w:r>
        <w:rPr>
          <w:rFonts w:hint="eastAsia" w:ascii="宋体" w:hAnsi="宋体" w:eastAsia="宋体" w:cs="Times New Roman"/>
          <w:color w:val="000000"/>
          <w:szCs w:val="21"/>
          <w:lang w:eastAsia="zh-CN"/>
        </w:rPr>
        <w:t>（限面漆）：</w:t>
      </w:r>
      <w:r>
        <w:rPr>
          <w:rFonts w:hint="eastAsia" w:ascii="宋体" w:hAnsi="宋体" w:eastAsia="宋体" w:cs="宋体"/>
          <w:szCs w:val="21"/>
          <w:lang w:val="en-US" w:eastAsia="zh-CN"/>
        </w:rPr>
        <w:t>产品生产日期2025年6月1日之前，</w:t>
      </w:r>
      <w:r>
        <w:rPr>
          <w:rFonts w:hint="default" w:ascii="宋体" w:hAnsi="宋体"/>
          <w:color w:val="000000"/>
          <w:szCs w:val="21"/>
        </w:rPr>
        <w:t>抽样</w:t>
      </w:r>
      <w:r>
        <w:rPr>
          <w:rFonts w:hint="eastAsia" w:ascii="宋体" w:hAnsi="宋体"/>
          <w:color w:val="000000"/>
          <w:szCs w:val="21"/>
          <w:lang w:val="en-US"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为GB/T 9756-2018，</w:t>
      </w:r>
      <w:r>
        <w:rPr>
          <w:rFonts w:hint="eastAsia" w:ascii="宋体" w:hAnsi="宋体" w:eastAsia="宋体" w:cs="宋体"/>
          <w:szCs w:val="21"/>
        </w:rPr>
        <w:t>抽取</w:t>
      </w:r>
      <w:r>
        <w:rPr>
          <w:rFonts w:hint="eastAsia" w:ascii="宋体" w:hAnsi="宋体" w:eastAsia="宋体" w:cs="宋体"/>
          <w:szCs w:val="21"/>
          <w:lang w:val="en-US" w:eastAsia="zh-CN"/>
        </w:rPr>
        <w:t>2份</w:t>
      </w:r>
      <w:r>
        <w:rPr>
          <w:rFonts w:hint="eastAsia" w:ascii="宋体" w:hAnsi="宋体" w:eastAsia="宋体" w:cs="宋体"/>
          <w:szCs w:val="21"/>
        </w:rPr>
        <w:t>样品，每份不少于3kg，</w:t>
      </w:r>
      <w:r>
        <w:rPr>
          <w:rFonts w:hint="eastAsia" w:ascii="宋体" w:hAnsi="宋体" w:eastAsia="宋体" w:cs="宋体"/>
          <w:szCs w:val="21"/>
          <w:highlight w:val="none"/>
          <w:lang w:eastAsia="zh-CN"/>
        </w:rPr>
        <w:t>一份为检验样品，一份为备用样品</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应</w:t>
      </w:r>
      <w:r>
        <w:rPr>
          <w:rFonts w:hint="eastAsia" w:ascii="宋体" w:hAnsi="宋体" w:eastAsia="宋体" w:cs="宋体"/>
          <w:szCs w:val="21"/>
          <w:highlight w:val="none"/>
          <w:lang w:eastAsia="zh-CN"/>
        </w:rPr>
        <w:t>尽量</w:t>
      </w:r>
      <w:r>
        <w:rPr>
          <w:rFonts w:hint="eastAsia" w:ascii="宋体" w:hAnsi="宋体" w:eastAsia="宋体" w:cs="宋体"/>
          <w:szCs w:val="21"/>
          <w:highlight w:val="none"/>
        </w:rPr>
        <w:t>整包装抽取，避免分装。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合成树脂乳液</w:t>
      </w:r>
      <w:r>
        <w:rPr>
          <w:rFonts w:hint="eastAsia" w:ascii="宋体" w:hAnsi="宋体" w:eastAsia="宋体" w:cs="宋体"/>
          <w:szCs w:val="21"/>
          <w:lang w:eastAsia="zh-CN"/>
        </w:rPr>
        <w:t>墙面</w:t>
      </w:r>
      <w:r>
        <w:rPr>
          <w:rFonts w:hint="eastAsia" w:ascii="宋体" w:hAnsi="宋体" w:eastAsia="宋体" w:cs="宋体"/>
          <w:szCs w:val="21"/>
        </w:rPr>
        <w:t>涂料</w:t>
      </w:r>
      <w:r>
        <w:rPr>
          <w:rFonts w:hint="eastAsia" w:ascii="宋体" w:hAnsi="宋体" w:eastAsia="宋体" w:cs="宋体"/>
          <w:szCs w:val="21"/>
          <w:lang w:eastAsia="zh-CN"/>
        </w:rPr>
        <w:t>（限内墙面漆）：</w:t>
      </w:r>
      <w:r>
        <w:rPr>
          <w:rFonts w:hint="eastAsia" w:ascii="宋体" w:hAnsi="宋体" w:eastAsia="宋体" w:cs="宋体"/>
          <w:szCs w:val="21"/>
          <w:lang w:val="en-US" w:eastAsia="zh-CN"/>
        </w:rPr>
        <w:t>产品生产日期2025年6月1日之后，</w:t>
      </w:r>
      <w:r>
        <w:rPr>
          <w:rFonts w:hint="default" w:ascii="宋体" w:hAnsi="宋体"/>
          <w:color w:val="000000"/>
          <w:szCs w:val="21"/>
        </w:rPr>
        <w:t>抽样</w:t>
      </w:r>
      <w:r>
        <w:rPr>
          <w:rFonts w:hint="eastAsia" w:ascii="宋体" w:hAnsi="宋体"/>
          <w:color w:val="000000"/>
          <w:szCs w:val="21"/>
          <w:lang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为GB/T 9755-2024，</w:t>
      </w:r>
      <w:r>
        <w:rPr>
          <w:rFonts w:hint="eastAsia" w:ascii="宋体" w:hAnsi="宋体" w:eastAsia="宋体" w:cs="Times New Roman"/>
          <w:color w:val="000000"/>
          <w:szCs w:val="21"/>
        </w:rPr>
        <w:t>抽</w:t>
      </w:r>
      <w:r>
        <w:rPr>
          <w:rFonts w:hint="eastAsia" w:ascii="宋体" w:hAnsi="宋体" w:eastAsia="宋体" w:cs="宋体"/>
          <w:szCs w:val="21"/>
        </w:rPr>
        <w:t>取2份样品</w:t>
      </w:r>
      <w:r>
        <w:rPr>
          <w:rFonts w:hint="eastAsia" w:ascii="宋体" w:hAnsi="宋体" w:eastAsia="宋体" w:cs="宋体"/>
          <w:szCs w:val="21"/>
          <w:lang w:val="en-US" w:eastAsia="zh-CN"/>
        </w:rPr>
        <w:t>，</w:t>
      </w:r>
      <w:r>
        <w:rPr>
          <w:rFonts w:hint="eastAsia" w:ascii="宋体" w:hAnsi="宋体" w:eastAsia="宋体" w:cs="宋体"/>
          <w:szCs w:val="21"/>
        </w:rPr>
        <w:t>每份不少于3kg，一份为检验样品，一份为备用样品。应尽量整包装抽取，避免分装。</w:t>
      </w:r>
    </w:p>
    <w:p>
      <w:pPr>
        <w:jc w:val="center"/>
        <w:rPr>
          <w:szCs w:val="21"/>
          <w:highlight w:val="none"/>
        </w:rPr>
      </w:pPr>
      <w:bookmarkStart w:id="1" w:name="_GoBack"/>
      <w:bookmarkEnd w:id="1"/>
    </w:p>
    <w:p>
      <w:pPr>
        <w:adjustRightInd w:val="0"/>
        <w:snapToGrid w:val="0"/>
        <w:spacing w:line="360" w:lineRule="auto"/>
      </w:pPr>
      <w:r>
        <w:rPr>
          <w:rFonts w:eastAsia="黑体"/>
          <w:b/>
          <w:bCs/>
          <w:szCs w:val="21"/>
        </w:rPr>
        <w:t>2检验依据</w:t>
      </w:r>
    </w:p>
    <w:p>
      <w:pPr>
        <w:spacing w:line="360" w:lineRule="auto"/>
        <w:ind w:firstLine="1080" w:firstLineChars="600"/>
        <w:jc w:val="both"/>
      </w:pPr>
      <w:r>
        <w:rPr>
          <w:bCs/>
          <w:sz w:val="18"/>
          <w:szCs w:val="18"/>
        </w:rPr>
        <w:t>表</w:t>
      </w:r>
      <w:r>
        <w:rPr>
          <w:rFonts w:hint="eastAsia"/>
          <w:bCs/>
          <w:sz w:val="18"/>
          <w:szCs w:val="18"/>
          <w:lang w:val="en-US" w:eastAsia="zh-CN"/>
        </w:rPr>
        <w:t xml:space="preserve">1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为GB/T 9756-2018《</w:t>
      </w:r>
      <w:r>
        <w:rPr>
          <w:rFonts w:hint="eastAsia" w:ascii="宋体" w:hAnsi="宋体" w:eastAsia="宋体" w:cs="宋体"/>
          <w:bCs/>
          <w:sz w:val="18"/>
          <w:szCs w:val="18"/>
        </w:rPr>
        <w:t>合成树脂乳液内墙涂料</w:t>
      </w:r>
      <w:r>
        <w:rPr>
          <w:rFonts w:hint="eastAsia" w:ascii="宋体" w:hAnsi="宋体" w:eastAsia="宋体" w:cs="宋体"/>
          <w:bCs/>
          <w:sz w:val="18"/>
          <w:szCs w:val="18"/>
          <w:lang w:eastAsia="zh-CN"/>
        </w:rPr>
        <w:t>》面漆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84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4667"/>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6"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4667"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检验项目</w:t>
            </w:r>
          </w:p>
        </w:tc>
        <w:tc>
          <w:tcPr>
            <w:tcW w:w="3292"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6"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667" w:type="dxa"/>
            <w:shd w:val="clear" w:color="auto" w:fill="auto"/>
            <w:noWrap w:val="0"/>
            <w:vAlign w:val="center"/>
          </w:tcPr>
          <w:p>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耐碱性</w:t>
            </w:r>
            <w:r>
              <w:rPr>
                <w:rFonts w:hint="eastAsia" w:hAnsi="宋体" w:eastAsia="宋体" w:cs="宋体"/>
                <w:sz w:val="18"/>
                <w:szCs w:val="18"/>
                <w:lang w:val="en-US" w:eastAsia="zh-CN"/>
              </w:rPr>
              <w:t>（24h）</w:t>
            </w:r>
          </w:p>
        </w:tc>
        <w:tc>
          <w:tcPr>
            <w:tcW w:w="3292" w:type="dxa"/>
            <w:shd w:val="clear" w:color="auto" w:fill="auto"/>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9756-2018</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6"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667" w:type="dxa"/>
            <w:noWrap w:val="0"/>
            <w:vAlign w:val="center"/>
          </w:tcPr>
          <w:p>
            <w:pPr>
              <w:pStyle w:val="76"/>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低温稳定性</w:t>
            </w:r>
            <w:r>
              <w:rPr>
                <w:rFonts w:hint="eastAsia" w:hAnsi="宋体" w:eastAsia="宋体" w:cs="宋体"/>
                <w:sz w:val="18"/>
                <w:szCs w:val="18"/>
                <w:lang w:val="en-US" w:eastAsia="zh-CN"/>
              </w:rPr>
              <w:t>（3次循环）</w:t>
            </w:r>
          </w:p>
        </w:tc>
        <w:tc>
          <w:tcPr>
            <w:tcW w:w="3292"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6" w:type="dxa"/>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667" w:type="dxa"/>
            <w:shd w:val="clear" w:color="auto" w:fill="auto"/>
            <w:noWrap w:val="0"/>
            <w:vAlign w:val="center"/>
          </w:tcPr>
          <w:p>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耐洗刷性</w:t>
            </w:r>
          </w:p>
        </w:tc>
        <w:tc>
          <w:tcPr>
            <w:tcW w:w="3292" w:type="dxa"/>
            <w:shd w:val="clear" w:color="auto" w:fill="auto"/>
            <w:noWrap w:val="0"/>
            <w:vAlign w:val="center"/>
          </w:tcPr>
          <w:p>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9756-2018</w:t>
            </w:r>
          </w:p>
        </w:tc>
      </w:tr>
    </w:tbl>
    <w:p>
      <w:pPr>
        <w:snapToGrid w:val="0"/>
        <w:spacing w:line="360" w:lineRule="auto"/>
        <w:ind w:firstLine="361" w:firstLineChars="200"/>
        <w:rPr>
          <w:rFonts w:hint="eastAsia"/>
          <w:b/>
          <w:bCs/>
          <w:sz w:val="10"/>
          <w:szCs w:val="10"/>
        </w:rPr>
      </w:pPr>
      <w:r>
        <w:rPr>
          <w:rFonts w:hint="eastAsia"/>
          <w:b/>
          <w:bCs/>
          <w:sz w:val="18"/>
          <w:szCs w:val="18"/>
        </w:rPr>
        <w:t xml:space="preserve"> </w:t>
      </w:r>
    </w:p>
    <w:p>
      <w:pPr>
        <w:spacing w:line="360" w:lineRule="auto"/>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 xml:space="preserve"> </w:t>
      </w:r>
      <w:r>
        <w:rPr>
          <w:rFonts w:ascii="Times New Roman" w:hAnsi="Times New Roman" w:eastAsia="宋体" w:cs="Times New Roman"/>
          <w:bCs/>
          <w:sz w:val="18"/>
          <w:szCs w:val="18"/>
        </w:rPr>
        <w:t>表</w:t>
      </w:r>
      <w:r>
        <w:rPr>
          <w:rFonts w:hint="eastAsia" w:ascii="Times New Roman" w:hAnsi="Times New Roman" w:eastAsia="宋体" w:cs="Times New Roman"/>
          <w:bCs/>
          <w:sz w:val="18"/>
          <w:szCs w:val="18"/>
          <w:lang w:val="en-US" w:eastAsia="zh-CN"/>
        </w:rPr>
        <w:t xml:space="preserve">2 </w:t>
      </w:r>
      <w:r>
        <w:rPr>
          <w:rFonts w:hint="default" w:ascii="Times New Roman" w:hAnsi="Times New Roman" w:eastAsia="宋体" w:cs="Times New Roman"/>
          <w:bCs/>
          <w:sz w:val="18"/>
          <w:szCs w:val="18"/>
        </w:rPr>
        <w:t>执行标</w:t>
      </w:r>
      <w:r>
        <w:rPr>
          <w:rFonts w:hint="default" w:ascii="Times New Roman" w:hAnsi="Times New Roman" w:eastAsia="宋体" w:cs="Times New Roman"/>
          <w:bCs/>
          <w:sz w:val="18"/>
          <w:szCs w:val="18"/>
          <w:lang w:val="en-US" w:eastAsia="zh-CN"/>
        </w:rPr>
        <w:t>准</w:t>
      </w:r>
      <w:r>
        <w:rPr>
          <w:rFonts w:hint="eastAsia" w:ascii="Times New Roman" w:hAnsi="Times New Roman" w:eastAsia="宋体" w:cs="Times New Roman"/>
          <w:bCs/>
          <w:sz w:val="18"/>
          <w:szCs w:val="18"/>
          <w:lang w:val="en-US" w:eastAsia="zh-CN"/>
        </w:rPr>
        <w:t>为GB/T 9755-2024《</w:t>
      </w:r>
      <w:r>
        <w:rPr>
          <w:rFonts w:hint="eastAsia" w:ascii="Times New Roman" w:hAnsi="Times New Roman" w:eastAsia="宋体" w:cs="Times New Roman"/>
          <w:bCs/>
          <w:sz w:val="18"/>
          <w:szCs w:val="18"/>
        </w:rPr>
        <w:t>合成树脂乳液</w:t>
      </w:r>
      <w:r>
        <w:rPr>
          <w:rFonts w:hint="eastAsia" w:ascii="Times New Roman" w:hAnsi="Times New Roman" w:eastAsia="宋体" w:cs="Times New Roman"/>
          <w:bCs/>
          <w:sz w:val="18"/>
          <w:szCs w:val="18"/>
          <w:lang w:eastAsia="zh-CN"/>
        </w:rPr>
        <w:t>墙面</w:t>
      </w:r>
      <w:r>
        <w:rPr>
          <w:rFonts w:hint="eastAsia" w:ascii="Times New Roman" w:hAnsi="Times New Roman" w:eastAsia="宋体" w:cs="Times New Roman"/>
          <w:bCs/>
          <w:sz w:val="18"/>
          <w:szCs w:val="18"/>
        </w:rPr>
        <w:t>涂料</w:t>
      </w:r>
      <w:r>
        <w:rPr>
          <w:rFonts w:hint="eastAsia" w:ascii="Times New Roman" w:hAnsi="Times New Roman" w:eastAsia="宋体" w:cs="Times New Roman"/>
          <w:bCs/>
          <w:sz w:val="18"/>
          <w:szCs w:val="18"/>
          <w:lang w:eastAsia="zh-CN"/>
        </w:rPr>
        <w:t>》内墙面漆</w:t>
      </w:r>
      <w:r>
        <w:rPr>
          <w:rFonts w:hint="eastAsia" w:ascii="Times New Roman" w:hAnsi="Times New Roman" w:eastAsia="宋体" w:cs="Times New Roman"/>
          <w:bCs/>
          <w:sz w:val="18"/>
          <w:szCs w:val="18"/>
        </w:rPr>
        <w:t>产品检</w:t>
      </w:r>
      <w:r>
        <w:rPr>
          <w:rFonts w:hint="eastAsia" w:ascii="Times New Roman" w:hAnsi="Times New Roman" w:eastAsia="宋体" w:cs="Times New Roman"/>
          <w:bCs/>
          <w:sz w:val="18"/>
          <w:szCs w:val="18"/>
          <w:lang w:val="en-US" w:eastAsia="zh-CN"/>
        </w:rPr>
        <w:t>验</w:t>
      </w:r>
      <w:r>
        <w:rPr>
          <w:rFonts w:hint="eastAsia" w:ascii="Times New Roman" w:hAnsi="Times New Roman" w:eastAsia="宋体" w:cs="Times New Roman"/>
          <w:bCs/>
          <w:sz w:val="18"/>
          <w:szCs w:val="18"/>
        </w:rPr>
        <w:t>项目及检验方法</w:t>
      </w:r>
    </w:p>
    <w:tbl>
      <w:tblPr>
        <w:tblStyle w:val="31"/>
        <w:tblW w:w="85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4650"/>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5"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4650"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351"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5"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4650" w:type="dxa"/>
            <w:shd w:val="clear" w:color="auto" w:fill="auto"/>
            <w:noWrap w:val="0"/>
            <w:vAlign w:val="center"/>
          </w:tcPr>
          <w:p>
            <w:pPr>
              <w:pStyle w:val="76"/>
              <w:ind w:firstLine="0" w:firstLineChars="0"/>
              <w:jc w:val="center"/>
              <w:rPr>
                <w:rFonts w:hint="eastAsia" w:ascii="宋体" w:hAnsi="宋体" w:eastAsia="宋体" w:cs="宋体"/>
                <w:sz w:val="18"/>
                <w:szCs w:val="18"/>
                <w:lang w:val="en-US" w:eastAsia="zh-CN" w:bidi="ar-SA"/>
              </w:rPr>
            </w:pPr>
            <w:r>
              <w:rPr>
                <w:rFonts w:hint="eastAsia" w:hAnsi="宋体" w:eastAsia="宋体" w:cs="宋体"/>
                <w:sz w:val="18"/>
                <w:szCs w:val="18"/>
                <w:lang w:val="en-US" w:eastAsia="zh-CN"/>
              </w:rPr>
              <w:t>耐碱性</w:t>
            </w:r>
          </w:p>
        </w:tc>
        <w:tc>
          <w:tcPr>
            <w:tcW w:w="3351" w:type="dxa"/>
            <w:shd w:val="clear" w:color="auto" w:fill="auto"/>
            <w:noWrap w:val="0"/>
            <w:vAlign w:val="center"/>
          </w:tcPr>
          <w:p>
            <w:pPr>
              <w:pStyle w:val="76"/>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9755-2024</w:t>
            </w:r>
          </w:p>
          <w:p>
            <w:pPr>
              <w:pStyle w:val="76"/>
              <w:ind w:firstLine="0" w:firstLineChars="0"/>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5"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4650" w:type="dxa"/>
            <w:shd w:val="clear" w:color="auto" w:fill="auto"/>
            <w:noWrap w:val="0"/>
            <w:vAlign w:val="center"/>
          </w:tcPr>
          <w:p>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低温稳定性</w:t>
            </w:r>
            <w:r>
              <w:rPr>
                <w:rFonts w:hint="eastAsia" w:hAnsi="宋体" w:eastAsia="宋体" w:cs="宋体"/>
                <w:sz w:val="18"/>
                <w:szCs w:val="18"/>
                <w:lang w:val="en-US" w:eastAsia="zh-CN"/>
              </w:rPr>
              <w:t>（3次循环）</w:t>
            </w:r>
          </w:p>
        </w:tc>
        <w:tc>
          <w:tcPr>
            <w:tcW w:w="3351" w:type="dxa"/>
            <w:shd w:val="clear" w:color="auto" w:fill="auto"/>
            <w:noWrap w:val="0"/>
            <w:vAlign w:val="center"/>
          </w:tcPr>
          <w:p>
            <w:pPr>
              <w:pStyle w:val="76"/>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5" w:type="dxa"/>
            <w:noWrap w:val="0"/>
            <w:vAlign w:val="center"/>
          </w:tcPr>
          <w:p>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4650" w:type="dxa"/>
            <w:shd w:val="clear" w:color="auto" w:fill="auto"/>
            <w:noWrap w:val="0"/>
            <w:vAlign w:val="center"/>
          </w:tcPr>
          <w:p>
            <w:pPr>
              <w:pStyle w:val="76"/>
              <w:ind w:firstLine="0" w:firstLineChars="0"/>
              <w:jc w:val="center"/>
              <w:rPr>
                <w:rFonts w:hint="eastAsia" w:ascii="宋体" w:hAnsi="宋体" w:eastAsia="宋体" w:cs="宋体"/>
                <w:sz w:val="18"/>
                <w:szCs w:val="18"/>
                <w:lang w:val="en-US" w:eastAsia="zh-CN" w:bidi="ar-SA"/>
              </w:rPr>
            </w:pPr>
            <w:r>
              <w:rPr>
                <w:rFonts w:hint="eastAsia" w:hAnsi="宋体" w:eastAsia="宋体" w:cs="宋体"/>
                <w:sz w:val="18"/>
                <w:szCs w:val="18"/>
                <w:highlight w:val="none"/>
                <w:lang w:val="en-US" w:eastAsia="zh-CN"/>
              </w:rPr>
              <w:t>耐洗刷性</w:t>
            </w:r>
          </w:p>
        </w:tc>
        <w:tc>
          <w:tcPr>
            <w:tcW w:w="3351" w:type="dxa"/>
            <w:shd w:val="clear" w:color="auto" w:fill="auto"/>
            <w:noWrap w:val="0"/>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9755-2024</w:t>
            </w:r>
          </w:p>
        </w:tc>
      </w:tr>
    </w:tbl>
    <w:p>
      <w:pPr>
        <w:snapToGrid w:val="0"/>
        <w:spacing w:line="360" w:lineRule="auto"/>
        <w:rPr>
          <w:rFonts w:hint="eastAsia" w:ascii="宋体" w:hAnsi="宋体"/>
          <w:color w:val="000000"/>
          <w:szCs w:val="21"/>
        </w:rPr>
      </w:pPr>
    </w:p>
    <w:p>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360" w:lineRule="auto"/>
        <w:rPr>
          <w:rFonts w:eastAsia="黑体"/>
          <w:b/>
          <w:bCs/>
          <w:szCs w:val="21"/>
        </w:rPr>
      </w:pPr>
    </w:p>
    <w:p>
      <w:pPr>
        <w:snapToGrid w:val="0"/>
        <w:spacing w:line="360" w:lineRule="auto"/>
        <w:rPr>
          <w:rFonts w:eastAsia="黑体"/>
          <w:b/>
          <w:bCs/>
          <w:szCs w:val="21"/>
        </w:rPr>
      </w:pPr>
      <w:r>
        <w:rPr>
          <w:rFonts w:eastAsia="黑体"/>
          <w:b/>
          <w:bCs/>
          <w:szCs w:val="21"/>
        </w:rPr>
        <w:t>3 判定规则</w:t>
      </w:r>
    </w:p>
    <w:p>
      <w:pPr>
        <w:snapToGrid w:val="0"/>
        <w:spacing w:line="360" w:lineRule="auto"/>
        <w:rPr>
          <w:b/>
          <w:szCs w:val="21"/>
        </w:rPr>
      </w:pPr>
      <w:r>
        <w:rPr>
          <w:b/>
          <w:szCs w:val="21"/>
        </w:rPr>
        <w:t>3.1依据标准</w:t>
      </w:r>
    </w:p>
    <w:p>
      <w:pPr>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fldChar w:fldCharType="begin"/>
      </w:r>
      <w:r>
        <w:rPr>
          <w:rFonts w:hint="eastAsia" w:ascii="宋体" w:hAnsi="宋体" w:eastAsia="宋体" w:cs="Times New Roman"/>
          <w:szCs w:val="21"/>
        </w:rPr>
        <w:instrText xml:space="preserve"> HYPERLINK "javascript:__doPostBack('ctl00$ctl00$ContentPlaceHolder1$ContentPlaceHolder1$rptStandard$ctl00$lbtnDetail','')" \o "点击查看标准详细信息" </w:instrText>
      </w:r>
      <w:r>
        <w:rPr>
          <w:rFonts w:hint="eastAsia" w:ascii="宋体" w:hAnsi="宋体" w:eastAsia="宋体" w:cs="Times New Roman"/>
          <w:szCs w:val="21"/>
        </w:rPr>
        <w:fldChar w:fldCharType="separate"/>
      </w:r>
      <w:r>
        <w:rPr>
          <w:rFonts w:hint="eastAsia" w:ascii="宋体" w:hAnsi="宋体" w:eastAsia="宋体" w:cs="Times New Roman"/>
          <w:szCs w:val="21"/>
        </w:rPr>
        <w:t>GB/T 9756-2018</w:t>
      </w:r>
      <w:r>
        <w:rPr>
          <w:rFonts w:hint="eastAsia" w:ascii="宋体" w:hAnsi="宋体" w:eastAsia="宋体" w:cs="Times New Roman"/>
          <w:szCs w:val="21"/>
        </w:rPr>
        <w:fldChar w:fldCharType="end"/>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合成树脂乳液内墙涂料</w:t>
      </w:r>
    </w:p>
    <w:p>
      <w:pPr>
        <w:snapToGrid w:val="0"/>
        <w:spacing w:line="360" w:lineRule="auto"/>
        <w:ind w:firstLine="420" w:firstLineChars="200"/>
        <w:rPr>
          <w:rFonts w:hint="eastAsia" w:ascii="宋体" w:hAnsi="宋体"/>
          <w:color w:val="000000"/>
          <w:szCs w:val="21"/>
        </w:rPr>
      </w:pPr>
      <w:r>
        <w:rPr>
          <w:rFonts w:hint="eastAsia" w:ascii="宋体" w:hAnsi="宋体" w:eastAsia="宋体" w:cs="Times New Roman"/>
          <w:szCs w:val="21"/>
          <w:lang w:val="en-US" w:eastAsia="zh-CN"/>
        </w:rPr>
        <w:t xml:space="preserve">GB/T 9755-2024 </w:t>
      </w:r>
      <w:r>
        <w:rPr>
          <w:rFonts w:hint="eastAsia" w:ascii="宋体" w:hAnsi="宋体" w:eastAsia="宋体" w:cs="Times New Roman"/>
          <w:szCs w:val="21"/>
        </w:rPr>
        <w:t>合成树脂乳液</w:t>
      </w:r>
      <w:r>
        <w:rPr>
          <w:rFonts w:hint="eastAsia" w:ascii="宋体" w:hAnsi="宋体" w:eastAsia="宋体" w:cs="Times New Roman"/>
          <w:szCs w:val="21"/>
          <w:lang w:eastAsia="zh-CN"/>
        </w:rPr>
        <w:t>墙面</w:t>
      </w:r>
      <w:r>
        <w:rPr>
          <w:rFonts w:hint="eastAsia" w:ascii="宋体" w:hAnsi="宋体" w:eastAsia="宋体" w:cs="Times New Roman"/>
          <w:szCs w:val="21"/>
        </w:rPr>
        <w:t>涂料</w:t>
      </w:r>
    </w:p>
    <w:p>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pPr>
        <w:snapToGrid w:val="0"/>
        <w:spacing w:line="360" w:lineRule="auto"/>
        <w:rPr>
          <w:rFonts w:ascii="宋体" w:hAnsi="宋体"/>
          <w:b/>
          <w:color w:val="000000"/>
          <w:szCs w:val="21"/>
        </w:rPr>
      </w:pPr>
      <w:r>
        <w:rPr>
          <w:rFonts w:hint="eastAsia" w:ascii="宋体" w:hAnsi="宋体"/>
          <w:b/>
          <w:color w:val="000000"/>
          <w:szCs w:val="21"/>
        </w:rPr>
        <w:t>3.2判定原则</w:t>
      </w:r>
    </w:p>
    <w:p>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360" w:lineRule="auto"/>
        <w:ind w:firstLine="417" w:firstLineChars="199"/>
        <w:rPr>
          <w:rFonts w:hint="eastAsia"/>
          <w:szCs w:val="21"/>
          <w:u w:val="single"/>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1312;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RsazNgAAAAJAQAADwAAAAAA&#10;AAABACAAAAAiAAAAZHJzL2Rvd25yZXYueG1sUEsBAhQAFAAAAAgAh07iQHcob0naAQAAlgMAAA4A&#10;AAAAAAAAAQAgAAAAJwEAAGRycy9lMm9Eb2MueG1sUEsFBgAAAAAGAAYAWQEAAHMFAAAAAA==&#10;">
                <v:fill on="f" focussize="0,0"/>
                <v:stroke weight="1.25pt" color="#000000" joinstyle="round"/>
                <v:imagedata o:title=""/>
                <o:lock v:ext="edit" aspectratio="f"/>
              </v:shape>
            </w:pict>
          </mc:Fallback>
        </mc:AlternateContent>
      </w:r>
    </w:p>
    <w:sectPr>
      <w:footerReference r:id="rId10" w:type="first"/>
      <w:headerReference r:id="rId8" w:type="default"/>
      <w:footerReference r:id="rId9"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627EB1-4E8A-4F1F-99B0-DCA5BE3B9C4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81849196-FFB7-4430-9FBD-16B801690CAE}"/>
  </w:font>
  <w:font w:name="方正小标宋_GBK">
    <w:panose1 w:val="03000509000000000000"/>
    <w:charset w:val="86"/>
    <w:family w:val="auto"/>
    <w:pitch w:val="default"/>
    <w:sig w:usb0="00000001" w:usb1="080E0000" w:usb2="00000000" w:usb3="00000000" w:csb0="00040000" w:csb1="00000000"/>
    <w:embedRegular r:id="rId3" w:fontKey="{AE4BEE10-1506-4395-B6C1-2A9C70AA24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zh-CN"/>
      </w:rPr>
      <w:t>2</w:t>
    </w:r>
    <w:r>
      <w:rPr>
        <w:lang w:val="zh-CN"/>
      </w:rP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4"/>
      </w:rPr>
    </w:pPr>
    <w:r>
      <w:fldChar w:fldCharType="begin"/>
    </w:r>
    <w:r>
      <w:rPr>
        <w:rStyle w:val="34"/>
      </w:rPr>
      <w:instrText xml:space="preserve">PAGE  </w:instrText>
    </w:r>
    <w:r>
      <w:fldChar w:fldCharType="separate"/>
    </w:r>
    <w:r>
      <w:rPr>
        <w:rStyle w:val="34"/>
      </w:rPr>
      <w:t>2</w:t>
    </w:r>
    <w:r>
      <w:fldChar w:fldCharType="end"/>
    </w:r>
  </w:p>
  <w:p>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oaYJL0wAAAAUBAAAPAAAAAAAAAAEAIAAAACIAAABkcnMvZG93bnJldi54bWxQSwECFAAUAAAA&#10;CACHTuJAxYHPvboBAABYAwAADgAAAAAAAAABACAAAAAiAQAAZHJzL2Uyb0RvYy54bWxQSwUGAAAA&#10;AAYABgBZAQAATgUAAAAA&#10;">
              <v:fill on="f" focussize="0,0"/>
              <v:stroke on="f" weight="1.25pt"/>
              <v:imagedata o:title=""/>
              <o:lock v:ext="edit" aspectratio="f"/>
              <v:textbox inset="0mm,0mm,0mm,0mm" style="mso-fit-shape-to-text:t;">
                <w:txbxContent>
                  <w:p>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none"/>
      <w:pStyle w:val="80"/>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none"/>
      <w:pStyle w:val="129"/>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2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94"/>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0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2"/>
    <w:multiLevelType w:val="multilevel"/>
    <w:tmpl w:val="00000012"/>
    <w:lvl w:ilvl="0" w:tentative="0">
      <w:start w:val="1"/>
      <w:numFmt w:val="none"/>
      <w:pStyle w:val="10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3"/>
    <w:multiLevelType w:val="multilevel"/>
    <w:tmpl w:val="00000013"/>
    <w:lvl w:ilvl="0" w:tentative="0">
      <w:start w:val="1"/>
      <w:numFmt w:val="decimal"/>
      <w:pStyle w:val="1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4"/>
    <w:multiLevelType w:val="multilevel"/>
    <w:tmpl w:val="00000014"/>
    <w:lvl w:ilvl="0" w:tentative="0">
      <w:start w:val="1"/>
      <w:numFmt w:val="upperLetter"/>
      <w:pStyle w:val="89"/>
      <w:suff w:val="nothing"/>
      <w:lvlText w:val="附　录　%1"/>
      <w:lvlJc w:val="left"/>
      <w:pPr>
        <w:ind w:left="0" w:firstLine="0"/>
      </w:pPr>
      <w:rPr>
        <w:rFonts w:hint="eastAsia" w:ascii="黑体" w:hAnsi="Times New Roman" w:eastAsia="黑体"/>
        <w:b w:val="0"/>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7"/>
    <w:multiLevelType w:val="multilevel"/>
    <w:tmpl w:val="00000017"/>
    <w:lvl w:ilvl="0" w:tentative="0">
      <w:start w:val="1"/>
      <w:numFmt w:val="none"/>
      <w:pStyle w:val="11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28"/>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05445F0"/>
    <w:multiLevelType w:val="multilevel"/>
    <w:tmpl w:val="605445F0"/>
    <w:lvl w:ilvl="0" w:tentative="0">
      <w:start w:val="2"/>
      <w:numFmt w:val="decimal"/>
      <w:pStyle w:val="79"/>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5"/>
      <w:lvlText w:val="%3."/>
      <w:lvlJc w:val="right"/>
      <w:pPr>
        <w:ind w:left="1260" w:hanging="420"/>
      </w:pPr>
    </w:lvl>
    <w:lvl w:ilvl="3" w:tentative="0">
      <w:start w:val="1"/>
      <w:numFmt w:val="decimal"/>
      <w:pStyle w:val="74"/>
      <w:lvlText w:val="%4."/>
      <w:lvlJc w:val="left"/>
      <w:pPr>
        <w:ind w:left="1680" w:hanging="420"/>
      </w:pPr>
    </w:lvl>
    <w:lvl w:ilvl="4" w:tentative="0">
      <w:start w:val="1"/>
      <w:numFmt w:val="lowerLetter"/>
      <w:pStyle w:val="73"/>
      <w:lvlText w:val="%5)"/>
      <w:lvlJc w:val="left"/>
      <w:pPr>
        <w:ind w:left="2100" w:hanging="420"/>
      </w:pPr>
    </w:lvl>
    <w:lvl w:ilvl="5" w:tentative="0">
      <w:start w:val="1"/>
      <w:numFmt w:val="lowerRoman"/>
      <w:pStyle w:val="95"/>
      <w:lvlText w:val="%6."/>
      <w:lvlJc w:val="right"/>
      <w:pPr>
        <w:ind w:left="2520" w:hanging="420"/>
      </w:pPr>
    </w:lvl>
    <w:lvl w:ilvl="6" w:tentative="0">
      <w:start w:val="1"/>
      <w:numFmt w:val="decimal"/>
      <w:pStyle w:val="111"/>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0"/>
  </w:num>
  <w:num w:numId="3">
    <w:abstractNumId w:val="8"/>
  </w:num>
  <w:num w:numId="4">
    <w:abstractNumId w:val="3"/>
  </w:num>
  <w:num w:numId="5">
    <w:abstractNumId w:val="4"/>
  </w:num>
  <w:num w:numId="6">
    <w:abstractNumId w:val="6"/>
  </w:num>
  <w:num w:numId="7">
    <w:abstractNumId w:val="5"/>
  </w:num>
  <w:num w:numId="8">
    <w:abstractNumId w:val="7"/>
  </w:num>
  <w:num w:numId="9">
    <w:abstractNumId w:val="9"/>
  </w:num>
  <w:num w:numId="10">
    <w:abstractNumId w:val="2"/>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1659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F05C02"/>
    <w:rsid w:val="03744A67"/>
    <w:rsid w:val="03AF6179"/>
    <w:rsid w:val="03C54999"/>
    <w:rsid w:val="03CA1F78"/>
    <w:rsid w:val="03F63620"/>
    <w:rsid w:val="04436FBB"/>
    <w:rsid w:val="04671EF4"/>
    <w:rsid w:val="056049D7"/>
    <w:rsid w:val="05793C8D"/>
    <w:rsid w:val="05803DF5"/>
    <w:rsid w:val="06393AB3"/>
    <w:rsid w:val="072D1D54"/>
    <w:rsid w:val="07441B9B"/>
    <w:rsid w:val="08D31980"/>
    <w:rsid w:val="09CB7A6B"/>
    <w:rsid w:val="0AE61DC4"/>
    <w:rsid w:val="0B8E2478"/>
    <w:rsid w:val="0BED0246"/>
    <w:rsid w:val="0CAA5073"/>
    <w:rsid w:val="0CF35832"/>
    <w:rsid w:val="0E2E7E25"/>
    <w:rsid w:val="0EA67E72"/>
    <w:rsid w:val="0F191E11"/>
    <w:rsid w:val="0FE10198"/>
    <w:rsid w:val="0FE5719E"/>
    <w:rsid w:val="108F6A5A"/>
    <w:rsid w:val="10C40C77"/>
    <w:rsid w:val="115F642C"/>
    <w:rsid w:val="11963E18"/>
    <w:rsid w:val="127613AF"/>
    <w:rsid w:val="127E780D"/>
    <w:rsid w:val="13E0137B"/>
    <w:rsid w:val="13E946D3"/>
    <w:rsid w:val="143E5D9E"/>
    <w:rsid w:val="150346E2"/>
    <w:rsid w:val="16257519"/>
    <w:rsid w:val="163D2AB4"/>
    <w:rsid w:val="16CD7489"/>
    <w:rsid w:val="185E6E86"/>
    <w:rsid w:val="19A346F3"/>
    <w:rsid w:val="19CD414F"/>
    <w:rsid w:val="1A6533BE"/>
    <w:rsid w:val="1CF30371"/>
    <w:rsid w:val="1D585A78"/>
    <w:rsid w:val="1D706C10"/>
    <w:rsid w:val="1E087E4C"/>
    <w:rsid w:val="1E696B3C"/>
    <w:rsid w:val="1E773353"/>
    <w:rsid w:val="1EDE6B98"/>
    <w:rsid w:val="1EEC08E1"/>
    <w:rsid w:val="1F940AA6"/>
    <w:rsid w:val="1FDD3B37"/>
    <w:rsid w:val="200054D9"/>
    <w:rsid w:val="203476BB"/>
    <w:rsid w:val="207E65A6"/>
    <w:rsid w:val="209669C5"/>
    <w:rsid w:val="21D95031"/>
    <w:rsid w:val="22095723"/>
    <w:rsid w:val="227B5090"/>
    <w:rsid w:val="22B009B6"/>
    <w:rsid w:val="232D6E37"/>
    <w:rsid w:val="241F37F9"/>
    <w:rsid w:val="24761F7B"/>
    <w:rsid w:val="263D193D"/>
    <w:rsid w:val="27377C59"/>
    <w:rsid w:val="27455C6D"/>
    <w:rsid w:val="277A5916"/>
    <w:rsid w:val="27F638D1"/>
    <w:rsid w:val="27FE64BD"/>
    <w:rsid w:val="292162AF"/>
    <w:rsid w:val="29B83F86"/>
    <w:rsid w:val="29C54DF0"/>
    <w:rsid w:val="2B447FDD"/>
    <w:rsid w:val="2BF44A36"/>
    <w:rsid w:val="2BF66428"/>
    <w:rsid w:val="2C1664A7"/>
    <w:rsid w:val="2DF94C5A"/>
    <w:rsid w:val="2ECD6C74"/>
    <w:rsid w:val="2EDD6B2E"/>
    <w:rsid w:val="2F2E4342"/>
    <w:rsid w:val="2F652D7E"/>
    <w:rsid w:val="2F9B6BBA"/>
    <w:rsid w:val="2FAF45CB"/>
    <w:rsid w:val="301663F8"/>
    <w:rsid w:val="304C4954"/>
    <w:rsid w:val="316867E0"/>
    <w:rsid w:val="34296A28"/>
    <w:rsid w:val="34D32B0A"/>
    <w:rsid w:val="34FF5F46"/>
    <w:rsid w:val="35507F4D"/>
    <w:rsid w:val="35E03235"/>
    <w:rsid w:val="35FC7E09"/>
    <w:rsid w:val="36BB5EAA"/>
    <w:rsid w:val="36FE3825"/>
    <w:rsid w:val="370B1EEB"/>
    <w:rsid w:val="37E478F8"/>
    <w:rsid w:val="381948A5"/>
    <w:rsid w:val="38454CBB"/>
    <w:rsid w:val="3ABE7BCA"/>
    <w:rsid w:val="3AE05E24"/>
    <w:rsid w:val="3AEA1FD7"/>
    <w:rsid w:val="3B6A6ABA"/>
    <w:rsid w:val="3C16408A"/>
    <w:rsid w:val="3C990609"/>
    <w:rsid w:val="3D9D3CB5"/>
    <w:rsid w:val="3DB26869"/>
    <w:rsid w:val="3E5C0AF7"/>
    <w:rsid w:val="3E6072EF"/>
    <w:rsid w:val="3F1F4048"/>
    <w:rsid w:val="3F8C36FD"/>
    <w:rsid w:val="3FAC4D3F"/>
    <w:rsid w:val="3FAE05F9"/>
    <w:rsid w:val="40026051"/>
    <w:rsid w:val="40A175C0"/>
    <w:rsid w:val="40F26F1D"/>
    <w:rsid w:val="41641863"/>
    <w:rsid w:val="425E46FF"/>
    <w:rsid w:val="42662659"/>
    <w:rsid w:val="42805EF8"/>
    <w:rsid w:val="428A24E6"/>
    <w:rsid w:val="4330052B"/>
    <w:rsid w:val="43632EFD"/>
    <w:rsid w:val="43E901E7"/>
    <w:rsid w:val="449B26EC"/>
    <w:rsid w:val="44CB2EC2"/>
    <w:rsid w:val="44F955DB"/>
    <w:rsid w:val="45050ABD"/>
    <w:rsid w:val="454B2248"/>
    <w:rsid w:val="45D94E02"/>
    <w:rsid w:val="46A44210"/>
    <w:rsid w:val="46B23D5B"/>
    <w:rsid w:val="46DE0EF7"/>
    <w:rsid w:val="47645D39"/>
    <w:rsid w:val="481A3C7B"/>
    <w:rsid w:val="48783354"/>
    <w:rsid w:val="48815584"/>
    <w:rsid w:val="48E27320"/>
    <w:rsid w:val="491E02CE"/>
    <w:rsid w:val="4B81529A"/>
    <w:rsid w:val="4BE156B5"/>
    <w:rsid w:val="4C416153"/>
    <w:rsid w:val="4C8A7526"/>
    <w:rsid w:val="4CB13F11"/>
    <w:rsid w:val="4D35134A"/>
    <w:rsid w:val="4DD314BF"/>
    <w:rsid w:val="4DED0E17"/>
    <w:rsid w:val="4E6675DE"/>
    <w:rsid w:val="4FFA6D45"/>
    <w:rsid w:val="50055E16"/>
    <w:rsid w:val="505B6492"/>
    <w:rsid w:val="50DE368E"/>
    <w:rsid w:val="51544318"/>
    <w:rsid w:val="51806D73"/>
    <w:rsid w:val="51A317B8"/>
    <w:rsid w:val="51DE3129"/>
    <w:rsid w:val="520078CE"/>
    <w:rsid w:val="53446C55"/>
    <w:rsid w:val="535F2783"/>
    <w:rsid w:val="54B55930"/>
    <w:rsid w:val="55B17D0B"/>
    <w:rsid w:val="56E50CE0"/>
    <w:rsid w:val="5738017F"/>
    <w:rsid w:val="57825F9E"/>
    <w:rsid w:val="578F7BC8"/>
    <w:rsid w:val="57EA412A"/>
    <w:rsid w:val="584C035A"/>
    <w:rsid w:val="58567D37"/>
    <w:rsid w:val="58CF6576"/>
    <w:rsid w:val="58D130E5"/>
    <w:rsid w:val="5A3F3B34"/>
    <w:rsid w:val="5B0A387E"/>
    <w:rsid w:val="5B120341"/>
    <w:rsid w:val="5B757183"/>
    <w:rsid w:val="5B8A0C0A"/>
    <w:rsid w:val="5BCC02DA"/>
    <w:rsid w:val="5C594461"/>
    <w:rsid w:val="5CCB7A9F"/>
    <w:rsid w:val="5CCF447F"/>
    <w:rsid w:val="5E593FAD"/>
    <w:rsid w:val="5F8A713B"/>
    <w:rsid w:val="5F9F3FB1"/>
    <w:rsid w:val="60B66CB8"/>
    <w:rsid w:val="62B44250"/>
    <w:rsid w:val="63517DEA"/>
    <w:rsid w:val="64553E6A"/>
    <w:rsid w:val="65511A03"/>
    <w:rsid w:val="668E32C6"/>
    <w:rsid w:val="66DD085E"/>
    <w:rsid w:val="67024A05"/>
    <w:rsid w:val="67892A30"/>
    <w:rsid w:val="678E6299"/>
    <w:rsid w:val="67A55390"/>
    <w:rsid w:val="67C94DD4"/>
    <w:rsid w:val="68110F7B"/>
    <w:rsid w:val="682F5188"/>
    <w:rsid w:val="69D22DF1"/>
    <w:rsid w:val="6BBD2421"/>
    <w:rsid w:val="6BC45758"/>
    <w:rsid w:val="6BCD5B4D"/>
    <w:rsid w:val="6C2B5723"/>
    <w:rsid w:val="6D486EEA"/>
    <w:rsid w:val="6D6F7FB5"/>
    <w:rsid w:val="6DB65C14"/>
    <w:rsid w:val="6E330C7F"/>
    <w:rsid w:val="6E8560BA"/>
    <w:rsid w:val="6EBD4B1B"/>
    <w:rsid w:val="6EE42F5E"/>
    <w:rsid w:val="70463673"/>
    <w:rsid w:val="70910BA8"/>
    <w:rsid w:val="712B36D8"/>
    <w:rsid w:val="71352872"/>
    <w:rsid w:val="717E737E"/>
    <w:rsid w:val="71845A9A"/>
    <w:rsid w:val="72B92A9D"/>
    <w:rsid w:val="72BF37AA"/>
    <w:rsid w:val="736549A8"/>
    <w:rsid w:val="74A662B1"/>
    <w:rsid w:val="75D42D52"/>
    <w:rsid w:val="75F714AD"/>
    <w:rsid w:val="761C21D1"/>
    <w:rsid w:val="76237808"/>
    <w:rsid w:val="774C1BCE"/>
    <w:rsid w:val="788121BB"/>
    <w:rsid w:val="789B4649"/>
    <w:rsid w:val="789D05ED"/>
    <w:rsid w:val="78DB50B6"/>
    <w:rsid w:val="792A1B99"/>
    <w:rsid w:val="792D6AE4"/>
    <w:rsid w:val="79A923A1"/>
    <w:rsid w:val="79B65E62"/>
    <w:rsid w:val="79EF1CB3"/>
    <w:rsid w:val="7A6D00ED"/>
    <w:rsid w:val="7AF70830"/>
    <w:rsid w:val="7BE812FE"/>
    <w:rsid w:val="7CAF6E95"/>
    <w:rsid w:val="7DC4436B"/>
    <w:rsid w:val="7DC44AEB"/>
    <w:rsid w:val="7DCF7735"/>
    <w:rsid w:val="7E2006A4"/>
    <w:rsid w:val="7E283D1A"/>
    <w:rsid w:val="7EAC7BCA"/>
    <w:rsid w:val="7EC21C85"/>
    <w:rsid w:val="7ED358EB"/>
    <w:rsid w:val="7FA73F44"/>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3"/>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5"/>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7"/>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8"/>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9"/>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0"/>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qFormat/>
    <w:uiPriority w:val="0"/>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1"/>
    <w:unhideWhenUsed/>
    <w:qFormat/>
    <w:uiPriority w:val="0"/>
    <w:pPr>
      <w:jc w:val="left"/>
    </w:pPr>
    <w:rPr>
      <w:rFonts w:ascii="Calibri" w:hAnsi="Calibri"/>
    </w:rPr>
  </w:style>
  <w:style w:type="paragraph" w:styleId="13">
    <w:name w:val="HTML Address"/>
    <w:basedOn w:val="1"/>
    <w:link w:val="52"/>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3"/>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4"/>
    <w:unhideWhenUsed/>
    <w:qFormat/>
    <w:uiPriority w:val="0"/>
    <w:pPr>
      <w:ind w:left="100" w:leftChars="2500"/>
    </w:pPr>
    <w:rPr>
      <w:rFonts w:ascii="Calibri" w:hAnsi="Calibri"/>
    </w:rPr>
  </w:style>
  <w:style w:type="paragraph" w:styleId="19">
    <w:name w:val="Body Text Indent 2"/>
    <w:basedOn w:val="1"/>
    <w:link w:val="55"/>
    <w:unhideWhenUsed/>
    <w:qFormat/>
    <w:uiPriority w:val="0"/>
    <w:pPr>
      <w:spacing w:after="120" w:line="480" w:lineRule="auto"/>
      <w:ind w:left="420" w:leftChars="200"/>
    </w:pPr>
  </w:style>
  <w:style w:type="paragraph" w:styleId="20">
    <w:name w:val="Balloon Text"/>
    <w:basedOn w:val="1"/>
    <w:link w:val="56"/>
    <w:unhideWhenUsed/>
    <w:qFormat/>
    <w:uiPriority w:val="0"/>
    <w:rPr>
      <w:sz w:val="18"/>
      <w:szCs w:val="18"/>
    </w:rPr>
  </w:style>
  <w:style w:type="paragraph" w:styleId="21">
    <w:name w:val="footer"/>
    <w:basedOn w:val="1"/>
    <w:link w:val="57"/>
    <w:unhideWhenUsed/>
    <w:qFormat/>
    <w:uiPriority w:val="0"/>
    <w:pPr>
      <w:tabs>
        <w:tab w:val="center" w:pos="4153"/>
        <w:tab w:val="right" w:pos="8306"/>
      </w:tabs>
      <w:snapToGrid w:val="0"/>
      <w:jc w:val="left"/>
    </w:pPr>
    <w:rPr>
      <w:sz w:val="18"/>
      <w:szCs w:val="18"/>
    </w:rPr>
  </w:style>
  <w:style w:type="paragraph" w:styleId="22">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59"/>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1"/>
    <w:qFormat/>
    <w:uiPriority w:val="0"/>
    <w:pPr>
      <w:spacing w:before="240" w:after="60"/>
      <w:jc w:val="center"/>
      <w:outlineLvl w:val="0"/>
    </w:pPr>
    <w:rPr>
      <w:rFonts w:ascii="Arial" w:hAnsi="Arial"/>
      <w:b/>
      <w:bCs/>
      <w:sz w:val="32"/>
      <w:szCs w:val="32"/>
    </w:rPr>
  </w:style>
  <w:style w:type="table" w:styleId="32">
    <w:name w:val="Table Grid"/>
    <w:basedOn w:val="3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4">
    <w:name w:val="page number"/>
    <w:basedOn w:val="33"/>
    <w:qFormat/>
    <w:uiPriority w:val="0"/>
  </w:style>
  <w:style w:type="character" w:styleId="35">
    <w:name w:val="FollowedHyperlink"/>
    <w:unhideWhenUsed/>
    <w:qFormat/>
    <w:uiPriority w:val="99"/>
    <w:rPr>
      <w:color w:val="954F72"/>
      <w:u w:val="single"/>
    </w:rPr>
  </w:style>
  <w:style w:type="character" w:styleId="36">
    <w:name w:val="HTML Typewriter"/>
    <w:unhideWhenUsed/>
    <w:qFormat/>
    <w:uiPriority w:val="0"/>
    <w:rPr>
      <w:rFonts w:hint="default" w:ascii="Courier New" w:hAnsi="Courier New" w:eastAsia="Times New Roman" w:cs="Times New Roman"/>
      <w:sz w:val="24"/>
      <w:szCs w:val="24"/>
    </w:rPr>
  </w:style>
  <w:style w:type="character" w:styleId="37">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footnote reference"/>
    <w:unhideWhenUsed/>
    <w:qFormat/>
    <w:uiPriority w:val="0"/>
    <w:rPr>
      <w:vertAlign w:val="superscript"/>
    </w:rPr>
  </w:style>
  <w:style w:type="character" w:styleId="40">
    <w:name w:val="HTML Keyboard"/>
    <w:unhideWhenUsed/>
    <w:qFormat/>
    <w:uiPriority w:val="0"/>
    <w:rPr>
      <w:rFonts w:hint="default" w:ascii="Courier New" w:hAnsi="Courier New" w:eastAsia="Times New Roman" w:cs="Times New Roman"/>
      <w:sz w:val="24"/>
      <w:szCs w:val="24"/>
    </w:rPr>
  </w:style>
  <w:style w:type="character" w:styleId="41">
    <w:name w:val="HTML Sample"/>
    <w:unhideWhenUsed/>
    <w:qFormat/>
    <w:uiPriority w:val="0"/>
    <w:rPr>
      <w:rFonts w:hint="default" w:ascii="Courier New" w:hAnsi="Courier New" w:eastAsia="Times New Roman" w:cs="Times New Roman"/>
    </w:rPr>
  </w:style>
  <w:style w:type="character" w:customStyle="1" w:styleId="42">
    <w:name w:val="标题 1 字符"/>
    <w:link w:val="2"/>
    <w:qFormat/>
    <w:uiPriority w:val="0"/>
    <w:rPr>
      <w:rFonts w:ascii="Calibri" w:hAnsi="Calibri"/>
      <w:b/>
      <w:bCs/>
      <w:kern w:val="44"/>
      <w:sz w:val="44"/>
      <w:szCs w:val="44"/>
    </w:rPr>
  </w:style>
  <w:style w:type="character" w:customStyle="1" w:styleId="43">
    <w:name w:val="标题 2 字符"/>
    <w:link w:val="3"/>
    <w:semiHidden/>
    <w:qFormat/>
    <w:uiPriority w:val="0"/>
    <w:rPr>
      <w:rFonts w:ascii="Arial" w:hAnsi="Arial" w:eastAsia="黑体"/>
      <w:b/>
      <w:bCs/>
      <w:kern w:val="2"/>
      <w:sz w:val="32"/>
      <w:szCs w:val="32"/>
    </w:rPr>
  </w:style>
  <w:style w:type="character" w:customStyle="1" w:styleId="44">
    <w:name w:val="标题 3 字符"/>
    <w:link w:val="4"/>
    <w:semiHidden/>
    <w:qFormat/>
    <w:uiPriority w:val="0"/>
    <w:rPr>
      <w:rFonts w:ascii="Calibri" w:hAnsi="Calibri"/>
      <w:b/>
      <w:bCs/>
      <w:kern w:val="2"/>
      <w:sz w:val="32"/>
      <w:szCs w:val="32"/>
    </w:rPr>
  </w:style>
  <w:style w:type="character" w:customStyle="1" w:styleId="45">
    <w:name w:val="标题 4 字符"/>
    <w:link w:val="5"/>
    <w:semiHidden/>
    <w:qFormat/>
    <w:uiPriority w:val="0"/>
    <w:rPr>
      <w:rFonts w:ascii="Arial" w:hAnsi="Arial" w:eastAsia="黑体"/>
      <w:b/>
      <w:bCs/>
      <w:kern w:val="2"/>
      <w:sz w:val="28"/>
      <w:szCs w:val="28"/>
    </w:rPr>
  </w:style>
  <w:style w:type="character" w:customStyle="1" w:styleId="46">
    <w:name w:val="标题 5 字符"/>
    <w:link w:val="6"/>
    <w:semiHidden/>
    <w:qFormat/>
    <w:uiPriority w:val="0"/>
    <w:rPr>
      <w:rFonts w:ascii="Calibri" w:hAnsi="Calibri"/>
      <w:b/>
      <w:bCs/>
      <w:kern w:val="2"/>
      <w:sz w:val="28"/>
      <w:szCs w:val="28"/>
    </w:rPr>
  </w:style>
  <w:style w:type="character" w:customStyle="1" w:styleId="47">
    <w:name w:val="标题 6 字符"/>
    <w:link w:val="7"/>
    <w:semiHidden/>
    <w:qFormat/>
    <w:uiPriority w:val="0"/>
    <w:rPr>
      <w:rFonts w:ascii="Arial" w:hAnsi="Arial" w:eastAsia="黑体"/>
      <w:b/>
      <w:bCs/>
      <w:kern w:val="2"/>
      <w:sz w:val="24"/>
      <w:szCs w:val="24"/>
    </w:rPr>
  </w:style>
  <w:style w:type="character" w:customStyle="1" w:styleId="48">
    <w:name w:val="标题 7 字符"/>
    <w:link w:val="8"/>
    <w:semiHidden/>
    <w:qFormat/>
    <w:uiPriority w:val="0"/>
    <w:rPr>
      <w:rFonts w:ascii="Calibri" w:hAnsi="Calibri"/>
      <w:b/>
      <w:bCs/>
      <w:kern w:val="2"/>
      <w:sz w:val="24"/>
      <w:szCs w:val="24"/>
    </w:rPr>
  </w:style>
  <w:style w:type="character" w:customStyle="1" w:styleId="49">
    <w:name w:val="标题 8 字符"/>
    <w:link w:val="9"/>
    <w:semiHidden/>
    <w:qFormat/>
    <w:uiPriority w:val="0"/>
    <w:rPr>
      <w:rFonts w:ascii="Arial" w:hAnsi="Arial" w:eastAsia="黑体"/>
      <w:kern w:val="2"/>
      <w:sz w:val="24"/>
      <w:szCs w:val="24"/>
    </w:rPr>
  </w:style>
  <w:style w:type="character" w:customStyle="1" w:styleId="50">
    <w:name w:val="标题 9 字符"/>
    <w:link w:val="10"/>
    <w:semiHidden/>
    <w:qFormat/>
    <w:uiPriority w:val="0"/>
    <w:rPr>
      <w:rFonts w:ascii="Arial" w:hAnsi="Arial" w:eastAsia="黑体"/>
      <w:kern w:val="2"/>
      <w:sz w:val="21"/>
      <w:szCs w:val="21"/>
    </w:rPr>
  </w:style>
  <w:style w:type="character" w:customStyle="1" w:styleId="51">
    <w:name w:val="批注文字 字符"/>
    <w:link w:val="12"/>
    <w:semiHidden/>
    <w:qFormat/>
    <w:uiPriority w:val="0"/>
    <w:rPr>
      <w:rFonts w:ascii="Calibri" w:hAnsi="Calibri"/>
      <w:kern w:val="2"/>
      <w:sz w:val="21"/>
      <w:szCs w:val="24"/>
    </w:rPr>
  </w:style>
  <w:style w:type="character" w:customStyle="1" w:styleId="52">
    <w:name w:val="HTML 地址 字符"/>
    <w:link w:val="13"/>
    <w:semiHidden/>
    <w:qFormat/>
    <w:uiPriority w:val="0"/>
    <w:rPr>
      <w:rFonts w:ascii="Calibri" w:hAnsi="Calibri"/>
      <w:i/>
      <w:iCs/>
      <w:kern w:val="2"/>
      <w:sz w:val="21"/>
      <w:szCs w:val="24"/>
    </w:rPr>
  </w:style>
  <w:style w:type="character" w:customStyle="1" w:styleId="53">
    <w:name w:val="纯文本 字符"/>
    <w:link w:val="16"/>
    <w:semiHidden/>
    <w:qFormat/>
    <w:uiPriority w:val="0"/>
    <w:rPr>
      <w:rFonts w:ascii="宋体" w:hAnsi="Courier New"/>
      <w:kern w:val="2"/>
      <w:sz w:val="21"/>
    </w:rPr>
  </w:style>
  <w:style w:type="character" w:customStyle="1" w:styleId="54">
    <w:name w:val="日期 字符"/>
    <w:link w:val="18"/>
    <w:semiHidden/>
    <w:qFormat/>
    <w:uiPriority w:val="0"/>
    <w:rPr>
      <w:rFonts w:ascii="Calibri" w:hAnsi="Calibri"/>
      <w:kern w:val="2"/>
      <w:sz w:val="21"/>
      <w:szCs w:val="24"/>
    </w:rPr>
  </w:style>
  <w:style w:type="character" w:customStyle="1" w:styleId="55">
    <w:name w:val="正文文本缩进 2 字符"/>
    <w:link w:val="19"/>
    <w:semiHidden/>
    <w:qFormat/>
    <w:uiPriority w:val="0"/>
    <w:rPr>
      <w:kern w:val="2"/>
      <w:sz w:val="21"/>
      <w:szCs w:val="24"/>
    </w:rPr>
  </w:style>
  <w:style w:type="character" w:customStyle="1" w:styleId="56">
    <w:name w:val="批注框文本 字符"/>
    <w:link w:val="20"/>
    <w:semiHidden/>
    <w:qFormat/>
    <w:uiPriority w:val="0"/>
    <w:rPr>
      <w:kern w:val="2"/>
      <w:sz w:val="18"/>
      <w:szCs w:val="18"/>
    </w:rPr>
  </w:style>
  <w:style w:type="character" w:customStyle="1" w:styleId="57">
    <w:name w:val="页脚 字符"/>
    <w:link w:val="21"/>
    <w:qFormat/>
    <w:uiPriority w:val="0"/>
    <w:rPr>
      <w:kern w:val="2"/>
      <w:sz w:val="18"/>
      <w:szCs w:val="18"/>
    </w:rPr>
  </w:style>
  <w:style w:type="character" w:customStyle="1" w:styleId="58">
    <w:name w:val="页眉 字符"/>
    <w:link w:val="22"/>
    <w:semiHidden/>
    <w:qFormat/>
    <w:uiPriority w:val="0"/>
    <w:rPr>
      <w:kern w:val="2"/>
      <w:sz w:val="18"/>
      <w:szCs w:val="18"/>
    </w:rPr>
  </w:style>
  <w:style w:type="character" w:customStyle="1" w:styleId="59">
    <w:name w:val="脚注文本 字符"/>
    <w:link w:val="25"/>
    <w:semiHidden/>
    <w:qFormat/>
    <w:uiPriority w:val="0"/>
    <w:rPr>
      <w:rFonts w:ascii="Calibri" w:hAnsi="Calibri"/>
      <w:kern w:val="2"/>
      <w:sz w:val="18"/>
      <w:szCs w:val="18"/>
    </w:rPr>
  </w:style>
  <w:style w:type="character" w:customStyle="1" w:styleId="60">
    <w:name w:val="HTML 预设格式 字符"/>
    <w:link w:val="29"/>
    <w:semiHidden/>
    <w:qFormat/>
    <w:uiPriority w:val="0"/>
    <w:rPr>
      <w:rFonts w:ascii="Courier New" w:hAnsi="Courier New" w:cs="Courier New"/>
      <w:kern w:val="2"/>
    </w:rPr>
  </w:style>
  <w:style w:type="character" w:customStyle="1" w:styleId="61">
    <w:name w:val="标题 字符"/>
    <w:link w:val="30"/>
    <w:qFormat/>
    <w:uiPriority w:val="0"/>
    <w:rPr>
      <w:rFonts w:ascii="Arial" w:hAnsi="Arial" w:cs="Arial"/>
      <w:b/>
      <w:bCs/>
      <w:kern w:val="2"/>
      <w:sz w:val="32"/>
      <w:szCs w:val="32"/>
    </w:rPr>
  </w:style>
  <w:style w:type="character" w:customStyle="1" w:styleId="62">
    <w:name w:val="NormalCharacter"/>
    <w:qFormat/>
    <w:uiPriority w:val="0"/>
  </w:style>
  <w:style w:type="character" w:customStyle="1" w:styleId="63">
    <w:name w:val="个人答复风格"/>
    <w:qFormat/>
    <w:uiPriority w:val="0"/>
    <w:rPr>
      <w:rFonts w:hint="default" w:ascii="Arial" w:hAnsi="Arial" w:eastAsia="宋体" w:cs="Arial"/>
      <w:color w:val="auto"/>
      <w:sz w:val="20"/>
    </w:rPr>
  </w:style>
  <w:style w:type="character" w:customStyle="1" w:styleId="64">
    <w:name w:val="纯文本 字符1"/>
    <w:semiHidden/>
    <w:qFormat/>
    <w:uiPriority w:val="99"/>
    <w:rPr>
      <w:rFonts w:hint="eastAsia" w:ascii="等线" w:hAnsi="Courier New" w:eastAsia="等线" w:cs="Courier New"/>
      <w:kern w:val="2"/>
      <w:sz w:val="21"/>
      <w:szCs w:val="24"/>
    </w:rPr>
  </w:style>
  <w:style w:type="character" w:customStyle="1" w:styleId="65">
    <w:name w:val="black0001"/>
    <w:qFormat/>
    <w:uiPriority w:val="0"/>
    <w:rPr>
      <w:b/>
      <w:bCs/>
      <w:color w:val="000000"/>
      <w:sz w:val="16"/>
      <w:szCs w:val="16"/>
    </w:rPr>
  </w:style>
  <w:style w:type="character" w:customStyle="1" w:styleId="66">
    <w:name w:val="发布"/>
    <w:qFormat/>
    <w:uiPriority w:val="0"/>
    <w:rPr>
      <w:rFonts w:hint="eastAsia" w:ascii="黑体" w:hAnsi="黑体" w:eastAsia="黑体"/>
      <w:spacing w:val="22"/>
      <w:w w:val="100"/>
      <w:position w:val="3"/>
      <w:sz w:val="28"/>
    </w:rPr>
  </w:style>
  <w:style w:type="character" w:customStyle="1" w:styleId="67">
    <w:name w:val="个人撰写风格"/>
    <w:qFormat/>
    <w:uiPriority w:val="0"/>
    <w:rPr>
      <w:rFonts w:hint="default" w:ascii="Arial" w:hAnsi="Arial" w:eastAsia="宋体" w:cs="Arial"/>
      <w:color w:val="auto"/>
      <w:sz w:val="20"/>
    </w:rPr>
  </w:style>
  <w:style w:type="character" w:customStyle="1" w:styleId="68">
    <w:name w:val="正文文本缩进 2 Char1"/>
    <w:semiHidden/>
    <w:qFormat/>
    <w:uiPriority w:val="0"/>
    <w:rPr>
      <w:kern w:val="2"/>
      <w:sz w:val="21"/>
      <w:szCs w:val="24"/>
    </w:rPr>
  </w:style>
  <w:style w:type="paragraph" w:customStyle="1" w:styleId="69">
    <w:name w:val="文献分类号"/>
    <w:qFormat/>
    <w:uiPriority w:val="0"/>
    <w:pPr>
      <w:widowControl w:val="0"/>
    </w:pPr>
    <w:rPr>
      <w:rFonts w:ascii="Calibri" w:hAnsi="Calibri" w:eastAsia="黑体" w:cs="Times New Roman"/>
      <w:sz w:val="21"/>
      <w:lang w:val="en-US" w:eastAsia="zh-CN" w:bidi="ar-SA"/>
    </w:rPr>
  </w:style>
  <w:style w:type="paragraph" w:customStyle="1" w:styleId="70">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3">
    <w:name w:val="三级条标题"/>
    <w:basedOn w:val="74"/>
    <w:next w:val="76"/>
    <w:qFormat/>
    <w:uiPriority w:val="0"/>
    <w:pPr>
      <w:numPr>
        <w:ilvl w:val="4"/>
        <w:numId w:val="1"/>
      </w:numPr>
      <w:outlineLvl w:val="4"/>
    </w:pPr>
  </w:style>
  <w:style w:type="paragraph" w:customStyle="1" w:styleId="74">
    <w:name w:val="二级条标题"/>
    <w:basedOn w:val="75"/>
    <w:next w:val="76"/>
    <w:qFormat/>
    <w:uiPriority w:val="0"/>
    <w:pPr>
      <w:numPr>
        <w:ilvl w:val="3"/>
        <w:numId w:val="1"/>
      </w:numPr>
      <w:outlineLvl w:val="3"/>
    </w:pPr>
  </w:style>
  <w:style w:type="paragraph" w:customStyle="1" w:styleId="75">
    <w:name w:val="一级条标题"/>
    <w:next w:val="76"/>
    <w:qFormat/>
    <w:uiPriority w:val="0"/>
    <w:pPr>
      <w:numPr>
        <w:ilvl w:val="2"/>
        <w:numId w:val="1"/>
      </w:numPr>
      <w:outlineLvl w:val="2"/>
    </w:pPr>
    <w:rPr>
      <w:rFonts w:ascii="Calibri" w:hAnsi="Calibri"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参考文献、索引标题"/>
    <w:basedOn w:val="79"/>
    <w:next w:val="1"/>
    <w:qFormat/>
    <w:uiPriority w:val="0"/>
    <w:pPr>
      <w:numPr>
        <w:ilvl w:val="0"/>
        <w:numId w:val="0"/>
      </w:numPr>
      <w:spacing w:after="200"/>
    </w:pPr>
    <w:rPr>
      <w:sz w:val="21"/>
    </w:rPr>
  </w:style>
  <w:style w:type="paragraph" w:customStyle="1" w:styleId="79">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0">
    <w:name w:val="示例"/>
    <w:next w:val="76"/>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1">
    <w:name w:val="封面标准号2"/>
    <w:basedOn w:val="77"/>
    <w:qFormat/>
    <w:uiPriority w:val="0"/>
    <w:pPr>
      <w:adjustRightInd w:val="0"/>
      <w:spacing w:before="357" w:line="280" w:lineRule="exact"/>
    </w:pPr>
  </w:style>
  <w:style w:type="paragraph" w:customStyle="1" w:styleId="8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附录章标题"/>
    <w:next w:val="76"/>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4">
    <w:name w:val="发布部门"/>
    <w:next w:val="76"/>
    <w:qFormat/>
    <w:uiPriority w:val="0"/>
    <w:pPr>
      <w:jc w:val="center"/>
    </w:pPr>
    <w:rPr>
      <w:rFonts w:ascii="宋体" w:hAnsi="Calibri" w:eastAsia="宋体" w:cs="Times New Roman"/>
      <w:b/>
      <w:spacing w:val="20"/>
      <w:w w:val="135"/>
      <w:sz w:val="36"/>
      <w:lang w:val="en-US" w:eastAsia="zh-CN" w:bidi="ar-SA"/>
    </w:rPr>
  </w:style>
  <w:style w:type="paragraph" w:customStyle="1" w:styleId="85">
    <w:name w:val="封面正文"/>
    <w:qFormat/>
    <w:uiPriority w:val="0"/>
    <w:pPr>
      <w:jc w:val="both"/>
    </w:pPr>
    <w:rPr>
      <w:rFonts w:ascii="Calibri" w:hAnsi="Calibri" w:eastAsia="宋体" w:cs="Times New Roman"/>
      <w:lang w:val="en-US" w:eastAsia="zh-CN" w:bidi="ar-SA"/>
    </w:rPr>
  </w:style>
  <w:style w:type="paragraph" w:customStyle="1" w:styleId="86">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7">
    <w:name w:val="发布日期"/>
    <w:qFormat/>
    <w:uiPriority w:val="0"/>
    <w:rPr>
      <w:rFonts w:ascii="Calibri" w:hAnsi="Calibri" w:eastAsia="黑体" w:cs="Times New Roman"/>
      <w:sz w:val="28"/>
      <w:lang w:val="en-US" w:eastAsia="zh-CN" w:bidi="ar-SA"/>
    </w:rPr>
  </w:style>
  <w:style w:type="paragraph" w:customStyle="1" w:styleId="88">
    <w:name w:val="其他发布部门"/>
    <w:basedOn w:val="84"/>
    <w:qFormat/>
    <w:uiPriority w:val="0"/>
    <w:pPr>
      <w:spacing w:line="0" w:lineRule="atLeast"/>
    </w:pPr>
    <w:rPr>
      <w:rFonts w:ascii="黑体" w:eastAsia="黑体"/>
      <w:b w:val="0"/>
    </w:rPr>
  </w:style>
  <w:style w:type="paragraph" w:customStyle="1" w:styleId="89">
    <w:name w:val="附录标识"/>
    <w:basedOn w:val="79"/>
    <w:qFormat/>
    <w:uiPriority w:val="0"/>
    <w:pPr>
      <w:numPr>
        <w:ilvl w:val="0"/>
        <w:numId w:val="3"/>
      </w:numPr>
      <w:tabs>
        <w:tab w:val="left" w:pos="6405"/>
      </w:tabs>
      <w:spacing w:after="200"/>
    </w:pPr>
    <w:rPr>
      <w:sz w:val="21"/>
    </w:rPr>
  </w:style>
  <w:style w:type="paragraph" w:customStyle="1" w:styleId="90">
    <w:name w:val="附录一级条标题"/>
    <w:basedOn w:val="83"/>
    <w:next w:val="76"/>
    <w:qFormat/>
    <w:uiPriority w:val="0"/>
    <w:pPr>
      <w:numPr>
        <w:ilvl w:val="2"/>
        <w:numId w:val="3"/>
      </w:numPr>
      <w:autoSpaceDN w:val="0"/>
      <w:spacing w:beforeLines="0" w:afterLines="0"/>
      <w:outlineLvl w:val="2"/>
    </w:pPr>
  </w:style>
  <w:style w:type="paragraph" w:customStyle="1" w:styleId="91">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3">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4">
    <w:name w:val="附录表标题"/>
    <w:next w:val="76"/>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5">
    <w:name w:val="四级条标题"/>
    <w:basedOn w:val="73"/>
    <w:next w:val="76"/>
    <w:qFormat/>
    <w:uiPriority w:val="0"/>
    <w:pPr>
      <w:numPr>
        <w:ilvl w:val="5"/>
        <w:numId w:val="1"/>
      </w:numPr>
      <w:outlineLvl w:val="5"/>
    </w:pPr>
  </w:style>
  <w:style w:type="paragraph" w:customStyle="1" w:styleId="96">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7">
    <w:name w:val="List Paragraph"/>
    <w:basedOn w:val="1"/>
    <w:qFormat/>
    <w:uiPriority w:val="34"/>
    <w:pPr>
      <w:ind w:firstLine="420" w:firstLineChars="200"/>
    </w:pPr>
    <w:rPr>
      <w:rFonts w:ascii="Calibri" w:hAnsi="Calibri"/>
      <w:szCs w:val="22"/>
    </w:rPr>
  </w:style>
  <w:style w:type="paragraph" w:customStyle="1" w:styleId="98">
    <w:name w:val="附录二级条标题"/>
    <w:basedOn w:val="90"/>
    <w:next w:val="76"/>
    <w:qFormat/>
    <w:uiPriority w:val="0"/>
    <w:pPr>
      <w:numPr>
        <w:ilvl w:val="3"/>
        <w:numId w:val="3"/>
      </w:numPr>
      <w:outlineLvl w:val="3"/>
    </w:pPr>
  </w:style>
  <w:style w:type="paragraph" w:customStyle="1" w:styleId="9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0">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1">
    <w:name w:val="标准书脚_偶数页"/>
    <w:qFormat/>
    <w:uiPriority w:val="0"/>
    <w:pPr>
      <w:spacing w:before="120"/>
    </w:pPr>
    <w:rPr>
      <w:rFonts w:ascii="Calibri" w:hAnsi="Calibri" w:eastAsia="宋体" w:cs="Times New Roman"/>
      <w:sz w:val="18"/>
      <w:lang w:val="en-US" w:eastAsia="zh-CN" w:bidi="ar-SA"/>
    </w:rPr>
  </w:style>
  <w:style w:type="paragraph" w:customStyle="1" w:styleId="102">
    <w:name w:val="附录四级条标题"/>
    <w:basedOn w:val="103"/>
    <w:next w:val="76"/>
    <w:qFormat/>
    <w:uiPriority w:val="0"/>
    <w:pPr>
      <w:numPr>
        <w:ilvl w:val="5"/>
        <w:numId w:val="3"/>
      </w:numPr>
      <w:outlineLvl w:val="5"/>
    </w:pPr>
  </w:style>
  <w:style w:type="paragraph" w:customStyle="1" w:styleId="103">
    <w:name w:val="附录三级条标题"/>
    <w:basedOn w:val="98"/>
    <w:next w:val="76"/>
    <w:qFormat/>
    <w:uiPriority w:val="0"/>
    <w:pPr>
      <w:numPr>
        <w:ilvl w:val="4"/>
        <w:numId w:val="3"/>
      </w:numPr>
      <w:outlineLvl w:val="4"/>
    </w:pPr>
  </w:style>
  <w:style w:type="paragraph" w:customStyle="1" w:styleId="104">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5">
    <w:name w:val="标准书眉一"/>
    <w:qFormat/>
    <w:uiPriority w:val="0"/>
    <w:pPr>
      <w:jc w:val="both"/>
    </w:pPr>
    <w:rPr>
      <w:rFonts w:ascii="Calibri" w:hAnsi="Calibri" w:eastAsia="宋体" w:cs="Times New Roman"/>
      <w:lang w:val="en-US" w:eastAsia="zh-CN" w:bidi="ar-SA"/>
    </w:rPr>
  </w:style>
  <w:style w:type="paragraph" w:customStyle="1" w:styleId="106">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正文图标题"/>
    <w:next w:val="76"/>
    <w:qFormat/>
    <w:uiPriority w:val="0"/>
    <w:pPr>
      <w:numPr>
        <w:ilvl w:val="0"/>
        <w:numId w:val="7"/>
      </w:numPr>
      <w:jc w:val="center"/>
    </w:pPr>
    <w:rPr>
      <w:rFonts w:ascii="黑体" w:hAnsi="Calibri" w:eastAsia="黑体" w:cs="Times New Roman"/>
      <w:sz w:val="21"/>
      <w:lang w:val="en-US" w:eastAsia="zh-CN" w:bidi="ar-SA"/>
    </w:rPr>
  </w:style>
  <w:style w:type="paragraph" w:customStyle="1" w:styleId="109">
    <w:name w:val="封面标准代替信息"/>
    <w:basedOn w:val="81"/>
    <w:qFormat/>
    <w:uiPriority w:val="0"/>
    <w:pPr>
      <w:spacing w:before="57"/>
    </w:pPr>
    <w:rPr>
      <w:rFonts w:ascii="宋体"/>
      <w:sz w:val="21"/>
    </w:rPr>
  </w:style>
  <w:style w:type="paragraph" w:customStyle="1" w:styleId="110">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1">
    <w:name w:val="五级条标题"/>
    <w:basedOn w:val="95"/>
    <w:next w:val="76"/>
    <w:qFormat/>
    <w:uiPriority w:val="0"/>
    <w:pPr>
      <w:numPr>
        <w:ilvl w:val="6"/>
        <w:numId w:val="1"/>
      </w:numPr>
      <w:outlineLvl w:val="6"/>
    </w:pPr>
  </w:style>
  <w:style w:type="paragraph" w:customStyle="1" w:styleId="112">
    <w:name w:val="目次、标准名称标题"/>
    <w:basedOn w:val="79"/>
    <w:next w:val="76"/>
    <w:qFormat/>
    <w:uiPriority w:val="0"/>
    <w:pPr>
      <w:numPr>
        <w:ilvl w:val="0"/>
        <w:numId w:val="0"/>
      </w:numPr>
      <w:spacing w:line="460" w:lineRule="exact"/>
    </w:pPr>
  </w:style>
  <w:style w:type="paragraph" w:customStyle="1" w:styleId="113">
    <w:name w:val="正文表标题"/>
    <w:next w:val="76"/>
    <w:qFormat/>
    <w:uiPriority w:val="0"/>
    <w:pPr>
      <w:numPr>
        <w:ilvl w:val="0"/>
        <w:numId w:val="8"/>
      </w:numPr>
      <w:jc w:val="center"/>
    </w:pPr>
    <w:rPr>
      <w:rFonts w:ascii="黑体" w:hAnsi="Calibri" w:eastAsia="黑体" w:cs="Times New Roman"/>
      <w:sz w:val="21"/>
      <w:lang w:val="en-US" w:eastAsia="zh-CN" w:bidi="ar-SA"/>
    </w:rPr>
  </w:style>
  <w:style w:type="paragraph" w:customStyle="1" w:styleId="114">
    <w:name w:val="注："/>
    <w:next w:val="76"/>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5">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6">
    <w:name w:val="条文脚注"/>
    <w:basedOn w:val="25"/>
    <w:qFormat/>
    <w:uiPriority w:val="0"/>
    <w:pPr>
      <w:ind w:left="780" w:leftChars="200" w:hanging="360" w:hangingChars="200"/>
      <w:jc w:val="both"/>
    </w:pPr>
    <w:rPr>
      <w:rFonts w:ascii="宋体"/>
    </w:rPr>
  </w:style>
  <w:style w:type="paragraph" w:customStyle="1" w:styleId="117">
    <w:name w:val="附录五级条标题"/>
    <w:basedOn w:val="102"/>
    <w:next w:val="76"/>
    <w:qFormat/>
    <w:uiPriority w:val="0"/>
    <w:pPr>
      <w:numPr>
        <w:ilvl w:val="6"/>
        <w:numId w:val="3"/>
      </w:numPr>
      <w:outlineLvl w:val="6"/>
    </w:pPr>
  </w:style>
  <w:style w:type="paragraph" w:customStyle="1" w:styleId="118">
    <w:name w:val="实施日期"/>
    <w:basedOn w:val="87"/>
    <w:qFormat/>
    <w:uiPriority w:val="0"/>
    <w:pPr>
      <w:numPr>
        <w:ilvl w:val="4"/>
        <w:numId w:val="1"/>
      </w:numPr>
      <w:jc w:val="right"/>
    </w:pPr>
  </w:style>
  <w:style w:type="paragraph" w:customStyle="1" w:styleId="119">
    <w:name w:val="列出段落1"/>
    <w:basedOn w:val="1"/>
    <w:qFormat/>
    <w:uiPriority w:val="34"/>
    <w:pPr>
      <w:ind w:firstLine="420" w:firstLineChars="200"/>
    </w:pPr>
    <w:rPr>
      <w:rFonts w:ascii="Calibri" w:hAnsi="Calibri"/>
      <w:szCs w:val="22"/>
    </w:rPr>
  </w:style>
  <w:style w:type="paragraph" w:customStyle="1" w:styleId="120">
    <w:name w:val="段 + (符号) 宋体"/>
    <w:basedOn w:val="76"/>
    <w:qFormat/>
    <w:uiPriority w:val="0"/>
    <w:pPr>
      <w:ind w:firstLine="735" w:firstLineChars="350"/>
    </w:pPr>
  </w:style>
  <w:style w:type="paragraph" w:customStyle="1" w:styleId="121">
    <w:name w:val="章标题"/>
    <w:next w:val="76"/>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2">
    <w:name w:val="Table Paragraph"/>
    <w:basedOn w:val="1"/>
    <w:qFormat/>
    <w:uiPriority w:val="1"/>
  </w:style>
  <w:style w:type="paragraph" w:customStyle="1" w:styleId="123">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6">
    <w:name w:val="标准书眉_偶数页"/>
    <w:basedOn w:val="71"/>
    <w:next w:val="1"/>
    <w:qFormat/>
    <w:uiPriority w:val="0"/>
    <w:pPr>
      <w:jc w:val="left"/>
    </w:pPr>
  </w:style>
  <w:style w:type="paragraph" w:customStyle="1" w:styleId="127">
    <w:name w:val="图表脚注"/>
    <w:next w:val="76"/>
    <w:qFormat/>
    <w:uiPriority w:val="0"/>
    <w:pPr>
      <w:numPr>
        <w:ilvl w:val="5"/>
        <w:numId w:val="1"/>
      </w:numPr>
      <w:jc w:val="both"/>
    </w:pPr>
    <w:rPr>
      <w:rFonts w:ascii="宋体" w:hAnsi="Calibri" w:eastAsia="宋体" w:cs="Times New Roman"/>
      <w:sz w:val="18"/>
      <w:lang w:val="en-US" w:eastAsia="zh-CN" w:bidi="ar-SA"/>
    </w:rPr>
  </w:style>
  <w:style w:type="paragraph" w:customStyle="1" w:styleId="128">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29">
    <w:name w:val="附录图标题"/>
    <w:next w:val="76"/>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989</Words>
  <Characters>1205</Characters>
  <Lines>30</Lines>
  <Paragraphs>8</Paragraphs>
  <TotalTime>7</TotalTime>
  <ScaleCrop>false</ScaleCrop>
  <LinksUpToDate>false</LinksUpToDate>
  <CharactersWithSpaces>1269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GSJSGK</cp:lastModifiedBy>
  <cp:lastPrinted>2022-12-21T02:31:00Z</cp:lastPrinted>
  <dcterms:modified xsi:type="dcterms:W3CDTF">2026-05-18T05:18:23Z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291D1D42F0044219BAD94FA5494F5BC4_13</vt:lpwstr>
  </property>
  <property fmtid="{D5CDD505-2E9C-101B-9397-08002B2CF9AE}" pid="4" name="KSOTemplateDocerSaveRecord">
    <vt:lpwstr>eyJoZGlkIjoiMmE5M2ExYmIxN2NmMmMxNDlhZDZiNDdmYWVkNzhhMmQiLCJ1c2VySWQiOiI1NzI5Mjk2NzAifQ==</vt:lpwstr>
  </property>
</Properties>
</file>