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BD308" w14:textId="77777777" w:rsidR="001C0241" w:rsidRPr="001C0241" w:rsidRDefault="001C0241" w:rsidP="001C0241">
      <w:pPr>
        <w:widowControl/>
        <w:spacing w:before="312" w:after="312" w:line="240" w:lineRule="atLeast"/>
        <w:jc w:val="left"/>
        <w:rPr>
          <w:rFonts w:ascii="宋体" w:eastAsia="宋体" w:hAnsi="宋体" w:cs="宋体"/>
          <w:kern w:val="0"/>
          <w:sz w:val="27"/>
          <w:szCs w:val="27"/>
        </w:rPr>
      </w:pPr>
      <w:r w:rsidRPr="001C0241">
        <w:rPr>
          <w:rFonts w:ascii="黑体" w:eastAsia="黑体" w:hAnsi="黑体" w:cs="宋体" w:hint="eastAsia"/>
          <w:kern w:val="0"/>
          <w:sz w:val="32"/>
          <w:szCs w:val="32"/>
        </w:rPr>
        <w:t>附件</w:t>
      </w:r>
      <w:r w:rsidRPr="001C0241">
        <w:rPr>
          <w:rFonts w:ascii="宋体" w:eastAsia="宋体" w:hAnsi="宋体" w:cs="宋体" w:hint="eastAsia"/>
          <w:kern w:val="0"/>
          <w:sz w:val="32"/>
          <w:szCs w:val="32"/>
        </w:rPr>
        <w:t>2</w:t>
      </w:r>
    </w:p>
    <w:p w14:paraId="4A4BAB6E" w14:textId="77777777" w:rsidR="001C0241" w:rsidRPr="001C0241" w:rsidRDefault="001C0241" w:rsidP="001C0241">
      <w:pPr>
        <w:widowControl/>
        <w:spacing w:before="312" w:line="240" w:lineRule="atLeast"/>
        <w:jc w:val="center"/>
        <w:rPr>
          <w:rFonts w:ascii="宋体" w:eastAsia="宋体" w:hAnsi="宋体" w:cs="宋体" w:hint="eastAsia"/>
          <w:kern w:val="0"/>
          <w:sz w:val="27"/>
          <w:szCs w:val="27"/>
        </w:rPr>
      </w:pPr>
      <w:bookmarkStart w:id="0" w:name="_GoBack"/>
      <w:r w:rsidRPr="001C0241"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医务人员防护用品选用原则及穿脱流程</w:t>
      </w:r>
    </w:p>
    <w:bookmarkEnd w:id="0"/>
    <w:p w14:paraId="53FC666A" w14:textId="77777777" w:rsidR="001C0241" w:rsidRPr="001C0241" w:rsidRDefault="001C0241" w:rsidP="001C0241">
      <w:pPr>
        <w:widowControl/>
        <w:spacing w:before="312" w:line="240" w:lineRule="atLeast"/>
        <w:jc w:val="center"/>
        <w:rPr>
          <w:rFonts w:ascii="宋体" w:eastAsia="宋体" w:hAnsi="宋体" w:cs="宋体" w:hint="eastAsia"/>
          <w:kern w:val="0"/>
          <w:sz w:val="27"/>
          <w:szCs w:val="27"/>
        </w:rPr>
      </w:pPr>
      <w:r w:rsidRPr="001C0241">
        <w:rPr>
          <w:rFonts w:ascii="黑体" w:eastAsia="黑体" w:hAnsi="黑体" w:cs="宋体" w:hint="eastAsia"/>
          <w:kern w:val="0"/>
          <w:sz w:val="32"/>
          <w:szCs w:val="32"/>
        </w:rPr>
        <w:t xml:space="preserve">表2-1 </w:t>
      </w:r>
      <w:r w:rsidRPr="001C0241">
        <w:rPr>
          <w:rFonts w:ascii="黑体" w:eastAsia="黑体" w:hAnsi="黑体" w:cs="宋体" w:hint="eastAsia"/>
          <w:kern w:val="0"/>
          <w:sz w:val="32"/>
          <w:szCs w:val="32"/>
        </w:rPr>
        <w:t> </w:t>
      </w:r>
      <w:r w:rsidRPr="001C0241">
        <w:rPr>
          <w:rFonts w:ascii="黑体" w:eastAsia="黑体" w:hAnsi="黑体" w:cs="宋体" w:hint="eastAsia"/>
          <w:kern w:val="0"/>
          <w:sz w:val="32"/>
          <w:szCs w:val="32"/>
        </w:rPr>
        <w:t>医务人员防护用品选用原则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9"/>
        <w:gridCol w:w="1473"/>
        <w:gridCol w:w="701"/>
        <w:gridCol w:w="701"/>
        <w:gridCol w:w="701"/>
        <w:gridCol w:w="701"/>
        <w:gridCol w:w="702"/>
        <w:gridCol w:w="701"/>
        <w:gridCol w:w="701"/>
        <w:gridCol w:w="696"/>
      </w:tblGrid>
      <w:tr w:rsidR="001C0241" w:rsidRPr="001C0241" w14:paraId="1D1684AD" w14:textId="77777777" w:rsidTr="001C0241">
        <w:trPr>
          <w:trHeight w:val="436"/>
          <w:jc w:val="center"/>
        </w:trPr>
        <w:tc>
          <w:tcPr>
            <w:tcW w:w="328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F1C6FA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18"/>
              </w:rPr>
              <w:t>区域（人员）</w:t>
            </w:r>
          </w:p>
        </w:tc>
        <w:tc>
          <w:tcPr>
            <w:tcW w:w="645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B2FD3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18"/>
              </w:rPr>
              <w:t>个人防护用品类别</w:t>
            </w:r>
          </w:p>
        </w:tc>
      </w:tr>
      <w:tr w:rsidR="001C0241" w:rsidRPr="001C0241" w14:paraId="1BBC6220" w14:textId="77777777" w:rsidTr="001C0241">
        <w:trPr>
          <w:trHeight w:val="1288"/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EC9E38" w14:textId="77777777" w:rsidR="001C0241" w:rsidRPr="001C0241" w:rsidRDefault="001C0241" w:rsidP="001C024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E74C1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18"/>
              </w:rPr>
              <w:t>医用外科口罩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1E29C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18"/>
              </w:rPr>
              <w:t>医用防护口罩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6F53FD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18"/>
              </w:rPr>
              <w:t>工作帽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F5D82A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18"/>
              </w:rPr>
              <w:t>手套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2B97E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18"/>
              </w:rPr>
              <w:t>隔离衣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4308E3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18"/>
              </w:rPr>
              <w:t>防护服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B8DEE1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18"/>
              </w:rPr>
              <w:t>护目镜/防护面屏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B45AB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18"/>
              </w:rPr>
              <w:t>鞋套/靴套</w:t>
            </w:r>
          </w:p>
        </w:tc>
      </w:tr>
      <w:tr w:rsidR="001C0241" w:rsidRPr="001C0241" w14:paraId="234026C2" w14:textId="77777777" w:rsidTr="001C0241">
        <w:trPr>
          <w:trHeight w:val="343"/>
          <w:jc w:val="center"/>
        </w:trPr>
        <w:tc>
          <w:tcPr>
            <w:tcW w:w="32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D3786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医院入口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17D79D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B763E6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803B6E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74D2BD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5662A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ED3A5D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4EB36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03FE5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</w:tr>
      <w:tr w:rsidR="001C0241" w:rsidRPr="001C0241" w14:paraId="6D8176F5" w14:textId="77777777" w:rsidTr="001C0241">
        <w:trPr>
          <w:trHeight w:val="343"/>
          <w:jc w:val="center"/>
        </w:trPr>
        <w:tc>
          <w:tcPr>
            <w:tcW w:w="32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1BAFE6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预检分诊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7F914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5B24BF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D7ADE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7F7B6D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EEA32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5B8C0F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18D3B9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F237F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</w:tr>
      <w:tr w:rsidR="001C0241" w:rsidRPr="001C0241" w14:paraId="455E67BA" w14:textId="77777777" w:rsidTr="001C0241">
        <w:trPr>
          <w:trHeight w:val="343"/>
          <w:jc w:val="center"/>
        </w:trPr>
        <w:tc>
          <w:tcPr>
            <w:tcW w:w="32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BD7B35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引导患者去发热门诊人员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C70CD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04C6E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0D76C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4544AA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82677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98950C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AC3E7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A46E3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</w:tr>
      <w:tr w:rsidR="001C0241" w:rsidRPr="001C0241" w14:paraId="1253AD8E" w14:textId="77777777" w:rsidTr="001C0241">
        <w:trPr>
          <w:trHeight w:val="544"/>
          <w:jc w:val="center"/>
        </w:trPr>
        <w:tc>
          <w:tcPr>
            <w:tcW w:w="32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BE2EC0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常规筛查核酸检测</w:t>
            </w: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br/>
              <w:t>标本采样人员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144FF9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CBD3B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0435A2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8A6058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ED74E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B67BD1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8C869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D228F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</w:tr>
      <w:tr w:rsidR="001C0241" w:rsidRPr="001C0241" w14:paraId="323A446A" w14:textId="77777777" w:rsidTr="001C0241">
        <w:trPr>
          <w:trHeight w:val="581"/>
          <w:jc w:val="center"/>
        </w:trPr>
        <w:tc>
          <w:tcPr>
            <w:tcW w:w="32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5DFC0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有流行病学史或疑似患者</w:t>
            </w: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br/>
              <w:t>核酸检测标本采样人员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5A74F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806461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7BF8B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C1D52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DCD38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56D5E7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58E2CD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18AE6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</w:tr>
      <w:tr w:rsidR="001C0241" w:rsidRPr="001C0241" w14:paraId="6A6ECB77" w14:textId="77777777" w:rsidTr="001C0241">
        <w:trPr>
          <w:trHeight w:val="553"/>
          <w:jc w:val="center"/>
        </w:trPr>
        <w:tc>
          <w:tcPr>
            <w:tcW w:w="32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5F6C74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门急诊窗口</w:t>
            </w: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br/>
              <w:t>（非侵入性操作）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D05EBA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CEF571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AB92F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EFE58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C02746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AF86D8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4BAD9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110162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</w:tr>
      <w:tr w:rsidR="001C0241" w:rsidRPr="001C0241" w14:paraId="500196B6" w14:textId="77777777" w:rsidTr="001C0241">
        <w:trPr>
          <w:trHeight w:val="578"/>
          <w:jc w:val="center"/>
        </w:trPr>
        <w:tc>
          <w:tcPr>
            <w:tcW w:w="32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807D48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门急诊窗口</w:t>
            </w: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br/>
              <w:t>（侵入性操作，如采血）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52FFF5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23AD0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70B1C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42314C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6A21D3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0871A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BB60D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4071B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</w:tr>
      <w:tr w:rsidR="001C0241" w:rsidRPr="001C0241" w14:paraId="7D9A13B8" w14:textId="77777777" w:rsidTr="001C0241">
        <w:trPr>
          <w:trHeight w:val="436"/>
          <w:jc w:val="center"/>
        </w:trPr>
        <w:tc>
          <w:tcPr>
            <w:tcW w:w="149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FA05A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门诊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78D89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患者佩戴口罩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DAFBE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BBFE0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CCC286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4F79D3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018A1D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1C5B1E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E06CE9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BEE668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</w:tr>
      <w:tr w:rsidR="001C0241" w:rsidRPr="001C0241" w14:paraId="26CB32BA" w14:textId="77777777" w:rsidTr="001C0241">
        <w:trPr>
          <w:trHeight w:val="56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F3886F" w14:textId="77777777" w:rsidR="001C0241" w:rsidRPr="001C0241" w:rsidRDefault="001C0241" w:rsidP="001C024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5D747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患者需摘除口罩或有血液体液暴露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0872D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AE8EA9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A39D8B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DFC784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6140E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C35B9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5F5D7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C507DB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</w:tr>
      <w:tr w:rsidR="001C0241" w:rsidRPr="001C0241" w14:paraId="2D00118C" w14:textId="77777777" w:rsidTr="001C0241">
        <w:trPr>
          <w:trHeight w:val="436"/>
          <w:jc w:val="center"/>
        </w:trPr>
        <w:tc>
          <w:tcPr>
            <w:tcW w:w="149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65DF10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病区*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B4C51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普通病区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BA1A8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588E4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316B06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E370A4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5048A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C0E7A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4512F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B635F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</w:tr>
      <w:tr w:rsidR="001C0241" w:rsidRPr="001C0241" w14:paraId="0E105ECC" w14:textId="77777777" w:rsidTr="001C0241">
        <w:trPr>
          <w:trHeight w:val="436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AE001F" w14:textId="77777777" w:rsidR="001C0241" w:rsidRPr="001C0241" w:rsidRDefault="001C0241" w:rsidP="001C024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47A46B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过渡病区(室)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B59CA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067B6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775FA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45CEE3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1EB6DB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59A19C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9C467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105819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</w:tr>
      <w:tr w:rsidR="001C0241" w:rsidRPr="001C0241" w14:paraId="72DDA08E" w14:textId="77777777" w:rsidTr="001C0241">
        <w:trPr>
          <w:trHeight w:val="564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1175EE" w14:textId="77777777" w:rsidR="001C0241" w:rsidRPr="001C0241" w:rsidRDefault="001C0241" w:rsidP="001C024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E5E6F9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确诊病例定点收治隔离病区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DAB8F8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6EC1E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D15A3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3E6C9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954F5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BD0DB9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C4606D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B416DB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</w:tr>
      <w:tr w:rsidR="001C0241" w:rsidRPr="001C0241" w14:paraId="514B85A8" w14:textId="77777777" w:rsidTr="001C0241">
        <w:trPr>
          <w:trHeight w:val="436"/>
          <w:jc w:val="center"/>
        </w:trPr>
        <w:tc>
          <w:tcPr>
            <w:tcW w:w="149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654EFD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手术室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940CDD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常规手术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BE42AB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05F6D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9D97A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8E0FC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2BD7D9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04716E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805B61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3E90F2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</w:tr>
      <w:tr w:rsidR="001C0241" w:rsidRPr="001C0241" w14:paraId="29986085" w14:textId="77777777" w:rsidTr="001C0241">
        <w:trPr>
          <w:trHeight w:val="696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534D87" w14:textId="77777777" w:rsidR="001C0241" w:rsidRPr="001C0241" w:rsidRDefault="001C0241" w:rsidP="001C024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D22987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急诊、新冠肺炎</w:t>
            </w:r>
          </w:p>
          <w:p w14:paraId="7890190D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疑似患者或确诊患者手术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1DEF0C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88BC8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74B21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99F1CE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DE23E2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1369D9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06E05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197488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</w:tr>
      <w:tr w:rsidR="001C0241" w:rsidRPr="001C0241" w14:paraId="4A2311DA" w14:textId="77777777" w:rsidTr="001C0241">
        <w:trPr>
          <w:trHeight w:val="436"/>
          <w:jc w:val="center"/>
        </w:trPr>
        <w:tc>
          <w:tcPr>
            <w:tcW w:w="149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BA35C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发热门诊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6E07C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诊室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8EA347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AB768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AD7BD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334806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EEA43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E159D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9FD284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C11C9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</w:tr>
      <w:tr w:rsidR="001C0241" w:rsidRPr="001C0241" w14:paraId="3FE25070" w14:textId="77777777" w:rsidTr="001C0241">
        <w:trPr>
          <w:trHeight w:val="436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70BD20" w14:textId="77777777" w:rsidR="001C0241" w:rsidRPr="001C0241" w:rsidRDefault="001C0241" w:rsidP="001C024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441CE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检查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D32C2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11BC9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93C9A8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AC117E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7D1FC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F87C4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F82E29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FD16D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</w:tr>
      <w:tr w:rsidR="001C0241" w:rsidRPr="001C0241" w14:paraId="10623AE7" w14:textId="77777777" w:rsidTr="001C0241">
        <w:trPr>
          <w:trHeight w:val="436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34ACAE" w14:textId="77777777" w:rsidR="001C0241" w:rsidRPr="001C0241" w:rsidRDefault="001C0241" w:rsidP="001C024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D180CD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留观病室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472066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B2C06D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CC122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D9FD4A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D6B262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8643C7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E2EB9B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7569A3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</w:tr>
      <w:tr w:rsidR="001C0241" w:rsidRPr="001C0241" w14:paraId="7835BDF7" w14:textId="77777777" w:rsidTr="001C0241">
        <w:trPr>
          <w:trHeight w:val="436"/>
          <w:jc w:val="center"/>
        </w:trPr>
        <w:tc>
          <w:tcPr>
            <w:tcW w:w="32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7A7B99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新冠PCR实验室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E46D18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9FF02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8C449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8EEA82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C7235E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49216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850DAA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A0B06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</w:tr>
      <w:tr w:rsidR="001C0241" w:rsidRPr="001C0241" w14:paraId="7E53051B" w14:textId="77777777" w:rsidTr="001C0241">
        <w:trPr>
          <w:trHeight w:val="436"/>
          <w:jc w:val="center"/>
        </w:trPr>
        <w:tc>
          <w:tcPr>
            <w:tcW w:w="32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C5B64D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新冠肺炎疑似患者或确诊患者转运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EF6E54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687BDC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647DC3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98FAF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A115A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888F4D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EE3C24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5E945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±</w:t>
            </w:r>
          </w:p>
        </w:tc>
      </w:tr>
      <w:tr w:rsidR="001C0241" w:rsidRPr="001C0241" w14:paraId="5BFDFB49" w14:textId="77777777" w:rsidTr="001C0241">
        <w:trPr>
          <w:trHeight w:val="436"/>
          <w:jc w:val="center"/>
        </w:trPr>
        <w:tc>
          <w:tcPr>
            <w:tcW w:w="32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F7E58D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行政部门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2E3F18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752A3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A05AA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82B6B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56677D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CCE20D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08FD0A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E04D2F" w14:textId="77777777" w:rsidR="001C0241" w:rsidRPr="001C0241" w:rsidRDefault="001C0241" w:rsidP="001C024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-</w:t>
            </w:r>
          </w:p>
        </w:tc>
      </w:tr>
      <w:tr w:rsidR="001C0241" w:rsidRPr="001C0241" w14:paraId="7C68909C" w14:textId="77777777" w:rsidTr="001C0241">
        <w:trPr>
          <w:trHeight w:val="436"/>
          <w:jc w:val="center"/>
        </w:trPr>
        <w:tc>
          <w:tcPr>
            <w:tcW w:w="9740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9DF90F" w14:textId="77777777" w:rsidR="001C0241" w:rsidRPr="001C0241" w:rsidRDefault="001C0241" w:rsidP="001C0241">
            <w:pPr>
              <w:widowControl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注1：</w:t>
            </w:r>
            <w:proofErr w:type="gramStart"/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“＋”指需采取</w:t>
            </w:r>
            <w:proofErr w:type="gramEnd"/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的防护措施。</w:t>
            </w:r>
          </w:p>
        </w:tc>
      </w:tr>
      <w:tr w:rsidR="001C0241" w:rsidRPr="001C0241" w14:paraId="2AB5B9AA" w14:textId="77777777" w:rsidTr="001C0241">
        <w:trPr>
          <w:trHeight w:val="436"/>
          <w:jc w:val="center"/>
        </w:trPr>
        <w:tc>
          <w:tcPr>
            <w:tcW w:w="9740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09A8B" w14:textId="77777777" w:rsidR="001C0241" w:rsidRPr="001C0241" w:rsidRDefault="001C0241" w:rsidP="001C0241">
            <w:pPr>
              <w:widowControl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注2：“±”指根据工作需要可采取的防护措施；隔离衣和防护</w:t>
            </w:r>
            <w:proofErr w:type="gramStart"/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服同时</w:t>
            </w:r>
            <w:proofErr w:type="gramEnd"/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为“±”，应二选</w:t>
            </w:r>
            <w:proofErr w:type="gramStart"/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一</w:t>
            </w:r>
            <w:proofErr w:type="gramEnd"/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。</w:t>
            </w:r>
          </w:p>
        </w:tc>
      </w:tr>
      <w:tr w:rsidR="001C0241" w:rsidRPr="001C0241" w14:paraId="5CF0BD71" w14:textId="77777777" w:rsidTr="001C0241">
        <w:trPr>
          <w:trHeight w:val="436"/>
          <w:jc w:val="center"/>
        </w:trPr>
        <w:tc>
          <w:tcPr>
            <w:tcW w:w="9740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06934" w14:textId="77777777" w:rsidR="001C0241" w:rsidRPr="001C0241" w:rsidRDefault="001C0241" w:rsidP="001C0241">
            <w:pPr>
              <w:widowControl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注3：医用外科口罩和医用防护口罩不同时佩戴；防护服和隔离衣不同时穿戴；</w:t>
            </w:r>
            <w:proofErr w:type="gramStart"/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防护服如已有</w:t>
            </w:r>
            <w:proofErr w:type="gramEnd"/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靴套则不需另加穿。</w:t>
            </w:r>
          </w:p>
        </w:tc>
      </w:tr>
      <w:tr w:rsidR="001C0241" w:rsidRPr="001C0241" w14:paraId="183B29A2" w14:textId="77777777" w:rsidTr="001C0241">
        <w:trPr>
          <w:trHeight w:val="436"/>
          <w:jc w:val="center"/>
        </w:trPr>
        <w:tc>
          <w:tcPr>
            <w:tcW w:w="9740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071D1" w14:textId="77777777" w:rsidR="001C0241" w:rsidRPr="001C0241" w:rsidRDefault="001C0241" w:rsidP="001C0241">
            <w:pPr>
              <w:widowControl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注4：餐饮配送、标本运送、</w:t>
            </w:r>
            <w:proofErr w:type="gramStart"/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医</w:t>
            </w:r>
            <w:proofErr w:type="gramEnd"/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废处置等人员防护按所在区域的要求选用。</w:t>
            </w:r>
          </w:p>
        </w:tc>
      </w:tr>
      <w:tr w:rsidR="001C0241" w:rsidRPr="001C0241" w14:paraId="3FE944DA" w14:textId="77777777" w:rsidTr="001C0241">
        <w:trPr>
          <w:trHeight w:val="435"/>
          <w:jc w:val="center"/>
        </w:trPr>
        <w:tc>
          <w:tcPr>
            <w:tcW w:w="9740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8E300" w14:textId="77777777" w:rsidR="001C0241" w:rsidRPr="001C0241" w:rsidRDefault="001C0241" w:rsidP="001C0241">
            <w:pPr>
              <w:widowControl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注5：为新冠肺炎疑似患者或确诊患者实施气管切开、气管插管时可根据情况加用正压头套或全面防护型呼吸防护器。</w:t>
            </w:r>
          </w:p>
        </w:tc>
      </w:tr>
      <w:tr w:rsidR="001C0241" w:rsidRPr="001C0241" w14:paraId="5C1A922D" w14:textId="77777777" w:rsidTr="001C0241">
        <w:trPr>
          <w:trHeight w:val="435"/>
          <w:jc w:val="center"/>
        </w:trPr>
        <w:tc>
          <w:tcPr>
            <w:tcW w:w="9740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32E77" w14:textId="77777777" w:rsidR="001C0241" w:rsidRPr="001C0241" w:rsidRDefault="001C0241" w:rsidP="001C0241">
            <w:pPr>
              <w:widowControl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注6：《新型冠状病毒感染的肺炎防控中常见医用防护用品使用范围指引（试行）》（国卫办医函〔2020〕75号）废止。</w:t>
            </w:r>
          </w:p>
        </w:tc>
      </w:tr>
      <w:tr w:rsidR="001C0241" w:rsidRPr="001C0241" w14:paraId="3732140F" w14:textId="77777777" w:rsidTr="001C0241">
        <w:trPr>
          <w:trHeight w:val="435"/>
          <w:jc w:val="center"/>
        </w:trPr>
        <w:tc>
          <w:tcPr>
            <w:tcW w:w="9740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6A770" w14:textId="77777777" w:rsidR="001C0241" w:rsidRPr="001C0241" w:rsidRDefault="001C0241" w:rsidP="001C0241">
            <w:pPr>
              <w:widowControl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1C0241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* 普通病房可选项取决于患者是否摘除口罩或有血液体液暴露。</w:t>
            </w:r>
          </w:p>
        </w:tc>
      </w:tr>
    </w:tbl>
    <w:p w14:paraId="173848EA" w14:textId="3E886265" w:rsidR="001C0241" w:rsidRPr="001C0241" w:rsidRDefault="001C0241" w:rsidP="001C0241">
      <w:pPr>
        <w:widowControl/>
        <w:spacing w:after="312" w:line="240" w:lineRule="atLeast"/>
        <w:jc w:val="center"/>
        <w:rPr>
          <w:rFonts w:ascii="宋体" w:eastAsia="宋体" w:hAnsi="宋体" w:cs="宋体"/>
          <w:kern w:val="0"/>
          <w:sz w:val="27"/>
          <w:szCs w:val="27"/>
        </w:rPr>
      </w:pPr>
      <w:r w:rsidRPr="001C0241">
        <w:rPr>
          <w:rFonts w:ascii="宋体" w:eastAsia="宋体" w:hAnsi="宋体" w:cs="宋体" w:hint="eastAsia"/>
          <w:kern w:val="0"/>
          <w:sz w:val="27"/>
          <w:szCs w:val="27"/>
        </w:rPr>
        <w:br/>
      </w:r>
      <w:r w:rsidRPr="001C0241">
        <w:rPr>
          <w:rFonts w:ascii="宋体" w:eastAsia="宋体" w:hAnsi="宋体" w:cs="宋体"/>
          <w:noProof/>
          <w:kern w:val="0"/>
          <w:sz w:val="27"/>
          <w:szCs w:val="27"/>
        </w:rPr>
        <mc:AlternateContent>
          <mc:Choice Requires="wps">
            <w:drawing>
              <wp:inline distT="0" distB="0" distL="0" distR="0" wp14:anchorId="1E43B401" wp14:editId="51979051">
                <wp:extent cx="704850" cy="152400"/>
                <wp:effectExtent l="0" t="0" r="0" b="0"/>
                <wp:docPr id="4" name="矩形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048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8D85C7" id="矩形 4" o:spid="_x0000_s1026" style="width:55.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" filled="f" stroked="f">
                <o:lock v:ext="edit" aspectratio="t"/>
                <w10:anchorlock/>
              </v:rect>
            </w:pict>
          </mc:Fallback>
        </mc:AlternateContent>
      </w:r>
      <w:r w:rsidRPr="001C0241">
        <w:rPr>
          <w:rFonts w:ascii="宋体" w:eastAsia="宋体" w:hAnsi="宋体" w:cs="宋体"/>
          <w:noProof/>
          <w:kern w:val="0"/>
          <w:sz w:val="27"/>
          <w:szCs w:val="27"/>
        </w:rPr>
        <mc:AlternateContent>
          <mc:Choice Requires="wps">
            <w:drawing>
              <wp:inline distT="0" distB="0" distL="0" distR="0" wp14:anchorId="265D5F2F" wp14:editId="547CE31F">
                <wp:extent cx="209550" cy="152400"/>
                <wp:effectExtent l="0" t="0" r="0" b="0"/>
                <wp:docPr id="3" name="矩形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F5BBCD" id="矩形 3" o:spid="_x0000_s1026" style="width:16.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" filled="f" stroked="f">
                <o:lock v:ext="edit" aspectratio="t"/>
                <w10:anchorlock/>
              </v:rect>
            </w:pict>
          </mc:Fallback>
        </mc:AlternateContent>
      </w:r>
      <w:r w:rsidRPr="001C0241">
        <w:rPr>
          <w:rFonts w:ascii="宋体" w:eastAsia="宋体" w:hAnsi="宋体" w:cs="宋体" w:hint="eastAsia"/>
          <w:kern w:val="0"/>
          <w:sz w:val="27"/>
          <w:szCs w:val="27"/>
        </w:rPr>
        <w:br/>
      </w:r>
      <w:r w:rsidRPr="001C0241">
        <w:rPr>
          <w:rFonts w:ascii="宋体" w:eastAsia="宋体" w:hAnsi="宋体" w:cs="宋体" w:hint="eastAsia"/>
          <w:kern w:val="0"/>
          <w:sz w:val="27"/>
          <w:szCs w:val="27"/>
        </w:rPr>
        <w:br/>
      </w:r>
      <w:r w:rsidRPr="001C0241">
        <w:rPr>
          <w:rFonts w:ascii="宋体" w:eastAsia="宋体" w:hAnsi="宋体" w:cs="宋体" w:hint="eastAsia"/>
          <w:kern w:val="0"/>
          <w:sz w:val="27"/>
          <w:szCs w:val="27"/>
        </w:rPr>
        <w:br/>
      </w:r>
      <w:r w:rsidRPr="001C0241">
        <w:rPr>
          <w:rFonts w:ascii="宋体" w:eastAsia="宋体" w:hAnsi="宋体" w:cs="宋体" w:hint="eastAsia"/>
          <w:kern w:val="0"/>
          <w:sz w:val="27"/>
          <w:szCs w:val="27"/>
        </w:rPr>
        <w:br/>
      </w:r>
      <w:r w:rsidRPr="001C0241">
        <w:rPr>
          <w:rFonts w:ascii="宋体" w:eastAsia="宋体" w:hAnsi="宋体" w:cs="宋体" w:hint="eastAsia"/>
          <w:kern w:val="0"/>
          <w:sz w:val="27"/>
          <w:szCs w:val="27"/>
        </w:rPr>
        <w:br/>
      </w:r>
      <w:r w:rsidRPr="001C0241">
        <w:rPr>
          <w:rFonts w:ascii="宋体" w:eastAsia="宋体" w:hAnsi="宋体" w:cs="宋体" w:hint="eastAsia"/>
          <w:kern w:val="0"/>
          <w:sz w:val="27"/>
          <w:szCs w:val="27"/>
        </w:rPr>
        <w:br/>
      </w:r>
      <w:r w:rsidRPr="001C0241">
        <w:rPr>
          <w:rFonts w:ascii="宋体" w:eastAsia="宋体" w:hAnsi="宋体" w:cs="宋体" w:hint="eastAsia"/>
          <w:kern w:val="0"/>
          <w:sz w:val="27"/>
          <w:szCs w:val="27"/>
        </w:rPr>
        <w:br/>
      </w:r>
      <w:r w:rsidRPr="001C0241">
        <w:rPr>
          <w:rFonts w:ascii="宋体" w:eastAsia="宋体" w:hAnsi="宋体" w:cs="宋体" w:hint="eastAsia"/>
          <w:kern w:val="0"/>
          <w:sz w:val="27"/>
          <w:szCs w:val="27"/>
        </w:rPr>
        <w:br/>
      </w:r>
      <w:r w:rsidRPr="001C0241">
        <w:rPr>
          <w:rFonts w:ascii="宋体" w:eastAsia="宋体" w:hAnsi="宋体" w:cs="宋体" w:hint="eastAsia"/>
          <w:kern w:val="0"/>
          <w:sz w:val="27"/>
          <w:szCs w:val="27"/>
        </w:rPr>
        <w:br/>
      </w:r>
      <w:r w:rsidRPr="001C0241">
        <w:rPr>
          <w:rFonts w:ascii="宋体" w:eastAsia="宋体" w:hAnsi="宋体" w:cs="宋体" w:hint="eastAsia"/>
          <w:kern w:val="0"/>
          <w:sz w:val="27"/>
          <w:szCs w:val="27"/>
        </w:rPr>
        <w:br/>
      </w:r>
      <w:r w:rsidRPr="001C0241">
        <w:rPr>
          <w:rFonts w:ascii="宋体" w:eastAsia="宋体" w:hAnsi="宋体" w:cs="宋体" w:hint="eastAsia"/>
          <w:kern w:val="0"/>
          <w:sz w:val="27"/>
          <w:szCs w:val="27"/>
        </w:rPr>
        <w:br/>
      </w:r>
      <w:r w:rsidRPr="001C0241">
        <w:rPr>
          <w:rFonts w:ascii="宋体" w:eastAsia="宋体" w:hAnsi="宋体" w:cs="宋体" w:hint="eastAsia"/>
          <w:kern w:val="0"/>
          <w:sz w:val="27"/>
          <w:szCs w:val="27"/>
        </w:rPr>
        <w:br/>
      </w:r>
      <w:r w:rsidRPr="001C0241">
        <w:rPr>
          <w:rFonts w:ascii="宋体" w:eastAsia="宋体" w:hAnsi="宋体" w:cs="宋体" w:hint="eastAsia"/>
          <w:kern w:val="0"/>
          <w:sz w:val="27"/>
          <w:szCs w:val="27"/>
        </w:rPr>
        <w:lastRenderedPageBreak/>
        <w:br/>
      </w:r>
      <w:r w:rsidRPr="001C0241">
        <w:rPr>
          <w:rFonts w:ascii="宋体" w:eastAsia="宋体" w:hAnsi="宋体" w:cs="宋体" w:hint="eastAsia"/>
          <w:kern w:val="0"/>
          <w:sz w:val="27"/>
          <w:szCs w:val="27"/>
        </w:rPr>
        <w:br/>
      </w:r>
      <w:r w:rsidRPr="001C0241">
        <w:rPr>
          <w:rFonts w:ascii="黑体" w:eastAsia="黑体" w:hAnsi="黑体" w:cs="宋体" w:hint="eastAsia"/>
          <w:kern w:val="0"/>
          <w:szCs w:val="21"/>
        </w:rPr>
        <w:t> </w:t>
      </w:r>
    </w:p>
    <w:p w14:paraId="6551EBBB" w14:textId="704513F0" w:rsidR="001C0241" w:rsidRPr="001C0241" w:rsidRDefault="001C0241" w:rsidP="001C0241">
      <w:pPr>
        <w:widowControl/>
        <w:spacing w:before="312" w:after="312" w:line="240" w:lineRule="atLeast"/>
        <w:jc w:val="center"/>
        <w:rPr>
          <w:rFonts w:ascii="宋体" w:eastAsia="宋体" w:hAnsi="宋体" w:cs="宋体" w:hint="eastAsia"/>
          <w:kern w:val="0"/>
          <w:sz w:val="27"/>
          <w:szCs w:val="27"/>
        </w:rPr>
      </w:pPr>
      <w:r w:rsidRPr="001C0241">
        <w:rPr>
          <w:rFonts w:ascii="黑体" w:eastAsia="黑体" w:hAnsi="黑体" w:cs="宋体"/>
          <w:noProof/>
          <w:kern w:val="0"/>
          <w:szCs w:val="21"/>
        </w:rPr>
        <w:drawing>
          <wp:inline distT="0" distB="0" distL="0" distR="0" wp14:anchorId="6719593A" wp14:editId="6943FCC5">
            <wp:extent cx="5274310" cy="449770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9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D6404" w14:textId="77777777" w:rsidR="001C0241" w:rsidRPr="001C0241" w:rsidRDefault="001C0241" w:rsidP="001C0241">
      <w:pPr>
        <w:widowControl/>
        <w:ind w:right="234"/>
        <w:jc w:val="left"/>
        <w:rPr>
          <w:rFonts w:ascii="宋体" w:eastAsia="宋体" w:hAnsi="宋体" w:cs="宋体" w:hint="eastAsia"/>
          <w:kern w:val="0"/>
          <w:sz w:val="27"/>
          <w:szCs w:val="27"/>
        </w:rPr>
      </w:pPr>
      <w:r w:rsidRPr="001C0241">
        <w:rPr>
          <w:rFonts w:ascii="仿宋_GB2312" w:eastAsia="仿宋_GB2312" w:hAnsi="宋体" w:cs="宋体" w:hint="eastAsia"/>
          <w:kern w:val="0"/>
          <w:sz w:val="32"/>
          <w:szCs w:val="32"/>
        </w:rPr>
        <w:t> </w:t>
      </w:r>
    </w:p>
    <w:p w14:paraId="6C82A353" w14:textId="77777777" w:rsidR="001C0241" w:rsidRPr="001C0241" w:rsidRDefault="001C0241" w:rsidP="001C0241">
      <w:pPr>
        <w:widowControl/>
        <w:ind w:right="234"/>
        <w:jc w:val="left"/>
        <w:rPr>
          <w:rFonts w:ascii="宋体" w:eastAsia="宋体" w:hAnsi="宋体" w:cs="宋体" w:hint="eastAsia"/>
          <w:kern w:val="0"/>
          <w:sz w:val="27"/>
          <w:szCs w:val="27"/>
        </w:rPr>
      </w:pPr>
      <w:r w:rsidRPr="001C0241">
        <w:rPr>
          <w:rFonts w:ascii="仿宋_GB2312" w:eastAsia="仿宋_GB2312" w:hAnsi="宋体" w:cs="宋体" w:hint="eastAsia"/>
          <w:kern w:val="0"/>
          <w:sz w:val="32"/>
          <w:szCs w:val="32"/>
        </w:rPr>
        <w:t> </w:t>
      </w:r>
    </w:p>
    <w:p w14:paraId="6AC097FE" w14:textId="77777777" w:rsidR="001C0241" w:rsidRPr="001C0241" w:rsidRDefault="001C0241" w:rsidP="001C0241">
      <w:pPr>
        <w:widowControl/>
        <w:ind w:right="234"/>
        <w:jc w:val="left"/>
        <w:rPr>
          <w:rFonts w:ascii="宋体" w:eastAsia="宋体" w:hAnsi="宋体" w:cs="宋体" w:hint="eastAsia"/>
          <w:kern w:val="0"/>
          <w:sz w:val="27"/>
          <w:szCs w:val="27"/>
        </w:rPr>
      </w:pPr>
      <w:r w:rsidRPr="001C0241">
        <w:rPr>
          <w:rFonts w:ascii="仿宋_GB2312" w:eastAsia="仿宋_GB2312" w:hAnsi="宋体" w:cs="宋体" w:hint="eastAsia"/>
          <w:kern w:val="0"/>
          <w:sz w:val="28"/>
          <w:szCs w:val="28"/>
        </w:rPr>
        <w:t> </w:t>
      </w:r>
    </w:p>
    <w:p w14:paraId="7993DA64" w14:textId="1EAB96B0" w:rsidR="001C0241" w:rsidRPr="001C0241" w:rsidRDefault="001C0241" w:rsidP="001C0241">
      <w:pPr>
        <w:widowControl/>
        <w:ind w:right="234"/>
        <w:jc w:val="center"/>
        <w:rPr>
          <w:rFonts w:ascii="宋体" w:eastAsia="宋体" w:hAnsi="宋体" w:cs="宋体" w:hint="eastAsia"/>
          <w:kern w:val="0"/>
          <w:sz w:val="27"/>
          <w:szCs w:val="27"/>
        </w:rPr>
      </w:pPr>
      <w:r w:rsidRPr="001C0241">
        <w:rPr>
          <w:rFonts w:ascii="仿宋_GB2312" w:eastAsia="仿宋_GB2312" w:hAnsi="宋体" w:cs="宋体" w:hint="eastAsia"/>
          <w:kern w:val="0"/>
          <w:sz w:val="28"/>
          <w:szCs w:val="28"/>
        </w:rPr>
        <w:lastRenderedPageBreak/>
        <w:t> </w:t>
      </w:r>
      <w:r w:rsidRPr="001C0241">
        <w:rPr>
          <w:rFonts w:ascii="仿宋_GB2312" w:eastAsia="仿宋_GB2312" w:hAnsi="宋体" w:cs="宋体"/>
          <w:noProof/>
          <w:kern w:val="0"/>
          <w:sz w:val="28"/>
          <w:szCs w:val="28"/>
        </w:rPr>
        <w:drawing>
          <wp:inline distT="0" distB="0" distL="0" distR="0" wp14:anchorId="5280E707" wp14:editId="7762A6F2">
            <wp:extent cx="5274310" cy="567055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7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9C67E" w14:textId="77777777" w:rsidR="001C1B23" w:rsidRDefault="001C1B23">
      <w:pPr>
        <w:rPr>
          <w:rFonts w:hint="eastAsia"/>
        </w:rPr>
      </w:pPr>
    </w:p>
    <w:sectPr w:rsidR="001C1B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877"/>
    <w:rsid w:val="001C0241"/>
    <w:rsid w:val="001C1B23"/>
    <w:rsid w:val="0042376E"/>
    <w:rsid w:val="0060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0CE418-7BA8-42D2-8884-F047B7CC6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9">
    <w:name w:val="19"/>
    <w:basedOn w:val="a"/>
    <w:rsid w:val="001C0241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6">
    <w:name w:val="16"/>
    <w:basedOn w:val="a0"/>
    <w:rsid w:val="001C0241"/>
  </w:style>
  <w:style w:type="paragraph" w:customStyle="1" w:styleId="22">
    <w:name w:val="22"/>
    <w:basedOn w:val="a"/>
    <w:rsid w:val="001C0241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7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</dc:creator>
  <cp:keywords/>
  <dc:description/>
  <cp:lastModifiedBy>cy</cp:lastModifiedBy>
  <cp:revision>3</cp:revision>
  <dcterms:created xsi:type="dcterms:W3CDTF">2021-04-14T07:51:00Z</dcterms:created>
  <dcterms:modified xsi:type="dcterms:W3CDTF">2021-04-14T07:52:00Z</dcterms:modified>
</cp:coreProperties>
</file>