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华文中宋" w:hAnsi="华文中宋" w:eastAsia="华文中宋"/>
          <w:sz w:val="36"/>
          <w:szCs w:val="36"/>
        </w:rPr>
      </w:pPr>
      <w:r>
        <w:rPr>
          <w:rFonts w:hint="eastAsia" w:ascii="华文中宋" w:hAnsi="华文中宋" w:eastAsia="华文中宋"/>
          <w:sz w:val="36"/>
          <w:szCs w:val="36"/>
          <w:lang w:eastAsia="zh-CN"/>
        </w:rPr>
        <w:t>昌吉州人民政府接待处（机关事务服务中心）</w:t>
      </w:r>
      <w:r>
        <w:rPr>
          <w:rFonts w:hint="eastAsia" w:ascii="华文中宋" w:hAnsi="华文中宋" w:eastAsia="华文中宋"/>
          <w:sz w:val="36"/>
          <w:szCs w:val="36"/>
        </w:rPr>
        <w:t>调整预算补充公开说明</w:t>
      </w:r>
    </w:p>
    <w:p>
      <w:pPr>
        <w:jc w:val="center"/>
        <w:rPr>
          <w:rFonts w:ascii="华文中宋" w:hAnsi="华文中宋" w:eastAsia="华文中宋"/>
          <w:sz w:val="36"/>
          <w:szCs w:val="36"/>
        </w:rPr>
      </w:pPr>
    </w:p>
    <w:p>
      <w:pPr>
        <w:ind w:firstLine="640" w:firstLineChars="20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根据自治州党委、人民政府《关于&lt;昌吉回族自治州机构改革方案&gt;的实施意见》</w:t>
      </w:r>
      <w:bookmarkStart w:id="0" w:name="_GoBack"/>
      <w:bookmarkEnd w:id="0"/>
      <w:r>
        <w:rPr>
          <w:rFonts w:hint="eastAsia" w:ascii="仿宋_GB2312" w:hAnsi="华文中宋" w:eastAsia="仿宋_GB2312"/>
          <w:sz w:val="32"/>
          <w:szCs w:val="32"/>
        </w:rPr>
        <w:t>（昌州党办发[2019]1号）要求，按照《关于涉改部门单位调整预算的通知》（昌州财行函</w:t>
      </w:r>
      <w:r>
        <w:rPr>
          <w:rFonts w:hint="eastAsia" w:ascii="仿宋_GB2312" w:eastAsia="仿宋_GB2312"/>
          <w:sz w:val="32"/>
          <w:szCs w:val="32"/>
        </w:rPr>
        <w:t>〔2019〕001号），调整部门单位预算。现将我单位预算调整补充公开如下：</w:t>
      </w:r>
    </w:p>
    <w:p>
      <w:pPr>
        <w:pStyle w:val="9"/>
        <w:numPr>
          <w:ilvl w:val="0"/>
          <w:numId w:val="1"/>
        </w:numPr>
        <w:ind w:firstLineChars="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单位职能划转情况</w:t>
      </w:r>
    </w:p>
    <w:p>
      <w:pPr>
        <w:ind w:firstLine="480" w:firstLineChars="15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我单位主要职能为: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1、</w:t>
      </w:r>
      <w:r>
        <w:rPr>
          <w:rFonts w:hint="eastAsia" w:ascii="仿宋_GB2312" w:hAnsi="华文中宋" w:eastAsia="仿宋_GB2312"/>
          <w:sz w:val="32"/>
          <w:szCs w:val="32"/>
        </w:rPr>
        <w:t>负责承担州本级机关事务的保障、服务工作;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2、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负责</w:t>
      </w:r>
      <w:r>
        <w:rPr>
          <w:rFonts w:hint="eastAsia" w:ascii="仿宋_GB2312" w:hAnsi="华文中宋" w:eastAsia="仿宋_GB2312"/>
          <w:sz w:val="32"/>
          <w:szCs w:val="32"/>
        </w:rPr>
        <w:t>州本级政府投资建设项目的代建服务和基本建设服务;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3、</w:t>
      </w:r>
      <w:r>
        <w:rPr>
          <w:rFonts w:hint="eastAsia" w:ascii="仿宋_GB2312" w:hAnsi="华文中宋" w:eastAsia="仿宋_GB2312"/>
          <w:sz w:val="32"/>
          <w:szCs w:val="32"/>
        </w:rPr>
        <w:t>负责州本级行政事业单位办公用房、经营性房产和土地管理服务工作;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4、</w:t>
      </w:r>
      <w:r>
        <w:rPr>
          <w:rFonts w:hint="eastAsia" w:ascii="仿宋_GB2312" w:hAnsi="华文中宋" w:eastAsia="仿宋_GB2312"/>
          <w:sz w:val="32"/>
          <w:szCs w:val="32"/>
        </w:rPr>
        <w:t>负责公共机构节能服务工作;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5、</w:t>
      </w:r>
      <w:r>
        <w:rPr>
          <w:rFonts w:hint="eastAsia" w:ascii="仿宋_GB2312" w:hAnsi="华文中宋" w:eastAsia="仿宋_GB2312"/>
          <w:sz w:val="32"/>
          <w:szCs w:val="32"/>
        </w:rPr>
        <w:t>负责规定范围内的内宾接待服务工作;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6、</w:t>
      </w:r>
      <w:r>
        <w:rPr>
          <w:rFonts w:hint="eastAsia" w:ascii="仿宋_GB2312" w:hAnsi="华文中宋" w:eastAsia="仿宋_GB2312"/>
          <w:sz w:val="32"/>
          <w:szCs w:val="32"/>
        </w:rPr>
        <w:t>承担自治州重大活动和召开大型会议的接待服务工作;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7、负责</w:t>
      </w:r>
      <w:r>
        <w:rPr>
          <w:rFonts w:hint="eastAsia" w:ascii="仿宋_GB2312" w:hAnsi="华文中宋" w:eastAsia="仿宋_GB2312"/>
          <w:sz w:val="32"/>
          <w:szCs w:val="32"/>
        </w:rPr>
        <w:t>指导、协调州级机关各部门及县市(园区)政务接待工作;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8、</w:t>
      </w:r>
      <w:r>
        <w:rPr>
          <w:rFonts w:hint="eastAsia" w:ascii="仿宋_GB2312" w:hAnsi="华文中宋" w:eastAsia="仿宋_GB2312"/>
          <w:sz w:val="32"/>
          <w:szCs w:val="32"/>
        </w:rPr>
        <w:t>负责机关后勤服务工作。贯彻落实自治州党政机构改革工作部署，划出职能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：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1、</w:t>
      </w:r>
      <w:r>
        <w:rPr>
          <w:rFonts w:hint="eastAsia" w:ascii="仿宋_GB2312" w:hAnsi="华文中宋" w:eastAsia="仿宋_GB2312"/>
          <w:sz w:val="32"/>
          <w:szCs w:val="32"/>
        </w:rPr>
        <w:t>负责承担州本级机关事务的保障、服务工作;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2、负责</w:t>
      </w:r>
      <w:r>
        <w:rPr>
          <w:rFonts w:hint="eastAsia" w:ascii="仿宋_GB2312" w:hAnsi="华文中宋" w:eastAsia="仿宋_GB2312"/>
          <w:sz w:val="32"/>
          <w:szCs w:val="32"/>
        </w:rPr>
        <w:t>州本级政府投资建设项目的代建服务和基本建设服务;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3、</w:t>
      </w:r>
      <w:r>
        <w:rPr>
          <w:rFonts w:hint="eastAsia" w:ascii="仿宋_GB2312" w:hAnsi="华文中宋" w:eastAsia="仿宋_GB2312"/>
          <w:sz w:val="32"/>
          <w:szCs w:val="32"/>
        </w:rPr>
        <w:t>负责州本级行政事业单位办公用房、经营性房产和土地管理服务工作;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4、</w:t>
      </w:r>
      <w:r>
        <w:rPr>
          <w:rFonts w:hint="eastAsia" w:ascii="仿宋_GB2312" w:hAnsi="华文中宋" w:eastAsia="仿宋_GB2312"/>
          <w:sz w:val="32"/>
          <w:szCs w:val="32"/>
        </w:rPr>
        <w:t>负责公共机构节能服务工作;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5、</w:t>
      </w:r>
      <w:r>
        <w:rPr>
          <w:rFonts w:hint="eastAsia" w:ascii="仿宋_GB2312" w:hAnsi="华文中宋" w:eastAsia="仿宋_GB2312"/>
          <w:sz w:val="32"/>
          <w:szCs w:val="32"/>
        </w:rPr>
        <w:t>负责机关后勤服务工作。。</w:t>
      </w:r>
    </w:p>
    <w:p>
      <w:pPr>
        <w:pStyle w:val="9"/>
        <w:numPr>
          <w:ilvl w:val="0"/>
          <w:numId w:val="1"/>
        </w:numPr>
        <w:ind w:firstLineChars="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预算调整情况</w:t>
      </w:r>
    </w:p>
    <w:p>
      <w:pPr>
        <w:ind w:firstLine="480" w:firstLineChars="15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经自治州第十五届人代会批复我单位2019年年初部门预算总额为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579.2</w:t>
      </w:r>
      <w:r>
        <w:rPr>
          <w:rFonts w:hint="eastAsia" w:ascii="仿宋_GB2312" w:hAnsi="华文中宋" w:eastAsia="仿宋_GB2312"/>
          <w:sz w:val="32"/>
          <w:szCs w:val="32"/>
        </w:rPr>
        <w:t>万元，本次调减预算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255.79</w:t>
      </w:r>
      <w:r>
        <w:rPr>
          <w:rFonts w:hint="eastAsia" w:ascii="仿宋_GB2312" w:hAnsi="华文中宋" w:eastAsia="仿宋_GB2312"/>
          <w:sz w:val="32"/>
          <w:szCs w:val="32"/>
        </w:rPr>
        <w:t>万元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，本单位预算为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323.41万元，其中基本支出322.41万元，项目支出1万</w:t>
      </w:r>
      <w:r>
        <w:rPr>
          <w:rFonts w:hint="eastAsia" w:ascii="仿宋_GB2312" w:hAnsi="华文中宋" w:eastAsia="仿宋_GB2312"/>
          <w:sz w:val="32"/>
          <w:szCs w:val="32"/>
        </w:rPr>
        <w:t>。具体情况为：</w:t>
      </w:r>
    </w:p>
    <w:p>
      <w:pPr>
        <w:ind w:firstLine="480" w:firstLineChars="150"/>
        <w:rPr>
          <w:rFonts w:hint="eastAsia"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划出：（二）部分划出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昌吉州退役军人事务局</w:t>
      </w:r>
      <w:r>
        <w:rPr>
          <w:rFonts w:hint="eastAsia" w:ascii="仿宋_GB2312" w:hAnsi="华文中宋" w:eastAsia="仿宋_GB2312"/>
          <w:sz w:val="32"/>
          <w:szCs w:val="32"/>
        </w:rPr>
        <w:t>，划出预算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8.81</w:t>
      </w:r>
      <w:r>
        <w:rPr>
          <w:rFonts w:hint="eastAsia" w:ascii="仿宋_GB2312" w:hAnsi="华文中宋" w:eastAsia="仿宋_GB2312"/>
          <w:sz w:val="32"/>
          <w:szCs w:val="32"/>
        </w:rPr>
        <w:t>万元。其中，基本支出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8.81</w:t>
      </w:r>
      <w:r>
        <w:rPr>
          <w:rFonts w:hint="eastAsia" w:ascii="仿宋_GB2312" w:hAnsi="华文中宋" w:eastAsia="仿宋_GB2312"/>
          <w:sz w:val="32"/>
          <w:szCs w:val="32"/>
        </w:rPr>
        <w:t>万元；项目支出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0</w:t>
      </w:r>
      <w:r>
        <w:rPr>
          <w:rFonts w:hint="eastAsia" w:ascii="仿宋_GB2312" w:hAnsi="华文中宋" w:eastAsia="仿宋_GB2312"/>
          <w:sz w:val="32"/>
          <w:szCs w:val="32"/>
        </w:rPr>
        <w:t>万元。（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三</w:t>
      </w:r>
      <w:r>
        <w:rPr>
          <w:rFonts w:hint="eastAsia" w:ascii="仿宋_GB2312" w:hAnsi="华文中宋" w:eastAsia="仿宋_GB2312"/>
          <w:sz w:val="32"/>
          <w:szCs w:val="32"/>
        </w:rPr>
        <w:t>）部分划出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昌吉州机关事务管理局</w:t>
      </w:r>
      <w:r>
        <w:rPr>
          <w:rFonts w:hint="eastAsia" w:ascii="仿宋_GB2312" w:hAnsi="华文中宋" w:eastAsia="仿宋_GB2312"/>
          <w:sz w:val="32"/>
          <w:szCs w:val="32"/>
        </w:rPr>
        <w:t>，划出预算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246.98</w:t>
      </w:r>
      <w:r>
        <w:rPr>
          <w:rFonts w:hint="eastAsia" w:ascii="仿宋_GB2312" w:hAnsi="华文中宋" w:eastAsia="仿宋_GB2312"/>
          <w:sz w:val="32"/>
          <w:szCs w:val="32"/>
        </w:rPr>
        <w:t>万元。其中，基本支出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202.98</w:t>
      </w:r>
      <w:r>
        <w:rPr>
          <w:rFonts w:hint="eastAsia" w:ascii="仿宋_GB2312" w:hAnsi="华文中宋" w:eastAsia="仿宋_GB2312"/>
          <w:sz w:val="32"/>
          <w:szCs w:val="32"/>
        </w:rPr>
        <w:t>万元；项目支出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44</w:t>
      </w:r>
      <w:r>
        <w:rPr>
          <w:rFonts w:hint="eastAsia" w:ascii="仿宋_GB2312" w:hAnsi="华文中宋" w:eastAsia="仿宋_GB2312"/>
          <w:sz w:val="32"/>
          <w:szCs w:val="32"/>
        </w:rPr>
        <w:t>万元。</w:t>
      </w:r>
    </w:p>
    <w:p>
      <w:pPr>
        <w:ind w:firstLine="160" w:firstLineChars="5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 xml:space="preserve"> “三公”经费变化情况为：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公务接待费减少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0.145万元，现为0.145万；公务用车运行费减少6.475万元，现为6.475万元。</w:t>
      </w:r>
    </w:p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三、绩效目标调整情况</w:t>
      </w:r>
    </w:p>
    <w:p>
      <w:pPr>
        <w:ind w:firstLine="640" w:firstLineChars="20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因项目金额、性质发生变化，原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公共机构节能</w:t>
      </w:r>
      <w:r>
        <w:rPr>
          <w:rFonts w:hint="eastAsia" w:ascii="仿宋_GB2312" w:hAnsi="华文中宋" w:eastAsia="仿宋_GB2312"/>
          <w:sz w:val="32"/>
          <w:szCs w:val="32"/>
        </w:rPr>
        <w:t>项目经费绩效目标调整同步调整。</w:t>
      </w:r>
    </w:p>
    <w:p>
      <w:pPr>
        <w:ind w:left="481" w:leftChars="229" w:firstLine="160" w:firstLineChars="5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以上具体情况，详见附件。</w:t>
      </w:r>
    </w:p>
    <w:p>
      <w:pPr>
        <w:ind w:left="1440" w:leftChars="305" w:hanging="800" w:hangingChars="25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附件</w:t>
      </w:r>
    </w:p>
    <w:p>
      <w:pPr>
        <w:ind w:left="1440" w:leftChars="305" w:hanging="800" w:hangingChars="25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1：自治州党政机关机构改革预算调整表</w:t>
      </w:r>
    </w:p>
    <w:p>
      <w:pPr>
        <w:ind w:firstLine="480" w:firstLineChars="15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 xml:space="preserve"> 2：项目绩效目标调整情况表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altName w:val="微软雅黑"/>
    <w:panose1 w:val="00000000000000000000"/>
    <w:charset w:val="86"/>
    <w:family w:val="auto"/>
    <w:pitch w:val="default"/>
    <w:sig w:usb0="00000000" w:usb1="00000000" w:usb2="00000010" w:usb3="00000000" w:csb0="000400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EE1AAB"/>
    <w:multiLevelType w:val="multilevel"/>
    <w:tmpl w:val="3DEE1AAB"/>
    <w:lvl w:ilvl="0" w:tentative="0">
      <w:start w:val="1"/>
      <w:numFmt w:val="japaneseCounting"/>
      <w:lvlText w:val="%1、"/>
      <w:lvlJc w:val="left"/>
      <w:pPr>
        <w:ind w:left="120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86A04"/>
    <w:rsid w:val="00044DEE"/>
    <w:rsid w:val="00060879"/>
    <w:rsid w:val="001168B4"/>
    <w:rsid w:val="00131E13"/>
    <w:rsid w:val="001F68EE"/>
    <w:rsid w:val="002B22F2"/>
    <w:rsid w:val="002D78D1"/>
    <w:rsid w:val="00355AB4"/>
    <w:rsid w:val="00713EE5"/>
    <w:rsid w:val="009A2DC1"/>
    <w:rsid w:val="00B86A04"/>
    <w:rsid w:val="00BD2161"/>
    <w:rsid w:val="00C11480"/>
    <w:rsid w:val="00C93DDD"/>
    <w:rsid w:val="00D83C93"/>
    <w:rsid w:val="00DB3F28"/>
    <w:rsid w:val="00E42E02"/>
    <w:rsid w:val="00ED5DF3"/>
    <w:rsid w:val="00F841AD"/>
    <w:rsid w:val="19B1051C"/>
    <w:rsid w:val="3742255F"/>
    <w:rsid w:val="55C25D05"/>
    <w:rsid w:val="6F564D81"/>
    <w:rsid w:val="7B123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semiHidden/>
    <w:uiPriority w:val="99"/>
    <w:rPr>
      <w:sz w:val="18"/>
      <w:szCs w:val="18"/>
    </w:rPr>
  </w:style>
  <w:style w:type="character" w:customStyle="1" w:styleId="8">
    <w:name w:val="页脚 Char"/>
    <w:basedOn w:val="5"/>
    <w:link w:val="3"/>
    <w:semiHidden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批注框文本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71</Words>
  <Characters>408</Characters>
  <Lines>3</Lines>
  <Paragraphs>1</Paragraphs>
  <TotalTime>58</TotalTime>
  <ScaleCrop>false</ScaleCrop>
  <LinksUpToDate>false</LinksUpToDate>
  <CharactersWithSpaces>478</CharactersWithSpaces>
  <Application>WPS Office_10.1.0.7468_F1E327BC-269C-435d-A152-05C5408002CA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2019-07-04T05:19:00Z</dcterms:created>
  <dc:creator>刘大军（预算处）</dc:creator>
  <cp:lastModifiedBy>Asunny</cp:lastModifiedBy>
  <cp:lastPrinted>2019-03-16T01:32:00Z</cp:lastPrinted>
  <dcterms:modified xsi:type="dcterms:W3CDTF">2019-07-23T08:14:59Z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2052-10.1.0.7468</vt:lpwstr>
  </property>
</Properties>
</file>