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9CF" w:rsidRDefault="0008221D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昌吉州旅游局调整预算补充公开说明</w:t>
      </w:r>
    </w:p>
    <w:p w:rsidR="005179CF" w:rsidRDefault="005179CF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5179CF" w:rsidRDefault="0008221D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根据自治州党委、人民政府《关于&lt;昌吉回族自治州机构改革方案&gt;的实施意见》（昌州党办发[2019]1号）要求，按照《关于涉改部门单位调整预算的通知》（昌州财行函</w:t>
      </w:r>
      <w:r>
        <w:rPr>
          <w:rFonts w:ascii="仿宋_GB2312" w:eastAsia="仿宋_GB2312" w:hint="eastAsia"/>
          <w:sz w:val="32"/>
          <w:szCs w:val="32"/>
        </w:rPr>
        <w:t>〔2019〕001号），调整部门单位预算。现将我单位预算调整补充公开如下：</w:t>
      </w:r>
    </w:p>
    <w:p w:rsidR="005179CF" w:rsidRDefault="0008221D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自治区党委办公厅、自治区人民政府办公厅《关于新疆维吾尔自治区机构改革方案的实施意见的通知》，调整部门单位预算。现将我单位预算调整情况补充公开如下：</w:t>
      </w:r>
    </w:p>
    <w:p w:rsidR="005179CF" w:rsidRDefault="0008221D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单位职能划转情况</w:t>
      </w:r>
    </w:p>
    <w:p w:rsidR="005179CF" w:rsidRDefault="0008221D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我单位主要职能为：</w:t>
      </w:r>
    </w:p>
    <w:p w:rsidR="005179CF" w:rsidRDefault="0008221D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>1、贯彻执行国家、自治区旅游行业政策、法规、标准、规划，结合自治州实际研究拟订旅游业发展规划和措施并组织实施；指导各县市旅游工作。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 xml:space="preserve">  2、研究拟订自治州国际、国内旅游市场开发战略，组织昌吉州旅游整体形象的对外宣传和重大促销活动，组织、指导重要旅游产品的开发。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 xml:space="preserve">  3、加强自治州旅游安全的综合协调和监督管理，指导应急救援工作；组织自治州旅游资源的普查、规划、开发和相关保护工作；引导旅游产业的社会投资和利用外资工作；指导自治州旅游基础设施建设工作，会同有关部门组织全州</w:t>
      </w: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lastRenderedPageBreak/>
        <w:t>旅游基本建设项目的申报、监督、验收工作；负责全州旅游统计及行业信息发布。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 xml:space="preserve">  4、承担经营旅游业务企事业单位的行业管理工作。审核和申报自治州经营国内旅游业务旅行社；会同有关部门审批旅游建设项目建议书，审核外商投资旅游建设项目建议书，论证审核自治州级度假区和其他重点旅游建设项目及配套设施（含旅游宾馆、饭店）；负责州县（市）旅游商品设计开发、旅游商业街建设和产品品牌营销的业务指导工作；承担边境旅游、特种旅游、红色旅游、特色旅游等旅游项目的规划及相关管理工作。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 xml:space="preserve"> 5、负责组织初审和申报国家3A、4A、5A级旅游景区（点），受委托组织评定国家A、2A级旅游景区（点）；负责组织自治州申请四星级、五星级饭店的评定检查和推荐，受委托组织评定和管理三星级以下（含三星级）旅游宾馆饭店；负责组织评审3S（含3S以下）级旅游滑雪场。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 xml:space="preserve"> 6、承担规范旅游市场秩序、监督管理服务质量、维护旅游消费者和经营者合法权益的责任，规范旅游企业和从业人员的经营和服务行为。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 xml:space="preserve"> 7、拟订并组织实施旅游人才规划，指导旅游教育、培训工作，组织实施从业人员的职业资格制度和等级制度；指导旅游行业精神文明建设及评先创优工作；推进旅游信息化建设工作。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 xml:space="preserve"> 8、管理旅游涉外事务；组织全州旅游对外交流与合作；负责州内旅游行业派驻境外机构的上报管理事宜。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lastRenderedPageBreak/>
        <w:t>贯彻落实自治州党政机构改革工作部署，本次划出职能：</w:t>
      </w: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>1、贯彻执行国家、自治区旅游行业政策、法规、标准、规划，结合自治州实际研究拟订旅游业发展规划和措施并组织实施；指导各县市旅游工作。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 xml:space="preserve">  2、研究拟订自治州国际、国内旅游市场开发战略，组织昌吉州旅游整体形象的对外宣传和重大促销活动，组织、指导重要旅游产品的开发。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 xml:space="preserve">  3、加强自治州旅游安全的综合协调和监督管理，指导应急救援工作；组织自治州旅游资源的普查、规划、开发和相关保护工作；引导旅游产业的社会投资和利用外资工作；指导自治州旅游基础设施建设工作，会同有关部门组织全州旅游基本建设项目的申报、监督、验收工作；负责全州旅游统计及行业信息发布。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 xml:space="preserve">  4、承担经营旅游业务企事业单位的行业管理工作。审核和申报自治州经营国内旅游业务旅行社；会同有关部门审批旅游建设项目建议书，审核外商投资旅游建设项目建议书，论证审核自治州级度假区和其他重点旅游建设项目及配套设施（含旅游宾馆、饭店）；负责州县（市）旅游商品设计开发、旅游商业街建设和产品品牌营销的业务指导工作；承担边境旅游、特种旅游、红色旅游、特色旅游等旅游项目的规划及相关管理工作。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 xml:space="preserve"> 5、负责组织初审和申报国家3A、4A、5A级旅游景区（点），受委托组织评定国家A、2A级旅游景区（点）；负责组织自治州申请四星级、五星级饭店的评定检查和推荐，</w:t>
      </w: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lastRenderedPageBreak/>
        <w:t>受委托组织评定和管理三星级以下（含三星级）旅游宾馆饭店；负责组织评审3S（含3S以下）级旅游滑雪场。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 xml:space="preserve"> 6、承担规范旅游市场秩序、监督管理服务质量、维护旅游消费者和经营者合法权益的责任，规范旅游企业和从业人员的经营和服务行为。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 xml:space="preserve"> 7、拟订并组织实施旅游人才规划，指导旅游教育、培训工作，组织实施从业人员的职业资格制度和等级制度；指导旅游行业精神文明建设及评先创优工作；推进旅游信息化建设工作。</w:t>
      </w:r>
    </w:p>
    <w:p w:rsidR="005179CF" w:rsidRDefault="0008221D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 xml:space="preserve"> 8、管理旅游涉外事务；组织全州旅游对外交流与合作；负责州内旅游行业派驻境外机构的上报管理事宜。</w:t>
      </w:r>
    </w:p>
    <w:p w:rsidR="008A7247" w:rsidRPr="008A7247" w:rsidRDefault="008A7247"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eastAsia="仿宋_GB2312" w:hAnsi="仿宋_GB2312" w:cs="仿宋_GB2312"/>
          <w:color w:val="2B2B2B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>单位职能整体划转至昌吉</w:t>
      </w:r>
      <w:r w:rsidRPr="008A7247"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>州文化体育广播电视和旅游局</w:t>
      </w:r>
      <w:r>
        <w:rPr>
          <w:rFonts w:ascii="仿宋_GB2312" w:eastAsia="仿宋_GB2312" w:hAnsi="仿宋_GB2312" w:cs="仿宋_GB2312" w:hint="eastAsia"/>
          <w:color w:val="2B2B2B"/>
          <w:kern w:val="0"/>
          <w:sz w:val="32"/>
          <w:szCs w:val="32"/>
        </w:rPr>
        <w:t>。</w:t>
      </w:r>
    </w:p>
    <w:p w:rsidR="005179CF" w:rsidRDefault="0008221D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预算调整情况</w:t>
      </w:r>
    </w:p>
    <w:p w:rsidR="005179CF" w:rsidRDefault="0008221D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经自治州第十五届人代会批复我单位2019年年初部门预算总额为308.24万元，具体情况为：</w:t>
      </w:r>
    </w:p>
    <w:p w:rsidR="005179CF" w:rsidRDefault="0008221D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划出：整体划出昌吉州旅游局单位，划出预算308.24万元。其中，基本支出305.24万元；项目支出3万元。</w:t>
      </w:r>
    </w:p>
    <w:p w:rsidR="0008221D" w:rsidRDefault="0008221D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“三公”经费变化情况为：“三公”经费</w:t>
      </w:r>
      <w:r w:rsidR="00942921">
        <w:rPr>
          <w:rFonts w:ascii="仿宋_GB2312" w:eastAsia="仿宋_GB2312" w:hAnsi="华文中宋" w:hint="eastAsia"/>
          <w:sz w:val="32"/>
          <w:szCs w:val="32"/>
        </w:rPr>
        <w:t>整体</w:t>
      </w:r>
      <w:r>
        <w:rPr>
          <w:rFonts w:ascii="仿宋_GB2312" w:eastAsia="仿宋_GB2312" w:hAnsi="华文中宋" w:hint="eastAsia"/>
          <w:sz w:val="32"/>
          <w:szCs w:val="32"/>
        </w:rPr>
        <w:t>划出预算6.7万元。其中</w:t>
      </w:r>
      <w:r w:rsidRPr="009C3FD3">
        <w:rPr>
          <w:rFonts w:ascii="仿宋_GB2312" w:eastAsia="仿宋_GB2312" w:hAnsi="华文中宋" w:hint="eastAsia"/>
          <w:sz w:val="32"/>
          <w:szCs w:val="32"/>
        </w:rPr>
        <w:t>公务用车运行</w:t>
      </w:r>
      <w:r>
        <w:rPr>
          <w:rFonts w:ascii="仿宋_GB2312" w:eastAsia="仿宋_GB2312" w:hAnsi="华文中宋" w:hint="eastAsia"/>
          <w:sz w:val="32"/>
          <w:szCs w:val="32"/>
        </w:rPr>
        <w:t>维护</w:t>
      </w:r>
      <w:r w:rsidRPr="009C3FD3">
        <w:rPr>
          <w:rFonts w:ascii="仿宋_GB2312" w:eastAsia="仿宋_GB2312" w:hAnsi="华文中宋" w:hint="eastAsia"/>
          <w:sz w:val="32"/>
          <w:szCs w:val="32"/>
        </w:rPr>
        <w:t>费</w:t>
      </w:r>
      <w:r>
        <w:rPr>
          <w:rFonts w:ascii="仿宋_GB2312" w:eastAsia="仿宋_GB2312" w:hAnsi="华文中宋" w:hint="eastAsia"/>
          <w:sz w:val="32"/>
          <w:szCs w:val="32"/>
        </w:rPr>
        <w:t>支出：6.12万元；</w:t>
      </w:r>
      <w:r w:rsidRPr="009C3FD3">
        <w:rPr>
          <w:rFonts w:ascii="仿宋_GB2312" w:eastAsia="仿宋_GB2312" w:hAnsi="华文中宋" w:hint="eastAsia"/>
          <w:sz w:val="32"/>
          <w:szCs w:val="32"/>
        </w:rPr>
        <w:t>公务接待费</w:t>
      </w:r>
      <w:r>
        <w:rPr>
          <w:rFonts w:ascii="仿宋_GB2312" w:eastAsia="仿宋_GB2312" w:hAnsi="华文中宋" w:hint="eastAsia"/>
          <w:sz w:val="32"/>
          <w:szCs w:val="32"/>
        </w:rPr>
        <w:t>支出：0.58万元。</w:t>
      </w:r>
    </w:p>
    <w:p w:rsidR="005179CF" w:rsidRDefault="0008221D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三、绩效目标调整情况</w:t>
      </w:r>
      <w:bookmarkStart w:id="0" w:name="_GoBack"/>
      <w:bookmarkEnd w:id="0"/>
    </w:p>
    <w:p w:rsidR="005179CF" w:rsidRDefault="0008221D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因项目金额、性质发生变化，项目经费绩效目标调整同步调整。</w:t>
      </w:r>
    </w:p>
    <w:p w:rsidR="005179CF" w:rsidRDefault="0008221D">
      <w:pPr>
        <w:ind w:leftChars="229" w:left="481"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lastRenderedPageBreak/>
        <w:t>以上具体情况，详见附件。</w:t>
      </w:r>
    </w:p>
    <w:p w:rsidR="005179CF" w:rsidRDefault="0008221D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附件</w:t>
      </w:r>
    </w:p>
    <w:p w:rsidR="005179CF" w:rsidRDefault="0008221D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1：自治州党政机关机构改革预算调整表</w:t>
      </w:r>
    </w:p>
    <w:p w:rsidR="005179CF" w:rsidRDefault="0008221D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2：项目绩效目标调整情况表</w:t>
      </w:r>
    </w:p>
    <w:sectPr w:rsidR="005179CF" w:rsidSect="00517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60D" w:rsidRDefault="00EA760D" w:rsidP="00942921">
      <w:r>
        <w:separator/>
      </w:r>
    </w:p>
  </w:endnote>
  <w:endnote w:type="continuationSeparator" w:id="0">
    <w:p w:rsidR="00EA760D" w:rsidRDefault="00EA760D" w:rsidP="00942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宋体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60D" w:rsidRDefault="00EA760D" w:rsidP="00942921">
      <w:r>
        <w:separator/>
      </w:r>
    </w:p>
  </w:footnote>
  <w:footnote w:type="continuationSeparator" w:id="0">
    <w:p w:rsidR="00EA760D" w:rsidRDefault="00EA760D" w:rsidP="009429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E1AAB"/>
    <w:multiLevelType w:val="multilevel"/>
    <w:tmpl w:val="3DEE1AAB"/>
    <w:lvl w:ilvl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6A04"/>
    <w:rsid w:val="00044DEE"/>
    <w:rsid w:val="0008221D"/>
    <w:rsid w:val="001076AE"/>
    <w:rsid w:val="001168B4"/>
    <w:rsid w:val="00131E13"/>
    <w:rsid w:val="001F68EE"/>
    <w:rsid w:val="002B22F2"/>
    <w:rsid w:val="00355AB4"/>
    <w:rsid w:val="005179CF"/>
    <w:rsid w:val="005F4997"/>
    <w:rsid w:val="00713EE5"/>
    <w:rsid w:val="00737DFE"/>
    <w:rsid w:val="008A7247"/>
    <w:rsid w:val="00942921"/>
    <w:rsid w:val="009A2DC1"/>
    <w:rsid w:val="00B86A04"/>
    <w:rsid w:val="00C11480"/>
    <w:rsid w:val="00C93DDD"/>
    <w:rsid w:val="00E42E02"/>
    <w:rsid w:val="00EA760D"/>
    <w:rsid w:val="00ED5DF3"/>
    <w:rsid w:val="1B703777"/>
    <w:rsid w:val="5D87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9C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179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79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517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5179C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5179CF"/>
    <w:rPr>
      <w:sz w:val="18"/>
      <w:szCs w:val="18"/>
    </w:rPr>
  </w:style>
  <w:style w:type="paragraph" w:styleId="a6">
    <w:name w:val="List Paragraph"/>
    <w:basedOn w:val="a"/>
    <w:uiPriority w:val="34"/>
    <w:qFormat/>
    <w:rsid w:val="005179CF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5179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317</Words>
  <Characters>1809</Characters>
  <Application>Microsoft Office Word</Application>
  <DocSecurity>0</DocSecurity>
  <Lines>15</Lines>
  <Paragraphs>4</Paragraphs>
  <ScaleCrop>false</ScaleCrop>
  <Company>Microsoft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刘大军（预算处）</dc:creator>
  <cp:lastModifiedBy>user</cp:lastModifiedBy>
  <cp:revision>5</cp:revision>
  <cp:lastPrinted>2019-03-16T01:32:00Z</cp:lastPrinted>
  <dcterms:created xsi:type="dcterms:W3CDTF">2019-07-04T05:19:00Z</dcterms:created>
  <dcterms:modified xsi:type="dcterms:W3CDTF">2019-07-23T08:45:00Z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