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华文中宋" w:hAnsi="华文中宋" w:eastAsia="华文中宋"/>
          <w:sz w:val="36"/>
          <w:szCs w:val="36"/>
        </w:rPr>
      </w:pPr>
      <w:r>
        <w:rPr>
          <w:rFonts w:hint="eastAsia" w:ascii="华文中宋" w:hAnsi="华文中宋" w:eastAsia="华文中宋"/>
          <w:sz w:val="36"/>
          <w:szCs w:val="36"/>
          <w:lang w:eastAsia="zh-CN"/>
        </w:rPr>
        <w:t>昌吉回族自治州人民政府办公室</w:t>
      </w:r>
      <w:r>
        <w:rPr>
          <w:rFonts w:hint="eastAsia" w:ascii="华文中宋" w:hAnsi="华文中宋" w:eastAsia="华文中宋"/>
          <w:sz w:val="36"/>
          <w:szCs w:val="36"/>
        </w:rPr>
        <w:t>调整预算补充</w:t>
      </w:r>
    </w:p>
    <w:p>
      <w:pPr>
        <w:jc w:val="center"/>
        <w:rPr>
          <w:rFonts w:ascii="华文中宋" w:hAnsi="华文中宋" w:eastAsia="华文中宋"/>
          <w:sz w:val="36"/>
          <w:szCs w:val="36"/>
        </w:rPr>
      </w:pPr>
      <w:r>
        <w:rPr>
          <w:rFonts w:hint="eastAsia" w:ascii="华文中宋" w:hAnsi="华文中宋" w:eastAsia="华文中宋"/>
          <w:sz w:val="36"/>
          <w:szCs w:val="36"/>
        </w:rPr>
        <w:t>公开说明</w:t>
      </w:r>
    </w:p>
    <w:p>
      <w:pPr>
        <w:jc w:val="center"/>
        <w:rPr>
          <w:rFonts w:ascii="华文中宋" w:hAnsi="华文中宋" w:eastAsia="华文中宋"/>
          <w:sz w:val="36"/>
          <w:szCs w:val="36"/>
        </w:rPr>
      </w:pPr>
    </w:p>
    <w:p>
      <w:pPr>
        <w:ind w:firstLine="640" w:firstLineChars="200"/>
        <w:rPr>
          <w:rFonts w:ascii="仿宋_GB2312" w:hAnsi="华文中宋" w:eastAsia="仿宋_GB2312"/>
          <w:sz w:val="32"/>
          <w:szCs w:val="32"/>
        </w:rPr>
      </w:pPr>
      <w:r>
        <w:rPr>
          <w:rFonts w:hint="eastAsia" w:ascii="仿宋_GB2312" w:hAnsi="华文中宋" w:eastAsia="仿宋_GB2312"/>
          <w:sz w:val="32"/>
          <w:szCs w:val="32"/>
        </w:rPr>
        <w:t>根据自治州党委、人民政府《关于&lt;昌吉回族自治州机构改革方案&gt;的实施意见》（昌州党办发[2019]1号）要求，按照《关于涉改部门单位调整预算的通知》（昌州财行函</w:t>
      </w:r>
      <w:r>
        <w:rPr>
          <w:rFonts w:hint="eastAsia" w:ascii="仿宋_GB2312" w:eastAsia="仿宋_GB2312"/>
          <w:sz w:val="32"/>
          <w:szCs w:val="32"/>
        </w:rPr>
        <w:t>〔2019〕001号），调整部门单位预算。现将我单位预算调整补充公开如下：</w:t>
      </w:r>
    </w:p>
    <w:p>
      <w:pPr>
        <w:pStyle w:val="9"/>
        <w:numPr>
          <w:ilvl w:val="0"/>
          <w:numId w:val="1"/>
        </w:numPr>
        <w:ind w:firstLineChars="0"/>
        <w:rPr>
          <w:rFonts w:ascii="黑体" w:hAnsi="黑体" w:eastAsia="黑体"/>
          <w:sz w:val="32"/>
          <w:szCs w:val="32"/>
        </w:rPr>
      </w:pPr>
      <w:r>
        <w:rPr>
          <w:rFonts w:hint="eastAsia" w:ascii="黑体" w:hAnsi="黑体" w:eastAsia="黑体"/>
          <w:sz w:val="32"/>
          <w:szCs w:val="32"/>
        </w:rPr>
        <w:t>单位职能划转情况</w:t>
      </w:r>
    </w:p>
    <w:p>
      <w:pPr>
        <w:spacing w:line="620" w:lineRule="exact"/>
        <w:ind w:firstLine="640"/>
        <w:rPr>
          <w:rFonts w:hint="eastAsia" w:ascii="仿宋_GB2312" w:hAnsi="华文中宋" w:eastAsia="仿宋_GB2312"/>
          <w:sz w:val="32"/>
          <w:szCs w:val="32"/>
          <w:lang w:eastAsia="zh-CN"/>
        </w:rPr>
      </w:pPr>
      <w:r>
        <w:rPr>
          <w:rFonts w:hint="eastAsia" w:ascii="仿宋_GB2312" w:hAnsi="华文中宋" w:eastAsia="仿宋_GB2312"/>
          <w:sz w:val="32"/>
          <w:szCs w:val="32"/>
        </w:rPr>
        <w:t>我单位主要职能为</w:t>
      </w:r>
      <w:r>
        <w:rPr>
          <w:rFonts w:eastAsia="仿宋_GB2312"/>
          <w:sz w:val="32"/>
          <w:szCs w:val="32"/>
        </w:rPr>
        <w:t>根据自治州人民政府领导的要求，组织起草或审核以自治州人民政府或自治州人民政府办公室名义发布的文件</w:t>
      </w:r>
      <w:r>
        <w:rPr>
          <w:rFonts w:hint="eastAsia" w:eastAsia="仿宋_GB2312"/>
          <w:sz w:val="32"/>
          <w:szCs w:val="32"/>
          <w:lang w:eastAsia="zh-CN"/>
        </w:rPr>
        <w:t>；</w:t>
      </w:r>
      <w:r>
        <w:rPr>
          <w:rFonts w:eastAsia="仿宋_GB2312"/>
          <w:sz w:val="32"/>
          <w:szCs w:val="32"/>
        </w:rPr>
        <w:t>负责自治州人民政府会议的会务工作，协助自治州人民政府领导同志组织实施会议决定事项</w:t>
      </w:r>
      <w:r>
        <w:rPr>
          <w:rFonts w:hint="eastAsia" w:eastAsia="仿宋_GB2312"/>
          <w:sz w:val="32"/>
          <w:szCs w:val="32"/>
          <w:lang w:eastAsia="zh-CN"/>
        </w:rPr>
        <w:t>；</w:t>
      </w:r>
      <w:r>
        <w:rPr>
          <w:rFonts w:eastAsia="仿宋_GB2312"/>
          <w:sz w:val="32"/>
          <w:szCs w:val="32"/>
        </w:rPr>
        <w:t>研究审核自治州人民政府各部门和各县市（园区）人民政府（管委会）向自治州人民政府请示的事项，并提出拟办意见报自治州人民政府领导审批</w:t>
      </w:r>
      <w:r>
        <w:rPr>
          <w:rFonts w:hint="eastAsia" w:eastAsia="仿宋_GB2312"/>
          <w:sz w:val="32"/>
          <w:szCs w:val="32"/>
          <w:lang w:eastAsia="zh-CN"/>
        </w:rPr>
        <w:t>；</w:t>
      </w:r>
      <w:r>
        <w:rPr>
          <w:rFonts w:eastAsia="仿宋_GB2312"/>
          <w:sz w:val="32"/>
          <w:szCs w:val="32"/>
        </w:rPr>
        <w:t>根据自治州人民政府领导同志的要求，组织专题调查研究，及时反映情况，提出建议；搜集整理政务信息，为领导提供信息服务</w:t>
      </w:r>
      <w:r>
        <w:rPr>
          <w:rFonts w:hint="eastAsia" w:eastAsia="仿宋_GB2312"/>
          <w:sz w:val="32"/>
          <w:szCs w:val="32"/>
          <w:lang w:eastAsia="zh-CN"/>
        </w:rPr>
        <w:t>；</w:t>
      </w:r>
      <w:r>
        <w:rPr>
          <w:rFonts w:eastAsia="仿宋_GB2312"/>
          <w:sz w:val="32"/>
          <w:szCs w:val="32"/>
        </w:rPr>
        <w:t>负责自治州人民政府总值班室工作，及时向自治州人民政府领导同志报告重要情况，协助自治州人民政府领导同志处理各部门和各县市（园区）向自治州人民政府反映的重要问题</w:t>
      </w:r>
      <w:r>
        <w:rPr>
          <w:rFonts w:hint="eastAsia" w:eastAsia="仿宋_GB2312"/>
          <w:sz w:val="32"/>
          <w:szCs w:val="32"/>
          <w:lang w:eastAsia="zh-CN"/>
        </w:rPr>
        <w:t>；</w:t>
      </w:r>
      <w:r>
        <w:rPr>
          <w:rFonts w:eastAsia="仿宋_GB2312"/>
          <w:sz w:val="32"/>
          <w:szCs w:val="32"/>
        </w:rPr>
        <w:t>负责自治州人民政府系统承办的人大代表议案、意见建议和政协委员提案的办理和答复工作</w:t>
      </w:r>
      <w:r>
        <w:rPr>
          <w:rFonts w:hint="eastAsia" w:eastAsia="仿宋_GB2312"/>
          <w:sz w:val="32"/>
          <w:szCs w:val="32"/>
          <w:lang w:eastAsia="zh-CN"/>
        </w:rPr>
        <w:t>；</w:t>
      </w:r>
      <w:r>
        <w:rPr>
          <w:rFonts w:eastAsia="仿宋_GB2312"/>
          <w:sz w:val="32"/>
          <w:szCs w:val="32"/>
        </w:rPr>
        <w:t>负责指导监督自治州政务公开及政府信息公开工作，协调推进自治州“放管服”改革工作</w:t>
      </w:r>
      <w:r>
        <w:rPr>
          <w:rFonts w:hint="eastAsia" w:eastAsia="仿宋_GB2312"/>
          <w:sz w:val="32"/>
          <w:szCs w:val="32"/>
          <w:lang w:eastAsia="zh-CN"/>
        </w:rPr>
        <w:t>；</w:t>
      </w:r>
      <w:r>
        <w:rPr>
          <w:rFonts w:eastAsia="仿宋_GB2312"/>
          <w:sz w:val="32"/>
          <w:szCs w:val="32"/>
        </w:rPr>
        <w:t>承担推进、指导、协调、监督自治州政府系统电子政务责任，负责自治州人民政府办公室办公信息系统建设、应用和管理</w:t>
      </w:r>
      <w:r>
        <w:rPr>
          <w:rFonts w:hint="eastAsia" w:eastAsia="仿宋_GB2312"/>
          <w:sz w:val="32"/>
          <w:szCs w:val="32"/>
          <w:lang w:eastAsia="zh-CN"/>
        </w:rPr>
        <w:t>；</w:t>
      </w:r>
      <w:r>
        <w:rPr>
          <w:rFonts w:eastAsia="仿宋_GB2312"/>
          <w:sz w:val="32"/>
          <w:szCs w:val="32"/>
        </w:rPr>
        <w:t>承担自治州人民政府和自治州人民政府领导同志交办的其他事项。</w:t>
      </w:r>
      <w:r>
        <w:rPr>
          <w:rFonts w:hint="eastAsia" w:ascii="仿宋_GB2312" w:hAnsi="华文中宋" w:eastAsia="仿宋_GB2312"/>
          <w:sz w:val="32"/>
          <w:szCs w:val="32"/>
        </w:rPr>
        <w:t>贯彻落实自治州党政机构改革工作部署，本次划入职能</w:t>
      </w:r>
      <w:r>
        <w:rPr>
          <w:rFonts w:eastAsia="仿宋_GB2312"/>
          <w:sz w:val="32"/>
          <w:szCs w:val="32"/>
        </w:rPr>
        <w:t>督促检查贯彻执行中央、国务院和区、州党委、政府重要文件、州人民政府会议决定事项及重要批示的落实情况并跟踪调研，及时向自治州人民政府领导同志报告；负责自治州人民政府领导督促检查的服务工作和组织协调工作</w:t>
      </w:r>
      <w:r>
        <w:rPr>
          <w:rFonts w:hint="eastAsia" w:ascii="仿宋_GB2312" w:hAnsi="华文中宋" w:eastAsia="仿宋_GB2312"/>
          <w:sz w:val="32"/>
          <w:szCs w:val="32"/>
        </w:rPr>
        <w:t>，划出职能</w:t>
      </w:r>
      <w:r>
        <w:rPr>
          <w:rFonts w:hint="eastAsia" w:ascii="仿宋_GB2312" w:hAnsi="华文中宋" w:eastAsia="仿宋_GB2312"/>
          <w:sz w:val="32"/>
          <w:szCs w:val="32"/>
          <w:lang w:eastAsia="zh-CN"/>
        </w:rPr>
        <w:t>有</w:t>
      </w:r>
      <w:r>
        <w:rPr>
          <w:rFonts w:hint="eastAsia" w:ascii="仿宋_GB2312" w:hAnsi="宋体" w:eastAsia="仿宋_GB2312"/>
          <w:sz w:val="32"/>
          <w:szCs w:val="32"/>
        </w:rPr>
        <w:t>协助自治州人民政府领导同志组织处理需要由自治州人民政府处理的应急事件和重大事故，负责自治州人民政府应急管理日常工作</w:t>
      </w:r>
      <w:r>
        <w:rPr>
          <w:rFonts w:hint="eastAsia" w:ascii="仿宋_GB2312" w:hAnsi="宋体" w:eastAsia="仿宋_GB2312"/>
          <w:sz w:val="32"/>
          <w:szCs w:val="32"/>
          <w:lang w:eastAsia="zh-CN"/>
        </w:rPr>
        <w:t>；</w:t>
      </w:r>
      <w:r>
        <w:rPr>
          <w:rFonts w:hint="eastAsia" w:ascii="仿宋_GB2312" w:hAnsi="宋体" w:eastAsia="仿宋_GB2312"/>
          <w:sz w:val="32"/>
          <w:szCs w:val="32"/>
        </w:rPr>
        <w:t>承担自治州扶贫开发办公室的日常工作</w:t>
      </w:r>
      <w:r>
        <w:rPr>
          <w:rFonts w:hint="eastAsia" w:ascii="仿宋_GB2312" w:hAnsi="宋体" w:eastAsia="仿宋_GB2312"/>
          <w:sz w:val="32"/>
          <w:szCs w:val="32"/>
          <w:lang w:eastAsia="zh-CN"/>
        </w:rPr>
        <w:t>；</w:t>
      </w:r>
      <w:r>
        <w:rPr>
          <w:rFonts w:hint="eastAsia" w:ascii="仿宋_GB2312" w:hAnsi="宋体" w:eastAsia="仿宋_GB2312"/>
          <w:sz w:val="32"/>
          <w:szCs w:val="32"/>
        </w:rPr>
        <w:t>负责指导、监督自治州水库移民、灾区移民及其它移民的安置、后期帮扶等工作</w:t>
      </w:r>
      <w:r>
        <w:rPr>
          <w:rFonts w:hint="eastAsia" w:ascii="仿宋_GB2312" w:hAnsi="宋体" w:eastAsia="仿宋_GB2312"/>
          <w:sz w:val="32"/>
          <w:szCs w:val="32"/>
          <w:lang w:eastAsia="zh-CN"/>
        </w:rPr>
        <w:t>。</w:t>
      </w:r>
    </w:p>
    <w:p>
      <w:pPr>
        <w:pStyle w:val="9"/>
        <w:numPr>
          <w:ilvl w:val="0"/>
          <w:numId w:val="1"/>
        </w:numPr>
        <w:ind w:firstLineChars="0"/>
        <w:rPr>
          <w:rFonts w:ascii="黑体" w:hAnsi="黑体" w:eastAsia="黑体"/>
          <w:sz w:val="32"/>
          <w:szCs w:val="32"/>
        </w:rPr>
      </w:pPr>
      <w:r>
        <w:rPr>
          <w:rFonts w:hint="eastAsia" w:ascii="黑体" w:hAnsi="黑体" w:eastAsia="黑体"/>
          <w:sz w:val="32"/>
          <w:szCs w:val="32"/>
        </w:rPr>
        <w:t>预算调整情况</w:t>
      </w:r>
    </w:p>
    <w:p>
      <w:pPr>
        <w:ind w:firstLine="480" w:firstLineChars="150"/>
        <w:rPr>
          <w:rFonts w:ascii="仿宋_GB2312" w:hAnsi="华文中宋" w:eastAsia="仿宋_GB2312"/>
          <w:sz w:val="32"/>
          <w:szCs w:val="32"/>
        </w:rPr>
      </w:pPr>
      <w:r>
        <w:rPr>
          <w:rFonts w:hint="eastAsia" w:ascii="仿宋_GB2312" w:hAnsi="华文中宋" w:eastAsia="仿宋_GB2312"/>
          <w:sz w:val="32"/>
          <w:szCs w:val="32"/>
        </w:rPr>
        <w:t>经自治州第十五届人代会批复我单位2019年年初部门预算总额为</w:t>
      </w:r>
      <w:r>
        <w:rPr>
          <w:rFonts w:hint="eastAsia" w:ascii="仿宋_GB2312" w:hAnsi="华文中宋" w:eastAsia="仿宋_GB2312"/>
          <w:sz w:val="32"/>
          <w:szCs w:val="32"/>
          <w:lang w:val="en-US" w:eastAsia="zh-CN"/>
        </w:rPr>
        <w:t>1781.38</w:t>
      </w:r>
      <w:r>
        <w:rPr>
          <w:rFonts w:hint="eastAsia" w:ascii="仿宋_GB2312" w:hAnsi="华文中宋" w:eastAsia="仿宋_GB2312"/>
          <w:sz w:val="32"/>
          <w:szCs w:val="32"/>
        </w:rPr>
        <w:t>万元，本次调减预算</w:t>
      </w:r>
      <w:r>
        <w:rPr>
          <w:rFonts w:hint="eastAsia" w:ascii="仿宋_GB2312" w:hAnsi="华文中宋" w:eastAsia="仿宋_GB2312"/>
          <w:sz w:val="32"/>
          <w:szCs w:val="32"/>
          <w:lang w:val="en-US" w:eastAsia="zh-CN"/>
        </w:rPr>
        <w:t>70.94</w:t>
      </w:r>
      <w:r>
        <w:rPr>
          <w:rFonts w:hint="eastAsia" w:ascii="仿宋_GB2312" w:hAnsi="华文中宋" w:eastAsia="仿宋_GB2312"/>
          <w:sz w:val="32"/>
          <w:szCs w:val="32"/>
        </w:rPr>
        <w:t>万元。具体情况为：</w:t>
      </w:r>
    </w:p>
    <w:p>
      <w:pPr>
        <w:ind w:firstLine="480" w:firstLineChars="150"/>
        <w:rPr>
          <w:rFonts w:ascii="仿宋_GB2312" w:hAnsi="华文中宋" w:eastAsia="仿宋_GB2312"/>
          <w:sz w:val="32"/>
          <w:szCs w:val="32"/>
        </w:rPr>
      </w:pPr>
      <w:r>
        <w:rPr>
          <w:rFonts w:hint="eastAsia" w:ascii="仿宋_GB2312" w:hAnsi="华文中宋" w:eastAsia="仿宋_GB2312"/>
          <w:sz w:val="32"/>
          <w:szCs w:val="32"/>
        </w:rPr>
        <w:t>划入：（一）</w:t>
      </w:r>
      <w:r>
        <w:rPr>
          <w:rFonts w:hint="eastAsia" w:ascii="仿宋_GB2312" w:hAnsi="华文中宋" w:eastAsia="仿宋_GB2312"/>
          <w:sz w:val="32"/>
          <w:szCs w:val="32"/>
          <w:lang w:eastAsia="zh-CN"/>
        </w:rPr>
        <w:t>州党委督查室</w:t>
      </w:r>
      <w:r>
        <w:rPr>
          <w:rFonts w:hint="eastAsia" w:ascii="仿宋_GB2312" w:hAnsi="华文中宋" w:eastAsia="仿宋_GB2312"/>
          <w:sz w:val="32"/>
          <w:szCs w:val="32"/>
        </w:rPr>
        <w:t>部分划入，划入预算</w:t>
      </w:r>
      <w:r>
        <w:rPr>
          <w:rFonts w:hint="eastAsia" w:ascii="仿宋_GB2312" w:hAnsi="华文中宋" w:eastAsia="仿宋_GB2312"/>
          <w:sz w:val="32"/>
          <w:szCs w:val="32"/>
          <w:lang w:val="en-US" w:eastAsia="zh-CN"/>
        </w:rPr>
        <w:t>20.74</w:t>
      </w:r>
      <w:r>
        <w:rPr>
          <w:rFonts w:hint="eastAsia" w:ascii="仿宋_GB2312" w:hAnsi="华文中宋" w:eastAsia="仿宋_GB2312"/>
          <w:sz w:val="32"/>
          <w:szCs w:val="32"/>
        </w:rPr>
        <w:t>万元。其中，基本支出</w:t>
      </w:r>
      <w:r>
        <w:rPr>
          <w:rFonts w:hint="eastAsia" w:ascii="仿宋_GB2312" w:hAnsi="华文中宋" w:eastAsia="仿宋_GB2312"/>
          <w:sz w:val="32"/>
          <w:szCs w:val="32"/>
          <w:lang w:val="en-US" w:eastAsia="zh-CN"/>
        </w:rPr>
        <w:t>20.74</w:t>
      </w:r>
      <w:r>
        <w:rPr>
          <w:rFonts w:hint="eastAsia" w:ascii="仿宋_GB2312" w:hAnsi="华文中宋" w:eastAsia="仿宋_GB2312"/>
          <w:sz w:val="32"/>
          <w:szCs w:val="32"/>
        </w:rPr>
        <w:t>万元；项目支出</w:t>
      </w:r>
      <w:r>
        <w:rPr>
          <w:rFonts w:hint="eastAsia" w:ascii="仿宋_GB2312" w:hAnsi="华文中宋" w:eastAsia="仿宋_GB2312"/>
          <w:sz w:val="32"/>
          <w:szCs w:val="32"/>
          <w:lang w:val="en-US" w:eastAsia="zh-CN"/>
        </w:rPr>
        <w:t>0</w:t>
      </w:r>
      <w:r>
        <w:rPr>
          <w:rFonts w:hint="eastAsia" w:ascii="仿宋_GB2312" w:hAnsi="华文中宋" w:eastAsia="仿宋_GB2312"/>
          <w:sz w:val="32"/>
          <w:szCs w:val="32"/>
        </w:rPr>
        <w:t>万元。</w:t>
      </w:r>
    </w:p>
    <w:p>
      <w:pPr>
        <w:ind w:firstLine="480" w:firstLineChars="150"/>
        <w:rPr>
          <w:rFonts w:hint="eastAsia" w:ascii="仿宋_GB2312" w:hAnsi="华文中宋" w:eastAsia="仿宋_GB2312"/>
          <w:sz w:val="32"/>
          <w:szCs w:val="32"/>
          <w:lang w:eastAsia="zh-CN"/>
        </w:rPr>
      </w:pPr>
      <w:r>
        <w:rPr>
          <w:rFonts w:hint="eastAsia" w:ascii="仿宋_GB2312" w:hAnsi="华文中宋" w:eastAsia="仿宋_GB2312"/>
          <w:sz w:val="32"/>
          <w:szCs w:val="32"/>
        </w:rPr>
        <w:t>划出：（二）部分划出</w:t>
      </w:r>
      <w:r>
        <w:rPr>
          <w:rFonts w:hint="eastAsia" w:ascii="仿宋_GB2312" w:hAnsi="华文中宋" w:eastAsia="仿宋_GB2312"/>
          <w:sz w:val="32"/>
          <w:szCs w:val="32"/>
          <w:lang w:eastAsia="zh-CN"/>
        </w:rPr>
        <w:t>州医保局</w:t>
      </w:r>
      <w:r>
        <w:rPr>
          <w:rFonts w:hint="eastAsia" w:ascii="仿宋_GB2312" w:hAnsi="华文中宋" w:eastAsia="仿宋_GB2312"/>
          <w:sz w:val="32"/>
          <w:szCs w:val="32"/>
        </w:rPr>
        <w:t>，划出预算</w:t>
      </w:r>
      <w:r>
        <w:rPr>
          <w:rFonts w:hint="eastAsia" w:ascii="仿宋_GB2312" w:hAnsi="华文中宋" w:eastAsia="仿宋_GB2312"/>
          <w:sz w:val="32"/>
          <w:szCs w:val="32"/>
          <w:lang w:val="en-US" w:eastAsia="zh-CN"/>
        </w:rPr>
        <w:t>12.82</w:t>
      </w:r>
      <w:r>
        <w:rPr>
          <w:rFonts w:hint="eastAsia" w:ascii="仿宋_GB2312" w:hAnsi="华文中宋" w:eastAsia="仿宋_GB2312"/>
          <w:sz w:val="32"/>
          <w:szCs w:val="32"/>
        </w:rPr>
        <w:t>万元。其中，基本支出</w:t>
      </w:r>
      <w:r>
        <w:rPr>
          <w:rFonts w:hint="eastAsia" w:ascii="仿宋_GB2312" w:hAnsi="华文中宋" w:eastAsia="仿宋_GB2312"/>
          <w:sz w:val="32"/>
          <w:szCs w:val="32"/>
          <w:lang w:val="en-US" w:eastAsia="zh-CN"/>
        </w:rPr>
        <w:t>12.82</w:t>
      </w:r>
      <w:r>
        <w:rPr>
          <w:rFonts w:hint="eastAsia" w:ascii="仿宋_GB2312" w:hAnsi="华文中宋" w:eastAsia="仿宋_GB2312"/>
          <w:sz w:val="32"/>
          <w:szCs w:val="32"/>
        </w:rPr>
        <w:t>万元；项目支出</w:t>
      </w:r>
      <w:r>
        <w:rPr>
          <w:rFonts w:hint="eastAsia" w:ascii="仿宋_GB2312" w:hAnsi="华文中宋" w:eastAsia="仿宋_GB2312"/>
          <w:sz w:val="32"/>
          <w:szCs w:val="32"/>
          <w:lang w:val="en-US" w:eastAsia="zh-CN"/>
        </w:rPr>
        <w:t>0</w:t>
      </w:r>
      <w:r>
        <w:rPr>
          <w:rFonts w:hint="eastAsia" w:ascii="仿宋_GB2312" w:hAnsi="华文中宋" w:eastAsia="仿宋_GB2312"/>
          <w:sz w:val="32"/>
          <w:szCs w:val="32"/>
        </w:rPr>
        <w:t>万元。</w:t>
      </w:r>
      <w:r>
        <w:rPr>
          <w:rFonts w:hint="eastAsia" w:ascii="仿宋_GB2312" w:hAnsi="华文中宋" w:eastAsia="仿宋_GB2312"/>
          <w:sz w:val="32"/>
          <w:szCs w:val="32"/>
          <w:lang w:eastAsia="zh-CN"/>
        </w:rPr>
        <w:t>（三）</w:t>
      </w:r>
      <w:r>
        <w:rPr>
          <w:rFonts w:hint="eastAsia" w:ascii="仿宋_GB2312" w:hAnsi="华文中宋" w:eastAsia="仿宋_GB2312"/>
          <w:sz w:val="32"/>
          <w:szCs w:val="32"/>
        </w:rPr>
        <w:t>部分划出</w:t>
      </w:r>
      <w:r>
        <w:rPr>
          <w:rFonts w:hint="eastAsia" w:ascii="仿宋_GB2312" w:hAnsi="华文中宋" w:eastAsia="仿宋_GB2312"/>
          <w:sz w:val="32"/>
          <w:szCs w:val="32"/>
          <w:lang w:eastAsia="zh-CN"/>
        </w:rPr>
        <w:t>州扶贫办</w:t>
      </w:r>
      <w:r>
        <w:rPr>
          <w:rFonts w:hint="eastAsia" w:ascii="仿宋_GB2312" w:hAnsi="华文中宋" w:eastAsia="仿宋_GB2312"/>
          <w:sz w:val="32"/>
          <w:szCs w:val="32"/>
        </w:rPr>
        <w:t>，划出预算</w:t>
      </w:r>
      <w:r>
        <w:rPr>
          <w:rFonts w:hint="eastAsia" w:ascii="仿宋_GB2312" w:hAnsi="华文中宋" w:eastAsia="仿宋_GB2312"/>
          <w:sz w:val="32"/>
          <w:szCs w:val="32"/>
          <w:lang w:val="en-US" w:eastAsia="zh-CN"/>
        </w:rPr>
        <w:t>27.02</w:t>
      </w:r>
      <w:r>
        <w:rPr>
          <w:rFonts w:hint="eastAsia" w:ascii="仿宋_GB2312" w:hAnsi="华文中宋" w:eastAsia="仿宋_GB2312"/>
          <w:sz w:val="32"/>
          <w:szCs w:val="32"/>
        </w:rPr>
        <w:t>万元。其中，基本支出</w:t>
      </w:r>
      <w:r>
        <w:rPr>
          <w:rFonts w:hint="eastAsia" w:ascii="仿宋_GB2312" w:hAnsi="华文中宋" w:eastAsia="仿宋_GB2312"/>
          <w:sz w:val="32"/>
          <w:szCs w:val="32"/>
          <w:lang w:val="en-US" w:eastAsia="zh-CN"/>
        </w:rPr>
        <w:t>27.02</w:t>
      </w:r>
      <w:r>
        <w:rPr>
          <w:rFonts w:hint="eastAsia" w:ascii="仿宋_GB2312" w:hAnsi="华文中宋" w:eastAsia="仿宋_GB2312"/>
          <w:sz w:val="32"/>
          <w:szCs w:val="32"/>
        </w:rPr>
        <w:t>万元；项目支出</w:t>
      </w:r>
      <w:r>
        <w:rPr>
          <w:rFonts w:hint="eastAsia" w:ascii="仿宋_GB2312" w:hAnsi="华文中宋" w:eastAsia="仿宋_GB2312"/>
          <w:sz w:val="32"/>
          <w:szCs w:val="32"/>
          <w:lang w:val="en-US" w:eastAsia="zh-CN"/>
        </w:rPr>
        <w:t>0</w:t>
      </w:r>
      <w:r>
        <w:rPr>
          <w:rFonts w:hint="eastAsia" w:ascii="仿宋_GB2312" w:hAnsi="华文中宋" w:eastAsia="仿宋_GB2312"/>
          <w:sz w:val="32"/>
          <w:szCs w:val="32"/>
        </w:rPr>
        <w:t>万元。</w:t>
      </w:r>
      <w:r>
        <w:rPr>
          <w:rFonts w:hint="eastAsia" w:ascii="仿宋_GB2312" w:hAnsi="华文中宋" w:eastAsia="仿宋_GB2312"/>
          <w:sz w:val="32"/>
          <w:szCs w:val="32"/>
          <w:lang w:eastAsia="zh-CN"/>
        </w:rPr>
        <w:t>（四）</w:t>
      </w:r>
      <w:r>
        <w:rPr>
          <w:rFonts w:hint="eastAsia" w:ascii="仿宋_GB2312" w:hAnsi="华文中宋" w:eastAsia="仿宋_GB2312"/>
          <w:sz w:val="32"/>
          <w:szCs w:val="32"/>
        </w:rPr>
        <w:t>部分划出</w:t>
      </w:r>
      <w:r>
        <w:rPr>
          <w:rFonts w:hint="eastAsia" w:ascii="仿宋_GB2312" w:hAnsi="华文中宋" w:eastAsia="仿宋_GB2312"/>
          <w:sz w:val="32"/>
          <w:szCs w:val="32"/>
          <w:lang w:eastAsia="zh-CN"/>
        </w:rPr>
        <w:t>州应急局</w:t>
      </w:r>
      <w:r>
        <w:rPr>
          <w:rFonts w:hint="eastAsia" w:ascii="仿宋_GB2312" w:hAnsi="华文中宋" w:eastAsia="仿宋_GB2312"/>
          <w:sz w:val="32"/>
          <w:szCs w:val="32"/>
        </w:rPr>
        <w:t>，划出预算</w:t>
      </w:r>
      <w:r>
        <w:rPr>
          <w:rFonts w:hint="eastAsia" w:ascii="仿宋_GB2312" w:hAnsi="华文中宋" w:eastAsia="仿宋_GB2312"/>
          <w:sz w:val="32"/>
          <w:szCs w:val="32"/>
          <w:lang w:val="en-US" w:eastAsia="zh-CN"/>
        </w:rPr>
        <w:t>51.84</w:t>
      </w:r>
      <w:r>
        <w:rPr>
          <w:rFonts w:hint="eastAsia" w:ascii="仿宋_GB2312" w:hAnsi="华文中宋" w:eastAsia="仿宋_GB2312"/>
          <w:sz w:val="32"/>
          <w:szCs w:val="32"/>
        </w:rPr>
        <w:t>万元。其中，基本支出</w:t>
      </w:r>
      <w:r>
        <w:rPr>
          <w:rFonts w:hint="eastAsia" w:ascii="仿宋_GB2312" w:hAnsi="华文中宋" w:eastAsia="仿宋_GB2312"/>
          <w:sz w:val="32"/>
          <w:szCs w:val="32"/>
          <w:lang w:val="en-US" w:eastAsia="zh-CN"/>
        </w:rPr>
        <w:t>51.84</w:t>
      </w:r>
      <w:r>
        <w:rPr>
          <w:rFonts w:hint="eastAsia" w:ascii="仿宋_GB2312" w:hAnsi="华文中宋" w:eastAsia="仿宋_GB2312"/>
          <w:sz w:val="32"/>
          <w:szCs w:val="32"/>
        </w:rPr>
        <w:t>万元；项目支出</w:t>
      </w:r>
      <w:r>
        <w:rPr>
          <w:rFonts w:hint="eastAsia" w:ascii="仿宋_GB2312" w:hAnsi="华文中宋" w:eastAsia="仿宋_GB2312"/>
          <w:sz w:val="32"/>
          <w:szCs w:val="32"/>
          <w:lang w:val="en-US" w:eastAsia="zh-CN"/>
        </w:rPr>
        <w:t>0</w:t>
      </w:r>
      <w:r>
        <w:rPr>
          <w:rFonts w:hint="eastAsia" w:ascii="仿宋_GB2312" w:hAnsi="华文中宋" w:eastAsia="仿宋_GB2312"/>
          <w:sz w:val="32"/>
          <w:szCs w:val="32"/>
        </w:rPr>
        <w:t>万元。</w:t>
      </w:r>
    </w:p>
    <w:p>
      <w:pPr>
        <w:ind w:firstLine="160" w:firstLineChars="50"/>
        <w:rPr>
          <w:rFonts w:hint="default" w:ascii="仿宋_GB2312" w:hAnsi="华文中宋" w:eastAsia="仿宋_GB2312"/>
          <w:sz w:val="32"/>
          <w:szCs w:val="32"/>
          <w:lang w:val="en-US" w:eastAsia="zh-CN"/>
        </w:rPr>
      </w:pPr>
      <w:r>
        <w:rPr>
          <w:rFonts w:hint="eastAsia" w:ascii="仿宋_GB2312" w:hAnsi="华文中宋" w:eastAsia="仿宋_GB2312"/>
          <w:sz w:val="32"/>
          <w:szCs w:val="32"/>
        </w:rPr>
        <w:t xml:space="preserve"> “三公”经费变化情况为：</w:t>
      </w:r>
      <w:r>
        <w:rPr>
          <w:rFonts w:hint="eastAsia" w:ascii="仿宋_GB2312" w:hAnsi="华文中宋" w:eastAsia="仿宋_GB2312"/>
          <w:sz w:val="32"/>
          <w:szCs w:val="32"/>
          <w:lang w:eastAsia="zh-CN"/>
        </w:rPr>
        <w:t>公务接待费划出</w:t>
      </w:r>
      <w:r>
        <w:rPr>
          <w:rFonts w:hint="eastAsia" w:ascii="仿宋_GB2312" w:hAnsi="华文中宋" w:eastAsia="仿宋_GB2312"/>
          <w:sz w:val="32"/>
          <w:szCs w:val="32"/>
          <w:lang w:val="en-US" w:eastAsia="zh-CN"/>
        </w:rPr>
        <w:t>1.42万元。</w:t>
      </w:r>
    </w:p>
    <w:p>
      <w:pPr>
        <w:ind w:firstLine="640" w:firstLineChars="200"/>
        <w:rPr>
          <w:rFonts w:ascii="黑体" w:hAnsi="黑体" w:eastAsia="黑体"/>
          <w:sz w:val="32"/>
          <w:szCs w:val="32"/>
        </w:rPr>
      </w:pPr>
      <w:r>
        <w:rPr>
          <w:rFonts w:hint="eastAsia" w:ascii="黑体" w:hAnsi="黑体" w:eastAsia="黑体"/>
          <w:sz w:val="32"/>
          <w:szCs w:val="32"/>
        </w:rPr>
        <w:t>三、绩效目标调整情况</w:t>
      </w:r>
    </w:p>
    <w:p>
      <w:pPr>
        <w:ind w:left="481" w:leftChars="229" w:firstLine="160" w:firstLineChars="50"/>
        <w:rPr>
          <w:rFonts w:ascii="仿宋_GB2312" w:hAnsi="华文中宋" w:eastAsia="仿宋_GB2312"/>
          <w:sz w:val="32"/>
          <w:szCs w:val="32"/>
        </w:rPr>
      </w:pPr>
      <w:r>
        <w:rPr>
          <w:rFonts w:hint="eastAsia" w:ascii="仿宋_GB2312" w:hAnsi="华文中宋" w:eastAsia="仿宋_GB2312"/>
          <w:sz w:val="32"/>
          <w:szCs w:val="32"/>
        </w:rPr>
        <w:t>以上具体情况，详见附件。</w:t>
      </w:r>
    </w:p>
    <w:p>
      <w:pPr>
        <w:ind w:left="1440" w:leftChars="305" w:hanging="800" w:hangingChars="250"/>
        <w:rPr>
          <w:rFonts w:ascii="仿宋_GB2312" w:hAnsi="华文中宋" w:eastAsia="仿宋_GB2312"/>
          <w:sz w:val="32"/>
          <w:szCs w:val="32"/>
        </w:rPr>
      </w:pPr>
      <w:r>
        <w:rPr>
          <w:rFonts w:hint="eastAsia" w:ascii="仿宋_GB2312" w:hAnsi="华文中宋" w:eastAsia="仿宋_GB2312"/>
          <w:sz w:val="32"/>
          <w:szCs w:val="32"/>
        </w:rPr>
        <w:t>附件</w:t>
      </w:r>
    </w:p>
    <w:p>
      <w:pPr>
        <w:ind w:left="1440" w:leftChars="305" w:hanging="800" w:hangingChars="250"/>
        <w:rPr>
          <w:rFonts w:ascii="仿宋_GB2312" w:hAnsi="华文中宋" w:eastAsia="仿宋_GB2312"/>
          <w:sz w:val="32"/>
          <w:szCs w:val="32"/>
        </w:rPr>
      </w:pPr>
      <w:r>
        <w:rPr>
          <w:rFonts w:hint="eastAsia" w:ascii="仿宋_GB2312" w:hAnsi="华文中宋" w:eastAsia="仿宋_GB2312"/>
          <w:sz w:val="32"/>
          <w:szCs w:val="32"/>
        </w:rPr>
        <w:t>1：自治州党政机关机构改革预算调整表</w:t>
      </w:r>
    </w:p>
    <w:p>
      <w:pPr>
        <w:ind w:firstLine="480" w:firstLineChars="150"/>
        <w:rPr>
          <w:rFonts w:ascii="仿宋_GB2312" w:hAnsi="华文中宋" w:eastAsia="仿宋_GB2312"/>
          <w:sz w:val="32"/>
          <w:szCs w:val="32"/>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altName w:val="微软雅黑"/>
    <w:panose1 w:val="00000000000000000000"/>
    <w:charset w:val="86"/>
    <w:family w:val="auto"/>
    <w:pitch w:val="default"/>
    <w:sig w:usb0="00000000" w:usb1="00000000" w:usb2="00000010" w:usb3="00000000" w:csb0="0004009F" w:csb1="00000000"/>
  </w:font>
  <w:font w:name="仿宋_GB2312">
    <w:altName w:val="仿宋"/>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EE1AAB"/>
    <w:multiLevelType w:val="multilevel"/>
    <w:tmpl w:val="3DEE1AAB"/>
    <w:lvl w:ilvl="0" w:tentative="0">
      <w:start w:val="1"/>
      <w:numFmt w:val="japaneseCounting"/>
      <w:lvlText w:val="%1、"/>
      <w:lvlJc w:val="left"/>
      <w:pPr>
        <w:ind w:left="1200" w:hanging="7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6A04"/>
    <w:rsid w:val="00044DEE"/>
    <w:rsid w:val="00060879"/>
    <w:rsid w:val="001168B4"/>
    <w:rsid w:val="00131E13"/>
    <w:rsid w:val="001F68EE"/>
    <w:rsid w:val="002B22F2"/>
    <w:rsid w:val="002D78D1"/>
    <w:rsid w:val="00355AB4"/>
    <w:rsid w:val="00713EE5"/>
    <w:rsid w:val="009A2DC1"/>
    <w:rsid w:val="00B86A04"/>
    <w:rsid w:val="00BD2161"/>
    <w:rsid w:val="00C11480"/>
    <w:rsid w:val="00C93DDD"/>
    <w:rsid w:val="00D83C93"/>
    <w:rsid w:val="00DB3F28"/>
    <w:rsid w:val="00E42E02"/>
    <w:rsid w:val="00ED5DF3"/>
    <w:rsid w:val="00F841AD"/>
    <w:rsid w:val="011501D0"/>
    <w:rsid w:val="18B358DF"/>
    <w:rsid w:val="2AB64F44"/>
    <w:rsid w:val="375739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0"/>
    <w:semiHidden/>
    <w:unhideWhenUsed/>
    <w:uiPriority w:val="99"/>
    <w:rPr>
      <w:sz w:val="18"/>
      <w:szCs w:val="18"/>
    </w:rPr>
  </w:style>
  <w:style w:type="paragraph" w:styleId="3">
    <w:name w:val="footer"/>
    <w:basedOn w:val="1"/>
    <w:link w:val="8"/>
    <w:semiHidden/>
    <w:unhideWhenUsed/>
    <w:uiPriority w:val="99"/>
    <w:pPr>
      <w:tabs>
        <w:tab w:val="center" w:pos="4153"/>
        <w:tab w:val="right" w:pos="8306"/>
      </w:tabs>
      <w:snapToGrid w:val="0"/>
      <w:jc w:val="left"/>
    </w:pPr>
    <w:rPr>
      <w:sz w:val="18"/>
      <w:szCs w:val="18"/>
    </w:rPr>
  </w:style>
  <w:style w:type="paragraph" w:styleId="4">
    <w:name w:val="header"/>
    <w:basedOn w:val="1"/>
    <w:link w:val="7"/>
    <w:semiHidden/>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semiHidden/>
    <w:uiPriority w:val="99"/>
    <w:rPr>
      <w:sz w:val="18"/>
      <w:szCs w:val="18"/>
    </w:rPr>
  </w:style>
  <w:style w:type="character" w:customStyle="1" w:styleId="8">
    <w:name w:val="页脚 Char"/>
    <w:basedOn w:val="6"/>
    <w:link w:val="3"/>
    <w:semiHidden/>
    <w:uiPriority w:val="99"/>
    <w:rPr>
      <w:sz w:val="18"/>
      <w:szCs w:val="18"/>
    </w:rPr>
  </w:style>
  <w:style w:type="paragraph" w:styleId="9">
    <w:name w:val="List Paragraph"/>
    <w:basedOn w:val="1"/>
    <w:qFormat/>
    <w:uiPriority w:val="34"/>
    <w:pPr>
      <w:ind w:firstLine="420" w:firstLineChars="200"/>
    </w:pPr>
  </w:style>
  <w:style w:type="character" w:customStyle="1" w:styleId="10">
    <w:name w:val="批注框文本 Char"/>
    <w:basedOn w:val="6"/>
    <w:link w:val="2"/>
    <w:semiHidden/>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Pages>
  <Words>71</Words>
  <Characters>408</Characters>
  <Lines>3</Lines>
  <Paragraphs>1</Paragraphs>
  <TotalTime>1</TotalTime>
  <ScaleCrop>false</ScaleCrop>
  <LinksUpToDate>false</LinksUpToDate>
  <CharactersWithSpaces>478</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2019-07-04T05:19:00Z</dcterms:created>
  <dc:creator>刘大军（预算处）</dc:creator>
  <cp:lastModifiedBy>Administrator</cp:lastModifiedBy>
  <cp:lastPrinted>2019-03-16T01:32:00Z</cp:lastPrinted>
  <dcterms:modified xsi:type="dcterms:W3CDTF">2019-07-13T11:50:00Z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