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hint="eastAsia"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涉改部门单位调整预算补充公开模板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根据自治州党委、人民政府《关于&lt;昌吉回族自治州机构改革方案&gt;的实施意见》（昌州党办发[2019]1号）要求，按照《关于涉改部门单位调整预算的通知》（昌州财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教</w:t>
      </w:r>
      <w:r>
        <w:rPr>
          <w:rFonts w:hint="eastAsia" w:ascii="仿宋_GB2312" w:hAnsi="华文中宋" w:eastAsia="仿宋_GB2312"/>
          <w:sz w:val="32"/>
          <w:szCs w:val="32"/>
        </w:rPr>
        <w:t>函</w:t>
      </w:r>
      <w:r>
        <w:rPr>
          <w:rFonts w:hint="eastAsia" w:ascii="仿宋_GB2312" w:eastAsia="仿宋_GB2312"/>
          <w:sz w:val="32"/>
          <w:szCs w:val="32"/>
        </w:rPr>
        <w:t>〔2019〕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03</w:t>
      </w:r>
      <w:r>
        <w:rPr>
          <w:rFonts w:hint="eastAsia" w:ascii="仿宋_GB2312" w:eastAsia="仿宋_GB2312"/>
          <w:sz w:val="32"/>
          <w:szCs w:val="32"/>
        </w:rPr>
        <w:t>号），调整部门单位预算。现将我单位预算调整补充公开如下：</w:t>
      </w: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自治区党委办公厅、自治区人民政府办公厅《关于新疆维吾尔自治区机构改革方案的实施意见的通知》，调整部门单位预算。现将我单位预算调整情况补充公开如下：</w:t>
      </w:r>
    </w:p>
    <w:p>
      <w:pPr>
        <w:pStyle w:val="9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单位职能划转情况</w:t>
      </w:r>
    </w:p>
    <w:p>
      <w:pPr>
        <w:spacing w:line="540" w:lineRule="exact"/>
        <w:ind w:firstLine="627" w:firstLineChars="196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我单位主要职能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/>
          <w:sz w:val="32"/>
          <w:szCs w:val="32"/>
        </w:rPr>
        <w:t>根据党和国家及国家档案局、自治区档案局关于档案工作的方针、政策、法规和规章，制定自治州档案事业的工作规划、规章制度和办法，对全州档案工作实行统筹规划，宏观指导，依法组织检查、监督、协调自治州党政机关、群众团体、企事业单位和各县市的档案业务工作。负责接收、征集、整理自治州党政机关、企事业单位和其他组织的档案、资料，做好档案编研出版工作。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贯彻落实自治州党政机构改革工作部署，划出职能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  <w:lang w:val="en-US" w:eastAsia="zh-CN"/>
        </w:rPr>
        <w:t>将昌吉州档案局的行政职责划入州党委办公室，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州档案局张卫等六名同志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转隶至州党办</w:t>
      </w:r>
      <w:r>
        <w:rPr>
          <w:rFonts w:hint="eastAsia" w:ascii="仿宋_GB2312" w:hAnsi="华文中宋" w:eastAsia="仿宋_GB2312"/>
          <w:sz w:val="32"/>
          <w:szCs w:val="32"/>
        </w:rPr>
        <w:t>。</w:t>
      </w:r>
    </w:p>
    <w:p>
      <w:pPr>
        <w:pStyle w:val="9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预算调整情况</w:t>
      </w:r>
      <w:bookmarkStart w:id="0" w:name="_GoBack"/>
      <w:bookmarkEnd w:id="0"/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经自治州第十五届人代会批复我单位2019年年初部门预算总额为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56.83</w:t>
      </w:r>
      <w:r>
        <w:rPr>
          <w:rFonts w:hint="eastAsia" w:ascii="仿宋_GB2312" w:hAnsi="华文中宋" w:eastAsia="仿宋_GB2312"/>
          <w:sz w:val="32"/>
          <w:szCs w:val="32"/>
        </w:rPr>
        <w:t>万元，本次调减预算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50.21</w:t>
      </w:r>
      <w:r>
        <w:rPr>
          <w:rFonts w:hint="eastAsia" w:ascii="仿宋_GB2312" w:hAnsi="华文中宋" w:eastAsia="仿宋_GB2312"/>
          <w:sz w:val="32"/>
          <w:szCs w:val="32"/>
        </w:rPr>
        <w:t>万元。具体情况为：</w:t>
      </w:r>
    </w:p>
    <w:p>
      <w:pPr>
        <w:ind w:firstLine="480" w:firstLineChars="15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划入：（一）***单位整体（或部分）划入，划入预算***万元。其中，基本支出**万元；项目支出**万元。</w:t>
      </w:r>
    </w:p>
    <w:p>
      <w:pPr>
        <w:ind w:firstLine="480" w:firstLineChars="15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划出：（二）部分划出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昌吉州党委办公室</w:t>
      </w:r>
      <w:r>
        <w:rPr>
          <w:rFonts w:hint="eastAsia" w:ascii="仿宋_GB2312" w:hAnsi="华文中宋" w:eastAsia="仿宋_GB2312"/>
          <w:sz w:val="32"/>
          <w:szCs w:val="32"/>
        </w:rPr>
        <w:t>，划出预算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50.21</w:t>
      </w:r>
      <w:r>
        <w:rPr>
          <w:rFonts w:hint="eastAsia" w:ascii="仿宋_GB2312" w:hAnsi="华文中宋" w:eastAsia="仿宋_GB2312"/>
          <w:sz w:val="32"/>
          <w:szCs w:val="32"/>
        </w:rPr>
        <w:t>万元。其中，基本支出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50.21</w:t>
      </w:r>
      <w:r>
        <w:rPr>
          <w:rFonts w:hint="eastAsia" w:ascii="仿宋_GB2312" w:hAnsi="华文中宋" w:eastAsia="仿宋_GB2312"/>
          <w:sz w:val="32"/>
          <w:szCs w:val="32"/>
        </w:rPr>
        <w:t>万元；项目支出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华文中宋" w:eastAsia="仿宋_GB2312"/>
          <w:sz w:val="32"/>
          <w:szCs w:val="32"/>
        </w:rPr>
        <w:t>万元。</w:t>
      </w:r>
    </w:p>
    <w:p>
      <w:pPr>
        <w:ind w:firstLine="160" w:firstLineChars="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 xml:space="preserve"> “三公”经费变化情况为：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无变化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三、绩效目标调整情况</w:t>
      </w: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因项目金额、性质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未</w:t>
      </w:r>
      <w:r>
        <w:rPr>
          <w:rFonts w:hint="eastAsia" w:ascii="仿宋_GB2312" w:hAnsi="华文中宋" w:eastAsia="仿宋_GB2312"/>
          <w:sz w:val="32"/>
          <w:szCs w:val="32"/>
        </w:rPr>
        <w:t>发生变化，原项目经费绩效目标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无</w:t>
      </w:r>
      <w:r>
        <w:rPr>
          <w:rFonts w:hint="eastAsia" w:ascii="仿宋_GB2312" w:hAnsi="华文中宋" w:eastAsia="仿宋_GB2312"/>
          <w:sz w:val="32"/>
          <w:szCs w:val="32"/>
        </w:rPr>
        <w:t>调整。</w:t>
      </w:r>
    </w:p>
    <w:p>
      <w:pPr>
        <w:ind w:left="481" w:leftChars="229" w:firstLine="160" w:firstLineChars="5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以上具体情况，详见附件。</w:t>
      </w:r>
    </w:p>
    <w:p>
      <w:pPr>
        <w:ind w:left="1440" w:leftChars="305" w:hanging="800" w:hangingChars="25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附件</w:t>
      </w:r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1：自治州党政机关机构改革预算调整表</w:t>
      </w:r>
    </w:p>
    <w:p>
      <w:pPr>
        <w:ind w:firstLine="480" w:firstLineChars="15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 xml:space="preserve"> 2：项目绩效目标调整情况表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287" w:usb1="080F0000" w:usb2="00000010" w:usb3="00000000" w:csb0="0004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287" w:usb1="080F0000" w:usb2="00000010" w:usb3="00000000" w:csb0="0004009F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">
    <w:nsid w:val="0000000A"/>
    <w:multiLevelType w:val="multilevel"/>
    <w:tmpl w:val="0000000A"/>
    <w:lvl w:ilvl="0" w:tentative="1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</w:style>
  <w:style w:type="paragraph" w:styleId="2">
    <w:name w:val="footer"/>
    <w:basedOn w:val="1"/>
    <w:link w:val="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3">
    <w:name w:val="页脚 Char"/>
    <w:basedOn w:val="4"/>
    <w:link w:val="2"/>
    <w:semiHidden/>
    <w:rPr>
      <w:sz w:val="18"/>
      <w:szCs w:val="18"/>
    </w:rPr>
  </w:style>
  <w:style w:type="paragraph" w:styleId="5">
    <w:name w:val="header"/>
    <w:basedOn w:val="1"/>
    <w:link w:val="6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5"/>
    <w:semiHidden/>
    <w:rPr>
      <w:sz w:val="18"/>
      <w:szCs w:val="18"/>
    </w:rPr>
  </w:style>
  <w:style w:type="character" w:styleId="7">
    <w:name w:val="page number"/>
    <w:basedOn w:val="4"/>
    <w:rPr/>
  </w:style>
  <w:style w:type="paragraph" w:customStyle="1" w:styleId="8">
    <w:name w:val="批注框文本 Char Char"/>
    <w:basedOn w:val="1"/>
    <w:link w:val="10"/>
    <w:rPr>
      <w:sz w:val="18"/>
      <w:szCs w:val="18"/>
    </w:rPr>
  </w:style>
  <w:style w:type="paragraph" w:customStyle="1" w:styleId="9">
    <w:name w:val="List Paragraph"/>
    <w:basedOn w:val="1"/>
    <w:pPr>
      <w:ind w:firstLine="420" w:firstLineChars="200"/>
    </w:pPr>
  </w:style>
  <w:style w:type="character" w:customStyle="1" w:styleId="10">
    <w:name w:val="批注框文本 Char Char Char"/>
    <w:basedOn w:val="4"/>
    <w:link w:val="8"/>
    <w:semiHidden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82</Words>
  <Characters>472</Characters>
  <Lines>3</Lines>
  <Paragraphs>1</Paragraphs>
  <ScaleCrop>false</ScaleCrop>
  <LinksUpToDate>false</LinksUpToDate>
  <CharactersWithSpaces>0</CharactersWithSpaces>
  <Application>WPS Office 专业版_9.1.0.4167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2019-07-04T21:19:00Z</dcterms:created>
  <dc:creator>刘大军（预算处）</dc:creator>
  <cp:lastPrinted>2019-03-16T17:32:00Z</cp:lastPrinted>
  <dcterms:modified xsi:type="dcterms:W3CDTF">2019-07-06T11:33:18Z</dcterms:modified>
  <dc:title>李海兵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</Properties>
</file>