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sz w:val="36"/>
          <w:szCs w:val="36"/>
          <w:lang w:eastAsia="zh-CN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昌吉回族自治州人力资源和社会保障局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单位调整预算补充公开说明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社</w:t>
      </w:r>
      <w:r>
        <w:rPr>
          <w:rFonts w:hint="eastAsia" w:ascii="仿宋_GB2312" w:hAnsi="华文中宋" w:eastAsia="仿宋_GB2312"/>
          <w:sz w:val="32"/>
          <w:szCs w:val="32"/>
        </w:rPr>
        <w:t>函</w:t>
      </w:r>
      <w:r>
        <w:rPr>
          <w:rFonts w:hint="eastAsia" w:ascii="仿宋_GB2312" w:eastAsia="仿宋_GB2312"/>
          <w:sz w:val="32"/>
          <w:szCs w:val="32"/>
        </w:rPr>
        <w:t>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spacing w:line="540" w:lineRule="exact"/>
        <w:ind w:firstLine="643" w:firstLineChars="200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b/>
          <w:bCs/>
          <w:sz w:val="32"/>
          <w:szCs w:val="32"/>
        </w:rPr>
        <w:t>我单位主要职能为</w:t>
      </w:r>
      <w:r>
        <w:rPr>
          <w:rFonts w:hint="eastAsia" w:ascii="仿宋_GB2312" w:hAnsi="华文中宋" w:eastAsia="仿宋_GB2312"/>
          <w:b/>
          <w:bCs/>
          <w:sz w:val="32"/>
          <w:szCs w:val="32"/>
          <w:lang w:eastAsia="zh-CN"/>
        </w:rPr>
        <w:t>：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1、贯彻执行国家、自治区人力资源和社会保障事业发展规划、政策；拟订人力资源和社会保障相关措施并组织实施和监督检查。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2、拟订并组织实施全州人力资源市场发展规划，组织实施人力资源流动政策，建立全州统一规范的人力资源市场，促进人力资源合理流动、有效配置。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、负责促进就业和创业工作。拟订统筹城乡就业和创业发展规划，组织实施城乡就业政策，完善公共就业和创业服务体系；组织落实就业援助制度、职业资格制度相关政策，统筹建立面向城乡劳动者的职业培训制度；组织落实高校毕业生就业政策，会同有关部门组织实施高技能人才、农村实用人才培养和激励政策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、统筹建立覆盖城乡的社会保障体系，组织实施城乡社会保险及其它保险政策。组织实施城乡社会保险及其补充保险政策和标准；统筹实施企事业单位基本养老保险政策；会同有关部门拟订社会保险及其补充保险基金管理和监督办法，审核全州社会保险基金预决算草案；拟订全州社会保险基金保值增值方案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5、负责就业、失业、社会保险基金预测预警和信息引导；拟订应对预案，实施预防、调节和控制，保持就业形势稳定和社会保险基金总体收支平衡。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6、会同有关部门落实机关、事业单位人员工资收入分配制度改革实施意见，落实国家、自治区机关企事业单位人员工资正常增长和支付保障政策；组织落实机关企事业单位人员福利和离退休政策；参与州级企业劳动模范评定工作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7、会同有关部门指导事业单位人事制度改革，组织落实事业单位人员和机关工勤人员管理政策，参与人才开发管理工作，组织落实专业技术人员管理和继续教育政策；牵头推进深化职称制度改革工作；负责全州博士后管理工作；负责全州专业技术人才选拔和培养工作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8、会同有关部门组织落实军队转业干部安置政策，拟定军队转业干部安置计划，负责军队转业干部教育培训工作，组织落实企业军队转业干部解困和稳定政策，负责自主择业军队转业干部管理服务工作。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9、负责行政机关公务员综合管理；拟订有关人员调配政策和特殊人员安置政策；会同有关部门组织落实国家荣誉制度，拟订并组织实施政府奖励制度。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10、会同有关部门组织落实农民工工作综合性政策，拟订农民工工作规划，协调解决重点难点问题，维护农民工合法权益。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11、统筹实施劳动、人事争议调解仲裁制度；组织落实劳动关系政策，完善劳动关系协调机制；监督落实消除非法使用童工政策和女工、未成年工的特殊劳动保护政策；组织实施劳动监察，协调劳动者维权工作，依法查处重大案件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12、综合管理外国专家工作；负责管理全州引进国(境)外人才和智力工作；综合管理来本州工作的外国专家；负责来本州工作的优秀外国专家表彰奖励工作；组织开展国际交流与合作工作；归口管理全州出国(境)培训工作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13、受理全州人力资源和社会保障方面信访事项，拟订信访维稳工作预案;会同有关部门协调处理有关劳动、人事方面的重大信访事件或突发事件。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14、承担全州人力资源和社会保障系统的宣传、培训、统计和信息工作。组织建设全州人力资源和社会保障系统信息网络，定期发布人力资源和社会保障系统事业统计公报、信息资料及发展预测报告。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15、指导、监督各县市人力资源和社会保障行政部门、各直属单位的人力资源和社会保障管理工作；指导所属相关学会、协会等社团工作。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16、承办自治州人民政府交办的其他事项。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left"/>
        <w:textAlignment w:val="auto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b/>
          <w:bCs/>
          <w:sz w:val="32"/>
          <w:szCs w:val="32"/>
        </w:rPr>
        <w:t>贯彻落实自治州党政机构改革工作部署，本次划出职能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/>
          <w:sz w:val="32"/>
          <w:szCs w:val="32"/>
        </w:rPr>
        <w:t>会同有关部门落实机关单位人员工资收入分配制度改革实施意见，落实国家、自治区机关单位人员工资正常增长和支付保障政策；组织落实机关单位人员福利和离退休政策。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>会同有关部门组织落实军队转业干部安置政策，拟定军队转业干部安置计划，负责军队转业干部教育培训工作，组织落实企业军队转业干部解困和稳定政策，负责自主择业军队转业干部管理服务工作。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/>
          <w:sz w:val="32"/>
          <w:szCs w:val="32"/>
        </w:rPr>
        <w:t>负责行政机关公务员综合管理；拟订有关人员调配政策和特殊人员安置政策；会同有关部门组织落实国家荣誉制度，拟订并组织实施政府奖励制度。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/>
          <w:sz w:val="32"/>
          <w:szCs w:val="32"/>
        </w:rPr>
        <w:t>综合管理外国专家工作；负责管理全州引进国(境)外人才和智力工作；综合管理来本州工作的外国专家；负责来本州工作的优秀外国专家表彰奖励工作；组织开展国际交流与合作工作；归口管理全州出国(境)培训工作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1632.91</w:t>
      </w:r>
      <w:r>
        <w:rPr>
          <w:rFonts w:hint="eastAsia" w:ascii="仿宋_GB2312" w:hAnsi="华文中宋" w:eastAsia="仿宋_GB2312"/>
          <w:sz w:val="32"/>
          <w:szCs w:val="32"/>
        </w:rPr>
        <w:t>万元，本次调增（减）预算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151.52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>部分划出单位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1.昌吉州委组织部：</w:t>
      </w:r>
      <w:r>
        <w:rPr>
          <w:rFonts w:hint="eastAsia" w:ascii="仿宋_GB2312" w:hAnsi="华文中宋" w:eastAsia="仿宋_GB2312"/>
          <w:sz w:val="32"/>
          <w:szCs w:val="32"/>
        </w:rPr>
        <w:t>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93.63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43.63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2.昌吉州医疗保障局：</w:t>
      </w:r>
      <w:r>
        <w:rPr>
          <w:rFonts w:hint="eastAsia" w:ascii="仿宋_GB2312" w:hAnsi="华文中宋" w:eastAsia="仿宋_GB2312"/>
          <w:sz w:val="32"/>
          <w:szCs w:val="32"/>
        </w:rPr>
        <w:t>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27.72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17.72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华文中宋" w:eastAsia="仿宋_GB2312"/>
          <w:sz w:val="32"/>
          <w:szCs w:val="32"/>
        </w:rPr>
        <w:t>万元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3.昌吉</w:t>
      </w:r>
      <w:r>
        <w:rPr>
          <w:rFonts w:hint="eastAsia" w:ascii="仿宋_GB2312" w:hAnsi="华文中宋" w:eastAsia="仿宋_GB2312"/>
          <w:sz w:val="32"/>
          <w:szCs w:val="32"/>
        </w:rPr>
        <w:t>州退役军人事务局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华文中宋" w:eastAsia="仿宋_GB2312"/>
          <w:sz w:val="32"/>
          <w:szCs w:val="32"/>
        </w:rPr>
        <w:t>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20.17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27.17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昌吉州科技局：</w:t>
      </w:r>
      <w:r>
        <w:rPr>
          <w:rFonts w:hint="eastAsia" w:ascii="仿宋_GB2312" w:hAnsi="华文中宋" w:eastAsia="仿宋_GB2312"/>
          <w:sz w:val="32"/>
          <w:szCs w:val="32"/>
        </w:rPr>
        <w:t>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华文中宋" w:eastAsia="仿宋_GB2312"/>
          <w:sz w:val="32"/>
          <w:szCs w:val="32"/>
        </w:rPr>
        <w:t>万元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>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无增减变化。因公出国（境）费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0万元，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公务接待费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0万元，公务用车运行维护费15.4万元。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因项目金额、性质发生变化，原试点长期护理保险工作经费和失能人员评定费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；2019年面向社会公开考试录用公务员、工作人员；引智工作经费等三个</w:t>
      </w:r>
      <w:r>
        <w:rPr>
          <w:rFonts w:hint="eastAsia" w:ascii="仿宋_GB2312" w:hAnsi="华文中宋" w:eastAsia="仿宋_GB2312"/>
          <w:sz w:val="32"/>
          <w:szCs w:val="32"/>
        </w:rPr>
        <w:t>项目经费绩效目标调整同步调整。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04"/>
    <w:rsid w:val="00044DEE"/>
    <w:rsid w:val="001168B4"/>
    <w:rsid w:val="00131E13"/>
    <w:rsid w:val="001F68EE"/>
    <w:rsid w:val="002B22F2"/>
    <w:rsid w:val="00355AB4"/>
    <w:rsid w:val="00713EE5"/>
    <w:rsid w:val="009A2DC1"/>
    <w:rsid w:val="00B86A04"/>
    <w:rsid w:val="00C11480"/>
    <w:rsid w:val="00C93DDD"/>
    <w:rsid w:val="00D83C93"/>
    <w:rsid w:val="00DB3F28"/>
    <w:rsid w:val="00E42E02"/>
    <w:rsid w:val="00ED5DF3"/>
    <w:rsid w:val="00F841AD"/>
    <w:rsid w:val="2AAB33B9"/>
    <w:rsid w:val="2C59410A"/>
    <w:rsid w:val="381D1A95"/>
    <w:rsid w:val="3AEC0028"/>
    <w:rsid w:val="5741472F"/>
    <w:rsid w:val="5FE901D9"/>
    <w:rsid w:val="62AA741D"/>
    <w:rsid w:val="69E8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71</Words>
  <Characters>407</Characters>
  <Lines>3</Lines>
  <Paragraphs>1</Paragraphs>
  <TotalTime>3</TotalTime>
  <ScaleCrop>false</ScaleCrop>
  <LinksUpToDate>false</LinksUpToDate>
  <CharactersWithSpaces>477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HEY</cp:lastModifiedBy>
  <cp:lastPrinted>2019-03-16T01:32:00Z</cp:lastPrinted>
  <dcterms:modified xsi:type="dcterms:W3CDTF">2019-07-23T12:13:59Z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