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eastAsia="zh-CN"/>
        </w:rPr>
        <w:t>昌吉州水利局</w:t>
      </w:r>
      <w:r>
        <w:rPr>
          <w:rFonts w:hint="eastAsia" w:ascii="华文中宋" w:hAnsi="华文中宋" w:eastAsia="华文中宋"/>
          <w:sz w:val="36"/>
          <w:szCs w:val="36"/>
        </w:rPr>
        <w:t>单位调整预算补充公开说明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农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我单位主要职能为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负责全社会节约用水工作；负责生活、生产经营和生态环境用水的统筹和保障；负责保障水资源的合理开发利用；指导水资源保护工作；指导水利设施、水域及其岸线的管理、保护与综合利用；负责水土保持工作；指导农村水利工作；按规定制定水利工程建设有关制度并组织实话，提出水利资金安排建设并负责项目实施的监督管理；指导监督水利工程建设与运行管理；开展水利科技工作；负责落实综合防灾减灾规划；负责涉水违法事件的查处、协调；督促检查水利重大政策、决策部署和重点工作的贯彻落实情况，组织实施水利工程建设的监督；完成自治州党委、自治州人民政府交办的其他任务</w:t>
      </w:r>
      <w:r>
        <w:rPr>
          <w:rFonts w:hint="eastAsia" w:ascii="仿宋_GB2312" w:hAnsi="华文中宋" w:eastAsia="仿宋_GB2312"/>
          <w:sz w:val="32"/>
          <w:szCs w:val="32"/>
        </w:rPr>
        <w:t>。贯彻落实自治州党政机构改革工作部署，本次划出职能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农田水利建设项目管理职责至州农业农村局；划出职能编制水功能区划、排污口设置管理、流域水环境保护职责至州生态环境局</w:t>
      </w:r>
      <w:r>
        <w:rPr>
          <w:rFonts w:hint="eastAsia" w:ascii="仿宋_GB2312" w:hAnsi="华文中宋" w:eastAsia="仿宋_GB2312"/>
          <w:sz w:val="32"/>
          <w:szCs w:val="32"/>
        </w:rPr>
        <w:t>。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1011.78</w:t>
      </w:r>
      <w:r>
        <w:rPr>
          <w:rFonts w:hint="eastAsia" w:ascii="仿宋_GB2312" w:hAnsi="华文中宋" w:eastAsia="仿宋_GB2312"/>
          <w:sz w:val="32"/>
          <w:szCs w:val="32"/>
        </w:rPr>
        <w:t>万元，本次调增（减）预算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18.06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划出：（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一</w:t>
      </w:r>
      <w:r>
        <w:rPr>
          <w:rFonts w:hint="eastAsia" w:ascii="仿宋_GB2312" w:hAnsi="华文中宋" w:eastAsia="仿宋_GB2312"/>
          <w:sz w:val="32"/>
          <w:szCs w:val="32"/>
        </w:rPr>
        <w:t>）部分划出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昌吉州农业农村局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9.61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9.61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二</w:t>
      </w:r>
      <w:r>
        <w:rPr>
          <w:rFonts w:hint="eastAsia" w:ascii="仿宋_GB2312" w:hAnsi="华文中宋" w:eastAsia="仿宋_GB2312"/>
          <w:sz w:val="32"/>
          <w:szCs w:val="32"/>
        </w:rPr>
        <w:t>）部分划出</w:t>
      </w:r>
      <w:r>
        <w:rPr>
          <w:rFonts w:hint="eastAsia" w:ascii="仿宋_GB2312" w:hAnsi="华文中宋" w:eastAsia="仿宋_GB2312"/>
          <w:sz w:val="32"/>
          <w:szCs w:val="32"/>
          <w:lang w:eastAsia="zh-CN"/>
        </w:rPr>
        <w:t>昌吉州生态环境局</w:t>
      </w:r>
      <w:r>
        <w:rPr>
          <w:rFonts w:hint="eastAsia" w:ascii="仿宋_GB2312" w:hAnsi="华文中宋" w:eastAsia="仿宋_GB2312"/>
          <w:sz w:val="32"/>
          <w:szCs w:val="32"/>
        </w:rPr>
        <w:t>，划出预算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8.45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8.45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“三公”经费变化情况为：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无变化。</w:t>
      </w:r>
      <w:bookmarkStart w:id="0" w:name="_GoBack"/>
      <w:bookmarkEnd w:id="0"/>
    </w:p>
    <w:p>
      <w:pPr>
        <w:ind w:left="481" w:leftChars="229" w:firstLine="160" w:firstLineChars="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D83C93"/>
    <w:rsid w:val="00DB3F28"/>
    <w:rsid w:val="00E42E02"/>
    <w:rsid w:val="00ED5DF3"/>
    <w:rsid w:val="00F841AD"/>
    <w:rsid w:val="1A837FDA"/>
    <w:rsid w:val="371B4675"/>
    <w:rsid w:val="40680435"/>
    <w:rsid w:val="79AA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407</Characters>
  <Lines>3</Lines>
  <Paragraphs>1</Paragraphs>
  <TotalTime>0</TotalTime>
  <ScaleCrop>false</ScaleCrop>
  <LinksUpToDate>false</LinksUpToDate>
  <CharactersWithSpaces>477</CharactersWithSpaces>
  <Application>WPS Office_11.1.0.8812_F1E327BC-269C-435d-A152-05C5408002CA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Administrator</cp:lastModifiedBy>
  <cp:lastPrinted>2019-03-16T01:32:00Z</cp:lastPrinted>
  <dcterms:modified xsi:type="dcterms:W3CDTF">2019-07-18T02:45:07Z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