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昌吉州生态环境局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是统一行使生态和城乡各类污染排放监管与行政执法职责，切实履行监管责任，全面落实大气、水、土壤污染防治行动计划。构建政府为主导、企业为主体、社会组织和公众共同参与的生态环境治理体系，实行最严格的生态环境保护制度，严守生态保护红线和环境质量底线，坚决打好污染防治攻坚战，保障生态安全。</w:t>
      </w: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划入职能将自治州环境保护局的职责，以及自治州发展和改革委员会的的应对气候变化和减排职责，自治州水利局的编制水功能区划、排污口设置管理、流域水环境保护职责，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自然保护区、风景名胜区、自然遗产、地质公园等管理职责相关资产。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376.37</w:t>
      </w:r>
      <w:r>
        <w:rPr>
          <w:rFonts w:hint="eastAsia" w:ascii="仿宋_GB2312" w:hAnsi="华文中宋" w:eastAsia="仿宋_GB2312"/>
          <w:sz w:val="32"/>
          <w:szCs w:val="32"/>
        </w:rPr>
        <w:t>万元，本次调增预算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17.75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州发改委部分划入</w:t>
      </w:r>
      <w:r>
        <w:rPr>
          <w:rFonts w:hint="eastAsia" w:ascii="仿宋_GB2312" w:hAnsi="华文中宋" w:eastAsia="仿宋_GB2312"/>
          <w:sz w:val="32"/>
          <w:szCs w:val="32"/>
        </w:rPr>
        <w:t>，划入预算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9.3万元</w:t>
      </w:r>
      <w:r>
        <w:rPr>
          <w:rFonts w:hint="eastAsia" w:ascii="仿宋_GB2312" w:hAnsi="华文中宋" w:eastAsia="仿宋_GB2312"/>
          <w:sz w:val="32"/>
          <w:szCs w:val="32"/>
        </w:rPr>
        <w:t>。其中，基本支出</w:t>
      </w:r>
      <w:r>
        <w:rPr>
          <w:rFonts w:hint="eastAsia" w:ascii="仿宋_GB2312" w:hAnsi="华文中宋" w:eastAsia="仿宋_GB2312"/>
          <w:sz w:val="32"/>
          <w:szCs w:val="32"/>
          <w:highlight w:val="none"/>
          <w:lang w:val="en-US" w:eastAsia="zh-CN"/>
        </w:rPr>
        <w:t>9.3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州水利局部分划入</w:t>
      </w:r>
      <w:r>
        <w:rPr>
          <w:rFonts w:hint="eastAsia" w:ascii="仿宋_GB2312" w:hAnsi="华文中宋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划入预算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8.45万元</w:t>
      </w:r>
      <w:r>
        <w:rPr>
          <w:rFonts w:hint="eastAsia" w:ascii="仿宋_GB2312" w:hAnsi="华文中宋" w:eastAsia="仿宋_GB2312"/>
          <w:sz w:val="32"/>
          <w:szCs w:val="32"/>
        </w:rPr>
        <w:t>。其中，基本支出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8.45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eastAsia="zh-CN"/>
        </w:rPr>
        <w:t>我单位不涉及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bookmarkStart w:id="0" w:name="_GoBack"/>
    </w:p>
    <w:bookmarkEnd w:id="0"/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                         2019年6月27日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05451863"/>
    <w:rsid w:val="065B2453"/>
    <w:rsid w:val="06924E5A"/>
    <w:rsid w:val="0BAA349D"/>
    <w:rsid w:val="10B77E34"/>
    <w:rsid w:val="15D70FE9"/>
    <w:rsid w:val="1BD00350"/>
    <w:rsid w:val="1D8A28D6"/>
    <w:rsid w:val="1F297FE6"/>
    <w:rsid w:val="2ED61EEF"/>
    <w:rsid w:val="39131339"/>
    <w:rsid w:val="40BF7A8E"/>
    <w:rsid w:val="43AF225A"/>
    <w:rsid w:val="44FC5EC7"/>
    <w:rsid w:val="495B1C66"/>
    <w:rsid w:val="49C44592"/>
    <w:rsid w:val="5FE256DB"/>
    <w:rsid w:val="63971ADD"/>
    <w:rsid w:val="648F6356"/>
    <w:rsid w:val="66003360"/>
    <w:rsid w:val="67D53132"/>
    <w:rsid w:val="6F19619F"/>
    <w:rsid w:val="7280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4</TotalTime>
  <ScaleCrop>false</ScaleCrop>
  <LinksUpToDate>false</LinksUpToDate>
  <CharactersWithSpaces>477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刘惠</cp:lastModifiedBy>
  <cp:lastPrinted>2019-03-16T01:32:00Z</cp:lastPrinted>
  <dcterms:modified xsi:type="dcterms:W3CDTF">2019-07-06T05:32:31Z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