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BBC" w:rsidRDefault="00A84F98">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p>
    <w:p w:rsidR="00F47BBC" w:rsidRDefault="00F47BBC">
      <w:pPr>
        <w:rPr>
          <w:rFonts w:ascii="宋体" w:hAnsi="宋体" w:cs="宋体"/>
          <w:b/>
          <w:bCs/>
          <w:kern w:val="0"/>
          <w:sz w:val="44"/>
          <w:szCs w:val="44"/>
        </w:rPr>
      </w:pPr>
    </w:p>
    <w:p w:rsidR="00F47BBC" w:rsidRDefault="00F47BBC">
      <w:pPr>
        <w:rPr>
          <w:rFonts w:ascii="宋体" w:hAnsi="宋体" w:cs="宋体"/>
          <w:b/>
          <w:bCs/>
          <w:kern w:val="0"/>
          <w:sz w:val="44"/>
          <w:szCs w:val="44"/>
        </w:rPr>
      </w:pPr>
    </w:p>
    <w:p w:rsidR="00F47BBC" w:rsidRDefault="00F47BBC">
      <w:pPr>
        <w:rPr>
          <w:rFonts w:ascii="宋体" w:hAnsi="宋体" w:cs="宋体"/>
          <w:b/>
          <w:bCs/>
          <w:kern w:val="0"/>
          <w:sz w:val="44"/>
          <w:szCs w:val="44"/>
        </w:rPr>
      </w:pPr>
    </w:p>
    <w:p w:rsidR="00F47BBC" w:rsidRDefault="00F47BBC">
      <w:pPr>
        <w:rPr>
          <w:rFonts w:ascii="黑体" w:eastAsia="黑体" w:hAnsi="黑体"/>
          <w:sz w:val="32"/>
          <w:szCs w:val="32"/>
        </w:rPr>
      </w:pPr>
    </w:p>
    <w:p w:rsidR="00F47BBC" w:rsidRDefault="00F47BBC">
      <w:pPr>
        <w:rPr>
          <w:rFonts w:ascii="宋体" w:hAnsi="宋体" w:cs="宋体"/>
          <w:b/>
          <w:bCs/>
          <w:kern w:val="0"/>
          <w:sz w:val="44"/>
          <w:szCs w:val="44"/>
        </w:rPr>
      </w:pPr>
    </w:p>
    <w:p w:rsidR="002626EB" w:rsidRDefault="00A84F98">
      <w:pPr>
        <w:widowControl/>
        <w:spacing w:before="100" w:beforeAutospacing="1" w:after="100" w:afterAutospacing="1"/>
        <w:jc w:val="center"/>
        <w:outlineLvl w:val="1"/>
        <w:rPr>
          <w:rFonts w:ascii="方正小标宋_GBK" w:eastAsia="方正小标宋_GBK" w:hAnsi="宋体" w:hint="eastAsia"/>
          <w:kern w:val="0"/>
          <w:sz w:val="44"/>
          <w:szCs w:val="44"/>
        </w:rPr>
      </w:pPr>
      <w:r>
        <w:rPr>
          <w:rFonts w:ascii="方正小标宋_GBK" w:eastAsia="方正小标宋_GBK" w:hAnsi="宋体" w:hint="eastAsia"/>
          <w:kern w:val="0"/>
          <w:sz w:val="44"/>
          <w:szCs w:val="44"/>
        </w:rPr>
        <w:t>昌吉</w:t>
      </w:r>
      <w:proofErr w:type="gramStart"/>
      <w:r>
        <w:rPr>
          <w:rFonts w:ascii="方正小标宋_GBK" w:eastAsia="方正小标宋_GBK" w:hAnsi="宋体" w:hint="eastAsia"/>
          <w:kern w:val="0"/>
          <w:sz w:val="44"/>
          <w:szCs w:val="44"/>
        </w:rPr>
        <w:t>州</w:t>
      </w:r>
      <w:r>
        <w:rPr>
          <w:rFonts w:ascii="方正小标宋_GBK" w:eastAsia="方正小标宋_GBK" w:hAnsi="宋体" w:hint="eastAsia"/>
          <w:kern w:val="0"/>
          <w:sz w:val="44"/>
          <w:szCs w:val="44"/>
        </w:rPr>
        <w:t>干部</w:t>
      </w:r>
      <w:proofErr w:type="gramEnd"/>
      <w:r>
        <w:rPr>
          <w:rFonts w:ascii="方正小标宋_GBK" w:eastAsia="方正小标宋_GBK" w:hAnsi="宋体" w:hint="eastAsia"/>
          <w:kern w:val="0"/>
          <w:sz w:val="44"/>
          <w:szCs w:val="44"/>
        </w:rPr>
        <w:t>综合考核评价信息服务中心</w:t>
      </w:r>
    </w:p>
    <w:p w:rsidR="00F47BBC" w:rsidRDefault="00A84F98">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w:t>
      </w:r>
      <w:r w:rsidR="002626EB">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F47BBC" w:rsidRDefault="00F47BBC">
      <w:pPr>
        <w:widowControl/>
        <w:spacing w:before="100" w:beforeAutospacing="1" w:after="100" w:afterAutospacing="1"/>
        <w:jc w:val="center"/>
        <w:outlineLvl w:val="1"/>
        <w:rPr>
          <w:rFonts w:ascii="宋体" w:hAnsi="宋体"/>
          <w:b/>
          <w:kern w:val="0"/>
          <w:sz w:val="44"/>
          <w:szCs w:val="44"/>
        </w:rPr>
      </w:pPr>
    </w:p>
    <w:p w:rsidR="00F47BBC" w:rsidRDefault="00F47BBC">
      <w:pPr>
        <w:widowControl/>
        <w:spacing w:before="100" w:beforeAutospacing="1" w:after="100" w:afterAutospacing="1"/>
        <w:jc w:val="center"/>
        <w:outlineLvl w:val="1"/>
        <w:rPr>
          <w:rFonts w:ascii="宋体" w:hAnsi="宋体"/>
          <w:b/>
          <w:kern w:val="0"/>
          <w:sz w:val="44"/>
          <w:szCs w:val="44"/>
        </w:rPr>
      </w:pPr>
    </w:p>
    <w:p w:rsidR="00F47BBC" w:rsidRDefault="00F47BBC">
      <w:pPr>
        <w:widowControl/>
        <w:spacing w:before="100" w:beforeAutospacing="1" w:after="100" w:afterAutospacing="1"/>
        <w:jc w:val="center"/>
        <w:outlineLvl w:val="1"/>
        <w:rPr>
          <w:rFonts w:ascii="宋体" w:hAnsi="宋体"/>
          <w:b/>
          <w:kern w:val="0"/>
          <w:sz w:val="44"/>
          <w:szCs w:val="44"/>
        </w:rPr>
      </w:pPr>
    </w:p>
    <w:p w:rsidR="00F47BBC" w:rsidRDefault="00F47BBC">
      <w:pPr>
        <w:widowControl/>
        <w:spacing w:before="100" w:beforeAutospacing="1" w:after="100" w:afterAutospacing="1"/>
        <w:jc w:val="center"/>
        <w:outlineLvl w:val="1"/>
        <w:rPr>
          <w:rFonts w:ascii="宋体" w:hAnsi="宋体"/>
          <w:b/>
          <w:kern w:val="0"/>
          <w:sz w:val="44"/>
          <w:szCs w:val="44"/>
        </w:rPr>
      </w:pPr>
    </w:p>
    <w:p w:rsidR="00F47BBC" w:rsidRDefault="00F47BBC">
      <w:pPr>
        <w:widowControl/>
        <w:spacing w:before="100" w:beforeAutospacing="1" w:after="100" w:afterAutospacing="1"/>
        <w:jc w:val="center"/>
        <w:outlineLvl w:val="1"/>
        <w:rPr>
          <w:rFonts w:ascii="宋体" w:hAnsi="宋体"/>
          <w:b/>
          <w:kern w:val="0"/>
          <w:sz w:val="44"/>
          <w:szCs w:val="44"/>
        </w:rPr>
      </w:pPr>
    </w:p>
    <w:p w:rsidR="00F47BBC" w:rsidRDefault="00F47BBC">
      <w:pPr>
        <w:widowControl/>
        <w:spacing w:before="100" w:beforeAutospacing="1" w:after="100" w:afterAutospacing="1"/>
        <w:jc w:val="center"/>
        <w:outlineLvl w:val="1"/>
        <w:rPr>
          <w:rFonts w:ascii="宋体" w:hAnsi="宋体"/>
          <w:b/>
          <w:kern w:val="0"/>
          <w:sz w:val="44"/>
          <w:szCs w:val="44"/>
        </w:rPr>
      </w:pPr>
    </w:p>
    <w:p w:rsidR="00F47BBC" w:rsidRDefault="00F47BBC">
      <w:pPr>
        <w:widowControl/>
        <w:spacing w:before="100" w:beforeAutospacing="1" w:after="100" w:afterAutospacing="1"/>
        <w:jc w:val="center"/>
        <w:outlineLvl w:val="1"/>
        <w:rPr>
          <w:rFonts w:ascii="宋体" w:hAnsi="宋体"/>
          <w:b/>
          <w:kern w:val="0"/>
          <w:sz w:val="44"/>
          <w:szCs w:val="44"/>
        </w:rPr>
      </w:pPr>
    </w:p>
    <w:p w:rsidR="00F47BBC" w:rsidRDefault="00F47BBC">
      <w:pPr>
        <w:widowControl/>
        <w:spacing w:before="100" w:beforeAutospacing="1" w:after="100" w:afterAutospacing="1"/>
        <w:jc w:val="center"/>
        <w:outlineLvl w:val="1"/>
        <w:rPr>
          <w:rFonts w:ascii="宋体" w:hAnsi="宋体"/>
          <w:b/>
          <w:kern w:val="0"/>
          <w:sz w:val="44"/>
          <w:szCs w:val="44"/>
        </w:rPr>
      </w:pPr>
    </w:p>
    <w:p w:rsidR="002626EB" w:rsidRDefault="002626EB">
      <w:pPr>
        <w:widowControl/>
        <w:spacing w:line="480" w:lineRule="exact"/>
        <w:jc w:val="center"/>
        <w:outlineLvl w:val="1"/>
        <w:rPr>
          <w:rFonts w:ascii="黑体" w:eastAsia="黑体" w:hAnsi="黑体" w:hint="eastAsia"/>
          <w:kern w:val="0"/>
          <w:sz w:val="36"/>
          <w:szCs w:val="32"/>
        </w:rPr>
      </w:pPr>
    </w:p>
    <w:p w:rsidR="00F47BBC" w:rsidRDefault="00A84F98">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F47BBC" w:rsidRDefault="00F47BBC">
      <w:pPr>
        <w:widowControl/>
        <w:spacing w:line="480" w:lineRule="exact"/>
        <w:ind w:firstLineChars="200" w:firstLine="883"/>
        <w:outlineLvl w:val="1"/>
        <w:rPr>
          <w:rFonts w:ascii="宋体" w:hAnsi="宋体"/>
          <w:b/>
          <w:kern w:val="0"/>
          <w:sz w:val="44"/>
          <w:szCs w:val="44"/>
        </w:rPr>
      </w:pPr>
    </w:p>
    <w:p w:rsidR="00F47BBC" w:rsidRDefault="00A84F98">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w:t>
      </w:r>
      <w:proofErr w:type="gramStart"/>
      <w:r>
        <w:rPr>
          <w:rFonts w:ascii="仿宋_GB2312" w:eastAsia="仿宋_GB2312" w:hAnsi="宋体" w:hint="eastAsia"/>
          <w:b/>
          <w:kern w:val="0"/>
          <w:sz w:val="32"/>
          <w:szCs w:val="32"/>
        </w:rPr>
        <w:t>州</w:t>
      </w:r>
      <w:r>
        <w:rPr>
          <w:rFonts w:ascii="仿宋_GB2312" w:eastAsia="仿宋_GB2312" w:hAnsi="宋体" w:hint="eastAsia"/>
          <w:b/>
          <w:kern w:val="0"/>
          <w:sz w:val="32"/>
          <w:szCs w:val="32"/>
        </w:rPr>
        <w:t>干部</w:t>
      </w:r>
      <w:proofErr w:type="gramEnd"/>
      <w:r>
        <w:rPr>
          <w:rFonts w:ascii="仿宋_GB2312" w:eastAsia="仿宋_GB2312" w:hAnsi="宋体" w:hint="eastAsia"/>
          <w:b/>
          <w:kern w:val="0"/>
          <w:sz w:val="32"/>
          <w:szCs w:val="32"/>
        </w:rPr>
        <w:t>综合考核评价信息服务中心</w:t>
      </w:r>
      <w:r>
        <w:rPr>
          <w:rFonts w:ascii="仿宋_GB2312" w:eastAsia="仿宋_GB2312" w:hAnsi="宋体" w:hint="eastAsia"/>
          <w:b/>
          <w:kern w:val="0"/>
          <w:sz w:val="32"/>
          <w:szCs w:val="32"/>
        </w:rPr>
        <w:t>概况</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F47BBC" w:rsidRDefault="00A84F98">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收支总体情况表</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收入总体情况表</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支出总体情况表</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F47BBC" w:rsidRDefault="00A84F98">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年部门（单位）预算情况说明</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F47BBC" w:rsidRDefault="00A84F98">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w:t>
      </w:r>
      <w:r>
        <w:rPr>
          <w:rFonts w:ascii="仿宋_GB2312" w:eastAsia="仿宋_GB2312" w:hAnsi="宋体" w:hint="eastAsia"/>
          <w:kern w:val="0"/>
          <w:sz w:val="32"/>
          <w:szCs w:val="32"/>
        </w:rPr>
        <w:t>明</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六、关于昌吉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年一般公共预算“三公”经费预算情况说明</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w:t>
      </w:r>
      <w:proofErr w:type="gramStart"/>
      <w:r>
        <w:rPr>
          <w:rFonts w:ascii="仿宋_GB2312" w:eastAsia="仿宋_GB2312" w:hAnsi="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hint="eastAsia"/>
          <w:kern w:val="0"/>
          <w:sz w:val="32"/>
          <w:szCs w:val="32"/>
        </w:rPr>
        <w:t>2021</w:t>
      </w:r>
      <w:r>
        <w:rPr>
          <w:rFonts w:ascii="仿宋_GB2312" w:eastAsia="仿宋_GB2312" w:hAnsi="宋体" w:hint="eastAsia"/>
          <w:kern w:val="0"/>
          <w:sz w:val="32"/>
          <w:szCs w:val="32"/>
        </w:rPr>
        <w:t>年政府性基金预算拨款情况说明</w:t>
      </w:r>
    </w:p>
    <w:p w:rsidR="00F47BBC" w:rsidRDefault="00A84F9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F47BBC" w:rsidRDefault="00A84F98">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hint="eastAsia"/>
          <w:kern w:val="0"/>
          <w:sz w:val="32"/>
          <w:szCs w:val="32"/>
        </w:rPr>
      </w:pPr>
    </w:p>
    <w:p w:rsidR="002626EB" w:rsidRDefault="002626EB">
      <w:pPr>
        <w:widowControl/>
        <w:spacing w:line="480" w:lineRule="exact"/>
        <w:jc w:val="center"/>
        <w:outlineLvl w:val="1"/>
        <w:rPr>
          <w:rFonts w:ascii="黑体" w:eastAsia="黑体" w:hAnsi="黑体" w:hint="eastAsia"/>
          <w:kern w:val="0"/>
          <w:sz w:val="32"/>
          <w:szCs w:val="32"/>
        </w:rPr>
      </w:pPr>
    </w:p>
    <w:p w:rsidR="002626EB" w:rsidRDefault="002626EB">
      <w:pPr>
        <w:widowControl/>
        <w:spacing w:line="480" w:lineRule="exact"/>
        <w:jc w:val="center"/>
        <w:outlineLvl w:val="1"/>
        <w:rPr>
          <w:rFonts w:ascii="黑体" w:eastAsia="黑体" w:hAnsi="黑体"/>
          <w:kern w:val="0"/>
          <w:sz w:val="32"/>
          <w:szCs w:val="32"/>
        </w:rPr>
      </w:pPr>
    </w:p>
    <w:p w:rsidR="00F47BBC" w:rsidRDefault="00F47BBC">
      <w:pPr>
        <w:widowControl/>
        <w:spacing w:line="480" w:lineRule="exact"/>
        <w:jc w:val="center"/>
        <w:outlineLvl w:val="1"/>
        <w:rPr>
          <w:rFonts w:ascii="黑体" w:eastAsia="黑体" w:hAnsi="黑体"/>
          <w:kern w:val="0"/>
          <w:sz w:val="32"/>
          <w:szCs w:val="32"/>
        </w:rPr>
      </w:pPr>
    </w:p>
    <w:p w:rsidR="00F47BBC" w:rsidRDefault="00A84F98" w:rsidP="002626EB">
      <w:pPr>
        <w:widowControl/>
        <w:spacing w:line="560" w:lineRule="exact"/>
        <w:ind w:firstLineChars="100" w:firstLine="320"/>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w:t>
      </w:r>
      <w:proofErr w:type="gramStart"/>
      <w:r>
        <w:rPr>
          <w:rFonts w:ascii="黑体" w:eastAsia="黑体" w:hAnsi="黑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综合考核评价信息服务中心</w:t>
      </w:r>
      <w:r>
        <w:rPr>
          <w:rFonts w:ascii="黑体" w:eastAsia="黑体" w:hAnsi="黑体" w:hint="eastAsia"/>
          <w:kern w:val="0"/>
          <w:sz w:val="32"/>
          <w:szCs w:val="32"/>
        </w:rPr>
        <w:t>单位概况</w:t>
      </w:r>
    </w:p>
    <w:p w:rsidR="00F47BBC" w:rsidRDefault="00F47BBC" w:rsidP="002626EB">
      <w:pPr>
        <w:widowControl/>
        <w:spacing w:line="560" w:lineRule="exact"/>
        <w:jc w:val="center"/>
        <w:outlineLvl w:val="1"/>
        <w:rPr>
          <w:rFonts w:ascii="宋体" w:hAnsi="宋体"/>
          <w:b/>
          <w:kern w:val="0"/>
          <w:sz w:val="32"/>
          <w:szCs w:val="32"/>
        </w:rPr>
      </w:pPr>
    </w:p>
    <w:p w:rsidR="00F47BBC" w:rsidRDefault="00A84F98" w:rsidP="002626EB">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F47BBC" w:rsidRDefault="00A84F98" w:rsidP="002626EB">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hint="eastAsia"/>
          <w:bCs/>
          <w:kern w:val="0"/>
          <w:sz w:val="32"/>
          <w:szCs w:val="32"/>
        </w:rPr>
        <w:t>昌吉回族自治州干部综合考核评价信息服务中心主要职责为贯彻执行党中央《党政领导干部考核工作条例》及区州党委关于干部综合（绩效）考核评价工作相关要求，建立完善日常考核、分类考核、近距离考核的“知事识人”体系；在州党委组织部的指导下，研究制定自治州领导班子和领导干部综合（绩效）考核评价实施办法、年度工作方案等并组织实施；负责县级领导班子和县级领导干部综合（绩效）考核评价指标设定、日常监管和检查核验工作；配合州党委组织部开展县级领导班子和领导干部的平时考核、年度考核、专项考核、任期考核工作；负责县级领导班子和县级干</w:t>
      </w:r>
      <w:r>
        <w:rPr>
          <w:rFonts w:ascii="仿宋_GB2312" w:eastAsia="仿宋_GB2312" w:hAnsi="宋体" w:hint="eastAsia"/>
          <w:bCs/>
          <w:kern w:val="0"/>
          <w:sz w:val="32"/>
          <w:szCs w:val="32"/>
        </w:rPr>
        <w:t xml:space="preserve">部年度考核成绩梳理汇总，为考核定等提供数据和参考依据；在州党委组织部的指导下，承办科级及以下公务员考核奖励事务性工作；负责自治区年度（绩效）考核任务的统筹协调、督促落实和工作对接；负责全州县级领导班子和领导干部综合（绩效）考核评价信息化建设，承担“昌吉州领导班子和领导干部综合（绩效）考核评价智能管理系统”的日常管理、运行维护和改进升级工作；负责统筹规范自治州各类考核达标事项；指导各县市（园区）、州直部门干部综合（绩效）考核评价工作；完成州党委交办的其他任务。　</w:t>
      </w:r>
      <w:r>
        <w:rPr>
          <w:rFonts w:ascii="仿宋_GB2312" w:eastAsia="仿宋_GB2312" w:hAnsi="宋体" w:cs="宋体" w:hint="eastAsia"/>
          <w:kern w:val="0"/>
          <w:sz w:val="32"/>
          <w:szCs w:val="32"/>
        </w:rPr>
        <w:t xml:space="preserve"> </w:t>
      </w:r>
    </w:p>
    <w:p w:rsidR="00F47BBC" w:rsidRDefault="00A84F98" w:rsidP="002626EB">
      <w:pPr>
        <w:widowControl/>
        <w:spacing w:line="560" w:lineRule="exact"/>
        <w:ind w:firstLineChars="200" w:firstLine="640"/>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F47BBC" w:rsidRDefault="00A84F98" w:rsidP="002626E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 xml:space="preserve">    </w:t>
      </w: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黑体" w:cs="宋体" w:hint="eastAsia"/>
          <w:bCs/>
          <w:kern w:val="0"/>
          <w:sz w:val="32"/>
          <w:szCs w:val="32"/>
        </w:rPr>
        <w:t>无下属预算单位，下设</w:t>
      </w:r>
      <w:r>
        <w:rPr>
          <w:rFonts w:ascii="仿宋_GB2312" w:eastAsia="仿宋_GB2312" w:hAnsi="黑体" w:cs="宋体" w:hint="eastAsia"/>
          <w:bCs/>
          <w:kern w:val="0"/>
          <w:sz w:val="32"/>
          <w:szCs w:val="32"/>
        </w:rPr>
        <w:t>3</w:t>
      </w:r>
      <w:r>
        <w:rPr>
          <w:rFonts w:ascii="仿宋_GB2312" w:eastAsia="仿宋_GB2312" w:hAnsi="黑体" w:cs="宋体" w:hint="eastAsia"/>
          <w:bCs/>
          <w:kern w:val="0"/>
          <w:sz w:val="32"/>
          <w:szCs w:val="32"/>
        </w:rPr>
        <w:t>个处室，分别是：</w:t>
      </w:r>
      <w:r>
        <w:rPr>
          <w:rFonts w:ascii="仿宋_GB2312" w:eastAsia="仿宋_GB2312" w:hAnsi="宋体" w:cs="宋体" w:hint="eastAsia"/>
          <w:kern w:val="0"/>
          <w:sz w:val="32"/>
          <w:szCs w:val="32"/>
        </w:rPr>
        <w:t>考评</w:t>
      </w:r>
      <w:proofErr w:type="gramStart"/>
      <w:r>
        <w:rPr>
          <w:rFonts w:ascii="仿宋_GB2312" w:eastAsia="仿宋_GB2312" w:hAnsi="宋体" w:cs="宋体" w:hint="eastAsia"/>
          <w:kern w:val="0"/>
          <w:sz w:val="32"/>
          <w:szCs w:val="32"/>
        </w:rPr>
        <w:t>一</w:t>
      </w:r>
      <w:proofErr w:type="gramEnd"/>
      <w:r>
        <w:rPr>
          <w:rFonts w:ascii="仿宋_GB2312" w:eastAsia="仿宋_GB2312" w:hAnsi="宋体" w:cs="宋体" w:hint="eastAsia"/>
          <w:kern w:val="0"/>
          <w:sz w:val="32"/>
          <w:szCs w:val="32"/>
        </w:rPr>
        <w:t>科、考评二科、综合科</w:t>
      </w:r>
      <w:r>
        <w:rPr>
          <w:rFonts w:ascii="仿宋_GB2312" w:eastAsia="仿宋_GB2312" w:hAnsi="宋体" w:cs="宋体" w:hint="eastAsia"/>
          <w:kern w:val="0"/>
          <w:sz w:val="32"/>
          <w:szCs w:val="32"/>
        </w:rPr>
        <w:t>。</w:t>
      </w:r>
    </w:p>
    <w:p w:rsidR="00F47BBC" w:rsidRDefault="00A84F98" w:rsidP="002626EB">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编制数</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，实有人数</w:t>
      </w:r>
      <w:r>
        <w:rPr>
          <w:rFonts w:ascii="仿宋_GB2312" w:eastAsia="仿宋_GB2312" w:hAnsi="宋体" w:cs="宋体" w:hint="eastAsia"/>
          <w:kern w:val="0"/>
          <w:sz w:val="32"/>
          <w:szCs w:val="32"/>
        </w:rPr>
        <w:t>13</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13</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人；离</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p>
    <w:p w:rsidR="00F47BBC" w:rsidRDefault="00A84F98" w:rsidP="002626E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F47BBC" w:rsidRDefault="00F47BBC" w:rsidP="002626EB">
      <w:pPr>
        <w:widowControl/>
        <w:spacing w:line="560" w:lineRule="exact"/>
        <w:jc w:val="left"/>
        <w:rPr>
          <w:rFonts w:ascii="仿宋_GB2312" w:eastAsia="仿宋_GB2312" w:hAnsi="宋体" w:cs="宋体"/>
          <w:kern w:val="0"/>
          <w:sz w:val="32"/>
          <w:szCs w:val="32"/>
        </w:rPr>
      </w:pPr>
    </w:p>
    <w:p w:rsidR="00F47BBC" w:rsidRDefault="00F47BBC" w:rsidP="002626EB">
      <w:pPr>
        <w:widowControl/>
        <w:spacing w:line="560" w:lineRule="exact"/>
        <w:jc w:val="left"/>
        <w:rPr>
          <w:rFonts w:ascii="仿宋_GB2312" w:eastAsia="仿宋_GB2312" w:hAnsi="宋体" w:cs="宋体"/>
          <w:kern w:val="0"/>
          <w:sz w:val="32"/>
          <w:szCs w:val="32"/>
        </w:rPr>
      </w:pPr>
    </w:p>
    <w:p w:rsidR="00F47BBC" w:rsidRDefault="00F47BBC">
      <w:pPr>
        <w:widowControl/>
        <w:spacing w:line="480" w:lineRule="exact"/>
        <w:jc w:val="left"/>
        <w:rPr>
          <w:rFonts w:ascii="仿宋_GB2312" w:eastAsia="仿宋_GB2312" w:hAnsi="宋体" w:cs="宋体"/>
          <w:kern w:val="0"/>
          <w:sz w:val="32"/>
          <w:szCs w:val="32"/>
        </w:rPr>
      </w:pPr>
    </w:p>
    <w:p w:rsidR="00F47BBC" w:rsidRDefault="00F47BBC">
      <w:pPr>
        <w:widowControl/>
        <w:spacing w:line="480" w:lineRule="exact"/>
        <w:jc w:val="left"/>
        <w:rPr>
          <w:rFonts w:ascii="仿宋_GB2312" w:eastAsia="仿宋_GB2312" w:hAnsi="宋体" w:cs="宋体"/>
          <w:kern w:val="0"/>
          <w:sz w:val="32"/>
          <w:szCs w:val="32"/>
        </w:rPr>
      </w:pPr>
    </w:p>
    <w:p w:rsidR="00F47BBC" w:rsidRDefault="00F47BBC">
      <w:pPr>
        <w:widowControl/>
        <w:spacing w:line="480" w:lineRule="exact"/>
        <w:jc w:val="left"/>
        <w:rPr>
          <w:rFonts w:ascii="仿宋_GB2312" w:eastAsia="仿宋_GB2312" w:hAnsi="宋体" w:cs="宋体"/>
          <w:kern w:val="0"/>
          <w:sz w:val="32"/>
          <w:szCs w:val="32"/>
        </w:rPr>
      </w:pPr>
    </w:p>
    <w:p w:rsidR="00F47BBC" w:rsidRDefault="00F47BBC">
      <w:pPr>
        <w:widowControl/>
        <w:spacing w:line="480" w:lineRule="exact"/>
        <w:jc w:val="left"/>
        <w:rPr>
          <w:rFonts w:ascii="仿宋_GB2312" w:eastAsia="仿宋_GB2312" w:hAnsi="宋体" w:cs="宋体"/>
          <w:kern w:val="0"/>
          <w:sz w:val="32"/>
          <w:szCs w:val="32"/>
        </w:rPr>
      </w:pPr>
    </w:p>
    <w:p w:rsidR="00F47BBC" w:rsidRDefault="00F47BBC">
      <w:pPr>
        <w:widowControl/>
        <w:spacing w:line="480" w:lineRule="exact"/>
        <w:jc w:val="left"/>
        <w:rPr>
          <w:rFonts w:ascii="仿宋_GB2312" w:eastAsia="仿宋_GB2312" w:hAnsi="宋体" w:cs="宋体"/>
          <w:kern w:val="0"/>
          <w:sz w:val="32"/>
          <w:szCs w:val="32"/>
        </w:rPr>
      </w:pPr>
    </w:p>
    <w:p w:rsidR="00F47BBC" w:rsidRDefault="00F47BBC">
      <w:pPr>
        <w:widowControl/>
        <w:spacing w:line="480" w:lineRule="exact"/>
        <w:jc w:val="left"/>
        <w:rPr>
          <w:rFonts w:ascii="仿宋_GB2312" w:eastAsia="仿宋_GB2312" w:hAnsi="宋体" w:cs="宋体"/>
          <w:kern w:val="0"/>
          <w:sz w:val="32"/>
          <w:szCs w:val="32"/>
        </w:rPr>
      </w:pPr>
    </w:p>
    <w:p w:rsidR="00F47BBC" w:rsidRDefault="00F47BBC">
      <w:pPr>
        <w:widowControl/>
        <w:spacing w:line="480" w:lineRule="exact"/>
        <w:jc w:val="left"/>
        <w:rPr>
          <w:rFonts w:ascii="仿宋_GB2312" w:eastAsia="仿宋_GB2312" w:hAnsi="宋体" w:cs="宋体"/>
          <w:kern w:val="0"/>
          <w:sz w:val="32"/>
          <w:szCs w:val="32"/>
        </w:rPr>
      </w:pPr>
    </w:p>
    <w:p w:rsidR="00F47BBC" w:rsidRDefault="00F47BBC">
      <w:pPr>
        <w:widowControl/>
        <w:spacing w:line="480" w:lineRule="exact"/>
        <w:jc w:val="left"/>
        <w:rPr>
          <w:rFonts w:ascii="仿宋_GB2312" w:eastAsia="仿宋_GB2312" w:hAnsi="宋体" w:cs="宋体"/>
          <w:kern w:val="0"/>
          <w:sz w:val="32"/>
          <w:szCs w:val="32"/>
        </w:rPr>
      </w:pPr>
    </w:p>
    <w:p w:rsidR="00F47BBC" w:rsidRDefault="00F47BBC">
      <w:pPr>
        <w:widowControl/>
        <w:spacing w:line="440" w:lineRule="exact"/>
        <w:ind w:firstLineChars="300" w:firstLine="960"/>
        <w:outlineLvl w:val="1"/>
        <w:rPr>
          <w:rFonts w:ascii="黑体" w:eastAsia="黑体" w:hAnsi="黑体"/>
          <w:kern w:val="0"/>
          <w:sz w:val="32"/>
          <w:szCs w:val="32"/>
        </w:rPr>
      </w:pPr>
    </w:p>
    <w:p w:rsidR="00F47BBC" w:rsidRDefault="00F47BBC">
      <w:pPr>
        <w:widowControl/>
        <w:spacing w:line="440" w:lineRule="exact"/>
        <w:ind w:firstLineChars="300" w:firstLine="960"/>
        <w:outlineLvl w:val="1"/>
        <w:rPr>
          <w:rFonts w:ascii="黑体" w:eastAsia="黑体" w:hAnsi="黑体"/>
          <w:kern w:val="0"/>
          <w:sz w:val="32"/>
          <w:szCs w:val="32"/>
        </w:rPr>
      </w:pPr>
    </w:p>
    <w:p w:rsidR="00F47BBC" w:rsidRDefault="00F47BBC">
      <w:pPr>
        <w:widowControl/>
        <w:spacing w:line="440" w:lineRule="exact"/>
        <w:ind w:firstLineChars="300" w:firstLine="960"/>
        <w:outlineLvl w:val="1"/>
        <w:rPr>
          <w:rFonts w:ascii="黑体" w:eastAsia="黑体" w:hAnsi="黑体"/>
          <w:kern w:val="0"/>
          <w:sz w:val="32"/>
          <w:szCs w:val="32"/>
        </w:rPr>
      </w:pPr>
    </w:p>
    <w:p w:rsidR="00F47BBC" w:rsidRDefault="00F47BBC">
      <w:pPr>
        <w:widowControl/>
        <w:spacing w:line="440" w:lineRule="exact"/>
        <w:ind w:firstLineChars="300" w:firstLine="960"/>
        <w:outlineLvl w:val="1"/>
        <w:rPr>
          <w:rFonts w:ascii="黑体" w:eastAsia="黑体" w:hAnsi="黑体"/>
          <w:kern w:val="0"/>
          <w:sz w:val="32"/>
          <w:szCs w:val="32"/>
        </w:rPr>
      </w:pPr>
    </w:p>
    <w:p w:rsidR="00F47BBC" w:rsidRDefault="00F47BBC">
      <w:pPr>
        <w:widowControl/>
        <w:spacing w:line="440" w:lineRule="exact"/>
        <w:ind w:firstLineChars="300" w:firstLine="960"/>
        <w:outlineLvl w:val="1"/>
        <w:rPr>
          <w:rFonts w:ascii="黑体" w:eastAsia="黑体" w:hAnsi="黑体"/>
          <w:kern w:val="0"/>
          <w:sz w:val="32"/>
          <w:szCs w:val="32"/>
        </w:rPr>
      </w:pPr>
    </w:p>
    <w:p w:rsidR="00F47BBC" w:rsidRDefault="00F47BBC">
      <w:pPr>
        <w:widowControl/>
        <w:spacing w:line="440" w:lineRule="exact"/>
        <w:ind w:firstLineChars="300" w:firstLine="960"/>
        <w:outlineLvl w:val="1"/>
        <w:rPr>
          <w:rFonts w:ascii="黑体" w:eastAsia="黑体" w:hAnsi="黑体" w:hint="eastAsia"/>
          <w:kern w:val="0"/>
          <w:sz w:val="32"/>
          <w:szCs w:val="32"/>
        </w:rPr>
      </w:pPr>
    </w:p>
    <w:p w:rsidR="002626EB" w:rsidRDefault="002626EB">
      <w:pPr>
        <w:widowControl/>
        <w:spacing w:line="440" w:lineRule="exact"/>
        <w:ind w:firstLineChars="300" w:firstLine="960"/>
        <w:outlineLvl w:val="1"/>
        <w:rPr>
          <w:rFonts w:ascii="黑体" w:eastAsia="黑体" w:hAnsi="黑体" w:hint="eastAsia"/>
          <w:kern w:val="0"/>
          <w:sz w:val="32"/>
          <w:szCs w:val="32"/>
        </w:rPr>
      </w:pPr>
    </w:p>
    <w:p w:rsidR="002626EB" w:rsidRDefault="002626EB">
      <w:pPr>
        <w:widowControl/>
        <w:spacing w:line="440" w:lineRule="exact"/>
        <w:ind w:firstLineChars="300" w:firstLine="960"/>
        <w:outlineLvl w:val="1"/>
        <w:rPr>
          <w:rFonts w:ascii="黑体" w:eastAsia="黑体" w:hAnsi="黑体" w:hint="eastAsia"/>
          <w:kern w:val="0"/>
          <w:sz w:val="32"/>
          <w:szCs w:val="32"/>
        </w:rPr>
      </w:pPr>
    </w:p>
    <w:p w:rsidR="002626EB" w:rsidRDefault="002626EB">
      <w:pPr>
        <w:widowControl/>
        <w:spacing w:line="440" w:lineRule="exact"/>
        <w:ind w:firstLineChars="300" w:firstLine="960"/>
        <w:outlineLvl w:val="1"/>
        <w:rPr>
          <w:rFonts w:ascii="黑体" w:eastAsia="黑体" w:hAnsi="黑体" w:hint="eastAsia"/>
          <w:kern w:val="0"/>
          <w:sz w:val="32"/>
          <w:szCs w:val="32"/>
        </w:rPr>
      </w:pPr>
    </w:p>
    <w:p w:rsidR="002626EB" w:rsidRDefault="002626EB">
      <w:pPr>
        <w:widowControl/>
        <w:spacing w:line="440" w:lineRule="exact"/>
        <w:ind w:firstLineChars="300" w:firstLine="960"/>
        <w:outlineLvl w:val="1"/>
        <w:rPr>
          <w:rFonts w:ascii="黑体" w:eastAsia="黑体" w:hAnsi="黑体"/>
          <w:kern w:val="0"/>
          <w:sz w:val="32"/>
          <w:szCs w:val="32"/>
        </w:rPr>
      </w:pPr>
    </w:p>
    <w:p w:rsidR="00F47BBC" w:rsidRDefault="00A84F98">
      <w:pPr>
        <w:widowControl/>
        <w:spacing w:line="440" w:lineRule="exact"/>
        <w:ind w:firstLineChars="300" w:firstLine="960"/>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F47BBC" w:rsidRDefault="00A84F98">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F47BBC" w:rsidRDefault="00A84F98">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F47BBC" w:rsidRDefault="00A84F98">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w:t>
      </w:r>
      <w:r>
        <w:rPr>
          <w:rFonts w:ascii="仿宋_GB2312" w:eastAsia="仿宋_GB2312" w:hAnsi="宋体" w:hint="eastAsia"/>
          <w:kern w:val="0"/>
          <w:sz w:val="24"/>
        </w:rPr>
        <w:t>昌吉</w:t>
      </w:r>
      <w:proofErr w:type="gramStart"/>
      <w:r>
        <w:rPr>
          <w:rFonts w:ascii="仿宋_GB2312" w:eastAsia="仿宋_GB2312" w:hAnsi="宋体" w:hint="eastAsia"/>
          <w:kern w:val="0"/>
          <w:sz w:val="24"/>
        </w:rPr>
        <w:t>州</w:t>
      </w:r>
      <w:r>
        <w:rPr>
          <w:rFonts w:ascii="仿宋_GB2312" w:eastAsia="仿宋_GB2312" w:hAnsi="宋体" w:hint="eastAsia"/>
          <w:kern w:val="0"/>
          <w:sz w:val="24"/>
        </w:rPr>
        <w:t>干部</w:t>
      </w:r>
      <w:proofErr w:type="gramEnd"/>
      <w:r>
        <w:rPr>
          <w:rFonts w:ascii="仿宋_GB2312" w:eastAsia="仿宋_GB2312" w:hAnsi="宋体" w:hint="eastAsia"/>
          <w:kern w:val="0"/>
          <w:sz w:val="24"/>
        </w:rPr>
        <w:t>综合考核评价信息中心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F47BBC">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F47BBC" w:rsidRDefault="00A84F98">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F47BBC" w:rsidRDefault="00A84F98">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F47BBC" w:rsidRDefault="00A84F98">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F47BBC" w:rsidRDefault="00A84F98">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F47BBC" w:rsidRDefault="00A84F98">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276.34</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248.29</w:t>
            </w: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276.34</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.0</w:t>
            </w:r>
          </w:p>
        </w:tc>
        <w:tc>
          <w:tcPr>
            <w:tcW w:w="1559"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47"/>
        </w:trPr>
        <w:tc>
          <w:tcPr>
            <w:tcW w:w="242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15.5</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F47BBC">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F47BBC" w:rsidRDefault="00F47BBC">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12.55</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F47BBC">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F47BBC" w:rsidRDefault="00F47BBC">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F47BBC">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F47BBC" w:rsidRDefault="00F47BBC">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F47BBC">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F47BBC" w:rsidRDefault="00F47BBC">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single" w:sz="4" w:space="0" w:color="auto"/>
            </w:tcBorders>
            <w:noWrap/>
            <w:vAlign w:val="bottom"/>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nil"/>
            </w:tcBorders>
            <w:noWrap/>
            <w:vAlign w:val="center"/>
          </w:tcPr>
          <w:p w:rsidR="00F47BBC" w:rsidRDefault="00F47BBC">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 xml:space="preserve">234 </w:t>
            </w:r>
            <w:r>
              <w:rPr>
                <w:rFonts w:ascii="仿宋_GB2312" w:eastAsia="仿宋_GB2312" w:hAnsi="宋体" w:cs="宋体" w:hint="eastAsia"/>
                <w:color w:val="000000"/>
                <w:kern w:val="0"/>
                <w:sz w:val="18"/>
                <w:szCs w:val="18"/>
                <w:lang w:bidi="ar"/>
              </w:rPr>
              <w:t>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trHeight w:hRule="exact" w:val="312"/>
        </w:trPr>
        <w:tc>
          <w:tcPr>
            <w:tcW w:w="2425" w:type="dxa"/>
            <w:tcBorders>
              <w:top w:val="nil"/>
              <w:left w:val="single" w:sz="4" w:space="0" w:color="auto"/>
              <w:bottom w:val="single" w:sz="4" w:space="0" w:color="auto"/>
              <w:right w:val="nil"/>
            </w:tcBorders>
            <w:noWrap/>
            <w:vAlign w:val="center"/>
          </w:tcPr>
          <w:p w:rsidR="00F47BBC" w:rsidRDefault="00F47BBC">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F47BBC" w:rsidRDefault="00F47BBC">
            <w:pPr>
              <w:widowControl/>
              <w:spacing w:line="280" w:lineRule="exact"/>
              <w:jc w:val="left"/>
              <w:textAlignment w:val="center"/>
              <w:rPr>
                <w:rFonts w:ascii="仿宋_GB2312" w:eastAsia="仿宋_GB2312" w:hAnsi="宋体" w:cs="宋体"/>
                <w:kern w:val="0"/>
                <w:sz w:val="18"/>
                <w:szCs w:val="18"/>
                <w:lang w:bidi="ar"/>
              </w:rPr>
            </w:pPr>
          </w:p>
        </w:tc>
        <w:tc>
          <w:tcPr>
            <w:tcW w:w="1559" w:type="dxa"/>
            <w:tcBorders>
              <w:top w:val="nil"/>
              <w:left w:val="nil"/>
              <w:bottom w:val="single" w:sz="4" w:space="0" w:color="auto"/>
              <w:right w:val="single" w:sz="4" w:space="0" w:color="auto"/>
            </w:tcBorders>
            <w:noWrap/>
            <w:vAlign w:val="center"/>
          </w:tcPr>
          <w:p w:rsidR="00F47BBC" w:rsidRDefault="00F47BBC">
            <w:pPr>
              <w:widowControl/>
              <w:spacing w:line="280" w:lineRule="exact"/>
              <w:jc w:val="right"/>
              <w:rPr>
                <w:rFonts w:ascii="仿宋_GB2312" w:eastAsia="仿宋_GB2312" w:hAnsi="宋体" w:cs="宋体"/>
                <w:kern w:val="0"/>
                <w:sz w:val="18"/>
                <w:szCs w:val="18"/>
              </w:rPr>
            </w:pPr>
          </w:p>
        </w:tc>
      </w:tr>
      <w:tr w:rsidR="00F47BBC">
        <w:trPr>
          <w:trHeight w:val="365"/>
        </w:trPr>
        <w:tc>
          <w:tcPr>
            <w:tcW w:w="2425" w:type="dxa"/>
            <w:tcBorders>
              <w:top w:val="nil"/>
              <w:left w:val="single" w:sz="4" w:space="0" w:color="auto"/>
              <w:bottom w:val="single" w:sz="4" w:space="0" w:color="auto"/>
              <w:right w:val="nil"/>
            </w:tcBorders>
            <w:vAlign w:val="center"/>
          </w:tcPr>
          <w:p w:rsidR="00F47BBC" w:rsidRDefault="00A84F98">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276.34</w:t>
            </w:r>
          </w:p>
        </w:tc>
        <w:tc>
          <w:tcPr>
            <w:tcW w:w="3260" w:type="dxa"/>
            <w:tcBorders>
              <w:top w:val="nil"/>
              <w:left w:val="nil"/>
              <w:bottom w:val="single" w:sz="4" w:space="0" w:color="auto"/>
              <w:right w:val="nil"/>
            </w:tcBorders>
            <w:noWrap/>
            <w:vAlign w:val="center"/>
          </w:tcPr>
          <w:p w:rsidR="00F47BBC" w:rsidRDefault="00A84F98">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276.34</w:t>
            </w:r>
          </w:p>
        </w:tc>
      </w:tr>
    </w:tbl>
    <w:p w:rsidR="00F47BBC" w:rsidRDefault="00A84F9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F47BBC" w:rsidRDefault="00A84F98">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F47BBC" w:rsidRDefault="00A84F98">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w:t>
      </w:r>
      <w:proofErr w:type="gramStart"/>
      <w:r>
        <w:rPr>
          <w:rFonts w:ascii="仿宋_GB2312" w:eastAsia="仿宋_GB2312" w:hAnsi="宋体" w:hint="eastAsia"/>
          <w:kern w:val="0"/>
          <w:sz w:val="24"/>
        </w:rPr>
        <w:t>州</w:t>
      </w:r>
      <w:r>
        <w:rPr>
          <w:rFonts w:ascii="仿宋_GB2312" w:eastAsia="仿宋_GB2312" w:hAnsi="宋体" w:hint="eastAsia"/>
          <w:kern w:val="0"/>
          <w:sz w:val="24"/>
        </w:rPr>
        <w:t>干部</w:t>
      </w:r>
      <w:proofErr w:type="gramEnd"/>
      <w:r>
        <w:rPr>
          <w:rFonts w:ascii="仿宋_GB2312" w:eastAsia="仿宋_GB2312" w:hAnsi="宋体" w:hint="eastAsia"/>
          <w:kern w:val="0"/>
          <w:sz w:val="24"/>
        </w:rPr>
        <w:t>考评中心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F47BBC">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F47BBC">
        <w:trPr>
          <w:trHeight w:val="1870"/>
        </w:trPr>
        <w:tc>
          <w:tcPr>
            <w:tcW w:w="55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F47BBC" w:rsidRDefault="00F47BBC">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F47BBC" w:rsidRDefault="00F47BBC">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F47BBC" w:rsidRDefault="00F47BBC">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F47BBC" w:rsidRDefault="00F47BBC">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F47BBC" w:rsidRDefault="00F47BBC">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F47BBC" w:rsidRDefault="00F47BBC">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F47BBC" w:rsidRDefault="00F47BBC">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F47BBC" w:rsidRDefault="00F47BBC">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F47BBC" w:rsidRDefault="00F47BBC">
            <w:pPr>
              <w:rPr>
                <w:rFonts w:ascii="仿宋_GB2312" w:eastAsia="仿宋_GB2312" w:hAnsi="宋体" w:cs="宋体"/>
                <w:color w:val="000000"/>
                <w:sz w:val="18"/>
                <w:szCs w:val="18"/>
              </w:rPr>
            </w:pPr>
          </w:p>
        </w:tc>
      </w:tr>
      <w:tr w:rsidR="00F47BBC">
        <w:trPr>
          <w:trHeight w:val="465"/>
        </w:trPr>
        <w:tc>
          <w:tcPr>
            <w:tcW w:w="55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32</w:t>
            </w:r>
          </w:p>
        </w:tc>
        <w:tc>
          <w:tcPr>
            <w:tcW w:w="56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184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018"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152.99</w:t>
            </w:r>
          </w:p>
        </w:tc>
        <w:tc>
          <w:tcPr>
            <w:tcW w:w="850"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152.99</w:t>
            </w: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r w:rsidR="00F47BBC">
        <w:trPr>
          <w:trHeight w:val="465"/>
        </w:trPr>
        <w:tc>
          <w:tcPr>
            <w:tcW w:w="55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行政事业单位养老保险缴费</w:t>
            </w:r>
          </w:p>
        </w:tc>
        <w:tc>
          <w:tcPr>
            <w:tcW w:w="1018"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15.5</w:t>
            </w:r>
          </w:p>
        </w:tc>
        <w:tc>
          <w:tcPr>
            <w:tcW w:w="850"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15.5</w:t>
            </w: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r w:rsidR="00F47BBC">
        <w:trPr>
          <w:trHeight w:val="465"/>
        </w:trPr>
        <w:tc>
          <w:tcPr>
            <w:tcW w:w="55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事业单位医疗</w:t>
            </w:r>
          </w:p>
        </w:tc>
        <w:tc>
          <w:tcPr>
            <w:tcW w:w="1018"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9.21</w:t>
            </w:r>
          </w:p>
        </w:tc>
        <w:tc>
          <w:tcPr>
            <w:tcW w:w="850"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9.21</w:t>
            </w: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r w:rsidR="00F47BBC">
        <w:trPr>
          <w:trHeight w:val="465"/>
        </w:trPr>
        <w:tc>
          <w:tcPr>
            <w:tcW w:w="55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2.91</w:t>
            </w:r>
          </w:p>
        </w:tc>
        <w:tc>
          <w:tcPr>
            <w:tcW w:w="850"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2.91</w:t>
            </w: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r w:rsidR="00F47BBC">
        <w:trPr>
          <w:trHeight w:val="465"/>
        </w:trPr>
        <w:tc>
          <w:tcPr>
            <w:tcW w:w="55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其他行政事业单位医疗补助</w:t>
            </w:r>
          </w:p>
        </w:tc>
        <w:tc>
          <w:tcPr>
            <w:tcW w:w="1018"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0.43</w:t>
            </w:r>
          </w:p>
        </w:tc>
        <w:tc>
          <w:tcPr>
            <w:tcW w:w="850"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0.43</w:t>
            </w: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r w:rsidR="00F47BBC">
        <w:trPr>
          <w:trHeight w:val="465"/>
        </w:trPr>
        <w:tc>
          <w:tcPr>
            <w:tcW w:w="55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32</w:t>
            </w:r>
          </w:p>
        </w:tc>
        <w:tc>
          <w:tcPr>
            <w:tcW w:w="56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其他组织事务支出</w:t>
            </w:r>
          </w:p>
        </w:tc>
        <w:tc>
          <w:tcPr>
            <w:tcW w:w="1018"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95.3</w:t>
            </w:r>
          </w:p>
        </w:tc>
        <w:tc>
          <w:tcPr>
            <w:tcW w:w="850"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95.3</w:t>
            </w: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r w:rsidR="00F47BBC">
        <w:trPr>
          <w:trHeight w:val="510"/>
        </w:trPr>
        <w:tc>
          <w:tcPr>
            <w:tcW w:w="558" w:type="dxa"/>
            <w:tcBorders>
              <w:top w:val="nil"/>
              <w:left w:val="single" w:sz="4" w:space="0" w:color="auto"/>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r w:rsidR="00F47BBC">
        <w:trPr>
          <w:trHeight w:val="465"/>
        </w:trPr>
        <w:tc>
          <w:tcPr>
            <w:tcW w:w="558" w:type="dxa"/>
            <w:tcBorders>
              <w:top w:val="nil"/>
              <w:left w:val="single" w:sz="4" w:space="0" w:color="auto"/>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r w:rsidR="00F47BBC">
        <w:trPr>
          <w:trHeight w:val="465"/>
        </w:trPr>
        <w:tc>
          <w:tcPr>
            <w:tcW w:w="558" w:type="dxa"/>
            <w:tcBorders>
              <w:top w:val="nil"/>
              <w:left w:val="single" w:sz="4" w:space="0" w:color="auto"/>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r w:rsidR="00F47BBC">
        <w:trPr>
          <w:trHeight w:val="465"/>
        </w:trPr>
        <w:tc>
          <w:tcPr>
            <w:tcW w:w="558" w:type="dxa"/>
            <w:tcBorders>
              <w:top w:val="nil"/>
              <w:left w:val="single" w:sz="4" w:space="0" w:color="auto"/>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fldChar w:fldCharType="begin"/>
            </w:r>
            <w:r>
              <w:rPr>
                <w:rFonts w:ascii="仿宋_GB2312" w:eastAsia="仿宋_GB2312" w:hAnsi="宋体" w:cs="宋体" w:hint="eastAsia"/>
                <w:color w:val="000000"/>
                <w:sz w:val="18"/>
                <w:szCs w:val="18"/>
              </w:rPr>
              <w:instrText xml:space="preserve"> = sum(E3:E19) \* MERGEFORMAT </w:instrText>
            </w:r>
            <w:r>
              <w:rPr>
                <w:rFonts w:ascii="仿宋_GB2312" w:eastAsia="仿宋_GB2312" w:hAnsi="宋体" w:cs="宋体" w:hint="eastAsia"/>
                <w:color w:val="000000"/>
                <w:sz w:val="18"/>
                <w:szCs w:val="18"/>
              </w:rPr>
              <w:fldChar w:fldCharType="separate"/>
            </w:r>
            <w:r>
              <w:rPr>
                <w:rFonts w:ascii="仿宋_GB2312" w:eastAsia="仿宋_GB2312" w:hAnsi="宋体" w:cs="宋体" w:hint="eastAsia"/>
                <w:color w:val="000000"/>
                <w:sz w:val="18"/>
                <w:szCs w:val="18"/>
              </w:rPr>
              <w:t>276.34</w:t>
            </w:r>
            <w:r>
              <w:rPr>
                <w:rFonts w:ascii="仿宋_GB2312" w:eastAsia="仿宋_GB2312" w:hAnsi="宋体" w:cs="宋体" w:hint="eastAsia"/>
                <w:color w:val="000000"/>
                <w:sz w:val="18"/>
                <w:szCs w:val="18"/>
              </w:rPr>
              <w:fldChar w:fldCharType="end"/>
            </w:r>
          </w:p>
        </w:tc>
        <w:tc>
          <w:tcPr>
            <w:tcW w:w="850" w:type="dxa"/>
            <w:tcBorders>
              <w:top w:val="nil"/>
              <w:left w:val="nil"/>
              <w:bottom w:val="single" w:sz="4" w:space="0" w:color="auto"/>
              <w:right w:val="single" w:sz="4" w:space="0" w:color="auto"/>
            </w:tcBorders>
            <w:vAlign w:val="center"/>
          </w:tcPr>
          <w:p w:rsidR="00F47BBC" w:rsidRDefault="00A84F9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276.34</w:t>
            </w:r>
          </w:p>
        </w:tc>
        <w:tc>
          <w:tcPr>
            <w:tcW w:w="709"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sz w:val="18"/>
                <w:szCs w:val="18"/>
              </w:rPr>
            </w:pPr>
          </w:p>
        </w:tc>
      </w:tr>
    </w:tbl>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2626EB" w:rsidRDefault="002626EB">
      <w:pPr>
        <w:widowControl/>
        <w:spacing w:line="360" w:lineRule="exact"/>
        <w:jc w:val="left"/>
        <w:outlineLvl w:val="1"/>
        <w:rPr>
          <w:rFonts w:ascii="仿宋_GB2312" w:eastAsia="仿宋_GB2312" w:hAnsi="宋体" w:hint="eastAsia"/>
          <w:b/>
          <w:kern w:val="0"/>
          <w:sz w:val="32"/>
          <w:szCs w:val="32"/>
        </w:rPr>
      </w:pPr>
    </w:p>
    <w:p w:rsidR="00F47BBC" w:rsidRDefault="00A84F98">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F47BBC" w:rsidRDefault="00A84F98">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F47BBC" w:rsidRDefault="00F47BBC">
      <w:pPr>
        <w:widowControl/>
        <w:spacing w:line="280" w:lineRule="exact"/>
        <w:jc w:val="center"/>
        <w:outlineLvl w:val="1"/>
        <w:rPr>
          <w:rFonts w:ascii="仿宋_GB2312" w:eastAsia="仿宋_GB2312" w:hAnsi="宋体"/>
          <w:b/>
          <w:kern w:val="0"/>
          <w:sz w:val="32"/>
          <w:szCs w:val="32"/>
        </w:rPr>
      </w:pPr>
    </w:p>
    <w:p w:rsidR="00F47BBC" w:rsidRDefault="00A84F98">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w:t>
      </w:r>
      <w:proofErr w:type="gramStart"/>
      <w:r>
        <w:rPr>
          <w:rFonts w:ascii="仿宋_GB2312" w:eastAsia="仿宋_GB2312" w:hAnsi="宋体" w:hint="eastAsia"/>
          <w:kern w:val="0"/>
          <w:sz w:val="24"/>
        </w:rPr>
        <w:t>州</w:t>
      </w:r>
      <w:r>
        <w:rPr>
          <w:rFonts w:ascii="仿宋_GB2312" w:eastAsia="仿宋_GB2312" w:hAnsi="宋体" w:hint="eastAsia"/>
          <w:kern w:val="0"/>
          <w:sz w:val="24"/>
        </w:rPr>
        <w:t>干部</w:t>
      </w:r>
      <w:proofErr w:type="gramEnd"/>
      <w:r>
        <w:rPr>
          <w:rFonts w:ascii="仿宋_GB2312" w:eastAsia="仿宋_GB2312" w:hAnsi="宋体" w:hint="eastAsia"/>
          <w:kern w:val="0"/>
          <w:sz w:val="24"/>
        </w:rPr>
        <w:t>考评中心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401"/>
        <w:gridCol w:w="400"/>
        <w:gridCol w:w="400"/>
        <w:gridCol w:w="2604"/>
        <w:gridCol w:w="1855"/>
        <w:gridCol w:w="1856"/>
        <w:gridCol w:w="1904"/>
      </w:tblGrid>
      <w:tr w:rsidR="00F47BBC">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615" w:type="dxa"/>
            <w:gridSpan w:val="3"/>
            <w:tcBorders>
              <w:top w:val="single" w:sz="4" w:space="0" w:color="auto"/>
              <w:left w:val="nil"/>
              <w:bottom w:val="single" w:sz="4" w:space="0" w:color="auto"/>
              <w:right w:val="single" w:sz="4" w:space="0" w:color="000000"/>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F47BBC">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6" w:type="dxa"/>
            <w:vMerge w:val="restart"/>
            <w:tcBorders>
              <w:top w:val="nil"/>
              <w:left w:val="single" w:sz="4" w:space="0" w:color="auto"/>
              <w:bottom w:val="single" w:sz="4" w:space="0" w:color="000000"/>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F47BBC">
        <w:trPr>
          <w:trHeight w:val="270"/>
        </w:trPr>
        <w:tc>
          <w:tcPr>
            <w:tcW w:w="401"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604" w:type="dxa"/>
            <w:vMerge/>
            <w:tcBorders>
              <w:top w:val="nil"/>
              <w:left w:val="single" w:sz="4" w:space="0" w:color="auto"/>
              <w:bottom w:val="single" w:sz="4" w:space="0" w:color="000000"/>
              <w:right w:val="single" w:sz="4" w:space="0" w:color="auto"/>
            </w:tcBorders>
            <w:vAlign w:val="center"/>
          </w:tcPr>
          <w:p w:rsidR="00F47BBC" w:rsidRDefault="00F47BBC">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F47BBC" w:rsidRDefault="00F47BBC">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F47BBC" w:rsidRDefault="00F47BBC">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F47BBC" w:rsidRDefault="00F47BBC">
            <w:pPr>
              <w:widowControl/>
              <w:spacing w:line="280" w:lineRule="exact"/>
              <w:jc w:val="left"/>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201</w:t>
            </w:r>
          </w:p>
        </w:tc>
        <w:tc>
          <w:tcPr>
            <w:tcW w:w="400"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32</w:t>
            </w:r>
          </w:p>
        </w:tc>
        <w:tc>
          <w:tcPr>
            <w:tcW w:w="400"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50</w:t>
            </w:r>
          </w:p>
        </w:tc>
        <w:tc>
          <w:tcPr>
            <w:tcW w:w="2604"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事业运行</w:t>
            </w:r>
          </w:p>
        </w:tc>
        <w:tc>
          <w:tcPr>
            <w:tcW w:w="1855"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152.99</w:t>
            </w:r>
          </w:p>
        </w:tc>
        <w:tc>
          <w:tcPr>
            <w:tcW w:w="1856"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152.99</w:t>
            </w: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208</w:t>
            </w:r>
          </w:p>
        </w:tc>
        <w:tc>
          <w:tcPr>
            <w:tcW w:w="40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05</w:t>
            </w:r>
          </w:p>
        </w:tc>
        <w:tc>
          <w:tcPr>
            <w:tcW w:w="40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05</w:t>
            </w:r>
          </w:p>
        </w:tc>
        <w:tc>
          <w:tcPr>
            <w:tcW w:w="2604"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行政事业单位养老保险缴费</w:t>
            </w:r>
          </w:p>
        </w:tc>
        <w:tc>
          <w:tcPr>
            <w:tcW w:w="185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15.5</w:t>
            </w:r>
          </w:p>
        </w:tc>
        <w:tc>
          <w:tcPr>
            <w:tcW w:w="185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15.5</w:t>
            </w: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210</w:t>
            </w:r>
          </w:p>
        </w:tc>
        <w:tc>
          <w:tcPr>
            <w:tcW w:w="40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11</w:t>
            </w:r>
          </w:p>
        </w:tc>
        <w:tc>
          <w:tcPr>
            <w:tcW w:w="40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02</w:t>
            </w:r>
          </w:p>
        </w:tc>
        <w:tc>
          <w:tcPr>
            <w:tcW w:w="2604"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事业单位医疗</w:t>
            </w:r>
          </w:p>
        </w:tc>
        <w:tc>
          <w:tcPr>
            <w:tcW w:w="185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9.21</w:t>
            </w:r>
          </w:p>
        </w:tc>
        <w:tc>
          <w:tcPr>
            <w:tcW w:w="185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9.21</w:t>
            </w: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210</w:t>
            </w:r>
          </w:p>
        </w:tc>
        <w:tc>
          <w:tcPr>
            <w:tcW w:w="40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11</w:t>
            </w:r>
          </w:p>
        </w:tc>
        <w:tc>
          <w:tcPr>
            <w:tcW w:w="40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03</w:t>
            </w:r>
          </w:p>
        </w:tc>
        <w:tc>
          <w:tcPr>
            <w:tcW w:w="2604"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公务员医疗补助</w:t>
            </w:r>
          </w:p>
        </w:tc>
        <w:tc>
          <w:tcPr>
            <w:tcW w:w="185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2.91</w:t>
            </w:r>
          </w:p>
        </w:tc>
        <w:tc>
          <w:tcPr>
            <w:tcW w:w="185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2.91</w:t>
            </w: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210</w:t>
            </w:r>
          </w:p>
        </w:tc>
        <w:tc>
          <w:tcPr>
            <w:tcW w:w="40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11</w:t>
            </w:r>
          </w:p>
        </w:tc>
        <w:tc>
          <w:tcPr>
            <w:tcW w:w="40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99</w:t>
            </w:r>
          </w:p>
        </w:tc>
        <w:tc>
          <w:tcPr>
            <w:tcW w:w="2604"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其他行政事业单位医疗补助</w:t>
            </w:r>
          </w:p>
        </w:tc>
        <w:tc>
          <w:tcPr>
            <w:tcW w:w="1855"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0.43</w:t>
            </w:r>
          </w:p>
        </w:tc>
        <w:tc>
          <w:tcPr>
            <w:tcW w:w="1856"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0.43</w:t>
            </w: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405"/>
        </w:trPr>
        <w:tc>
          <w:tcPr>
            <w:tcW w:w="401"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5"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181.04</w:t>
            </w:r>
          </w:p>
        </w:tc>
        <w:tc>
          <w:tcPr>
            <w:tcW w:w="1856"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181.04</w:t>
            </w:r>
          </w:p>
        </w:tc>
        <w:tc>
          <w:tcPr>
            <w:tcW w:w="190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bl>
    <w:p w:rsidR="00F47BBC" w:rsidRDefault="00F47BBC">
      <w:pPr>
        <w:widowControl/>
        <w:spacing w:beforeLines="50" w:before="120" w:line="280" w:lineRule="exact"/>
        <w:outlineLvl w:val="1"/>
        <w:rPr>
          <w:rFonts w:ascii="仿宋_GB2312" w:eastAsia="仿宋_GB2312" w:hAnsi="宋体"/>
          <w:b/>
          <w:kern w:val="0"/>
          <w:sz w:val="32"/>
          <w:szCs w:val="32"/>
        </w:rPr>
      </w:pPr>
    </w:p>
    <w:p w:rsidR="00F47BBC" w:rsidRDefault="00F47BBC">
      <w:pPr>
        <w:widowControl/>
        <w:spacing w:beforeLines="50" w:before="120" w:line="280" w:lineRule="exact"/>
        <w:outlineLvl w:val="1"/>
        <w:rPr>
          <w:rFonts w:ascii="仿宋_GB2312" w:eastAsia="仿宋_GB2312" w:hAnsi="宋体" w:hint="eastAsia"/>
          <w:b/>
          <w:kern w:val="0"/>
          <w:sz w:val="32"/>
          <w:szCs w:val="32"/>
        </w:rPr>
      </w:pPr>
    </w:p>
    <w:p w:rsidR="002626EB" w:rsidRDefault="002626EB">
      <w:pPr>
        <w:widowControl/>
        <w:spacing w:beforeLines="50" w:before="120" w:line="280" w:lineRule="exact"/>
        <w:outlineLvl w:val="1"/>
        <w:rPr>
          <w:rFonts w:ascii="仿宋_GB2312" w:eastAsia="仿宋_GB2312" w:hAnsi="宋体" w:hint="eastAsia"/>
          <w:b/>
          <w:kern w:val="0"/>
          <w:sz w:val="32"/>
          <w:szCs w:val="32"/>
        </w:rPr>
      </w:pPr>
    </w:p>
    <w:p w:rsidR="002626EB" w:rsidRDefault="002626EB">
      <w:pPr>
        <w:widowControl/>
        <w:spacing w:beforeLines="50" w:before="120" w:line="280" w:lineRule="exact"/>
        <w:outlineLvl w:val="1"/>
        <w:rPr>
          <w:rFonts w:ascii="仿宋_GB2312" w:eastAsia="仿宋_GB2312" w:hAnsi="宋体" w:hint="eastAsia"/>
          <w:b/>
          <w:kern w:val="0"/>
          <w:sz w:val="32"/>
          <w:szCs w:val="32"/>
        </w:rPr>
      </w:pPr>
    </w:p>
    <w:p w:rsidR="002626EB" w:rsidRDefault="002626EB">
      <w:pPr>
        <w:widowControl/>
        <w:spacing w:beforeLines="50" w:before="120" w:line="280" w:lineRule="exact"/>
        <w:outlineLvl w:val="1"/>
        <w:rPr>
          <w:rFonts w:ascii="仿宋_GB2312" w:eastAsia="仿宋_GB2312" w:hAnsi="宋体" w:hint="eastAsia"/>
          <w:b/>
          <w:kern w:val="0"/>
          <w:sz w:val="32"/>
          <w:szCs w:val="32"/>
        </w:rPr>
      </w:pPr>
    </w:p>
    <w:p w:rsidR="002626EB" w:rsidRDefault="002626EB">
      <w:pPr>
        <w:widowControl/>
        <w:spacing w:beforeLines="50" w:before="120" w:line="280" w:lineRule="exact"/>
        <w:outlineLvl w:val="1"/>
        <w:rPr>
          <w:rFonts w:ascii="仿宋_GB2312" w:eastAsia="仿宋_GB2312" w:hAnsi="宋体" w:hint="eastAsia"/>
          <w:b/>
          <w:kern w:val="0"/>
          <w:sz w:val="32"/>
          <w:szCs w:val="32"/>
        </w:rPr>
      </w:pPr>
    </w:p>
    <w:p w:rsidR="002626EB" w:rsidRDefault="002626EB">
      <w:pPr>
        <w:widowControl/>
        <w:spacing w:beforeLines="50" w:before="120" w:line="280" w:lineRule="exact"/>
        <w:outlineLvl w:val="1"/>
        <w:rPr>
          <w:rFonts w:ascii="仿宋_GB2312" w:eastAsia="仿宋_GB2312" w:hAnsi="宋体"/>
          <w:b/>
          <w:kern w:val="0"/>
          <w:sz w:val="32"/>
          <w:szCs w:val="32"/>
        </w:rPr>
      </w:pPr>
    </w:p>
    <w:p w:rsidR="00F47BBC" w:rsidRDefault="00A84F98">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F47BBC" w:rsidRDefault="00A84F98">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F47BBC" w:rsidRDefault="00A84F98">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w:t>
      </w:r>
      <w:proofErr w:type="gramStart"/>
      <w:r>
        <w:rPr>
          <w:rFonts w:ascii="仿宋_GB2312" w:eastAsia="仿宋_GB2312" w:hAnsi="宋体" w:hint="eastAsia"/>
          <w:kern w:val="0"/>
          <w:szCs w:val="21"/>
        </w:rPr>
        <w:t>州</w:t>
      </w:r>
      <w:r>
        <w:rPr>
          <w:rFonts w:ascii="仿宋_GB2312" w:eastAsia="仿宋_GB2312" w:hAnsi="宋体" w:hint="eastAsia"/>
          <w:kern w:val="0"/>
          <w:szCs w:val="21"/>
        </w:rPr>
        <w:t>干部</w:t>
      </w:r>
      <w:proofErr w:type="gramEnd"/>
      <w:r>
        <w:rPr>
          <w:rFonts w:ascii="仿宋_GB2312" w:eastAsia="仿宋_GB2312" w:hAnsi="宋体" w:hint="eastAsia"/>
          <w:kern w:val="0"/>
          <w:szCs w:val="21"/>
        </w:rPr>
        <w:t>考评中心</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F47BBC">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F47BBC" w:rsidRDefault="00A84F98">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F47BBC" w:rsidRDefault="00A84F98">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F47BBC">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276.34</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248.29</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248.29</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276.34</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15.5</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15.5</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F47BBC">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12.55</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12.55</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F47BBC" w:rsidRDefault="00F47BBC">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F47BBC" w:rsidRDefault="00A84F9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A84F9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F47BBC" w:rsidRDefault="00F47BBC">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r>
      <w:tr w:rsidR="00F47BB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F47BBC" w:rsidRDefault="00F47BBC">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F47BBC" w:rsidRDefault="00F47BBC">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r>
      <w:tr w:rsidR="00F47BBC">
        <w:trPr>
          <w:trHeight w:hRule="exact" w:val="312"/>
        </w:trPr>
        <w:tc>
          <w:tcPr>
            <w:tcW w:w="1908"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276.34</w:t>
            </w:r>
          </w:p>
        </w:tc>
        <w:tc>
          <w:tcPr>
            <w:tcW w:w="2388" w:type="dxa"/>
            <w:tcBorders>
              <w:top w:val="nil"/>
              <w:left w:val="nil"/>
              <w:bottom w:val="single" w:sz="4" w:space="0" w:color="auto"/>
              <w:right w:val="single" w:sz="4" w:space="0" w:color="auto"/>
            </w:tcBorders>
            <w:noWrap/>
            <w:vAlign w:val="center"/>
          </w:tcPr>
          <w:p w:rsidR="00F47BBC" w:rsidRDefault="00A84F98">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276.34</w:t>
            </w:r>
          </w:p>
        </w:tc>
        <w:tc>
          <w:tcPr>
            <w:tcW w:w="964" w:type="dxa"/>
            <w:tcBorders>
              <w:top w:val="nil"/>
              <w:left w:val="nil"/>
              <w:bottom w:val="single" w:sz="4" w:space="0" w:color="auto"/>
              <w:right w:val="single" w:sz="4" w:space="0" w:color="auto"/>
            </w:tcBorders>
            <w:vAlign w:val="center"/>
          </w:tcPr>
          <w:p w:rsidR="00F47BBC" w:rsidRDefault="00A84F9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276.34</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F47BBC" w:rsidRDefault="00F47BBC">
            <w:pPr>
              <w:widowControl/>
              <w:spacing w:line="280" w:lineRule="exact"/>
              <w:jc w:val="right"/>
              <w:rPr>
                <w:rFonts w:ascii="仿宋_GB2312" w:eastAsia="仿宋_GB2312" w:hAnsi="宋体" w:cs="宋体"/>
                <w:kern w:val="0"/>
                <w:sz w:val="18"/>
                <w:szCs w:val="18"/>
              </w:rPr>
            </w:pPr>
          </w:p>
        </w:tc>
        <w:tc>
          <w:tcPr>
            <w:tcW w:w="1134" w:type="dxa"/>
            <w:vAlign w:val="center"/>
          </w:tcPr>
          <w:p w:rsidR="00F47BBC" w:rsidRDefault="00F47BBC">
            <w:pPr>
              <w:widowControl/>
              <w:spacing w:line="280" w:lineRule="exact"/>
              <w:jc w:val="right"/>
              <w:rPr>
                <w:rFonts w:ascii="仿宋_GB2312" w:eastAsia="仿宋_GB2312" w:hAnsi="宋体" w:cs="宋体"/>
                <w:kern w:val="0"/>
                <w:sz w:val="18"/>
                <w:szCs w:val="18"/>
              </w:rPr>
            </w:pPr>
          </w:p>
        </w:tc>
      </w:tr>
    </w:tbl>
    <w:p w:rsidR="00F47BBC" w:rsidRDefault="00F47BBC">
      <w:pPr>
        <w:widowControl/>
        <w:jc w:val="left"/>
        <w:outlineLvl w:val="1"/>
        <w:rPr>
          <w:rFonts w:ascii="仿宋_GB2312" w:eastAsia="仿宋_GB2312" w:hAnsi="宋体"/>
          <w:b/>
          <w:kern w:val="0"/>
          <w:sz w:val="32"/>
          <w:szCs w:val="32"/>
        </w:rPr>
      </w:pPr>
    </w:p>
    <w:p w:rsidR="00F47BBC" w:rsidRDefault="00A84F9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660"/>
        <w:gridCol w:w="1024"/>
        <w:gridCol w:w="216"/>
        <w:gridCol w:w="1626"/>
        <w:gridCol w:w="1701"/>
      </w:tblGrid>
      <w:tr w:rsidR="00F47BBC">
        <w:trPr>
          <w:trHeight w:val="450"/>
        </w:trPr>
        <w:tc>
          <w:tcPr>
            <w:tcW w:w="9214" w:type="dxa"/>
            <w:gridSpan w:val="9"/>
            <w:tcBorders>
              <w:top w:val="nil"/>
              <w:left w:val="nil"/>
              <w:bottom w:val="nil"/>
              <w:right w:val="nil"/>
            </w:tcBorders>
            <w:noWrap/>
            <w:vAlign w:val="center"/>
          </w:tcPr>
          <w:p w:rsidR="00F47BBC" w:rsidRDefault="00A84F98">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F47BBC">
        <w:trPr>
          <w:trHeight w:val="285"/>
        </w:trPr>
        <w:tc>
          <w:tcPr>
            <w:tcW w:w="3987" w:type="dxa"/>
            <w:gridSpan w:val="4"/>
            <w:tcBorders>
              <w:top w:val="nil"/>
              <w:left w:val="nil"/>
              <w:bottom w:val="nil"/>
              <w:right w:val="nil"/>
            </w:tcBorders>
            <w:noWrap/>
            <w:vAlign w:val="center"/>
          </w:tcPr>
          <w:p w:rsidR="00F47BBC" w:rsidRDefault="00A84F9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w:t>
            </w:r>
            <w:proofErr w:type="gramStart"/>
            <w:r>
              <w:rPr>
                <w:rFonts w:ascii="仿宋_GB2312" w:eastAsia="仿宋_GB2312" w:hAnsi="宋体" w:cs="宋体" w:hint="eastAsia"/>
                <w:color w:val="000000"/>
                <w:kern w:val="0"/>
                <w:sz w:val="24"/>
              </w:rPr>
              <w:t>州</w:t>
            </w:r>
            <w:r>
              <w:rPr>
                <w:rFonts w:ascii="仿宋_GB2312" w:eastAsia="仿宋_GB2312" w:hAnsi="宋体" w:cs="宋体" w:hint="eastAsia"/>
                <w:color w:val="000000"/>
                <w:kern w:val="0"/>
                <w:sz w:val="24"/>
              </w:rPr>
              <w:t>干部</w:t>
            </w:r>
            <w:proofErr w:type="gramEnd"/>
            <w:r>
              <w:rPr>
                <w:rFonts w:ascii="仿宋_GB2312" w:eastAsia="仿宋_GB2312" w:hAnsi="宋体" w:cs="宋体" w:hint="eastAsia"/>
                <w:color w:val="000000"/>
                <w:kern w:val="0"/>
                <w:sz w:val="24"/>
              </w:rPr>
              <w:t>考评中心</w:t>
            </w:r>
          </w:p>
        </w:tc>
        <w:tc>
          <w:tcPr>
            <w:tcW w:w="660" w:type="dxa"/>
            <w:tcBorders>
              <w:top w:val="nil"/>
              <w:left w:val="nil"/>
              <w:bottom w:val="nil"/>
              <w:right w:val="nil"/>
            </w:tcBorders>
            <w:noWrap/>
            <w:vAlign w:val="center"/>
          </w:tcPr>
          <w:p w:rsidR="00F47BBC" w:rsidRDefault="00F47BBC">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F47BBC" w:rsidRDefault="00A84F9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noWrap/>
            <w:vAlign w:val="center"/>
          </w:tcPr>
          <w:p w:rsidR="00F47BBC" w:rsidRDefault="00A84F98">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F47BBC">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F47BBC" w:rsidRDefault="00A84F9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5"/>
            <w:tcBorders>
              <w:top w:val="single" w:sz="4" w:space="0" w:color="auto"/>
              <w:left w:val="nil"/>
              <w:bottom w:val="single" w:sz="4" w:space="0" w:color="auto"/>
              <w:right w:val="single" w:sz="4" w:space="0" w:color="000000"/>
            </w:tcBorders>
            <w:vAlign w:val="center"/>
          </w:tcPr>
          <w:p w:rsidR="00F47BBC" w:rsidRDefault="00A84F9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F47BBC">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F47BBC">
        <w:trPr>
          <w:trHeight w:val="300"/>
        </w:trPr>
        <w:tc>
          <w:tcPr>
            <w:tcW w:w="568"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F47BBC" w:rsidRDefault="00F47BBC">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F47BBC" w:rsidRDefault="00F47BBC">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F47BBC" w:rsidRDefault="00F47BBC">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F47BBC" w:rsidRDefault="00F47BBC">
            <w:pPr>
              <w:widowControl/>
              <w:jc w:val="left"/>
              <w:rPr>
                <w:rFonts w:ascii="仿宋_GB2312" w:eastAsia="仿宋_GB2312" w:hAnsi="宋体" w:cs="宋体"/>
                <w:b/>
                <w:bCs/>
                <w:color w:val="000000"/>
                <w:kern w:val="0"/>
                <w:sz w:val="20"/>
                <w:szCs w:val="20"/>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201</w:t>
            </w:r>
          </w:p>
        </w:tc>
        <w:tc>
          <w:tcPr>
            <w:tcW w:w="492"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32</w:t>
            </w:r>
          </w:p>
        </w:tc>
        <w:tc>
          <w:tcPr>
            <w:tcW w:w="41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50</w:t>
            </w:r>
          </w:p>
        </w:tc>
        <w:tc>
          <w:tcPr>
            <w:tcW w:w="251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事业运行</w:t>
            </w:r>
          </w:p>
        </w:tc>
        <w:tc>
          <w:tcPr>
            <w:tcW w:w="1684"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152.99</w:t>
            </w:r>
          </w:p>
        </w:tc>
        <w:tc>
          <w:tcPr>
            <w:tcW w:w="1842"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152.99</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208</w:t>
            </w:r>
          </w:p>
        </w:tc>
        <w:tc>
          <w:tcPr>
            <w:tcW w:w="492"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05</w:t>
            </w:r>
          </w:p>
        </w:tc>
        <w:tc>
          <w:tcPr>
            <w:tcW w:w="41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05</w:t>
            </w:r>
          </w:p>
        </w:tc>
        <w:tc>
          <w:tcPr>
            <w:tcW w:w="251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行政事业单位养老保险缴费</w:t>
            </w:r>
          </w:p>
        </w:tc>
        <w:tc>
          <w:tcPr>
            <w:tcW w:w="1684"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15.5</w:t>
            </w:r>
          </w:p>
        </w:tc>
        <w:tc>
          <w:tcPr>
            <w:tcW w:w="1842"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15.5</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210</w:t>
            </w:r>
          </w:p>
        </w:tc>
        <w:tc>
          <w:tcPr>
            <w:tcW w:w="492"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11</w:t>
            </w:r>
          </w:p>
        </w:tc>
        <w:tc>
          <w:tcPr>
            <w:tcW w:w="41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02</w:t>
            </w:r>
          </w:p>
        </w:tc>
        <w:tc>
          <w:tcPr>
            <w:tcW w:w="251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事业单位医疗</w:t>
            </w:r>
          </w:p>
        </w:tc>
        <w:tc>
          <w:tcPr>
            <w:tcW w:w="1684"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9.21</w:t>
            </w:r>
          </w:p>
        </w:tc>
        <w:tc>
          <w:tcPr>
            <w:tcW w:w="1842"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9.21</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210</w:t>
            </w:r>
          </w:p>
        </w:tc>
        <w:tc>
          <w:tcPr>
            <w:tcW w:w="492"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11</w:t>
            </w:r>
          </w:p>
        </w:tc>
        <w:tc>
          <w:tcPr>
            <w:tcW w:w="41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03</w:t>
            </w:r>
          </w:p>
        </w:tc>
        <w:tc>
          <w:tcPr>
            <w:tcW w:w="251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2.91</w:t>
            </w:r>
          </w:p>
        </w:tc>
        <w:tc>
          <w:tcPr>
            <w:tcW w:w="1842"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2.91</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210</w:t>
            </w:r>
          </w:p>
        </w:tc>
        <w:tc>
          <w:tcPr>
            <w:tcW w:w="492"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11</w:t>
            </w:r>
          </w:p>
        </w:tc>
        <w:tc>
          <w:tcPr>
            <w:tcW w:w="417"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99</w:t>
            </w:r>
          </w:p>
        </w:tc>
        <w:tc>
          <w:tcPr>
            <w:tcW w:w="251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其他行政事业单位医疗补助</w:t>
            </w:r>
          </w:p>
        </w:tc>
        <w:tc>
          <w:tcPr>
            <w:tcW w:w="1684"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0.43</w:t>
            </w:r>
          </w:p>
        </w:tc>
        <w:tc>
          <w:tcPr>
            <w:tcW w:w="1842" w:type="dxa"/>
            <w:gridSpan w:val="2"/>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sz w:val="18"/>
                <w:szCs w:val="18"/>
              </w:rPr>
              <w:t>0.43</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F47BBC">
            <w:pP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F47BBC">
            <w:pP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F47BBC">
            <w:pP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F47BBC">
            <w:pP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F47BBC">
            <w:pPr>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F47BBC" w:rsidRDefault="00F47BBC">
            <w:pPr>
              <w:jc w:val="right"/>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50"/>
        </w:trPr>
        <w:tc>
          <w:tcPr>
            <w:tcW w:w="568"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90"/>
        </w:trPr>
        <w:tc>
          <w:tcPr>
            <w:tcW w:w="568"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181.04</w:t>
            </w:r>
          </w:p>
        </w:tc>
        <w:tc>
          <w:tcPr>
            <w:tcW w:w="1842"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181.04</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bl>
    <w:p w:rsidR="002626EB" w:rsidRDefault="002626EB">
      <w:pPr>
        <w:widowControl/>
        <w:jc w:val="left"/>
        <w:outlineLvl w:val="1"/>
        <w:rPr>
          <w:rFonts w:ascii="仿宋_GB2312" w:eastAsia="仿宋_GB2312" w:hAnsi="宋体" w:hint="eastAsia"/>
          <w:b/>
          <w:kern w:val="0"/>
          <w:sz w:val="32"/>
          <w:szCs w:val="32"/>
        </w:rPr>
      </w:pPr>
    </w:p>
    <w:p w:rsidR="002626EB" w:rsidRDefault="002626EB">
      <w:pPr>
        <w:widowControl/>
        <w:jc w:val="left"/>
        <w:outlineLvl w:val="1"/>
        <w:rPr>
          <w:rFonts w:ascii="仿宋_GB2312" w:eastAsia="仿宋_GB2312" w:hAnsi="宋体" w:hint="eastAsia"/>
          <w:b/>
          <w:kern w:val="0"/>
          <w:sz w:val="32"/>
          <w:szCs w:val="32"/>
        </w:rPr>
      </w:pPr>
    </w:p>
    <w:p w:rsidR="002626EB" w:rsidRDefault="002626EB">
      <w:pPr>
        <w:widowControl/>
        <w:jc w:val="left"/>
        <w:outlineLvl w:val="1"/>
        <w:rPr>
          <w:rFonts w:ascii="仿宋_GB2312" w:eastAsia="仿宋_GB2312" w:hAnsi="宋体" w:hint="eastAsia"/>
          <w:b/>
          <w:kern w:val="0"/>
          <w:sz w:val="32"/>
          <w:szCs w:val="32"/>
        </w:rPr>
      </w:pPr>
    </w:p>
    <w:p w:rsidR="002626EB" w:rsidRDefault="002626EB">
      <w:pPr>
        <w:widowControl/>
        <w:jc w:val="left"/>
        <w:outlineLvl w:val="1"/>
        <w:rPr>
          <w:rFonts w:ascii="仿宋_GB2312" w:eastAsia="仿宋_GB2312" w:hAnsi="宋体" w:hint="eastAsia"/>
          <w:b/>
          <w:kern w:val="0"/>
          <w:sz w:val="32"/>
          <w:szCs w:val="32"/>
        </w:rPr>
      </w:pPr>
    </w:p>
    <w:p w:rsidR="002626EB" w:rsidRDefault="002626EB">
      <w:pPr>
        <w:widowControl/>
        <w:jc w:val="left"/>
        <w:outlineLvl w:val="1"/>
        <w:rPr>
          <w:rFonts w:ascii="仿宋_GB2312" w:eastAsia="仿宋_GB2312" w:hAnsi="宋体" w:hint="eastAsia"/>
          <w:b/>
          <w:kern w:val="0"/>
          <w:sz w:val="32"/>
          <w:szCs w:val="32"/>
        </w:rPr>
      </w:pPr>
    </w:p>
    <w:p w:rsidR="002626EB" w:rsidRDefault="002626EB">
      <w:pPr>
        <w:widowControl/>
        <w:jc w:val="left"/>
        <w:outlineLvl w:val="1"/>
        <w:rPr>
          <w:rFonts w:ascii="仿宋_GB2312" w:eastAsia="仿宋_GB2312" w:hAnsi="宋体" w:hint="eastAsia"/>
          <w:b/>
          <w:kern w:val="0"/>
          <w:sz w:val="32"/>
          <w:szCs w:val="32"/>
        </w:rPr>
      </w:pPr>
    </w:p>
    <w:p w:rsidR="002626EB" w:rsidRDefault="002626EB">
      <w:pPr>
        <w:widowControl/>
        <w:jc w:val="left"/>
        <w:outlineLvl w:val="1"/>
        <w:rPr>
          <w:rFonts w:ascii="仿宋_GB2312" w:eastAsia="仿宋_GB2312" w:hAnsi="宋体" w:hint="eastAsia"/>
          <w:b/>
          <w:kern w:val="0"/>
          <w:sz w:val="32"/>
          <w:szCs w:val="32"/>
        </w:rPr>
      </w:pPr>
    </w:p>
    <w:p w:rsidR="002626EB" w:rsidRDefault="002626EB">
      <w:pPr>
        <w:widowControl/>
        <w:jc w:val="left"/>
        <w:outlineLvl w:val="1"/>
        <w:rPr>
          <w:rFonts w:ascii="仿宋_GB2312" w:eastAsia="仿宋_GB2312" w:hAnsi="宋体" w:hint="eastAsia"/>
          <w:b/>
          <w:kern w:val="0"/>
          <w:sz w:val="32"/>
          <w:szCs w:val="32"/>
        </w:rPr>
      </w:pPr>
    </w:p>
    <w:p w:rsidR="00F47BBC" w:rsidRDefault="00A84F9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684"/>
        <w:gridCol w:w="570"/>
        <w:gridCol w:w="2971"/>
        <w:gridCol w:w="995"/>
        <w:gridCol w:w="706"/>
        <w:gridCol w:w="976"/>
        <w:gridCol w:w="725"/>
        <w:gridCol w:w="1701"/>
      </w:tblGrid>
      <w:tr w:rsidR="00F47BBC">
        <w:trPr>
          <w:trHeight w:val="375"/>
        </w:trPr>
        <w:tc>
          <w:tcPr>
            <w:tcW w:w="9328" w:type="dxa"/>
            <w:gridSpan w:val="8"/>
            <w:tcBorders>
              <w:top w:val="nil"/>
              <w:left w:val="nil"/>
              <w:bottom w:val="nil"/>
              <w:right w:val="nil"/>
            </w:tcBorders>
            <w:noWrap/>
            <w:vAlign w:val="center"/>
          </w:tcPr>
          <w:p w:rsidR="00F47BBC" w:rsidRDefault="00A84F98">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F47BBC">
        <w:trPr>
          <w:trHeight w:val="405"/>
        </w:trPr>
        <w:tc>
          <w:tcPr>
            <w:tcW w:w="4225" w:type="dxa"/>
            <w:gridSpan w:val="3"/>
            <w:tcBorders>
              <w:top w:val="nil"/>
              <w:left w:val="nil"/>
              <w:bottom w:val="nil"/>
              <w:right w:val="nil"/>
            </w:tcBorders>
            <w:noWrap/>
            <w:vAlign w:val="center"/>
          </w:tcPr>
          <w:p w:rsidR="00F47BBC" w:rsidRDefault="00A84F9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w:t>
            </w:r>
            <w:proofErr w:type="gramStart"/>
            <w:r>
              <w:rPr>
                <w:rFonts w:ascii="仿宋_GB2312" w:eastAsia="仿宋_GB2312" w:hAnsi="宋体" w:cs="宋体" w:hint="eastAsia"/>
                <w:color w:val="000000"/>
                <w:kern w:val="0"/>
                <w:sz w:val="24"/>
              </w:rPr>
              <w:t>州</w:t>
            </w:r>
            <w:r>
              <w:rPr>
                <w:rFonts w:ascii="仿宋_GB2312" w:eastAsia="仿宋_GB2312" w:hAnsi="宋体" w:cs="宋体" w:hint="eastAsia"/>
                <w:color w:val="000000"/>
                <w:kern w:val="0"/>
                <w:sz w:val="24"/>
              </w:rPr>
              <w:t>干部</w:t>
            </w:r>
            <w:proofErr w:type="gramEnd"/>
            <w:r>
              <w:rPr>
                <w:rFonts w:ascii="仿宋_GB2312" w:eastAsia="仿宋_GB2312" w:hAnsi="宋体" w:cs="宋体" w:hint="eastAsia"/>
                <w:color w:val="000000"/>
                <w:kern w:val="0"/>
                <w:sz w:val="24"/>
              </w:rPr>
              <w:t>考评中心</w:t>
            </w:r>
          </w:p>
        </w:tc>
        <w:tc>
          <w:tcPr>
            <w:tcW w:w="995" w:type="dxa"/>
            <w:tcBorders>
              <w:top w:val="nil"/>
              <w:left w:val="nil"/>
              <w:bottom w:val="nil"/>
              <w:right w:val="nil"/>
            </w:tcBorders>
            <w:noWrap/>
            <w:vAlign w:val="center"/>
          </w:tcPr>
          <w:p w:rsidR="00F47BBC" w:rsidRDefault="00F47BBC">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F47BBC" w:rsidRDefault="00A84F9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noWrap/>
            <w:vAlign w:val="center"/>
          </w:tcPr>
          <w:p w:rsidR="00F47BBC" w:rsidRDefault="00A84F98">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F47BBC">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F47BBC" w:rsidRDefault="00A84F9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F47BBC" w:rsidRDefault="00A84F9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F47BBC">
        <w:trPr>
          <w:trHeight w:val="495"/>
        </w:trPr>
        <w:tc>
          <w:tcPr>
            <w:tcW w:w="1254" w:type="dxa"/>
            <w:gridSpan w:val="2"/>
            <w:tcBorders>
              <w:top w:val="single" w:sz="4" w:space="0" w:color="auto"/>
              <w:left w:val="single" w:sz="4" w:space="0" w:color="auto"/>
              <w:bottom w:val="single" w:sz="4" w:space="0" w:color="auto"/>
              <w:right w:val="nil"/>
            </w:tcBorders>
            <w:vAlign w:val="center"/>
          </w:tcPr>
          <w:p w:rsidR="00F47BBC" w:rsidRDefault="00A84F9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971" w:type="dxa"/>
            <w:vMerge w:val="restart"/>
            <w:tcBorders>
              <w:top w:val="nil"/>
              <w:left w:val="single" w:sz="4" w:space="0" w:color="auto"/>
              <w:bottom w:val="single" w:sz="4" w:space="0" w:color="000000"/>
              <w:right w:val="single" w:sz="4" w:space="0" w:color="auto"/>
            </w:tcBorders>
            <w:vAlign w:val="center"/>
          </w:tcPr>
          <w:p w:rsidR="00F47BBC" w:rsidRDefault="00A84F9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F47BBC" w:rsidRDefault="00A84F9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F47BBC" w:rsidRDefault="00A84F9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F47BBC" w:rsidRDefault="00A84F9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F47BBC">
        <w:trPr>
          <w:trHeight w:val="270"/>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971" w:type="dxa"/>
            <w:vMerge/>
            <w:tcBorders>
              <w:top w:val="nil"/>
              <w:left w:val="single" w:sz="4" w:space="0" w:color="auto"/>
              <w:bottom w:val="single" w:sz="4" w:space="0" w:color="000000"/>
              <w:right w:val="single" w:sz="4" w:space="0" w:color="auto"/>
            </w:tcBorders>
            <w:vAlign w:val="center"/>
          </w:tcPr>
          <w:p w:rsidR="00F47BBC" w:rsidRDefault="00F47BBC">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F47BBC" w:rsidRDefault="00F47BBC">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F47BBC" w:rsidRDefault="00F47BBC">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F47BBC" w:rsidRDefault="00F47BBC">
            <w:pPr>
              <w:widowControl/>
              <w:jc w:val="left"/>
              <w:rPr>
                <w:rFonts w:ascii="宋体" w:hAnsi="宋体" w:cs="宋体"/>
                <w:b/>
                <w:bCs/>
                <w:color w:val="000000"/>
                <w:kern w:val="0"/>
                <w:sz w:val="20"/>
                <w:szCs w:val="20"/>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01</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57.78</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57.78</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02</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精贴补贴</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03</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3.91</w:t>
            </w:r>
          </w:p>
        </w:tc>
        <w:tc>
          <w:tcPr>
            <w:tcW w:w="1701" w:type="dxa"/>
            <w:gridSpan w:val="2"/>
            <w:tcBorders>
              <w:top w:val="nil"/>
              <w:left w:val="nil"/>
              <w:bottom w:val="single" w:sz="4" w:space="0" w:color="auto"/>
              <w:right w:val="single" w:sz="4" w:space="0" w:color="auto"/>
            </w:tcBorders>
            <w:vAlign w:val="center"/>
          </w:tcPr>
          <w:p w:rsidR="00F47BBC" w:rsidRDefault="00A84F98">
            <w:pPr>
              <w:widowControl/>
              <w:wordWrap w:val="0"/>
              <w:ind w:rightChars="70" w:right="147"/>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3.91</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06</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16.38</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16.38</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07</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基础性绩效</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22.3</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22.3</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07</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奖励性绩效</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12.91</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12.91</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13</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11.63</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11.63</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08</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15.5</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15.5</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10</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9.21</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9.21</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11</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2.91</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2.91</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301</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12</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其他社会保障缴费</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0.43</w:t>
            </w: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0.43</w:t>
            </w:r>
          </w:p>
        </w:tc>
        <w:tc>
          <w:tcPr>
            <w:tcW w:w="1701"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01</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02</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印刷费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0.15</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05</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水费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06</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电费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07</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0.31</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11</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0.17</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17</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公务接待费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0.28</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26</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劳务费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6.59</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28</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1.16</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29</w:t>
            </w:r>
          </w:p>
        </w:tc>
        <w:tc>
          <w:tcPr>
            <w:tcW w:w="2971" w:type="dxa"/>
            <w:tcBorders>
              <w:top w:val="nil"/>
              <w:left w:val="nil"/>
              <w:bottom w:val="single" w:sz="4" w:space="0" w:color="auto"/>
              <w:right w:val="single" w:sz="4" w:space="0" w:color="auto"/>
            </w:tcBorders>
            <w:vAlign w:val="center"/>
          </w:tcPr>
          <w:p w:rsidR="00F47BBC" w:rsidRDefault="00A84F98">
            <w:pPr>
              <w:widowControl/>
              <w:ind w:firstLineChars="600" w:firstLine="1080"/>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2.66</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31</w:t>
            </w: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公车运行费</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302</w:t>
            </w:r>
          </w:p>
        </w:tc>
        <w:tc>
          <w:tcPr>
            <w:tcW w:w="570"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themeColor="text1"/>
                <w:kern w:val="0"/>
                <w:sz w:val="18"/>
                <w:szCs w:val="18"/>
              </w:rPr>
            </w:pPr>
            <w:r>
              <w:rPr>
                <w:rFonts w:ascii="仿宋_GB2312" w:eastAsia="仿宋_GB2312" w:hAnsi="宋体" w:cs="宋体" w:hint="eastAsia"/>
                <w:color w:val="000000" w:themeColor="text1"/>
                <w:kern w:val="0"/>
                <w:sz w:val="18"/>
                <w:szCs w:val="18"/>
              </w:rPr>
              <w:t>99</w:t>
            </w:r>
          </w:p>
        </w:tc>
        <w:tc>
          <w:tcPr>
            <w:tcW w:w="2971" w:type="dxa"/>
            <w:tcBorders>
              <w:top w:val="nil"/>
              <w:left w:val="nil"/>
              <w:bottom w:val="single" w:sz="4" w:space="0" w:color="auto"/>
              <w:right w:val="single" w:sz="4" w:space="0" w:color="auto"/>
            </w:tcBorders>
            <w:vAlign w:val="center"/>
          </w:tcPr>
          <w:p w:rsidR="00F47BBC" w:rsidRDefault="00A84F98">
            <w:pPr>
              <w:widowControl/>
              <w:ind w:firstLineChars="500" w:firstLine="900"/>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商品服务支出</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11.16</w:t>
            </w:r>
          </w:p>
        </w:tc>
      </w:tr>
      <w:tr w:rsidR="00F47BBC">
        <w:trPr>
          <w:trHeight w:val="402"/>
        </w:trPr>
        <w:tc>
          <w:tcPr>
            <w:tcW w:w="684"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themeColor="text1"/>
                <w:kern w:val="0"/>
                <w:sz w:val="18"/>
                <w:szCs w:val="18"/>
              </w:rPr>
            </w:pPr>
          </w:p>
        </w:tc>
        <w:tc>
          <w:tcPr>
            <w:tcW w:w="570"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themeColor="text1"/>
                <w:kern w:val="0"/>
                <w:sz w:val="18"/>
                <w:szCs w:val="18"/>
              </w:rPr>
            </w:pPr>
          </w:p>
        </w:tc>
        <w:tc>
          <w:tcPr>
            <w:tcW w:w="297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01" w:type="dxa"/>
            <w:gridSpan w:val="2"/>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fldChar w:fldCharType="begin"/>
            </w:r>
            <w:r>
              <w:rPr>
                <w:rFonts w:ascii="仿宋_GB2312" w:eastAsia="仿宋_GB2312" w:hAnsi="宋体" w:cs="宋体"/>
                <w:color w:val="000000"/>
                <w:kern w:val="0"/>
                <w:sz w:val="18"/>
                <w:szCs w:val="18"/>
              </w:rPr>
              <w:instrText xml:space="preserve"> = sum(E6:E28) \* MERGEFORMAT </w:instrText>
            </w:r>
            <w:r>
              <w:rPr>
                <w:rFonts w:ascii="仿宋_GB2312" w:eastAsia="仿宋_GB2312" w:hAnsi="宋体" w:cs="宋体"/>
                <w:color w:val="000000"/>
                <w:kern w:val="0"/>
                <w:sz w:val="18"/>
                <w:szCs w:val="18"/>
              </w:rPr>
              <w:fldChar w:fldCharType="separate"/>
            </w:r>
            <w:r>
              <w:rPr>
                <w:rFonts w:ascii="仿宋_GB2312" w:eastAsia="仿宋_GB2312" w:hAnsi="宋体" w:cs="宋体"/>
                <w:color w:val="000000"/>
                <w:kern w:val="0"/>
                <w:sz w:val="18"/>
                <w:szCs w:val="18"/>
              </w:rPr>
              <w:t>154.26</w:t>
            </w:r>
            <w:r>
              <w:rPr>
                <w:rFonts w:ascii="仿宋_GB2312" w:eastAsia="仿宋_GB2312" w:hAnsi="宋体" w:cs="宋体"/>
                <w:color w:val="000000"/>
                <w:kern w:val="0"/>
                <w:sz w:val="18"/>
                <w:szCs w:val="18"/>
              </w:rPr>
              <w:fldChar w:fldCharType="end"/>
            </w:r>
          </w:p>
        </w:tc>
        <w:tc>
          <w:tcPr>
            <w:tcW w:w="1701"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fldChar w:fldCharType="begin"/>
            </w:r>
            <w:r>
              <w:rPr>
                <w:rFonts w:ascii="仿宋_GB2312" w:eastAsia="仿宋_GB2312" w:hAnsi="宋体" w:cs="宋体"/>
                <w:color w:val="000000"/>
                <w:kern w:val="0"/>
                <w:sz w:val="18"/>
                <w:szCs w:val="18"/>
              </w:rPr>
              <w:instrText xml:space="preserve"> = sum(F17:F28) \* MERGEFORMAT </w:instrText>
            </w:r>
            <w:r>
              <w:rPr>
                <w:rFonts w:ascii="仿宋_GB2312" w:eastAsia="仿宋_GB2312" w:hAnsi="宋体" w:cs="宋体"/>
                <w:color w:val="000000"/>
                <w:kern w:val="0"/>
                <w:sz w:val="18"/>
                <w:szCs w:val="18"/>
              </w:rPr>
              <w:fldChar w:fldCharType="separate"/>
            </w:r>
            <w:r>
              <w:rPr>
                <w:rFonts w:ascii="仿宋_GB2312" w:eastAsia="仿宋_GB2312" w:hAnsi="宋体" w:cs="宋体"/>
                <w:color w:val="000000"/>
                <w:kern w:val="0"/>
                <w:sz w:val="18"/>
                <w:szCs w:val="18"/>
              </w:rPr>
              <w:t>26.78</w:t>
            </w:r>
            <w:r>
              <w:rPr>
                <w:rFonts w:ascii="仿宋_GB2312" w:eastAsia="仿宋_GB2312" w:hAnsi="宋体" w:cs="宋体"/>
                <w:color w:val="000000"/>
                <w:kern w:val="0"/>
                <w:sz w:val="18"/>
                <w:szCs w:val="18"/>
              </w:rPr>
              <w:fldChar w:fldCharType="end"/>
            </w:r>
          </w:p>
        </w:tc>
      </w:tr>
    </w:tbl>
    <w:p w:rsidR="00F47BBC" w:rsidRDefault="00A84F9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4A0" w:firstRow="1" w:lastRow="0" w:firstColumn="1" w:lastColumn="0" w:noHBand="0" w:noVBand="1"/>
      </w:tblPr>
      <w:tblGrid>
        <w:gridCol w:w="8"/>
        <w:gridCol w:w="333"/>
        <w:gridCol w:w="453"/>
        <w:gridCol w:w="397"/>
        <w:gridCol w:w="851"/>
        <w:gridCol w:w="1456"/>
        <w:gridCol w:w="750"/>
        <w:gridCol w:w="110"/>
        <w:gridCol w:w="459"/>
        <w:gridCol w:w="613"/>
        <w:gridCol w:w="575"/>
        <w:gridCol w:w="652"/>
        <w:gridCol w:w="378"/>
        <w:gridCol w:w="200"/>
        <w:gridCol w:w="419"/>
        <w:gridCol w:w="578"/>
        <w:gridCol w:w="420"/>
        <w:gridCol w:w="420"/>
        <w:gridCol w:w="389"/>
        <w:gridCol w:w="79"/>
      </w:tblGrid>
      <w:tr w:rsidR="00F47BBC">
        <w:trPr>
          <w:gridBefore w:val="1"/>
          <w:gridAfter w:val="1"/>
          <w:wBefore w:w="8" w:type="dxa"/>
          <w:wAfter w:w="79" w:type="dxa"/>
          <w:trHeight w:val="375"/>
        </w:trPr>
        <w:tc>
          <w:tcPr>
            <w:tcW w:w="9453" w:type="dxa"/>
            <w:gridSpan w:val="18"/>
            <w:tcBorders>
              <w:top w:val="nil"/>
              <w:left w:val="nil"/>
              <w:bottom w:val="nil"/>
              <w:right w:val="nil"/>
            </w:tcBorders>
            <w:noWrap/>
            <w:vAlign w:val="center"/>
          </w:tcPr>
          <w:p w:rsidR="00F47BBC" w:rsidRDefault="00A84F98">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F47BBC" w:rsidTr="002626EB">
        <w:trPr>
          <w:gridBefore w:val="1"/>
          <w:gridAfter w:val="1"/>
          <w:wBefore w:w="8" w:type="dxa"/>
          <w:wAfter w:w="79" w:type="dxa"/>
          <w:trHeight w:val="405"/>
        </w:trPr>
        <w:tc>
          <w:tcPr>
            <w:tcW w:w="4350" w:type="dxa"/>
            <w:gridSpan w:val="7"/>
            <w:tcBorders>
              <w:top w:val="nil"/>
              <w:left w:val="nil"/>
              <w:bottom w:val="nil"/>
              <w:right w:val="nil"/>
            </w:tcBorders>
            <w:noWrap/>
            <w:vAlign w:val="center"/>
          </w:tcPr>
          <w:p w:rsidR="00F47BBC" w:rsidRDefault="00A84F9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proofErr w:type="gramStart"/>
            <w:r>
              <w:rPr>
                <w:rFonts w:ascii="仿宋_GB2312" w:eastAsia="仿宋_GB2312" w:hAnsi="宋体" w:cs="宋体" w:hint="eastAsia"/>
                <w:color w:val="000000"/>
                <w:kern w:val="0"/>
                <w:sz w:val="24"/>
              </w:rPr>
              <w:t>州</w:t>
            </w:r>
            <w:r>
              <w:rPr>
                <w:rFonts w:ascii="仿宋_GB2312" w:eastAsia="仿宋_GB2312" w:hAnsi="宋体" w:cs="宋体" w:hint="eastAsia"/>
                <w:color w:val="000000"/>
                <w:kern w:val="0"/>
                <w:sz w:val="24"/>
              </w:rPr>
              <w:t>干部</w:t>
            </w:r>
            <w:proofErr w:type="gramEnd"/>
            <w:r>
              <w:rPr>
                <w:rFonts w:ascii="仿宋_GB2312" w:eastAsia="仿宋_GB2312" w:hAnsi="宋体" w:cs="宋体" w:hint="eastAsia"/>
                <w:color w:val="000000"/>
                <w:kern w:val="0"/>
                <w:sz w:val="24"/>
              </w:rPr>
              <w:t>考评中心</w:t>
            </w:r>
          </w:p>
        </w:tc>
        <w:tc>
          <w:tcPr>
            <w:tcW w:w="1072" w:type="dxa"/>
            <w:gridSpan w:val="2"/>
            <w:tcBorders>
              <w:top w:val="nil"/>
              <w:left w:val="nil"/>
              <w:bottom w:val="nil"/>
              <w:right w:val="nil"/>
            </w:tcBorders>
            <w:noWrap/>
            <w:vAlign w:val="center"/>
          </w:tcPr>
          <w:p w:rsidR="00F47BBC" w:rsidRDefault="00F47BBC">
            <w:pPr>
              <w:widowControl/>
              <w:jc w:val="left"/>
              <w:rPr>
                <w:rFonts w:ascii="仿宋_GB2312" w:eastAsia="仿宋_GB2312" w:hAnsi="宋体" w:cs="宋体"/>
                <w:color w:val="000000"/>
                <w:kern w:val="0"/>
                <w:sz w:val="24"/>
              </w:rPr>
            </w:pPr>
          </w:p>
        </w:tc>
        <w:tc>
          <w:tcPr>
            <w:tcW w:w="1605" w:type="dxa"/>
            <w:gridSpan w:val="3"/>
            <w:tcBorders>
              <w:top w:val="nil"/>
              <w:left w:val="nil"/>
              <w:bottom w:val="nil"/>
              <w:right w:val="nil"/>
            </w:tcBorders>
            <w:noWrap/>
            <w:vAlign w:val="center"/>
          </w:tcPr>
          <w:p w:rsidR="00F47BBC" w:rsidRDefault="00A84F9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F47BBC" w:rsidRDefault="00A84F98">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noWrap/>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F47BBC" w:rsidRDefault="00A84F98">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613" w:type="dxa"/>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575" w:type="dxa"/>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F47BBC" w:rsidRDefault="00A84F9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41" w:type="dxa"/>
            <w:gridSpan w:val="2"/>
            <w:tcBorders>
              <w:bottom w:val="single" w:sz="4" w:space="0" w:color="auto"/>
            </w:tcBorders>
            <w:noWrap/>
            <w:vAlign w:val="center"/>
          </w:tcPr>
          <w:p w:rsidR="00F47BBC" w:rsidRDefault="00A84F98">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53" w:type="dxa"/>
            <w:tcBorders>
              <w:bottom w:val="single" w:sz="4" w:space="0" w:color="auto"/>
            </w:tcBorders>
            <w:noWrap/>
            <w:vAlign w:val="center"/>
          </w:tcPr>
          <w:p w:rsidR="00F47BBC" w:rsidRDefault="00A84F98">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F47BBC" w:rsidRDefault="00A84F98">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F47BBC" w:rsidRDefault="00F47BBC">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613" w:type="dxa"/>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575" w:type="dxa"/>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F47BBC" w:rsidRDefault="00F47BBC">
            <w:pPr>
              <w:widowControl/>
              <w:jc w:val="left"/>
              <w:outlineLvl w:val="1"/>
              <w:rPr>
                <w:rFonts w:ascii="仿宋_GB2312" w:eastAsia="仿宋_GB2312" w:hAnsi="宋体"/>
                <w:b/>
                <w:kern w:val="0"/>
                <w:sz w:val="18"/>
                <w:szCs w:val="18"/>
              </w:rPr>
            </w:pP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41" w:type="dxa"/>
            <w:gridSpan w:val="2"/>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201</w:t>
            </w:r>
          </w:p>
        </w:tc>
        <w:tc>
          <w:tcPr>
            <w:tcW w:w="453"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32</w:t>
            </w:r>
          </w:p>
        </w:tc>
        <w:tc>
          <w:tcPr>
            <w:tcW w:w="397"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99</w:t>
            </w:r>
          </w:p>
        </w:tc>
        <w:tc>
          <w:tcPr>
            <w:tcW w:w="851"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其他组织事务</w:t>
            </w:r>
          </w:p>
        </w:tc>
        <w:tc>
          <w:tcPr>
            <w:tcW w:w="1456"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干部综合（绩效）考核业务经费</w:t>
            </w:r>
          </w:p>
        </w:tc>
        <w:tc>
          <w:tcPr>
            <w:tcW w:w="750"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68</w:t>
            </w:r>
          </w:p>
        </w:tc>
        <w:tc>
          <w:tcPr>
            <w:tcW w:w="569"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613" w:type="dxa"/>
            <w:vAlign w:val="center"/>
          </w:tcPr>
          <w:p w:rsidR="00F47BBC" w:rsidRDefault="00A84F9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68</w:t>
            </w:r>
          </w:p>
        </w:tc>
        <w:tc>
          <w:tcPr>
            <w:tcW w:w="575" w:type="dxa"/>
            <w:vAlign w:val="center"/>
          </w:tcPr>
          <w:p w:rsidR="00F47BBC" w:rsidRDefault="00F47BBC">
            <w:pPr>
              <w:widowControl/>
              <w:jc w:val="center"/>
              <w:outlineLvl w:val="1"/>
              <w:rPr>
                <w:rFonts w:ascii="仿宋_GB2312" w:eastAsia="仿宋_GB2312" w:hAnsi="宋体"/>
                <w:kern w:val="0"/>
                <w:sz w:val="18"/>
                <w:szCs w:val="18"/>
              </w:rPr>
            </w:pPr>
          </w:p>
        </w:tc>
        <w:tc>
          <w:tcPr>
            <w:tcW w:w="652"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19"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68" w:type="dxa"/>
            <w:gridSpan w:val="2"/>
            <w:vAlign w:val="center"/>
          </w:tcPr>
          <w:p w:rsidR="00F47BBC" w:rsidRDefault="00F47BBC">
            <w:pPr>
              <w:widowControl/>
              <w:jc w:val="center"/>
              <w:outlineLvl w:val="1"/>
              <w:rPr>
                <w:rFonts w:ascii="仿宋_GB2312" w:eastAsia="仿宋_GB2312" w:hAnsi="宋体"/>
                <w:kern w:val="0"/>
                <w:sz w:val="18"/>
                <w:szCs w:val="18"/>
              </w:rPr>
            </w:pP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41" w:type="dxa"/>
            <w:gridSpan w:val="2"/>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201</w:t>
            </w:r>
          </w:p>
        </w:tc>
        <w:tc>
          <w:tcPr>
            <w:tcW w:w="453"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32</w:t>
            </w:r>
          </w:p>
        </w:tc>
        <w:tc>
          <w:tcPr>
            <w:tcW w:w="397"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99</w:t>
            </w:r>
          </w:p>
        </w:tc>
        <w:tc>
          <w:tcPr>
            <w:tcW w:w="851"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其他组织事务</w:t>
            </w:r>
          </w:p>
        </w:tc>
        <w:tc>
          <w:tcPr>
            <w:tcW w:w="1456"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信息化建设运行维护费</w:t>
            </w:r>
          </w:p>
        </w:tc>
        <w:tc>
          <w:tcPr>
            <w:tcW w:w="750"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15</w:t>
            </w:r>
          </w:p>
        </w:tc>
        <w:tc>
          <w:tcPr>
            <w:tcW w:w="569"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613" w:type="dxa"/>
            <w:vAlign w:val="center"/>
          </w:tcPr>
          <w:p w:rsidR="00F47BBC" w:rsidRDefault="00A84F9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15</w:t>
            </w:r>
          </w:p>
        </w:tc>
        <w:tc>
          <w:tcPr>
            <w:tcW w:w="575" w:type="dxa"/>
            <w:vAlign w:val="center"/>
          </w:tcPr>
          <w:p w:rsidR="00F47BBC" w:rsidRDefault="00F47BBC">
            <w:pPr>
              <w:widowControl/>
              <w:jc w:val="center"/>
              <w:outlineLvl w:val="1"/>
              <w:rPr>
                <w:rFonts w:ascii="仿宋_GB2312" w:eastAsia="仿宋_GB2312" w:hAnsi="宋体"/>
                <w:kern w:val="0"/>
                <w:sz w:val="18"/>
                <w:szCs w:val="18"/>
              </w:rPr>
            </w:pPr>
          </w:p>
        </w:tc>
        <w:tc>
          <w:tcPr>
            <w:tcW w:w="652"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19"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68" w:type="dxa"/>
            <w:gridSpan w:val="2"/>
            <w:vAlign w:val="center"/>
          </w:tcPr>
          <w:p w:rsidR="00F47BBC" w:rsidRDefault="00F47BBC">
            <w:pPr>
              <w:widowControl/>
              <w:jc w:val="center"/>
              <w:outlineLvl w:val="1"/>
              <w:rPr>
                <w:rFonts w:ascii="仿宋_GB2312" w:eastAsia="仿宋_GB2312" w:hAnsi="宋体"/>
                <w:kern w:val="0"/>
                <w:sz w:val="18"/>
                <w:szCs w:val="18"/>
              </w:rPr>
            </w:pP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41" w:type="dxa"/>
            <w:gridSpan w:val="2"/>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201</w:t>
            </w:r>
          </w:p>
        </w:tc>
        <w:tc>
          <w:tcPr>
            <w:tcW w:w="453"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32</w:t>
            </w:r>
          </w:p>
        </w:tc>
        <w:tc>
          <w:tcPr>
            <w:tcW w:w="397"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99</w:t>
            </w:r>
          </w:p>
        </w:tc>
        <w:tc>
          <w:tcPr>
            <w:tcW w:w="851"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其他组织事务</w:t>
            </w:r>
          </w:p>
        </w:tc>
        <w:tc>
          <w:tcPr>
            <w:tcW w:w="1456"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安可项目</w:t>
            </w:r>
          </w:p>
        </w:tc>
        <w:tc>
          <w:tcPr>
            <w:tcW w:w="750" w:type="dxa"/>
            <w:vAlign w:val="center"/>
          </w:tcPr>
          <w:p w:rsidR="00F47BBC" w:rsidRDefault="00A84F98">
            <w:pPr>
              <w:widowControl/>
              <w:jc w:val="center"/>
              <w:outlineLvl w:val="1"/>
              <w:rPr>
                <w:rFonts w:ascii="仿宋_GB2312" w:eastAsia="仿宋_GB2312" w:hAnsi="宋体"/>
                <w:color w:val="000000" w:themeColor="text1"/>
                <w:kern w:val="0"/>
                <w:sz w:val="18"/>
                <w:szCs w:val="18"/>
              </w:rPr>
            </w:pPr>
            <w:r>
              <w:rPr>
                <w:rFonts w:ascii="仿宋_GB2312" w:eastAsia="仿宋_GB2312" w:hAnsi="宋体" w:hint="eastAsia"/>
                <w:color w:val="000000" w:themeColor="text1"/>
                <w:kern w:val="0"/>
                <w:sz w:val="18"/>
                <w:szCs w:val="18"/>
              </w:rPr>
              <w:t>12.3</w:t>
            </w:r>
          </w:p>
        </w:tc>
        <w:tc>
          <w:tcPr>
            <w:tcW w:w="569"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613" w:type="dxa"/>
            <w:vAlign w:val="center"/>
          </w:tcPr>
          <w:p w:rsidR="00F47BBC" w:rsidRDefault="00A84F9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12.3</w:t>
            </w:r>
          </w:p>
        </w:tc>
        <w:tc>
          <w:tcPr>
            <w:tcW w:w="575" w:type="dxa"/>
            <w:vAlign w:val="center"/>
          </w:tcPr>
          <w:p w:rsidR="00F47BBC" w:rsidRDefault="00F47BBC">
            <w:pPr>
              <w:widowControl/>
              <w:jc w:val="center"/>
              <w:outlineLvl w:val="1"/>
              <w:rPr>
                <w:rFonts w:ascii="仿宋_GB2312" w:eastAsia="仿宋_GB2312" w:hAnsi="宋体"/>
                <w:kern w:val="0"/>
                <w:sz w:val="18"/>
                <w:szCs w:val="18"/>
              </w:rPr>
            </w:pPr>
          </w:p>
        </w:tc>
        <w:tc>
          <w:tcPr>
            <w:tcW w:w="652"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19"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68" w:type="dxa"/>
            <w:gridSpan w:val="2"/>
            <w:vAlign w:val="center"/>
          </w:tcPr>
          <w:p w:rsidR="00F47BBC" w:rsidRDefault="00F47BBC">
            <w:pPr>
              <w:widowControl/>
              <w:jc w:val="center"/>
              <w:outlineLvl w:val="1"/>
              <w:rPr>
                <w:rFonts w:ascii="仿宋_GB2312" w:eastAsia="仿宋_GB2312" w:hAnsi="宋体"/>
                <w:kern w:val="0"/>
                <w:sz w:val="18"/>
                <w:szCs w:val="18"/>
              </w:rPr>
            </w:pP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41"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53" w:type="dxa"/>
            <w:vAlign w:val="center"/>
          </w:tcPr>
          <w:p w:rsidR="00F47BBC" w:rsidRDefault="00F47BBC">
            <w:pPr>
              <w:widowControl/>
              <w:jc w:val="center"/>
              <w:outlineLvl w:val="1"/>
              <w:rPr>
                <w:rFonts w:ascii="仿宋_GB2312" w:eastAsia="仿宋_GB2312" w:hAnsi="宋体"/>
                <w:kern w:val="0"/>
                <w:sz w:val="18"/>
                <w:szCs w:val="18"/>
              </w:rPr>
            </w:pPr>
          </w:p>
        </w:tc>
        <w:tc>
          <w:tcPr>
            <w:tcW w:w="397" w:type="dxa"/>
            <w:vAlign w:val="center"/>
          </w:tcPr>
          <w:p w:rsidR="00F47BBC" w:rsidRDefault="00F47BBC">
            <w:pPr>
              <w:widowControl/>
              <w:jc w:val="center"/>
              <w:outlineLvl w:val="1"/>
              <w:rPr>
                <w:rFonts w:ascii="仿宋_GB2312" w:eastAsia="仿宋_GB2312" w:hAnsi="宋体"/>
                <w:kern w:val="0"/>
                <w:sz w:val="18"/>
                <w:szCs w:val="18"/>
              </w:rPr>
            </w:pPr>
          </w:p>
        </w:tc>
        <w:tc>
          <w:tcPr>
            <w:tcW w:w="851" w:type="dxa"/>
            <w:vAlign w:val="center"/>
          </w:tcPr>
          <w:p w:rsidR="00F47BBC" w:rsidRDefault="00F47BBC">
            <w:pPr>
              <w:widowControl/>
              <w:jc w:val="center"/>
              <w:outlineLvl w:val="1"/>
              <w:rPr>
                <w:rFonts w:ascii="仿宋_GB2312" w:eastAsia="仿宋_GB2312" w:hAnsi="宋体"/>
                <w:kern w:val="0"/>
                <w:sz w:val="18"/>
                <w:szCs w:val="18"/>
              </w:rPr>
            </w:pPr>
          </w:p>
        </w:tc>
        <w:tc>
          <w:tcPr>
            <w:tcW w:w="1456" w:type="dxa"/>
            <w:vAlign w:val="center"/>
          </w:tcPr>
          <w:p w:rsidR="00F47BBC" w:rsidRDefault="00F47BBC">
            <w:pPr>
              <w:widowControl/>
              <w:jc w:val="center"/>
              <w:outlineLvl w:val="1"/>
              <w:rPr>
                <w:rFonts w:ascii="仿宋_GB2312" w:eastAsia="仿宋_GB2312" w:hAnsi="宋体"/>
                <w:kern w:val="0"/>
                <w:sz w:val="18"/>
                <w:szCs w:val="18"/>
              </w:rPr>
            </w:pPr>
          </w:p>
        </w:tc>
        <w:tc>
          <w:tcPr>
            <w:tcW w:w="750" w:type="dxa"/>
            <w:vAlign w:val="center"/>
          </w:tcPr>
          <w:p w:rsidR="00F47BBC" w:rsidRDefault="00F47BBC">
            <w:pPr>
              <w:widowControl/>
              <w:jc w:val="center"/>
              <w:outlineLvl w:val="1"/>
              <w:rPr>
                <w:rFonts w:ascii="仿宋_GB2312" w:eastAsia="仿宋_GB2312" w:hAnsi="宋体"/>
                <w:kern w:val="0"/>
                <w:sz w:val="18"/>
                <w:szCs w:val="18"/>
              </w:rPr>
            </w:pPr>
          </w:p>
        </w:tc>
        <w:tc>
          <w:tcPr>
            <w:tcW w:w="569"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613" w:type="dxa"/>
            <w:vAlign w:val="center"/>
          </w:tcPr>
          <w:p w:rsidR="00F47BBC" w:rsidRDefault="00F47BBC">
            <w:pPr>
              <w:widowControl/>
              <w:jc w:val="center"/>
              <w:outlineLvl w:val="1"/>
              <w:rPr>
                <w:rFonts w:ascii="仿宋_GB2312" w:eastAsia="仿宋_GB2312" w:hAnsi="宋体"/>
                <w:kern w:val="0"/>
                <w:sz w:val="18"/>
                <w:szCs w:val="18"/>
              </w:rPr>
            </w:pPr>
          </w:p>
        </w:tc>
        <w:tc>
          <w:tcPr>
            <w:tcW w:w="575" w:type="dxa"/>
            <w:vAlign w:val="center"/>
          </w:tcPr>
          <w:p w:rsidR="00F47BBC" w:rsidRDefault="00F47BBC">
            <w:pPr>
              <w:widowControl/>
              <w:jc w:val="center"/>
              <w:outlineLvl w:val="1"/>
              <w:rPr>
                <w:rFonts w:ascii="仿宋_GB2312" w:eastAsia="仿宋_GB2312" w:hAnsi="宋体"/>
                <w:kern w:val="0"/>
                <w:sz w:val="18"/>
                <w:szCs w:val="18"/>
              </w:rPr>
            </w:pPr>
          </w:p>
        </w:tc>
        <w:tc>
          <w:tcPr>
            <w:tcW w:w="652"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19"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68" w:type="dxa"/>
            <w:gridSpan w:val="2"/>
            <w:vAlign w:val="center"/>
          </w:tcPr>
          <w:p w:rsidR="00F47BBC" w:rsidRDefault="00F47BBC">
            <w:pPr>
              <w:widowControl/>
              <w:jc w:val="center"/>
              <w:outlineLvl w:val="1"/>
              <w:rPr>
                <w:rFonts w:ascii="仿宋_GB2312" w:eastAsia="仿宋_GB2312" w:hAnsi="宋体"/>
                <w:kern w:val="0"/>
                <w:sz w:val="18"/>
                <w:szCs w:val="18"/>
              </w:rPr>
            </w:pP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41"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53" w:type="dxa"/>
            <w:vAlign w:val="center"/>
          </w:tcPr>
          <w:p w:rsidR="00F47BBC" w:rsidRDefault="00F47BBC">
            <w:pPr>
              <w:widowControl/>
              <w:jc w:val="center"/>
              <w:outlineLvl w:val="1"/>
              <w:rPr>
                <w:rFonts w:ascii="仿宋_GB2312" w:eastAsia="仿宋_GB2312" w:hAnsi="宋体"/>
                <w:kern w:val="0"/>
                <w:sz w:val="18"/>
                <w:szCs w:val="18"/>
              </w:rPr>
            </w:pPr>
          </w:p>
        </w:tc>
        <w:tc>
          <w:tcPr>
            <w:tcW w:w="397" w:type="dxa"/>
            <w:vAlign w:val="center"/>
          </w:tcPr>
          <w:p w:rsidR="00F47BBC" w:rsidRDefault="00F47BBC">
            <w:pPr>
              <w:widowControl/>
              <w:jc w:val="center"/>
              <w:outlineLvl w:val="1"/>
              <w:rPr>
                <w:rFonts w:ascii="仿宋_GB2312" w:eastAsia="仿宋_GB2312" w:hAnsi="宋体"/>
                <w:kern w:val="0"/>
                <w:sz w:val="18"/>
                <w:szCs w:val="18"/>
              </w:rPr>
            </w:pPr>
          </w:p>
        </w:tc>
        <w:tc>
          <w:tcPr>
            <w:tcW w:w="851" w:type="dxa"/>
            <w:vAlign w:val="center"/>
          </w:tcPr>
          <w:p w:rsidR="00F47BBC" w:rsidRDefault="00F47BBC">
            <w:pPr>
              <w:widowControl/>
              <w:jc w:val="center"/>
              <w:outlineLvl w:val="1"/>
              <w:rPr>
                <w:rFonts w:ascii="仿宋_GB2312" w:eastAsia="仿宋_GB2312" w:hAnsi="宋体"/>
                <w:kern w:val="0"/>
                <w:sz w:val="18"/>
                <w:szCs w:val="18"/>
              </w:rPr>
            </w:pPr>
          </w:p>
        </w:tc>
        <w:tc>
          <w:tcPr>
            <w:tcW w:w="1456" w:type="dxa"/>
            <w:vAlign w:val="center"/>
          </w:tcPr>
          <w:p w:rsidR="00F47BBC" w:rsidRDefault="00F47BBC">
            <w:pPr>
              <w:widowControl/>
              <w:jc w:val="center"/>
              <w:outlineLvl w:val="1"/>
              <w:rPr>
                <w:rFonts w:ascii="仿宋_GB2312" w:eastAsia="仿宋_GB2312" w:hAnsi="宋体"/>
                <w:kern w:val="0"/>
                <w:sz w:val="18"/>
                <w:szCs w:val="18"/>
              </w:rPr>
            </w:pPr>
          </w:p>
        </w:tc>
        <w:tc>
          <w:tcPr>
            <w:tcW w:w="750" w:type="dxa"/>
            <w:vAlign w:val="center"/>
          </w:tcPr>
          <w:p w:rsidR="00F47BBC" w:rsidRDefault="00F47BBC">
            <w:pPr>
              <w:widowControl/>
              <w:jc w:val="center"/>
              <w:outlineLvl w:val="1"/>
              <w:rPr>
                <w:rFonts w:ascii="仿宋_GB2312" w:eastAsia="仿宋_GB2312" w:hAnsi="宋体"/>
                <w:kern w:val="0"/>
                <w:sz w:val="18"/>
                <w:szCs w:val="18"/>
              </w:rPr>
            </w:pPr>
          </w:p>
        </w:tc>
        <w:tc>
          <w:tcPr>
            <w:tcW w:w="569"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613" w:type="dxa"/>
            <w:vAlign w:val="center"/>
          </w:tcPr>
          <w:p w:rsidR="00F47BBC" w:rsidRDefault="00F47BBC">
            <w:pPr>
              <w:widowControl/>
              <w:jc w:val="center"/>
              <w:outlineLvl w:val="1"/>
              <w:rPr>
                <w:rFonts w:ascii="仿宋_GB2312" w:eastAsia="仿宋_GB2312" w:hAnsi="宋体"/>
                <w:kern w:val="0"/>
                <w:sz w:val="18"/>
                <w:szCs w:val="18"/>
              </w:rPr>
            </w:pPr>
          </w:p>
        </w:tc>
        <w:tc>
          <w:tcPr>
            <w:tcW w:w="575" w:type="dxa"/>
            <w:vAlign w:val="center"/>
          </w:tcPr>
          <w:p w:rsidR="00F47BBC" w:rsidRDefault="00F47BBC">
            <w:pPr>
              <w:widowControl/>
              <w:jc w:val="center"/>
              <w:outlineLvl w:val="1"/>
              <w:rPr>
                <w:rFonts w:ascii="仿宋_GB2312" w:eastAsia="仿宋_GB2312" w:hAnsi="宋体"/>
                <w:kern w:val="0"/>
                <w:sz w:val="18"/>
                <w:szCs w:val="18"/>
              </w:rPr>
            </w:pPr>
          </w:p>
        </w:tc>
        <w:tc>
          <w:tcPr>
            <w:tcW w:w="652"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19"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68" w:type="dxa"/>
            <w:gridSpan w:val="2"/>
            <w:vAlign w:val="center"/>
          </w:tcPr>
          <w:p w:rsidR="00F47BBC" w:rsidRDefault="00F47BBC">
            <w:pPr>
              <w:widowControl/>
              <w:jc w:val="center"/>
              <w:outlineLvl w:val="1"/>
              <w:rPr>
                <w:rFonts w:ascii="仿宋_GB2312" w:eastAsia="仿宋_GB2312" w:hAnsi="宋体"/>
                <w:kern w:val="0"/>
                <w:sz w:val="18"/>
                <w:szCs w:val="18"/>
              </w:rPr>
            </w:pP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41"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53" w:type="dxa"/>
            <w:vAlign w:val="center"/>
          </w:tcPr>
          <w:p w:rsidR="00F47BBC" w:rsidRDefault="00F47BBC">
            <w:pPr>
              <w:widowControl/>
              <w:jc w:val="center"/>
              <w:outlineLvl w:val="1"/>
              <w:rPr>
                <w:rFonts w:ascii="仿宋_GB2312" w:eastAsia="仿宋_GB2312" w:hAnsi="宋体"/>
                <w:kern w:val="0"/>
                <w:sz w:val="18"/>
                <w:szCs w:val="18"/>
              </w:rPr>
            </w:pPr>
          </w:p>
        </w:tc>
        <w:tc>
          <w:tcPr>
            <w:tcW w:w="397" w:type="dxa"/>
            <w:vAlign w:val="center"/>
          </w:tcPr>
          <w:p w:rsidR="00F47BBC" w:rsidRDefault="00F47BBC">
            <w:pPr>
              <w:widowControl/>
              <w:jc w:val="center"/>
              <w:outlineLvl w:val="1"/>
              <w:rPr>
                <w:rFonts w:ascii="仿宋_GB2312" w:eastAsia="仿宋_GB2312" w:hAnsi="宋体"/>
                <w:kern w:val="0"/>
                <w:sz w:val="18"/>
                <w:szCs w:val="18"/>
              </w:rPr>
            </w:pPr>
          </w:p>
        </w:tc>
        <w:tc>
          <w:tcPr>
            <w:tcW w:w="851" w:type="dxa"/>
            <w:vAlign w:val="center"/>
          </w:tcPr>
          <w:p w:rsidR="00F47BBC" w:rsidRDefault="00F47BBC">
            <w:pPr>
              <w:widowControl/>
              <w:jc w:val="center"/>
              <w:outlineLvl w:val="1"/>
              <w:rPr>
                <w:rFonts w:ascii="仿宋_GB2312" w:eastAsia="仿宋_GB2312" w:hAnsi="宋体"/>
                <w:kern w:val="0"/>
                <w:sz w:val="18"/>
                <w:szCs w:val="18"/>
              </w:rPr>
            </w:pPr>
          </w:p>
        </w:tc>
        <w:tc>
          <w:tcPr>
            <w:tcW w:w="1456" w:type="dxa"/>
            <w:vAlign w:val="center"/>
          </w:tcPr>
          <w:p w:rsidR="00F47BBC" w:rsidRDefault="00F47BBC">
            <w:pPr>
              <w:widowControl/>
              <w:jc w:val="center"/>
              <w:outlineLvl w:val="1"/>
              <w:rPr>
                <w:rFonts w:ascii="仿宋_GB2312" w:eastAsia="仿宋_GB2312" w:hAnsi="宋体"/>
                <w:kern w:val="0"/>
                <w:sz w:val="18"/>
                <w:szCs w:val="18"/>
              </w:rPr>
            </w:pPr>
          </w:p>
        </w:tc>
        <w:tc>
          <w:tcPr>
            <w:tcW w:w="750" w:type="dxa"/>
            <w:vAlign w:val="center"/>
          </w:tcPr>
          <w:p w:rsidR="00F47BBC" w:rsidRDefault="00F47BBC">
            <w:pPr>
              <w:widowControl/>
              <w:jc w:val="center"/>
              <w:outlineLvl w:val="1"/>
              <w:rPr>
                <w:rFonts w:ascii="仿宋_GB2312" w:eastAsia="仿宋_GB2312" w:hAnsi="宋体"/>
                <w:kern w:val="0"/>
                <w:sz w:val="18"/>
                <w:szCs w:val="18"/>
              </w:rPr>
            </w:pPr>
          </w:p>
        </w:tc>
        <w:tc>
          <w:tcPr>
            <w:tcW w:w="569"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613" w:type="dxa"/>
            <w:vAlign w:val="center"/>
          </w:tcPr>
          <w:p w:rsidR="00F47BBC" w:rsidRDefault="00F47BBC">
            <w:pPr>
              <w:widowControl/>
              <w:jc w:val="center"/>
              <w:outlineLvl w:val="1"/>
              <w:rPr>
                <w:rFonts w:ascii="仿宋_GB2312" w:eastAsia="仿宋_GB2312" w:hAnsi="宋体"/>
                <w:kern w:val="0"/>
                <w:sz w:val="18"/>
                <w:szCs w:val="18"/>
              </w:rPr>
            </w:pPr>
          </w:p>
        </w:tc>
        <w:tc>
          <w:tcPr>
            <w:tcW w:w="575" w:type="dxa"/>
            <w:vAlign w:val="center"/>
          </w:tcPr>
          <w:p w:rsidR="00F47BBC" w:rsidRDefault="00F47BBC">
            <w:pPr>
              <w:widowControl/>
              <w:jc w:val="center"/>
              <w:outlineLvl w:val="1"/>
              <w:rPr>
                <w:rFonts w:ascii="仿宋_GB2312" w:eastAsia="仿宋_GB2312" w:hAnsi="宋体"/>
                <w:kern w:val="0"/>
                <w:sz w:val="18"/>
                <w:szCs w:val="18"/>
              </w:rPr>
            </w:pPr>
          </w:p>
        </w:tc>
        <w:tc>
          <w:tcPr>
            <w:tcW w:w="652"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19"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68" w:type="dxa"/>
            <w:gridSpan w:val="2"/>
            <w:vAlign w:val="center"/>
          </w:tcPr>
          <w:p w:rsidR="00F47BBC" w:rsidRDefault="00F47BBC">
            <w:pPr>
              <w:widowControl/>
              <w:jc w:val="center"/>
              <w:outlineLvl w:val="1"/>
              <w:rPr>
                <w:rFonts w:ascii="仿宋_GB2312" w:eastAsia="仿宋_GB2312" w:hAnsi="宋体"/>
                <w:kern w:val="0"/>
                <w:sz w:val="18"/>
                <w:szCs w:val="18"/>
              </w:rPr>
            </w:pP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41"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53" w:type="dxa"/>
            <w:vAlign w:val="center"/>
          </w:tcPr>
          <w:p w:rsidR="00F47BBC" w:rsidRDefault="00F47BBC">
            <w:pPr>
              <w:widowControl/>
              <w:jc w:val="center"/>
              <w:outlineLvl w:val="1"/>
              <w:rPr>
                <w:rFonts w:ascii="仿宋_GB2312" w:eastAsia="仿宋_GB2312" w:hAnsi="宋体"/>
                <w:kern w:val="0"/>
                <w:sz w:val="18"/>
                <w:szCs w:val="18"/>
              </w:rPr>
            </w:pPr>
          </w:p>
        </w:tc>
        <w:tc>
          <w:tcPr>
            <w:tcW w:w="397" w:type="dxa"/>
            <w:vAlign w:val="center"/>
          </w:tcPr>
          <w:p w:rsidR="00F47BBC" w:rsidRDefault="00F47BBC">
            <w:pPr>
              <w:widowControl/>
              <w:jc w:val="center"/>
              <w:outlineLvl w:val="1"/>
              <w:rPr>
                <w:rFonts w:ascii="仿宋_GB2312" w:eastAsia="仿宋_GB2312" w:hAnsi="宋体"/>
                <w:kern w:val="0"/>
                <w:sz w:val="18"/>
                <w:szCs w:val="18"/>
              </w:rPr>
            </w:pPr>
          </w:p>
        </w:tc>
        <w:tc>
          <w:tcPr>
            <w:tcW w:w="851" w:type="dxa"/>
            <w:vAlign w:val="center"/>
          </w:tcPr>
          <w:p w:rsidR="00F47BBC" w:rsidRDefault="00F47BBC">
            <w:pPr>
              <w:widowControl/>
              <w:jc w:val="center"/>
              <w:outlineLvl w:val="1"/>
              <w:rPr>
                <w:rFonts w:ascii="仿宋_GB2312" w:eastAsia="仿宋_GB2312" w:hAnsi="宋体"/>
                <w:kern w:val="0"/>
                <w:sz w:val="18"/>
                <w:szCs w:val="18"/>
              </w:rPr>
            </w:pPr>
          </w:p>
        </w:tc>
        <w:tc>
          <w:tcPr>
            <w:tcW w:w="1456" w:type="dxa"/>
            <w:vAlign w:val="center"/>
          </w:tcPr>
          <w:p w:rsidR="00F47BBC" w:rsidRDefault="00F47BBC">
            <w:pPr>
              <w:widowControl/>
              <w:jc w:val="center"/>
              <w:outlineLvl w:val="1"/>
              <w:rPr>
                <w:rFonts w:ascii="仿宋_GB2312" w:eastAsia="仿宋_GB2312" w:hAnsi="宋体"/>
                <w:kern w:val="0"/>
                <w:sz w:val="18"/>
                <w:szCs w:val="18"/>
              </w:rPr>
            </w:pPr>
          </w:p>
        </w:tc>
        <w:tc>
          <w:tcPr>
            <w:tcW w:w="750" w:type="dxa"/>
            <w:vAlign w:val="center"/>
          </w:tcPr>
          <w:p w:rsidR="00F47BBC" w:rsidRDefault="00F47BBC">
            <w:pPr>
              <w:widowControl/>
              <w:jc w:val="center"/>
              <w:outlineLvl w:val="1"/>
              <w:rPr>
                <w:rFonts w:ascii="仿宋_GB2312" w:eastAsia="仿宋_GB2312" w:hAnsi="宋体"/>
                <w:kern w:val="0"/>
                <w:sz w:val="18"/>
                <w:szCs w:val="18"/>
              </w:rPr>
            </w:pPr>
          </w:p>
        </w:tc>
        <w:tc>
          <w:tcPr>
            <w:tcW w:w="569"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613" w:type="dxa"/>
            <w:vAlign w:val="center"/>
          </w:tcPr>
          <w:p w:rsidR="00F47BBC" w:rsidRDefault="00F47BBC">
            <w:pPr>
              <w:widowControl/>
              <w:jc w:val="center"/>
              <w:outlineLvl w:val="1"/>
              <w:rPr>
                <w:rFonts w:ascii="仿宋_GB2312" w:eastAsia="仿宋_GB2312" w:hAnsi="宋体"/>
                <w:kern w:val="0"/>
                <w:sz w:val="18"/>
                <w:szCs w:val="18"/>
              </w:rPr>
            </w:pPr>
          </w:p>
        </w:tc>
        <w:tc>
          <w:tcPr>
            <w:tcW w:w="575" w:type="dxa"/>
            <w:vAlign w:val="center"/>
          </w:tcPr>
          <w:p w:rsidR="00F47BBC" w:rsidRDefault="00F47BBC">
            <w:pPr>
              <w:widowControl/>
              <w:jc w:val="center"/>
              <w:outlineLvl w:val="1"/>
              <w:rPr>
                <w:rFonts w:ascii="仿宋_GB2312" w:eastAsia="仿宋_GB2312" w:hAnsi="宋体"/>
                <w:kern w:val="0"/>
                <w:sz w:val="18"/>
                <w:szCs w:val="18"/>
              </w:rPr>
            </w:pPr>
          </w:p>
        </w:tc>
        <w:tc>
          <w:tcPr>
            <w:tcW w:w="652"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19"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68" w:type="dxa"/>
            <w:gridSpan w:val="2"/>
            <w:vAlign w:val="center"/>
          </w:tcPr>
          <w:p w:rsidR="00F47BBC" w:rsidRDefault="00F47BBC">
            <w:pPr>
              <w:widowControl/>
              <w:jc w:val="center"/>
              <w:outlineLvl w:val="1"/>
              <w:rPr>
                <w:rFonts w:ascii="仿宋_GB2312" w:eastAsia="仿宋_GB2312" w:hAnsi="宋体"/>
                <w:kern w:val="0"/>
                <w:sz w:val="18"/>
                <w:szCs w:val="18"/>
              </w:rPr>
            </w:pP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41"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53" w:type="dxa"/>
            <w:vAlign w:val="center"/>
          </w:tcPr>
          <w:p w:rsidR="00F47BBC" w:rsidRDefault="00F47BBC">
            <w:pPr>
              <w:widowControl/>
              <w:jc w:val="center"/>
              <w:outlineLvl w:val="1"/>
              <w:rPr>
                <w:rFonts w:ascii="仿宋_GB2312" w:eastAsia="仿宋_GB2312" w:hAnsi="宋体"/>
                <w:kern w:val="0"/>
                <w:sz w:val="18"/>
                <w:szCs w:val="18"/>
              </w:rPr>
            </w:pPr>
          </w:p>
        </w:tc>
        <w:tc>
          <w:tcPr>
            <w:tcW w:w="397" w:type="dxa"/>
            <w:vAlign w:val="center"/>
          </w:tcPr>
          <w:p w:rsidR="00F47BBC" w:rsidRDefault="00F47BBC">
            <w:pPr>
              <w:widowControl/>
              <w:jc w:val="center"/>
              <w:outlineLvl w:val="1"/>
              <w:rPr>
                <w:rFonts w:ascii="仿宋_GB2312" w:eastAsia="仿宋_GB2312" w:hAnsi="宋体"/>
                <w:kern w:val="0"/>
                <w:sz w:val="18"/>
                <w:szCs w:val="18"/>
              </w:rPr>
            </w:pPr>
          </w:p>
        </w:tc>
        <w:tc>
          <w:tcPr>
            <w:tcW w:w="851" w:type="dxa"/>
            <w:vAlign w:val="center"/>
          </w:tcPr>
          <w:p w:rsidR="00F47BBC" w:rsidRDefault="00F47BBC">
            <w:pPr>
              <w:widowControl/>
              <w:jc w:val="center"/>
              <w:outlineLvl w:val="1"/>
              <w:rPr>
                <w:rFonts w:ascii="仿宋_GB2312" w:eastAsia="仿宋_GB2312" w:hAnsi="宋体"/>
                <w:kern w:val="0"/>
                <w:sz w:val="18"/>
                <w:szCs w:val="18"/>
              </w:rPr>
            </w:pPr>
          </w:p>
        </w:tc>
        <w:tc>
          <w:tcPr>
            <w:tcW w:w="1456" w:type="dxa"/>
            <w:vAlign w:val="center"/>
          </w:tcPr>
          <w:p w:rsidR="00F47BBC" w:rsidRDefault="00F47BBC">
            <w:pPr>
              <w:widowControl/>
              <w:jc w:val="center"/>
              <w:outlineLvl w:val="1"/>
              <w:rPr>
                <w:rFonts w:ascii="仿宋_GB2312" w:eastAsia="仿宋_GB2312" w:hAnsi="宋体"/>
                <w:kern w:val="0"/>
                <w:sz w:val="18"/>
                <w:szCs w:val="18"/>
              </w:rPr>
            </w:pPr>
          </w:p>
        </w:tc>
        <w:tc>
          <w:tcPr>
            <w:tcW w:w="750" w:type="dxa"/>
            <w:vAlign w:val="center"/>
          </w:tcPr>
          <w:p w:rsidR="00F47BBC" w:rsidRDefault="00F47BBC">
            <w:pPr>
              <w:widowControl/>
              <w:jc w:val="center"/>
              <w:outlineLvl w:val="1"/>
              <w:rPr>
                <w:rFonts w:ascii="仿宋_GB2312" w:eastAsia="仿宋_GB2312" w:hAnsi="宋体"/>
                <w:kern w:val="0"/>
                <w:sz w:val="18"/>
                <w:szCs w:val="18"/>
              </w:rPr>
            </w:pPr>
          </w:p>
        </w:tc>
        <w:tc>
          <w:tcPr>
            <w:tcW w:w="569"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613" w:type="dxa"/>
            <w:vAlign w:val="center"/>
          </w:tcPr>
          <w:p w:rsidR="00F47BBC" w:rsidRDefault="00F47BBC">
            <w:pPr>
              <w:widowControl/>
              <w:jc w:val="center"/>
              <w:outlineLvl w:val="1"/>
              <w:rPr>
                <w:rFonts w:ascii="仿宋_GB2312" w:eastAsia="仿宋_GB2312" w:hAnsi="宋体"/>
                <w:kern w:val="0"/>
                <w:sz w:val="18"/>
                <w:szCs w:val="18"/>
              </w:rPr>
            </w:pPr>
          </w:p>
        </w:tc>
        <w:tc>
          <w:tcPr>
            <w:tcW w:w="575" w:type="dxa"/>
            <w:vAlign w:val="center"/>
          </w:tcPr>
          <w:p w:rsidR="00F47BBC" w:rsidRDefault="00F47BBC">
            <w:pPr>
              <w:widowControl/>
              <w:jc w:val="center"/>
              <w:outlineLvl w:val="1"/>
              <w:rPr>
                <w:rFonts w:ascii="仿宋_GB2312" w:eastAsia="仿宋_GB2312" w:hAnsi="宋体"/>
                <w:kern w:val="0"/>
                <w:sz w:val="18"/>
                <w:szCs w:val="18"/>
              </w:rPr>
            </w:pPr>
          </w:p>
        </w:tc>
        <w:tc>
          <w:tcPr>
            <w:tcW w:w="652"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19"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68" w:type="dxa"/>
            <w:gridSpan w:val="2"/>
            <w:vAlign w:val="center"/>
          </w:tcPr>
          <w:p w:rsidR="00F47BBC" w:rsidRDefault="00F47BBC">
            <w:pPr>
              <w:widowControl/>
              <w:jc w:val="center"/>
              <w:outlineLvl w:val="1"/>
              <w:rPr>
                <w:rFonts w:ascii="仿宋_GB2312" w:eastAsia="仿宋_GB2312" w:hAnsi="宋体"/>
                <w:kern w:val="0"/>
                <w:sz w:val="18"/>
                <w:szCs w:val="18"/>
              </w:rPr>
            </w:pPr>
          </w:p>
        </w:tc>
      </w:tr>
      <w:tr w:rsidR="00F47BBC" w:rsidTr="002626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41"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53" w:type="dxa"/>
            <w:vAlign w:val="center"/>
          </w:tcPr>
          <w:p w:rsidR="00F47BBC" w:rsidRDefault="00F47BBC">
            <w:pPr>
              <w:widowControl/>
              <w:jc w:val="center"/>
              <w:outlineLvl w:val="1"/>
              <w:rPr>
                <w:rFonts w:ascii="仿宋_GB2312" w:eastAsia="仿宋_GB2312" w:hAnsi="宋体"/>
                <w:kern w:val="0"/>
                <w:sz w:val="18"/>
                <w:szCs w:val="18"/>
              </w:rPr>
            </w:pPr>
          </w:p>
        </w:tc>
        <w:tc>
          <w:tcPr>
            <w:tcW w:w="397" w:type="dxa"/>
            <w:vAlign w:val="center"/>
          </w:tcPr>
          <w:p w:rsidR="00F47BBC" w:rsidRDefault="00F47BBC">
            <w:pPr>
              <w:widowControl/>
              <w:jc w:val="center"/>
              <w:outlineLvl w:val="1"/>
              <w:rPr>
                <w:rFonts w:ascii="仿宋_GB2312" w:eastAsia="仿宋_GB2312" w:hAnsi="宋体"/>
                <w:kern w:val="0"/>
                <w:sz w:val="18"/>
                <w:szCs w:val="18"/>
              </w:rPr>
            </w:pPr>
          </w:p>
        </w:tc>
        <w:tc>
          <w:tcPr>
            <w:tcW w:w="851" w:type="dxa"/>
            <w:vAlign w:val="center"/>
          </w:tcPr>
          <w:p w:rsidR="00F47BBC" w:rsidRDefault="00F47BBC">
            <w:pPr>
              <w:widowControl/>
              <w:jc w:val="center"/>
              <w:outlineLvl w:val="1"/>
              <w:rPr>
                <w:rFonts w:ascii="仿宋_GB2312" w:eastAsia="仿宋_GB2312" w:hAnsi="宋体"/>
                <w:kern w:val="0"/>
                <w:sz w:val="18"/>
                <w:szCs w:val="18"/>
              </w:rPr>
            </w:pPr>
          </w:p>
        </w:tc>
        <w:tc>
          <w:tcPr>
            <w:tcW w:w="1456" w:type="dxa"/>
            <w:vAlign w:val="center"/>
          </w:tcPr>
          <w:p w:rsidR="00F47BBC" w:rsidRDefault="00A84F98">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F47BBC" w:rsidRDefault="00A84F9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95.3</w:t>
            </w:r>
          </w:p>
        </w:tc>
        <w:tc>
          <w:tcPr>
            <w:tcW w:w="569"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613" w:type="dxa"/>
            <w:vAlign w:val="center"/>
          </w:tcPr>
          <w:p w:rsidR="00F47BBC" w:rsidRDefault="002626E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95.3</w:t>
            </w:r>
          </w:p>
        </w:tc>
        <w:tc>
          <w:tcPr>
            <w:tcW w:w="575" w:type="dxa"/>
            <w:vAlign w:val="center"/>
          </w:tcPr>
          <w:p w:rsidR="00F47BBC" w:rsidRDefault="00F47BBC">
            <w:pPr>
              <w:widowControl/>
              <w:jc w:val="center"/>
              <w:outlineLvl w:val="1"/>
              <w:rPr>
                <w:rFonts w:ascii="仿宋_GB2312" w:eastAsia="仿宋_GB2312" w:hAnsi="宋体"/>
                <w:kern w:val="0"/>
                <w:sz w:val="18"/>
                <w:szCs w:val="18"/>
              </w:rPr>
            </w:pPr>
          </w:p>
        </w:tc>
        <w:tc>
          <w:tcPr>
            <w:tcW w:w="652"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gridSpan w:val="2"/>
            <w:vAlign w:val="center"/>
          </w:tcPr>
          <w:p w:rsidR="00F47BBC" w:rsidRDefault="00F47BBC">
            <w:pPr>
              <w:widowControl/>
              <w:jc w:val="center"/>
              <w:outlineLvl w:val="1"/>
              <w:rPr>
                <w:rFonts w:ascii="仿宋_GB2312" w:eastAsia="仿宋_GB2312" w:hAnsi="宋体"/>
                <w:kern w:val="0"/>
                <w:sz w:val="18"/>
                <w:szCs w:val="18"/>
              </w:rPr>
            </w:pPr>
          </w:p>
        </w:tc>
        <w:tc>
          <w:tcPr>
            <w:tcW w:w="419" w:type="dxa"/>
            <w:vAlign w:val="center"/>
          </w:tcPr>
          <w:p w:rsidR="00F47BBC" w:rsidRDefault="00F47BBC">
            <w:pPr>
              <w:widowControl/>
              <w:jc w:val="center"/>
              <w:outlineLvl w:val="1"/>
              <w:rPr>
                <w:rFonts w:ascii="仿宋_GB2312" w:eastAsia="仿宋_GB2312" w:hAnsi="宋体"/>
                <w:kern w:val="0"/>
                <w:sz w:val="18"/>
                <w:szCs w:val="18"/>
              </w:rPr>
            </w:pPr>
          </w:p>
        </w:tc>
        <w:tc>
          <w:tcPr>
            <w:tcW w:w="578"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20" w:type="dxa"/>
            <w:vAlign w:val="center"/>
          </w:tcPr>
          <w:p w:rsidR="00F47BBC" w:rsidRDefault="00F47BBC">
            <w:pPr>
              <w:widowControl/>
              <w:jc w:val="center"/>
              <w:outlineLvl w:val="1"/>
              <w:rPr>
                <w:rFonts w:ascii="仿宋_GB2312" w:eastAsia="仿宋_GB2312" w:hAnsi="宋体"/>
                <w:kern w:val="0"/>
                <w:sz w:val="18"/>
                <w:szCs w:val="18"/>
              </w:rPr>
            </w:pPr>
          </w:p>
        </w:tc>
        <w:tc>
          <w:tcPr>
            <w:tcW w:w="468" w:type="dxa"/>
            <w:gridSpan w:val="2"/>
            <w:vAlign w:val="center"/>
          </w:tcPr>
          <w:p w:rsidR="00F47BBC" w:rsidRDefault="00F47BBC">
            <w:pPr>
              <w:widowControl/>
              <w:jc w:val="center"/>
              <w:outlineLvl w:val="1"/>
              <w:rPr>
                <w:rFonts w:ascii="仿宋_GB2312" w:eastAsia="仿宋_GB2312" w:hAnsi="宋体"/>
                <w:kern w:val="0"/>
                <w:sz w:val="18"/>
                <w:szCs w:val="18"/>
              </w:rPr>
            </w:pPr>
          </w:p>
        </w:tc>
      </w:tr>
    </w:tbl>
    <w:p w:rsidR="00F47BBC" w:rsidRDefault="00F47BBC">
      <w:pPr>
        <w:widowControl/>
        <w:outlineLvl w:val="1"/>
        <w:rPr>
          <w:rFonts w:ascii="仿宋_GB2312" w:eastAsia="仿宋_GB2312" w:hAnsi="宋体" w:hint="eastAsia"/>
          <w:b/>
          <w:color w:val="FF0000"/>
          <w:kern w:val="0"/>
          <w:sz w:val="28"/>
          <w:szCs w:val="32"/>
        </w:rPr>
      </w:pPr>
    </w:p>
    <w:p w:rsidR="002626EB" w:rsidRDefault="002626EB">
      <w:pPr>
        <w:widowControl/>
        <w:outlineLvl w:val="1"/>
        <w:rPr>
          <w:rFonts w:ascii="仿宋_GB2312" w:eastAsia="仿宋_GB2312" w:hAnsi="宋体" w:hint="eastAsia"/>
          <w:b/>
          <w:color w:val="FF0000"/>
          <w:kern w:val="0"/>
          <w:sz w:val="28"/>
          <w:szCs w:val="32"/>
        </w:rPr>
      </w:pPr>
    </w:p>
    <w:p w:rsidR="002626EB" w:rsidRDefault="002626EB">
      <w:pPr>
        <w:widowControl/>
        <w:outlineLvl w:val="1"/>
        <w:rPr>
          <w:rFonts w:ascii="仿宋_GB2312" w:eastAsia="仿宋_GB2312" w:hAnsi="宋体" w:hint="eastAsia"/>
          <w:b/>
          <w:color w:val="FF0000"/>
          <w:kern w:val="0"/>
          <w:sz w:val="28"/>
          <w:szCs w:val="32"/>
        </w:rPr>
      </w:pPr>
    </w:p>
    <w:p w:rsidR="002626EB" w:rsidRDefault="002626EB">
      <w:pPr>
        <w:widowControl/>
        <w:outlineLvl w:val="1"/>
        <w:rPr>
          <w:rFonts w:ascii="仿宋_GB2312" w:eastAsia="仿宋_GB2312" w:hAnsi="宋体" w:hint="eastAsia"/>
          <w:b/>
          <w:color w:val="FF0000"/>
          <w:kern w:val="0"/>
          <w:sz w:val="28"/>
          <w:szCs w:val="32"/>
        </w:rPr>
      </w:pPr>
    </w:p>
    <w:p w:rsidR="002626EB" w:rsidRDefault="002626EB">
      <w:pPr>
        <w:widowControl/>
        <w:outlineLvl w:val="1"/>
        <w:rPr>
          <w:rFonts w:ascii="仿宋_GB2312" w:eastAsia="仿宋_GB2312" w:hAnsi="宋体" w:hint="eastAsia"/>
          <w:b/>
          <w:color w:val="FF0000"/>
          <w:kern w:val="0"/>
          <w:sz w:val="28"/>
          <w:szCs w:val="32"/>
        </w:rPr>
      </w:pPr>
    </w:p>
    <w:p w:rsidR="002626EB" w:rsidRDefault="002626EB">
      <w:pPr>
        <w:widowControl/>
        <w:outlineLvl w:val="1"/>
        <w:rPr>
          <w:rFonts w:ascii="仿宋_GB2312" w:eastAsia="仿宋_GB2312" w:hAnsi="宋体" w:hint="eastAsia"/>
          <w:b/>
          <w:color w:val="FF0000"/>
          <w:kern w:val="0"/>
          <w:sz w:val="28"/>
          <w:szCs w:val="32"/>
        </w:rPr>
      </w:pPr>
    </w:p>
    <w:p w:rsidR="002626EB" w:rsidRDefault="002626EB">
      <w:pPr>
        <w:widowControl/>
        <w:outlineLvl w:val="1"/>
        <w:rPr>
          <w:rFonts w:ascii="仿宋_GB2312" w:eastAsia="仿宋_GB2312" w:hAnsi="宋体" w:hint="eastAsia"/>
          <w:b/>
          <w:color w:val="FF0000"/>
          <w:kern w:val="0"/>
          <w:sz w:val="28"/>
          <w:szCs w:val="32"/>
        </w:rPr>
      </w:pPr>
    </w:p>
    <w:p w:rsidR="002626EB" w:rsidRDefault="002626EB">
      <w:pPr>
        <w:widowControl/>
        <w:outlineLvl w:val="1"/>
        <w:rPr>
          <w:rFonts w:ascii="仿宋_GB2312" w:eastAsia="仿宋_GB2312" w:hAnsi="宋体" w:hint="eastAsia"/>
          <w:b/>
          <w:color w:val="FF0000"/>
          <w:kern w:val="0"/>
          <w:sz w:val="28"/>
          <w:szCs w:val="32"/>
        </w:rPr>
      </w:pPr>
    </w:p>
    <w:p w:rsidR="002626EB" w:rsidRDefault="002626EB">
      <w:pPr>
        <w:widowControl/>
        <w:outlineLvl w:val="1"/>
        <w:rPr>
          <w:rFonts w:ascii="仿宋_GB2312" w:eastAsia="仿宋_GB2312" w:hAnsi="宋体" w:hint="eastAsia"/>
          <w:b/>
          <w:color w:val="FF0000"/>
          <w:kern w:val="0"/>
          <w:sz w:val="28"/>
          <w:szCs w:val="32"/>
        </w:rPr>
      </w:pPr>
    </w:p>
    <w:p w:rsidR="002626EB" w:rsidRDefault="002626EB">
      <w:pPr>
        <w:widowControl/>
        <w:outlineLvl w:val="1"/>
        <w:rPr>
          <w:rFonts w:ascii="仿宋_GB2312" w:eastAsia="仿宋_GB2312" w:hAnsi="宋体"/>
          <w:b/>
          <w:color w:val="FF0000"/>
          <w:kern w:val="0"/>
          <w:sz w:val="28"/>
          <w:szCs w:val="32"/>
        </w:rPr>
      </w:pPr>
    </w:p>
    <w:p w:rsidR="00F47BBC" w:rsidRDefault="00A84F9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F47BBC" w:rsidRDefault="00A84F98">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F47BBC" w:rsidRDefault="00F47BBC">
      <w:pPr>
        <w:widowControl/>
        <w:jc w:val="center"/>
        <w:outlineLvl w:val="1"/>
        <w:rPr>
          <w:rFonts w:ascii="仿宋_GB2312" w:eastAsia="仿宋_GB2312" w:hAnsi="宋体"/>
          <w:b/>
          <w:kern w:val="0"/>
          <w:sz w:val="32"/>
          <w:szCs w:val="32"/>
        </w:rPr>
      </w:pPr>
    </w:p>
    <w:p w:rsidR="00F47BBC" w:rsidRDefault="00A84F98">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w:t>
      </w:r>
      <w:proofErr w:type="gramStart"/>
      <w:r>
        <w:rPr>
          <w:rFonts w:ascii="仿宋_GB2312" w:eastAsia="仿宋_GB2312" w:hAnsi="宋体" w:hint="eastAsia"/>
          <w:kern w:val="0"/>
          <w:sz w:val="24"/>
        </w:rPr>
        <w:t>州</w:t>
      </w:r>
      <w:r>
        <w:rPr>
          <w:rFonts w:ascii="仿宋_GB2312" w:eastAsia="仿宋_GB2312" w:hAnsi="宋体" w:hint="eastAsia"/>
          <w:kern w:val="0"/>
          <w:sz w:val="24"/>
        </w:rPr>
        <w:t>干部</w:t>
      </w:r>
      <w:proofErr w:type="gramEnd"/>
      <w:r>
        <w:rPr>
          <w:rFonts w:ascii="仿宋_GB2312" w:eastAsia="仿宋_GB2312" w:hAnsi="宋体" w:hint="eastAsia"/>
          <w:kern w:val="0"/>
          <w:sz w:val="24"/>
        </w:rPr>
        <w:t>考评中心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F47BBC">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F47BBC">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F47BBC" w:rsidRDefault="00F47BBC">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F47BBC" w:rsidRDefault="00A84F98">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F47BBC" w:rsidRDefault="00F47BBC">
            <w:pPr>
              <w:widowControl/>
              <w:jc w:val="left"/>
              <w:rPr>
                <w:rFonts w:ascii="宋体" w:hAnsi="宋体" w:cs="宋体"/>
                <w:b/>
                <w:bCs/>
                <w:color w:val="000000"/>
                <w:kern w:val="0"/>
                <w:sz w:val="22"/>
                <w:szCs w:val="22"/>
              </w:rPr>
            </w:pPr>
          </w:p>
        </w:tc>
      </w:tr>
      <w:tr w:rsidR="00F47BBC">
        <w:trPr>
          <w:trHeight w:val="592"/>
        </w:trPr>
        <w:tc>
          <w:tcPr>
            <w:tcW w:w="1575" w:type="dxa"/>
            <w:tcBorders>
              <w:top w:val="nil"/>
              <w:left w:val="single" w:sz="4" w:space="0" w:color="auto"/>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2.08</w:t>
            </w:r>
          </w:p>
        </w:tc>
        <w:tc>
          <w:tcPr>
            <w:tcW w:w="1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c>
          <w:tcPr>
            <w:tcW w:w="1418"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c>
          <w:tcPr>
            <w:tcW w:w="1712" w:type="dxa"/>
            <w:tcBorders>
              <w:top w:val="nil"/>
              <w:left w:val="nil"/>
              <w:bottom w:val="single" w:sz="4" w:space="0" w:color="auto"/>
              <w:right w:val="single" w:sz="4" w:space="0" w:color="auto"/>
            </w:tcBorders>
            <w:vAlign w:val="center"/>
          </w:tcPr>
          <w:p w:rsidR="00F47BBC" w:rsidRDefault="00A84F9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0.28</w:t>
            </w:r>
          </w:p>
        </w:tc>
      </w:tr>
      <w:tr w:rsidR="00F47BBC">
        <w:trPr>
          <w:trHeight w:val="558"/>
        </w:trPr>
        <w:tc>
          <w:tcPr>
            <w:tcW w:w="1575"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555"/>
        </w:trPr>
        <w:tc>
          <w:tcPr>
            <w:tcW w:w="1575"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563"/>
        </w:trPr>
        <w:tc>
          <w:tcPr>
            <w:tcW w:w="1575"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r w:rsidR="00F47BBC">
        <w:trPr>
          <w:trHeight w:val="583"/>
        </w:trPr>
        <w:tc>
          <w:tcPr>
            <w:tcW w:w="1575" w:type="dxa"/>
            <w:tcBorders>
              <w:top w:val="nil"/>
              <w:left w:val="single" w:sz="4" w:space="0" w:color="auto"/>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F47BBC" w:rsidRDefault="00F47BBC">
            <w:pPr>
              <w:widowControl/>
              <w:jc w:val="center"/>
              <w:rPr>
                <w:rFonts w:ascii="仿宋_GB2312" w:eastAsia="仿宋_GB2312" w:hAnsi="宋体" w:cs="宋体"/>
                <w:color w:val="000000"/>
                <w:kern w:val="0"/>
                <w:sz w:val="18"/>
                <w:szCs w:val="18"/>
              </w:rPr>
            </w:pPr>
          </w:p>
        </w:tc>
      </w:tr>
    </w:tbl>
    <w:p w:rsidR="00F47BBC" w:rsidRDefault="00F47BBC">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hint="eastAsia"/>
          <w:b/>
          <w:kern w:val="0"/>
          <w:sz w:val="32"/>
          <w:szCs w:val="32"/>
        </w:rPr>
      </w:pPr>
    </w:p>
    <w:p w:rsidR="002626EB" w:rsidRDefault="002626EB">
      <w:pPr>
        <w:widowControl/>
        <w:outlineLvl w:val="1"/>
        <w:rPr>
          <w:rFonts w:ascii="仿宋_GB2312" w:eastAsia="仿宋_GB2312" w:hAnsi="宋体"/>
          <w:b/>
          <w:kern w:val="0"/>
          <w:sz w:val="32"/>
          <w:szCs w:val="32"/>
        </w:rPr>
      </w:pPr>
    </w:p>
    <w:p w:rsidR="00F47BBC" w:rsidRDefault="00F47BBC">
      <w:pPr>
        <w:widowControl/>
        <w:outlineLvl w:val="1"/>
        <w:rPr>
          <w:rFonts w:ascii="仿宋_GB2312" w:eastAsia="仿宋_GB2312" w:hAnsi="宋体"/>
          <w:kern w:val="0"/>
          <w:sz w:val="32"/>
          <w:szCs w:val="32"/>
        </w:rPr>
      </w:pPr>
    </w:p>
    <w:p w:rsidR="00F47BBC" w:rsidRDefault="00A84F98">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F47BBC" w:rsidRDefault="00A84F98">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F47BBC" w:rsidRDefault="00A84F98">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w:t>
      </w:r>
      <w:proofErr w:type="gramStart"/>
      <w:r>
        <w:rPr>
          <w:rFonts w:ascii="仿宋_GB2312" w:eastAsia="仿宋_GB2312" w:hAnsi="宋体" w:hint="eastAsia"/>
          <w:kern w:val="0"/>
          <w:sz w:val="24"/>
        </w:rPr>
        <w:t>州</w:t>
      </w:r>
      <w:r>
        <w:rPr>
          <w:rFonts w:ascii="仿宋_GB2312" w:eastAsia="仿宋_GB2312" w:hAnsi="宋体" w:hint="eastAsia"/>
          <w:kern w:val="0"/>
          <w:sz w:val="24"/>
        </w:rPr>
        <w:t>干部</w:t>
      </w:r>
      <w:proofErr w:type="gramEnd"/>
      <w:r>
        <w:rPr>
          <w:rFonts w:ascii="仿宋_GB2312" w:eastAsia="仿宋_GB2312" w:hAnsi="宋体" w:hint="eastAsia"/>
          <w:kern w:val="0"/>
          <w:sz w:val="24"/>
        </w:rPr>
        <w:t>考评中心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F47BBC">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F47BBC">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F47BBC">
        <w:trPr>
          <w:trHeight w:val="315"/>
        </w:trPr>
        <w:tc>
          <w:tcPr>
            <w:tcW w:w="585" w:type="dxa"/>
            <w:tcBorders>
              <w:top w:val="nil"/>
              <w:left w:val="single" w:sz="4" w:space="0" w:color="auto"/>
              <w:bottom w:val="single" w:sz="4" w:space="0" w:color="auto"/>
              <w:right w:val="single" w:sz="4" w:space="0" w:color="auto"/>
            </w:tcBorders>
            <w:noWrap/>
            <w:vAlign w:val="center"/>
          </w:tcPr>
          <w:p w:rsidR="00F47BBC" w:rsidRDefault="00A84F9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F47BBC" w:rsidRDefault="00A84F9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F47BBC" w:rsidRDefault="00F47BBC">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F47BBC" w:rsidRDefault="00F47BBC">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F47BBC" w:rsidRDefault="00F47BBC">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F47BBC" w:rsidRDefault="00F47BBC">
            <w:pPr>
              <w:widowControl/>
              <w:spacing w:line="280" w:lineRule="exact"/>
              <w:jc w:val="left"/>
              <w:rPr>
                <w:rFonts w:ascii="仿宋_GB2312" w:eastAsia="仿宋_GB2312" w:hAnsi="宋体" w:cs="宋体"/>
                <w:b/>
                <w:bCs/>
                <w:color w:val="000000"/>
                <w:kern w:val="0"/>
                <w:sz w:val="24"/>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b/>
                <w:bCs/>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r>
      <w:tr w:rsidR="00F47BBC">
        <w:trPr>
          <w:trHeight w:val="510"/>
        </w:trPr>
        <w:tc>
          <w:tcPr>
            <w:tcW w:w="585" w:type="dxa"/>
            <w:tcBorders>
              <w:top w:val="nil"/>
              <w:left w:val="single" w:sz="4" w:space="0" w:color="auto"/>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F47BBC" w:rsidRDefault="00A84F98">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F47BBC" w:rsidRDefault="00F47BBC">
            <w:pPr>
              <w:widowControl/>
              <w:spacing w:line="280" w:lineRule="exact"/>
              <w:jc w:val="center"/>
              <w:rPr>
                <w:rFonts w:ascii="仿宋_GB2312" w:eastAsia="仿宋_GB2312" w:hAnsi="宋体" w:cs="宋体"/>
                <w:color w:val="000000"/>
                <w:kern w:val="0"/>
                <w:sz w:val="18"/>
                <w:szCs w:val="18"/>
              </w:rPr>
            </w:pPr>
          </w:p>
        </w:tc>
      </w:tr>
    </w:tbl>
    <w:p w:rsidR="00F47BBC" w:rsidRDefault="00A84F98">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F47BBC" w:rsidRDefault="00F47BBC">
      <w:pPr>
        <w:widowControl/>
        <w:spacing w:line="280" w:lineRule="exact"/>
        <w:jc w:val="left"/>
        <w:outlineLvl w:val="1"/>
        <w:rPr>
          <w:rFonts w:ascii="仿宋_GB2312" w:eastAsia="仿宋_GB2312" w:hAnsi="宋体"/>
          <w:kern w:val="0"/>
          <w:sz w:val="32"/>
          <w:szCs w:val="32"/>
        </w:rPr>
        <w:sectPr w:rsidR="00F47BBC">
          <w:footerReference w:type="even" r:id="rId10"/>
          <w:pgSz w:w="11906" w:h="16838"/>
          <w:pgMar w:top="2098" w:right="1418" w:bottom="1928" w:left="1588" w:header="851" w:footer="992" w:gutter="0"/>
          <w:pgNumType w:start="1"/>
          <w:cols w:space="720"/>
          <w:docGrid w:linePitch="312"/>
        </w:sectPr>
      </w:pPr>
    </w:p>
    <w:p w:rsidR="00F47BBC" w:rsidRDefault="00A84F98">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年昌吉</w:t>
      </w:r>
      <w:proofErr w:type="gramStart"/>
      <w:r>
        <w:rPr>
          <w:rFonts w:ascii="黑体" w:eastAsia="黑体" w:hAnsi="黑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综合考核评价信息服务中心</w:t>
      </w:r>
      <w:r>
        <w:rPr>
          <w:rFonts w:ascii="黑体" w:eastAsia="黑体" w:hAnsi="黑体" w:hint="eastAsia"/>
          <w:kern w:val="0"/>
          <w:sz w:val="32"/>
          <w:szCs w:val="32"/>
        </w:rPr>
        <w:t>预算情况说明</w:t>
      </w:r>
    </w:p>
    <w:p w:rsidR="00F47BBC" w:rsidRDefault="00A84F98">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考核评价信息服务中心</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276.34</w:t>
      </w:r>
      <w:r>
        <w:rPr>
          <w:rFonts w:ascii="仿宋_GB2312" w:eastAsia="仿宋_GB2312" w:hAnsi="宋体" w:cs="宋体" w:hint="eastAsia"/>
          <w:kern w:val="0"/>
          <w:sz w:val="32"/>
          <w:szCs w:val="32"/>
        </w:rPr>
        <w:t>万元。</w:t>
      </w:r>
    </w:p>
    <w:p w:rsidR="00F47BBC" w:rsidRDefault="00A84F98">
      <w:pPr>
        <w:spacing w:line="56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color w:val="000000" w:themeColor="text1"/>
          <w:kern w:val="0"/>
          <w:sz w:val="32"/>
          <w:szCs w:val="32"/>
        </w:rPr>
        <w:t>276.34</w:t>
      </w:r>
      <w:r>
        <w:rPr>
          <w:rFonts w:ascii="仿宋_GB2312" w:eastAsia="仿宋_GB2312" w:hAnsi="宋体" w:cs="宋体" w:hint="eastAsia"/>
          <w:color w:val="000000" w:themeColor="text1"/>
          <w:kern w:val="0"/>
          <w:sz w:val="32"/>
          <w:szCs w:val="32"/>
        </w:rPr>
        <w:t>万元</w:t>
      </w:r>
      <w:r>
        <w:rPr>
          <w:rFonts w:ascii="仿宋_GB2312" w:eastAsia="仿宋_GB2312" w:hAnsi="宋体" w:cs="宋体" w:hint="eastAsia"/>
          <w:color w:val="000000" w:themeColor="text1"/>
          <w:kern w:val="0"/>
          <w:sz w:val="32"/>
          <w:szCs w:val="32"/>
        </w:rPr>
        <w:t>。</w:t>
      </w:r>
    </w:p>
    <w:p w:rsidR="00F47BBC" w:rsidRDefault="00A84F98">
      <w:pPr>
        <w:spacing w:line="56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支出预算包括：一般公共服务支出</w:t>
      </w:r>
      <w:r>
        <w:rPr>
          <w:rFonts w:ascii="仿宋_GB2312" w:eastAsia="仿宋_GB2312" w:hAnsi="宋体" w:cs="宋体" w:hint="eastAsia"/>
          <w:color w:val="000000" w:themeColor="text1"/>
          <w:kern w:val="0"/>
          <w:sz w:val="32"/>
          <w:szCs w:val="32"/>
        </w:rPr>
        <w:t>161.57</w:t>
      </w:r>
      <w:r>
        <w:rPr>
          <w:rFonts w:ascii="仿宋_GB2312" w:eastAsia="仿宋_GB2312" w:hAnsi="宋体" w:cs="宋体" w:hint="eastAsia"/>
          <w:color w:val="000000" w:themeColor="text1"/>
          <w:kern w:val="0"/>
          <w:sz w:val="32"/>
          <w:szCs w:val="32"/>
        </w:rPr>
        <w:t>万元</w:t>
      </w:r>
      <w:r>
        <w:rPr>
          <w:rFonts w:ascii="仿宋_GB2312" w:eastAsia="仿宋_GB2312" w:hAnsi="宋体" w:cs="宋体" w:hint="eastAsia"/>
          <w:color w:val="000000" w:themeColor="text1"/>
          <w:kern w:val="0"/>
          <w:sz w:val="32"/>
          <w:szCs w:val="32"/>
        </w:rPr>
        <w:t>、社会保障和就业支出</w:t>
      </w:r>
      <w:r>
        <w:rPr>
          <w:rFonts w:ascii="仿宋_GB2312" w:eastAsia="仿宋_GB2312" w:hAnsi="宋体" w:cs="宋体" w:hint="eastAsia"/>
          <w:color w:val="000000" w:themeColor="text1"/>
          <w:kern w:val="0"/>
          <w:sz w:val="32"/>
          <w:szCs w:val="32"/>
        </w:rPr>
        <w:t>12.08</w:t>
      </w:r>
      <w:r>
        <w:rPr>
          <w:rFonts w:ascii="仿宋_GB2312" w:eastAsia="仿宋_GB2312" w:hAnsi="宋体" w:cs="宋体" w:hint="eastAsia"/>
          <w:color w:val="000000" w:themeColor="text1"/>
          <w:kern w:val="0"/>
          <w:sz w:val="32"/>
          <w:szCs w:val="32"/>
        </w:rPr>
        <w:t>万元</w:t>
      </w:r>
      <w:r>
        <w:rPr>
          <w:rFonts w:ascii="仿宋_GB2312" w:eastAsia="仿宋_GB2312" w:hAnsi="宋体" w:cs="宋体" w:hint="eastAsia"/>
          <w:color w:val="000000" w:themeColor="text1"/>
          <w:kern w:val="0"/>
          <w:sz w:val="32"/>
          <w:szCs w:val="32"/>
        </w:rPr>
        <w:t>、</w:t>
      </w:r>
    </w:p>
    <w:p w:rsidR="00F47BBC" w:rsidRDefault="00A84F9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综合考核评价信息服务中心</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w:t>
      </w:r>
      <w:r>
        <w:rPr>
          <w:rFonts w:ascii="仿宋_GB2312" w:eastAsia="仿宋_GB2312" w:hAnsi="宋体" w:cs="宋体" w:hint="eastAsia"/>
          <w:kern w:val="0"/>
          <w:sz w:val="32"/>
          <w:szCs w:val="32"/>
        </w:rPr>
        <w:t>干部</w:t>
      </w:r>
      <w:proofErr w:type="gramEnd"/>
      <w:r>
        <w:rPr>
          <w:rFonts w:ascii="仿宋_GB2312" w:eastAsia="仿宋_GB2312" w:hAnsi="宋体" w:cs="宋体" w:hint="eastAsia"/>
          <w:kern w:val="0"/>
          <w:sz w:val="32"/>
          <w:szCs w:val="32"/>
        </w:rPr>
        <w:t>综合考核评价信息服务中心</w:t>
      </w:r>
      <w:r>
        <w:rPr>
          <w:rFonts w:ascii="仿宋_GB2312" w:eastAsia="仿宋_GB2312" w:hAnsi="宋体" w:cs="宋体" w:hint="eastAsia"/>
          <w:kern w:val="0"/>
          <w:sz w:val="32"/>
          <w:szCs w:val="32"/>
        </w:rPr>
        <w:t>收入预算</w:t>
      </w:r>
      <w:r>
        <w:rPr>
          <w:rFonts w:ascii="仿宋_GB2312" w:eastAsia="仿宋_GB2312" w:hAnsi="宋体" w:cs="宋体" w:hint="eastAsia"/>
          <w:kern w:val="0"/>
          <w:sz w:val="32"/>
          <w:szCs w:val="32"/>
        </w:rPr>
        <w:t>276.34</w:t>
      </w:r>
      <w:r>
        <w:rPr>
          <w:rFonts w:ascii="仿宋_GB2312" w:eastAsia="仿宋_GB2312" w:hAnsi="宋体" w:cs="宋体" w:hint="eastAsia"/>
          <w:kern w:val="0"/>
          <w:sz w:val="32"/>
          <w:szCs w:val="32"/>
        </w:rPr>
        <w:t>万元，其中：</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276.34</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，比上年增加（减少</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31.64</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增人、增资</w:t>
      </w:r>
      <w:r>
        <w:rPr>
          <w:rFonts w:ascii="仿宋_GB2312" w:eastAsia="仿宋_GB2312" w:hAnsi="宋体" w:cs="宋体" w:hint="eastAsia"/>
          <w:kern w:val="0"/>
          <w:sz w:val="32"/>
          <w:szCs w:val="32"/>
        </w:rPr>
        <w:t>；</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F47BBC" w:rsidRDefault="00A84F9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综合考核评价信息服务中心</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276.34</w:t>
      </w:r>
      <w:r>
        <w:rPr>
          <w:rFonts w:ascii="仿宋_GB2312" w:eastAsia="仿宋_GB2312" w:hAnsi="宋体" w:cs="宋体" w:hint="eastAsia"/>
          <w:kern w:val="0"/>
          <w:sz w:val="32"/>
          <w:szCs w:val="32"/>
        </w:rPr>
        <w:t>万元，</w:t>
      </w:r>
    </w:p>
    <w:p w:rsidR="00F47BBC" w:rsidRDefault="00A84F98">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其中：基本支出</w:t>
      </w:r>
      <w:r>
        <w:rPr>
          <w:rFonts w:ascii="仿宋_GB2312" w:eastAsia="仿宋_GB2312" w:hAnsi="宋体" w:cs="宋体" w:hint="eastAsia"/>
          <w:kern w:val="0"/>
          <w:sz w:val="32"/>
          <w:szCs w:val="32"/>
        </w:rPr>
        <w:t>181.04</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65.51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，比上年增加（减少）</w:t>
      </w:r>
      <w:r>
        <w:rPr>
          <w:rFonts w:ascii="仿宋_GB2312" w:eastAsia="仿宋_GB2312" w:hAnsi="宋体" w:cs="宋体" w:hint="eastAsia"/>
          <w:kern w:val="0"/>
          <w:sz w:val="32"/>
          <w:szCs w:val="32"/>
        </w:rPr>
        <w:t>13.34</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人，工资普调</w:t>
      </w:r>
      <w:r>
        <w:rPr>
          <w:rFonts w:ascii="仿宋_GB2312" w:eastAsia="仿宋_GB2312" w:hAnsi="宋体" w:cs="宋体" w:hint="eastAsia"/>
          <w:kern w:val="0"/>
          <w:sz w:val="32"/>
          <w:szCs w:val="32"/>
        </w:rPr>
        <w:t>。</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项目支出</w:t>
      </w:r>
      <w:r>
        <w:rPr>
          <w:rFonts w:ascii="仿宋_GB2312" w:eastAsia="仿宋_GB2312" w:hAnsi="宋体" w:cs="宋体" w:hint="eastAsia"/>
          <w:kern w:val="0"/>
          <w:sz w:val="32"/>
          <w:szCs w:val="32"/>
        </w:rPr>
        <w:t>95.3</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34.49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，比上年增加（减少）</w:t>
      </w:r>
      <w:r>
        <w:rPr>
          <w:rFonts w:ascii="仿宋_GB2312" w:eastAsia="仿宋_GB2312" w:hAnsi="宋体" w:cs="宋体" w:hint="eastAsia"/>
          <w:kern w:val="0"/>
          <w:sz w:val="32"/>
          <w:szCs w:val="32"/>
        </w:rPr>
        <w:t>18.3</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新增安可项目</w:t>
      </w:r>
      <w:r>
        <w:rPr>
          <w:rFonts w:ascii="仿宋_GB2312" w:eastAsia="仿宋_GB2312" w:hAnsi="宋体" w:cs="宋体" w:hint="eastAsia"/>
          <w:kern w:val="0"/>
          <w:sz w:val="32"/>
          <w:szCs w:val="32"/>
        </w:rPr>
        <w:t>。</w:t>
      </w:r>
    </w:p>
    <w:p w:rsidR="00F47BBC" w:rsidRDefault="00A84F98">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考核评价信息服务中心</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276.34</w:t>
      </w:r>
      <w:r>
        <w:rPr>
          <w:rFonts w:ascii="仿宋_GB2312" w:eastAsia="仿宋_GB2312" w:hAnsi="宋体" w:cs="宋体" w:hint="eastAsia"/>
          <w:kern w:val="0"/>
          <w:sz w:val="32"/>
          <w:szCs w:val="32"/>
        </w:rPr>
        <w:t>万元。</w:t>
      </w:r>
    </w:p>
    <w:p w:rsidR="00F47BBC" w:rsidRDefault="00A84F98">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w:t>
      </w:r>
      <w:r>
        <w:rPr>
          <w:rFonts w:ascii="仿宋_GB2312" w:eastAsia="仿宋_GB2312" w:hAnsi="宋体" w:cs="宋体" w:hint="eastAsia"/>
          <w:color w:val="000000" w:themeColor="text1"/>
          <w:spacing w:val="-6"/>
          <w:kern w:val="0"/>
          <w:sz w:val="32"/>
          <w:szCs w:val="32"/>
        </w:rPr>
        <w:t>276.34</w:t>
      </w:r>
      <w:r>
        <w:rPr>
          <w:rFonts w:ascii="仿宋_GB2312" w:eastAsia="仿宋_GB2312" w:hAnsi="宋体" w:cs="宋体" w:hint="eastAsia"/>
          <w:color w:val="000000" w:themeColor="text1"/>
          <w:spacing w:val="-6"/>
          <w:kern w:val="0"/>
          <w:sz w:val="32"/>
          <w:szCs w:val="32"/>
        </w:rPr>
        <w:t>万元</w:t>
      </w:r>
      <w:r>
        <w:rPr>
          <w:rFonts w:ascii="仿宋_GB2312" w:eastAsia="仿宋_GB2312" w:hAnsi="宋体" w:cs="宋体" w:hint="eastAsia"/>
          <w:spacing w:val="-6"/>
          <w:kern w:val="0"/>
          <w:sz w:val="32"/>
          <w:szCs w:val="32"/>
        </w:rPr>
        <w:t>，无政府性基金预算和国有资本经营预算拨款。</w:t>
      </w:r>
    </w:p>
    <w:p w:rsidR="00F47BBC" w:rsidRDefault="00A84F98">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spacing w:val="-6"/>
          <w:kern w:val="0"/>
          <w:sz w:val="32"/>
          <w:szCs w:val="32"/>
        </w:rPr>
        <w:t>276.34</w:t>
      </w:r>
      <w:r>
        <w:rPr>
          <w:rFonts w:ascii="仿宋_GB2312" w:eastAsia="仿宋_GB2312" w:hAnsi="宋体" w:cs="宋体" w:hint="eastAsia"/>
          <w:spacing w:val="-6"/>
          <w:kern w:val="0"/>
          <w:sz w:val="32"/>
          <w:szCs w:val="32"/>
        </w:rPr>
        <w:t>万元。</w:t>
      </w:r>
    </w:p>
    <w:p w:rsidR="00F47BBC" w:rsidRDefault="00A84F98">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一般公共预算支出包括：一般公共服务支出</w:t>
      </w:r>
      <w:r>
        <w:rPr>
          <w:rFonts w:ascii="仿宋_GB2312" w:eastAsia="仿宋_GB2312" w:hAnsi="宋体" w:cs="宋体" w:hint="eastAsia"/>
          <w:spacing w:val="-6"/>
          <w:kern w:val="0"/>
          <w:sz w:val="32"/>
          <w:szCs w:val="32"/>
        </w:rPr>
        <w:t>276.34</w:t>
      </w:r>
      <w:r>
        <w:rPr>
          <w:rFonts w:ascii="仿宋_GB2312" w:eastAsia="仿宋_GB2312" w:hAnsi="宋体" w:cs="宋体" w:hint="eastAsia"/>
          <w:spacing w:val="-6"/>
          <w:kern w:val="0"/>
          <w:sz w:val="32"/>
          <w:szCs w:val="32"/>
        </w:rPr>
        <w:t>万元，主要用于</w:t>
      </w:r>
      <w:r>
        <w:rPr>
          <w:rFonts w:ascii="仿宋_GB2312" w:eastAsia="仿宋_GB2312" w:hAnsi="宋体" w:cs="宋体" w:hint="eastAsia"/>
          <w:spacing w:val="-6"/>
          <w:kern w:val="0"/>
          <w:sz w:val="32"/>
          <w:szCs w:val="32"/>
        </w:rPr>
        <w:t>：</w:t>
      </w:r>
    </w:p>
    <w:p w:rsidR="00F47BBC" w:rsidRDefault="00A84F98">
      <w:pPr>
        <w:numPr>
          <w:ilvl w:val="0"/>
          <w:numId w:val="1"/>
        </w:numPr>
        <w:spacing w:line="560" w:lineRule="exact"/>
        <w:ind w:firstLine="616"/>
        <w:rPr>
          <w:rFonts w:ascii="仿宋_GB2312" w:eastAsia="仿宋_GB2312" w:hAnsi="宋体" w:cs="宋体"/>
          <w:color w:val="000000" w:themeColor="text1"/>
          <w:spacing w:val="-6"/>
          <w:kern w:val="0"/>
          <w:sz w:val="32"/>
          <w:szCs w:val="32"/>
        </w:rPr>
      </w:pPr>
      <w:r>
        <w:rPr>
          <w:rFonts w:ascii="仿宋_GB2312" w:eastAsia="仿宋_GB2312" w:hAnsi="宋体" w:cs="宋体" w:hint="eastAsia"/>
          <w:color w:val="000000" w:themeColor="text1"/>
          <w:spacing w:val="-6"/>
          <w:kern w:val="0"/>
          <w:sz w:val="32"/>
          <w:szCs w:val="32"/>
        </w:rPr>
        <w:t>一般公共服务（</w:t>
      </w:r>
      <w:r>
        <w:rPr>
          <w:rFonts w:ascii="仿宋_GB2312" w:eastAsia="仿宋_GB2312" w:hAnsi="宋体" w:cs="宋体" w:hint="eastAsia"/>
          <w:color w:val="000000" w:themeColor="text1"/>
          <w:spacing w:val="-6"/>
          <w:kern w:val="0"/>
          <w:sz w:val="32"/>
          <w:szCs w:val="32"/>
        </w:rPr>
        <w:t>201</w:t>
      </w:r>
      <w:r>
        <w:rPr>
          <w:rFonts w:ascii="仿宋_GB2312" w:eastAsia="仿宋_GB2312" w:hAnsi="宋体" w:cs="宋体" w:hint="eastAsia"/>
          <w:color w:val="000000" w:themeColor="text1"/>
          <w:spacing w:val="-6"/>
          <w:kern w:val="0"/>
          <w:sz w:val="32"/>
          <w:szCs w:val="32"/>
        </w:rPr>
        <w:t>类）组织事务（</w:t>
      </w:r>
      <w:r>
        <w:rPr>
          <w:rFonts w:ascii="仿宋_GB2312" w:eastAsia="仿宋_GB2312" w:hAnsi="宋体" w:cs="宋体" w:hint="eastAsia"/>
          <w:color w:val="000000" w:themeColor="text1"/>
          <w:spacing w:val="-6"/>
          <w:kern w:val="0"/>
          <w:sz w:val="32"/>
          <w:szCs w:val="32"/>
        </w:rPr>
        <w:t>32</w:t>
      </w:r>
      <w:r>
        <w:rPr>
          <w:rFonts w:ascii="仿宋_GB2312" w:eastAsia="仿宋_GB2312" w:hAnsi="宋体" w:cs="宋体" w:hint="eastAsia"/>
          <w:color w:val="000000" w:themeColor="text1"/>
          <w:spacing w:val="-6"/>
          <w:kern w:val="0"/>
          <w:sz w:val="32"/>
          <w:szCs w:val="32"/>
        </w:rPr>
        <w:t>款）</w:t>
      </w:r>
      <w:r>
        <w:rPr>
          <w:rFonts w:ascii="仿宋_GB2312" w:eastAsia="仿宋_GB2312" w:hAnsi="宋体" w:cs="宋体" w:hint="eastAsia"/>
          <w:color w:val="000000" w:themeColor="text1"/>
          <w:spacing w:val="-6"/>
          <w:kern w:val="0"/>
          <w:sz w:val="32"/>
          <w:szCs w:val="32"/>
        </w:rPr>
        <w:t>248.29</w:t>
      </w:r>
      <w:r>
        <w:rPr>
          <w:rFonts w:ascii="仿宋_GB2312" w:eastAsia="仿宋_GB2312" w:hAnsi="宋体" w:cs="宋体" w:hint="eastAsia"/>
          <w:color w:val="000000" w:themeColor="text1"/>
          <w:spacing w:val="-6"/>
          <w:kern w:val="0"/>
          <w:sz w:val="32"/>
          <w:szCs w:val="32"/>
        </w:rPr>
        <w:t>万元，主要用于人员经费和公用经费。</w:t>
      </w:r>
    </w:p>
    <w:p w:rsidR="00F47BBC" w:rsidRDefault="00A84F98">
      <w:pPr>
        <w:spacing w:line="560" w:lineRule="exact"/>
        <w:ind w:firstLineChars="200" w:firstLine="616"/>
        <w:rPr>
          <w:rFonts w:ascii="仿宋_GB2312" w:eastAsia="仿宋_GB2312" w:hAnsi="宋体" w:cs="宋体"/>
          <w:b/>
          <w:color w:val="000000" w:themeColor="text1"/>
          <w:spacing w:val="-6"/>
          <w:kern w:val="0"/>
          <w:sz w:val="32"/>
          <w:szCs w:val="32"/>
        </w:rPr>
      </w:pPr>
      <w:r>
        <w:rPr>
          <w:rFonts w:ascii="仿宋_GB2312" w:eastAsia="仿宋_GB2312" w:hAnsi="宋体" w:cs="宋体" w:hint="eastAsia"/>
          <w:color w:val="000000" w:themeColor="text1"/>
          <w:spacing w:val="-6"/>
          <w:kern w:val="0"/>
          <w:sz w:val="32"/>
          <w:szCs w:val="32"/>
        </w:rPr>
        <w:t>社会保障和就业支出（</w:t>
      </w:r>
      <w:r>
        <w:rPr>
          <w:rFonts w:ascii="仿宋_GB2312" w:eastAsia="仿宋_GB2312" w:hAnsi="宋体" w:cs="宋体" w:hint="eastAsia"/>
          <w:color w:val="000000" w:themeColor="text1"/>
          <w:spacing w:val="-6"/>
          <w:kern w:val="0"/>
          <w:sz w:val="32"/>
          <w:szCs w:val="32"/>
        </w:rPr>
        <w:t>208</w:t>
      </w:r>
      <w:r>
        <w:rPr>
          <w:rFonts w:ascii="仿宋_GB2312" w:eastAsia="仿宋_GB2312" w:hAnsi="宋体" w:cs="宋体" w:hint="eastAsia"/>
          <w:color w:val="000000" w:themeColor="text1"/>
          <w:spacing w:val="-6"/>
          <w:kern w:val="0"/>
          <w:sz w:val="32"/>
          <w:szCs w:val="32"/>
        </w:rPr>
        <w:t>类）机关事业单位基本养老保险（</w:t>
      </w:r>
      <w:r>
        <w:rPr>
          <w:rFonts w:ascii="仿宋_GB2312" w:eastAsia="仿宋_GB2312" w:hAnsi="宋体" w:cs="宋体" w:hint="eastAsia"/>
          <w:color w:val="000000" w:themeColor="text1"/>
          <w:spacing w:val="-6"/>
          <w:kern w:val="0"/>
          <w:sz w:val="32"/>
          <w:szCs w:val="32"/>
        </w:rPr>
        <w:t>05</w:t>
      </w:r>
      <w:r>
        <w:rPr>
          <w:rFonts w:ascii="仿宋_GB2312" w:eastAsia="仿宋_GB2312" w:hAnsi="宋体" w:cs="宋体" w:hint="eastAsia"/>
          <w:color w:val="000000" w:themeColor="text1"/>
          <w:spacing w:val="-6"/>
          <w:kern w:val="0"/>
          <w:sz w:val="32"/>
          <w:szCs w:val="32"/>
        </w:rPr>
        <w:t>款）</w:t>
      </w:r>
      <w:r>
        <w:rPr>
          <w:rFonts w:ascii="仿宋_GB2312" w:eastAsia="仿宋_GB2312" w:hAnsi="宋体" w:cs="宋体" w:hint="eastAsia"/>
          <w:color w:val="000000" w:themeColor="text1"/>
          <w:spacing w:val="-6"/>
          <w:kern w:val="0"/>
          <w:sz w:val="32"/>
          <w:szCs w:val="32"/>
        </w:rPr>
        <w:t>28.05</w:t>
      </w:r>
      <w:r>
        <w:rPr>
          <w:rFonts w:ascii="仿宋_GB2312" w:eastAsia="仿宋_GB2312" w:hAnsi="宋体" w:cs="宋体" w:hint="eastAsia"/>
          <w:color w:val="000000" w:themeColor="text1"/>
          <w:spacing w:val="-6"/>
          <w:kern w:val="0"/>
          <w:sz w:val="32"/>
          <w:szCs w:val="32"/>
        </w:rPr>
        <w:t>主要用于人员养老金缴纳。</w:t>
      </w:r>
    </w:p>
    <w:p w:rsidR="00F47BBC" w:rsidRDefault="00A84F9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综合考核评价信息服务中心</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F47BBC" w:rsidRDefault="00A84F9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276.34</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181.04</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13.34</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7.95</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增加一人，调资</w:t>
      </w: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95.3</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18.3</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23.77</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增加安可项目</w:t>
      </w:r>
      <w:r>
        <w:rPr>
          <w:rFonts w:ascii="仿宋_GB2312" w:eastAsia="仿宋_GB2312" w:hAnsi="宋体" w:cs="宋体" w:hint="eastAsia"/>
          <w:kern w:val="0"/>
          <w:sz w:val="32"/>
          <w:szCs w:val="32"/>
        </w:rPr>
        <w:t>。</w:t>
      </w:r>
    </w:p>
    <w:p w:rsidR="00F47BBC" w:rsidRDefault="00A84F9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w:t>
      </w:r>
      <w:r>
        <w:rPr>
          <w:rFonts w:ascii="仿宋_GB2312" w:eastAsia="仿宋_GB2312" w:hint="eastAsia"/>
          <w:sz w:val="32"/>
          <w:szCs w:val="32"/>
        </w:rPr>
        <w:t>一般公共服务支出</w:t>
      </w:r>
      <w:r>
        <w:rPr>
          <w:rFonts w:ascii="仿宋_GB2312" w:eastAsia="仿宋_GB2312" w:hint="eastAsia"/>
          <w:sz w:val="32"/>
          <w:szCs w:val="32"/>
        </w:rPr>
        <w:t>152.99</w:t>
      </w:r>
      <w:r>
        <w:rPr>
          <w:rFonts w:ascii="仿宋_GB2312" w:eastAsia="仿宋_GB2312" w:hint="eastAsia"/>
          <w:sz w:val="32"/>
          <w:szCs w:val="32"/>
        </w:rPr>
        <w:t>万元，占</w:t>
      </w:r>
      <w:r>
        <w:rPr>
          <w:rFonts w:ascii="仿宋_GB2312" w:eastAsia="仿宋_GB2312" w:hint="eastAsia"/>
          <w:sz w:val="32"/>
          <w:szCs w:val="32"/>
        </w:rPr>
        <w:t>84.51</w:t>
      </w:r>
      <w:r>
        <w:rPr>
          <w:rFonts w:ascii="仿宋_GB2312" w:eastAsia="仿宋_GB2312" w:hint="eastAsia"/>
          <w:sz w:val="32"/>
          <w:szCs w:val="32"/>
        </w:rPr>
        <w:t>%</w:t>
      </w:r>
      <w:r>
        <w:rPr>
          <w:rFonts w:ascii="仿宋_GB2312" w:eastAsia="仿宋_GB2312" w:hint="eastAsia"/>
          <w:sz w:val="32"/>
          <w:szCs w:val="32"/>
        </w:rPr>
        <w:t>。</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15.5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8.56%</w:t>
      </w:r>
      <w:r>
        <w:rPr>
          <w:rFonts w:ascii="仿宋_GB2312" w:eastAsia="仿宋_GB2312" w:hAnsi="宋体" w:cs="宋体" w:hint="eastAsia"/>
          <w:kern w:val="0"/>
          <w:sz w:val="32"/>
          <w:szCs w:val="32"/>
        </w:rPr>
        <w:t>。</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事业单位医疗支出</w:t>
      </w:r>
      <w:r>
        <w:rPr>
          <w:rFonts w:ascii="仿宋_GB2312" w:eastAsia="仿宋_GB2312" w:hAnsi="宋体" w:cs="宋体" w:hint="eastAsia"/>
          <w:kern w:val="0"/>
          <w:sz w:val="32"/>
          <w:szCs w:val="32"/>
        </w:rPr>
        <w:t>9.21</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5.09%</w:t>
      </w:r>
      <w:r>
        <w:rPr>
          <w:rFonts w:ascii="仿宋_GB2312" w:eastAsia="仿宋_GB2312" w:hAnsi="宋体" w:cs="宋体" w:hint="eastAsia"/>
          <w:kern w:val="0"/>
          <w:sz w:val="32"/>
          <w:szCs w:val="32"/>
        </w:rPr>
        <w:t>。</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公务员医疗补助</w:t>
      </w:r>
      <w:r>
        <w:rPr>
          <w:rFonts w:ascii="仿宋_GB2312" w:eastAsia="仿宋_GB2312" w:hAnsi="宋体" w:cs="宋体" w:hint="eastAsia"/>
          <w:kern w:val="0"/>
          <w:sz w:val="32"/>
          <w:szCs w:val="32"/>
        </w:rPr>
        <w:t>2.91</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1.61%</w:t>
      </w:r>
      <w:r>
        <w:rPr>
          <w:rFonts w:ascii="仿宋_GB2312" w:eastAsia="仿宋_GB2312" w:hAnsi="宋体" w:cs="宋体" w:hint="eastAsia"/>
          <w:kern w:val="0"/>
          <w:sz w:val="32"/>
          <w:szCs w:val="32"/>
        </w:rPr>
        <w:t>。</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事业单位失业、工伤保险</w:t>
      </w:r>
      <w:r>
        <w:rPr>
          <w:rFonts w:ascii="仿宋_GB2312" w:eastAsia="仿宋_GB2312" w:hAnsi="宋体" w:cs="宋体" w:hint="eastAsia"/>
          <w:kern w:val="0"/>
          <w:sz w:val="32"/>
          <w:szCs w:val="32"/>
        </w:rPr>
        <w:t>0.43</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0.23%</w:t>
      </w:r>
    </w:p>
    <w:p w:rsidR="00F47BBC" w:rsidRDefault="00A84F98">
      <w:pPr>
        <w:spacing w:line="560" w:lineRule="exact"/>
        <w:ind w:firstLineChars="100" w:firstLine="321"/>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kern w:val="0"/>
          <w:sz w:val="32"/>
          <w:szCs w:val="32"/>
        </w:rPr>
        <w:t>一般公共服务（</w:t>
      </w:r>
      <w:r>
        <w:rPr>
          <w:rFonts w:ascii="仿宋_GB2312" w:eastAsia="仿宋_GB2312" w:hAnsi="宋体" w:cs="宋体" w:hint="eastAsia"/>
          <w:kern w:val="0"/>
          <w:sz w:val="32"/>
          <w:szCs w:val="32"/>
        </w:rPr>
        <w:t>201</w:t>
      </w:r>
      <w:r>
        <w:rPr>
          <w:rFonts w:ascii="仿宋_GB2312" w:eastAsia="仿宋_GB2312" w:hAnsi="宋体" w:cs="宋体"/>
          <w:kern w:val="0"/>
          <w:sz w:val="32"/>
          <w:szCs w:val="32"/>
        </w:rPr>
        <w:t>类）</w:t>
      </w:r>
      <w:r>
        <w:rPr>
          <w:rFonts w:ascii="仿宋_GB2312" w:eastAsia="仿宋_GB2312" w:hAnsi="宋体" w:cs="宋体" w:hint="eastAsia"/>
          <w:kern w:val="0"/>
          <w:sz w:val="32"/>
          <w:szCs w:val="32"/>
        </w:rPr>
        <w:t>组织</w:t>
      </w:r>
      <w:r>
        <w:rPr>
          <w:rFonts w:ascii="仿宋_GB2312" w:eastAsia="仿宋_GB2312" w:hAnsi="宋体" w:cs="宋体"/>
          <w:kern w:val="0"/>
          <w:sz w:val="32"/>
          <w:szCs w:val="32"/>
        </w:rPr>
        <w:t>事务（</w:t>
      </w:r>
      <w:r>
        <w:rPr>
          <w:rFonts w:ascii="仿宋_GB2312" w:eastAsia="仿宋_GB2312" w:hAnsi="宋体" w:cs="宋体" w:hint="eastAsia"/>
          <w:kern w:val="0"/>
          <w:sz w:val="32"/>
          <w:szCs w:val="32"/>
        </w:rPr>
        <w:t>32</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事业</w:t>
      </w:r>
      <w:r>
        <w:rPr>
          <w:rFonts w:ascii="仿宋_GB2312" w:eastAsia="仿宋_GB2312" w:hAnsi="宋体" w:cs="宋体"/>
          <w:kern w:val="0"/>
          <w:sz w:val="32"/>
          <w:szCs w:val="32"/>
        </w:rPr>
        <w:t>运行（</w:t>
      </w:r>
      <w:r>
        <w:rPr>
          <w:rFonts w:ascii="仿宋_GB2312" w:eastAsia="仿宋_GB2312" w:hAnsi="宋体" w:cs="宋体" w:hint="eastAsia"/>
          <w:kern w:val="0"/>
          <w:sz w:val="32"/>
          <w:szCs w:val="32"/>
        </w:rPr>
        <w:t>50</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152.99</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13.9</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9.99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增人增资</w:t>
      </w:r>
      <w:r>
        <w:rPr>
          <w:rFonts w:ascii="仿宋_GB2312" w:eastAsia="仿宋_GB2312" w:hAnsi="宋体" w:cs="宋体" w:hint="eastAsia"/>
          <w:kern w:val="0"/>
          <w:sz w:val="32"/>
          <w:szCs w:val="32"/>
        </w:rPr>
        <w:t>。</w:t>
      </w:r>
    </w:p>
    <w:p w:rsidR="00F47BBC" w:rsidRDefault="00A84F98">
      <w:pPr>
        <w:spacing w:line="560" w:lineRule="exact"/>
        <w:ind w:firstLineChars="200" w:firstLine="640"/>
        <w:rPr>
          <w:rFonts w:ascii="仿宋_GB2312" w:eastAsia="仿宋_GB2312" w:hAnsi="宋体" w:cs="宋体"/>
          <w:kern w:val="0"/>
          <w:sz w:val="32"/>
          <w:szCs w:val="32"/>
        </w:rPr>
      </w:pPr>
      <w:r w:rsidRPr="002626EB">
        <w:rPr>
          <w:rFonts w:ascii="仿宋_GB2312" w:eastAsia="仿宋_GB2312" w:hAnsi="宋体" w:cs="宋体" w:hint="eastAsia"/>
          <w:kern w:val="0"/>
          <w:sz w:val="32"/>
          <w:szCs w:val="32"/>
        </w:rPr>
        <w:t>2.</w:t>
      </w:r>
      <w:r w:rsidRPr="002626EB">
        <w:rPr>
          <w:rFonts w:ascii="仿宋_GB2312" w:eastAsia="仿宋_GB2312" w:hAnsi="宋体" w:cs="宋体" w:hint="eastAsia"/>
          <w:kern w:val="0"/>
          <w:sz w:val="32"/>
          <w:szCs w:val="32"/>
        </w:rPr>
        <w:t>社会保障和就业支出（</w:t>
      </w:r>
      <w:r w:rsidRPr="002626EB">
        <w:rPr>
          <w:rFonts w:ascii="仿宋_GB2312" w:eastAsia="仿宋_GB2312" w:hAnsi="宋体" w:cs="宋体" w:hint="eastAsia"/>
          <w:kern w:val="0"/>
          <w:sz w:val="32"/>
          <w:szCs w:val="32"/>
        </w:rPr>
        <w:t>208</w:t>
      </w:r>
      <w:r w:rsidRPr="002626EB">
        <w:rPr>
          <w:rFonts w:ascii="仿宋_GB2312" w:eastAsia="仿宋_GB2312" w:hAnsi="宋体" w:cs="宋体" w:hint="eastAsia"/>
          <w:kern w:val="0"/>
          <w:sz w:val="32"/>
          <w:szCs w:val="32"/>
        </w:rPr>
        <w:t>类）事业单位养老支出（</w:t>
      </w:r>
      <w:r w:rsidRPr="002626EB">
        <w:rPr>
          <w:rFonts w:ascii="仿宋_GB2312" w:eastAsia="仿宋_GB2312" w:hAnsi="宋体" w:cs="宋体" w:hint="eastAsia"/>
          <w:kern w:val="0"/>
          <w:sz w:val="32"/>
          <w:szCs w:val="32"/>
        </w:rPr>
        <w:t>05</w:t>
      </w:r>
      <w:r w:rsidRPr="002626EB">
        <w:rPr>
          <w:rFonts w:ascii="仿宋_GB2312" w:eastAsia="仿宋_GB2312" w:hAnsi="宋体" w:cs="宋体" w:hint="eastAsia"/>
          <w:kern w:val="0"/>
          <w:sz w:val="32"/>
          <w:szCs w:val="32"/>
        </w:rPr>
        <w:t>款）事业单位基本养老保险缴费支出（</w:t>
      </w:r>
      <w:r w:rsidRPr="002626EB">
        <w:rPr>
          <w:rFonts w:ascii="仿宋_GB2312" w:eastAsia="仿宋_GB2312" w:hAnsi="宋体" w:cs="宋体" w:hint="eastAsia"/>
          <w:kern w:val="0"/>
          <w:sz w:val="32"/>
          <w:szCs w:val="32"/>
        </w:rPr>
        <w:t>05</w:t>
      </w:r>
      <w:r w:rsidRPr="002626EB">
        <w:rPr>
          <w:rFonts w:ascii="仿宋_GB2312" w:eastAsia="仿宋_GB2312" w:hAnsi="宋体" w:cs="宋体" w:hint="eastAsia"/>
          <w:kern w:val="0"/>
          <w:sz w:val="32"/>
          <w:szCs w:val="32"/>
        </w:rPr>
        <w:t>项）</w:t>
      </w:r>
      <w:r w:rsidRPr="002626EB">
        <w:rPr>
          <w:rFonts w:ascii="仿宋_GB2312" w:eastAsia="仿宋_GB2312" w:hAnsi="宋体" w:cs="宋体" w:hint="eastAsia"/>
          <w:kern w:val="0"/>
          <w:sz w:val="32"/>
          <w:szCs w:val="32"/>
        </w:rPr>
        <w:t>2</w:t>
      </w:r>
      <w:r w:rsidRPr="002626EB">
        <w:rPr>
          <w:rFonts w:ascii="仿宋_GB2312" w:eastAsia="仿宋_GB2312" w:hAnsi="宋体" w:cs="宋体" w:hint="eastAsia"/>
          <w:kern w:val="0"/>
          <w:sz w:val="32"/>
          <w:szCs w:val="32"/>
        </w:rPr>
        <w:t>021</w:t>
      </w:r>
      <w:r w:rsidRPr="002626EB">
        <w:rPr>
          <w:rFonts w:ascii="仿宋_GB2312" w:eastAsia="仿宋_GB2312" w:hAnsi="宋体" w:cs="宋体" w:hint="eastAsia"/>
          <w:kern w:val="0"/>
          <w:sz w:val="32"/>
          <w:szCs w:val="32"/>
        </w:rPr>
        <w:t>年预算数为</w:t>
      </w:r>
      <w:r w:rsidRPr="002626EB">
        <w:rPr>
          <w:rFonts w:ascii="仿宋_GB2312" w:eastAsia="仿宋_GB2312" w:hAnsi="宋体" w:cs="宋体" w:hint="eastAsia"/>
          <w:kern w:val="0"/>
          <w:sz w:val="32"/>
          <w:szCs w:val="32"/>
        </w:rPr>
        <w:t>15.5</w:t>
      </w:r>
      <w:r w:rsidRPr="002626EB">
        <w:rPr>
          <w:rFonts w:ascii="仿宋_GB2312" w:eastAsia="仿宋_GB2312" w:hAnsi="宋体" w:cs="宋体" w:hint="eastAsia"/>
          <w:kern w:val="0"/>
          <w:sz w:val="32"/>
          <w:szCs w:val="32"/>
        </w:rPr>
        <w:t>万元，比上年预算数增加</w:t>
      </w:r>
      <w:r w:rsidRPr="002626EB">
        <w:rPr>
          <w:rFonts w:ascii="仿宋_GB2312" w:eastAsia="仿宋_GB2312" w:hAnsi="宋体" w:cs="宋体" w:hint="eastAsia"/>
          <w:kern w:val="0"/>
          <w:sz w:val="32"/>
          <w:szCs w:val="32"/>
        </w:rPr>
        <w:t>1.21</w:t>
      </w:r>
      <w:r w:rsidRPr="002626EB">
        <w:rPr>
          <w:rFonts w:ascii="仿宋_GB2312" w:eastAsia="仿宋_GB2312" w:hAnsi="宋体" w:cs="宋体" w:hint="eastAsia"/>
          <w:kern w:val="0"/>
          <w:sz w:val="32"/>
          <w:szCs w:val="32"/>
        </w:rPr>
        <w:t>万元，增加</w:t>
      </w:r>
      <w:r w:rsidRPr="002626EB">
        <w:rPr>
          <w:rFonts w:ascii="仿宋_GB2312" w:eastAsia="仿宋_GB2312" w:hAnsi="宋体" w:cs="宋体" w:hint="eastAsia"/>
          <w:kern w:val="0"/>
          <w:sz w:val="32"/>
          <w:szCs w:val="32"/>
        </w:rPr>
        <w:t>8.47%</w:t>
      </w:r>
      <w:r w:rsidRPr="002626EB">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增人</w:t>
      </w:r>
      <w:r>
        <w:rPr>
          <w:rFonts w:ascii="仿宋_GB2312" w:eastAsia="仿宋_GB2312" w:hAnsi="宋体" w:cs="宋体" w:hint="eastAsia"/>
          <w:kern w:val="0"/>
          <w:sz w:val="32"/>
          <w:szCs w:val="32"/>
        </w:rPr>
        <w:t>。</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卫生健康（</w:t>
      </w:r>
      <w:r>
        <w:rPr>
          <w:rFonts w:ascii="仿宋_GB2312" w:eastAsia="仿宋_GB2312" w:hAnsi="宋体" w:cs="宋体" w:hint="eastAsia"/>
          <w:kern w:val="0"/>
          <w:sz w:val="32"/>
          <w:szCs w:val="32"/>
        </w:rPr>
        <w:t>210</w:t>
      </w:r>
      <w:r>
        <w:rPr>
          <w:rFonts w:ascii="仿宋_GB2312" w:eastAsia="仿宋_GB2312" w:hAnsi="宋体" w:cs="宋体" w:hint="eastAsia"/>
          <w:kern w:val="0"/>
          <w:sz w:val="32"/>
          <w:szCs w:val="32"/>
        </w:rPr>
        <w:t>类）行政事业单位医疗（</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款）事业单位医疗（</w:t>
      </w:r>
      <w:r>
        <w:rPr>
          <w:rFonts w:ascii="仿宋_GB2312" w:eastAsia="仿宋_GB2312" w:hAnsi="宋体" w:cs="宋体" w:hint="eastAsia"/>
          <w:kern w:val="0"/>
          <w:sz w:val="32"/>
          <w:szCs w:val="32"/>
        </w:rPr>
        <w:t>02</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年预算数为</w:t>
      </w:r>
      <w:r>
        <w:rPr>
          <w:rFonts w:ascii="仿宋_GB2312" w:eastAsia="仿宋_GB2312" w:hAnsi="宋体" w:cs="宋体" w:hint="eastAsia"/>
          <w:kern w:val="0"/>
          <w:sz w:val="32"/>
          <w:szCs w:val="32"/>
        </w:rPr>
        <w:t>9.21</w:t>
      </w:r>
      <w:r>
        <w:rPr>
          <w:rFonts w:ascii="仿宋_GB2312" w:eastAsia="仿宋_GB2312" w:hAnsi="宋体" w:cs="宋体" w:hint="eastAsia"/>
          <w:kern w:val="0"/>
          <w:sz w:val="32"/>
          <w:szCs w:val="32"/>
        </w:rPr>
        <w:t>万元，比上年增加</w:t>
      </w:r>
      <w:r>
        <w:rPr>
          <w:rFonts w:ascii="仿宋_GB2312" w:eastAsia="仿宋_GB2312" w:hAnsi="宋体" w:cs="宋体" w:hint="eastAsia"/>
          <w:kern w:val="0"/>
          <w:sz w:val="32"/>
          <w:szCs w:val="32"/>
        </w:rPr>
        <w:t>2.85</w:t>
      </w:r>
      <w:r>
        <w:rPr>
          <w:rFonts w:ascii="仿宋_GB2312" w:eastAsia="仿宋_GB2312" w:hAnsi="宋体" w:cs="宋体" w:hint="eastAsia"/>
          <w:kern w:val="0"/>
          <w:sz w:val="32"/>
          <w:szCs w:val="32"/>
        </w:rPr>
        <w:t>万元，增加</w:t>
      </w:r>
      <w:r>
        <w:rPr>
          <w:rFonts w:ascii="仿宋_GB2312" w:eastAsia="仿宋_GB2312" w:hAnsi="宋体" w:cs="宋体" w:hint="eastAsia"/>
          <w:kern w:val="0"/>
          <w:sz w:val="32"/>
          <w:szCs w:val="32"/>
        </w:rPr>
        <w:t>44.81%</w:t>
      </w:r>
      <w:r>
        <w:rPr>
          <w:rFonts w:ascii="仿宋_GB2312" w:eastAsia="仿宋_GB2312" w:hAnsi="宋体" w:cs="宋体" w:hint="eastAsia"/>
          <w:kern w:val="0"/>
          <w:sz w:val="32"/>
          <w:szCs w:val="32"/>
        </w:rPr>
        <w:t>，主要原因是调入</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卫生健康（</w:t>
      </w:r>
      <w:r>
        <w:rPr>
          <w:rFonts w:ascii="仿宋_GB2312" w:eastAsia="仿宋_GB2312" w:hAnsi="宋体" w:cs="宋体" w:hint="eastAsia"/>
          <w:kern w:val="0"/>
          <w:sz w:val="32"/>
          <w:szCs w:val="32"/>
        </w:rPr>
        <w:t>210</w:t>
      </w:r>
      <w:r>
        <w:rPr>
          <w:rFonts w:ascii="仿宋_GB2312" w:eastAsia="仿宋_GB2312" w:hAnsi="宋体" w:cs="宋体" w:hint="eastAsia"/>
          <w:kern w:val="0"/>
          <w:sz w:val="32"/>
          <w:szCs w:val="32"/>
        </w:rPr>
        <w:t>类）行政事业单位医疗（</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款）公务员医疗补助（</w:t>
      </w:r>
      <w:r>
        <w:rPr>
          <w:rFonts w:ascii="仿宋_GB2312" w:eastAsia="仿宋_GB2312" w:hAnsi="宋体" w:cs="宋体" w:hint="eastAsia"/>
          <w:kern w:val="0"/>
          <w:sz w:val="32"/>
          <w:szCs w:val="32"/>
        </w:rPr>
        <w:t>03</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年预算数为</w:t>
      </w:r>
      <w:r>
        <w:rPr>
          <w:rFonts w:ascii="仿宋_GB2312" w:eastAsia="仿宋_GB2312" w:hAnsi="宋体" w:cs="宋体" w:hint="eastAsia"/>
          <w:kern w:val="0"/>
          <w:sz w:val="32"/>
          <w:szCs w:val="32"/>
        </w:rPr>
        <w:t>2.91</w:t>
      </w:r>
      <w:r>
        <w:rPr>
          <w:rFonts w:ascii="仿宋_GB2312" w:eastAsia="仿宋_GB2312" w:hAnsi="宋体" w:cs="宋体" w:hint="eastAsia"/>
          <w:kern w:val="0"/>
          <w:sz w:val="32"/>
          <w:szCs w:val="32"/>
        </w:rPr>
        <w:t>万元，比上年增加</w:t>
      </w:r>
      <w:r>
        <w:rPr>
          <w:rFonts w:ascii="仿宋_GB2312" w:eastAsia="仿宋_GB2312" w:hAnsi="宋体" w:cs="宋体" w:hint="eastAsia"/>
          <w:kern w:val="0"/>
          <w:sz w:val="32"/>
          <w:szCs w:val="32"/>
        </w:rPr>
        <w:t>0.23</w:t>
      </w:r>
      <w:r>
        <w:rPr>
          <w:rFonts w:ascii="仿宋_GB2312" w:eastAsia="仿宋_GB2312" w:hAnsi="宋体" w:cs="宋体" w:hint="eastAsia"/>
          <w:kern w:val="0"/>
          <w:sz w:val="32"/>
          <w:szCs w:val="32"/>
        </w:rPr>
        <w:t>万元，增加</w:t>
      </w:r>
      <w:r>
        <w:rPr>
          <w:rFonts w:ascii="仿宋_GB2312" w:eastAsia="仿宋_GB2312" w:hAnsi="宋体" w:cs="宋体" w:hint="eastAsia"/>
          <w:kern w:val="0"/>
          <w:sz w:val="32"/>
          <w:szCs w:val="32"/>
        </w:rPr>
        <w:t>8.58%</w:t>
      </w:r>
      <w:r>
        <w:rPr>
          <w:rFonts w:ascii="仿宋_GB2312" w:eastAsia="仿宋_GB2312" w:hAnsi="宋体" w:cs="宋体" w:hint="eastAsia"/>
          <w:kern w:val="0"/>
          <w:sz w:val="32"/>
          <w:szCs w:val="32"/>
        </w:rPr>
        <w:t>，主要原因是调入</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卫生健康（</w:t>
      </w:r>
      <w:r>
        <w:rPr>
          <w:rFonts w:ascii="仿宋_GB2312" w:eastAsia="仿宋_GB2312" w:hAnsi="宋体" w:cs="宋体" w:hint="eastAsia"/>
          <w:kern w:val="0"/>
          <w:sz w:val="32"/>
          <w:szCs w:val="32"/>
        </w:rPr>
        <w:t>210</w:t>
      </w:r>
      <w:r>
        <w:rPr>
          <w:rFonts w:ascii="仿宋_GB2312" w:eastAsia="仿宋_GB2312" w:hAnsi="宋体" w:cs="宋体" w:hint="eastAsia"/>
          <w:kern w:val="0"/>
          <w:sz w:val="32"/>
          <w:szCs w:val="32"/>
        </w:rPr>
        <w:t>类）行政事业单位医疗（</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款）其他行政事业单位缴费支出（</w:t>
      </w:r>
      <w:r>
        <w:rPr>
          <w:rFonts w:ascii="仿宋_GB2312" w:eastAsia="仿宋_GB2312" w:hAnsi="宋体" w:cs="宋体" w:hint="eastAsia"/>
          <w:kern w:val="0"/>
          <w:sz w:val="32"/>
          <w:szCs w:val="32"/>
        </w:rPr>
        <w:t>99</w:t>
      </w:r>
      <w:r>
        <w:rPr>
          <w:rFonts w:ascii="仿宋_GB2312" w:eastAsia="仿宋_GB2312" w:hAnsi="宋体" w:cs="宋体" w:hint="eastAsia"/>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年预算数为</w:t>
      </w:r>
      <w:r>
        <w:rPr>
          <w:rFonts w:ascii="仿宋_GB2312" w:eastAsia="仿宋_GB2312" w:hAnsi="宋体" w:cs="宋体" w:hint="eastAsia"/>
          <w:kern w:val="0"/>
          <w:sz w:val="32"/>
          <w:szCs w:val="32"/>
        </w:rPr>
        <w:t>0.43</w:t>
      </w:r>
      <w:r>
        <w:rPr>
          <w:rFonts w:ascii="仿宋_GB2312" w:eastAsia="仿宋_GB2312" w:hAnsi="宋体" w:cs="宋体" w:hint="eastAsia"/>
          <w:kern w:val="0"/>
          <w:sz w:val="32"/>
          <w:szCs w:val="32"/>
        </w:rPr>
        <w:t>万元，比上年增加</w:t>
      </w:r>
      <w:r>
        <w:rPr>
          <w:rFonts w:ascii="仿宋_GB2312" w:eastAsia="仿宋_GB2312" w:hAnsi="宋体" w:cs="宋体" w:hint="eastAsia"/>
          <w:kern w:val="0"/>
          <w:sz w:val="32"/>
          <w:szCs w:val="32"/>
        </w:rPr>
        <w:t>0.06</w:t>
      </w:r>
      <w:r>
        <w:rPr>
          <w:rFonts w:ascii="仿宋_GB2312" w:eastAsia="仿宋_GB2312" w:hAnsi="宋体" w:cs="宋体" w:hint="eastAsia"/>
          <w:kern w:val="0"/>
          <w:sz w:val="32"/>
          <w:szCs w:val="32"/>
        </w:rPr>
        <w:t>万元，增加</w:t>
      </w:r>
      <w:r>
        <w:rPr>
          <w:rFonts w:ascii="仿宋_GB2312" w:eastAsia="仿宋_GB2312" w:hAnsi="宋体" w:cs="宋体" w:hint="eastAsia"/>
          <w:kern w:val="0"/>
          <w:sz w:val="32"/>
          <w:szCs w:val="32"/>
        </w:rPr>
        <w:t>16.22%</w:t>
      </w:r>
      <w:r>
        <w:rPr>
          <w:rFonts w:ascii="仿宋_GB2312" w:eastAsia="仿宋_GB2312" w:hAnsi="宋体" w:cs="宋体" w:hint="eastAsia"/>
          <w:kern w:val="0"/>
          <w:sz w:val="32"/>
          <w:szCs w:val="32"/>
        </w:rPr>
        <w:t>，主要原因是调入</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一般公共服务支出（</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类）组织事务（</w:t>
      </w:r>
      <w:r>
        <w:rPr>
          <w:rFonts w:ascii="仿宋_GB2312" w:eastAsia="仿宋_GB2312" w:hAnsi="宋体" w:cs="宋体" w:hint="eastAsia"/>
          <w:kern w:val="0"/>
          <w:sz w:val="32"/>
          <w:szCs w:val="32"/>
        </w:rPr>
        <w:t>32</w:t>
      </w:r>
      <w:r>
        <w:rPr>
          <w:rFonts w:ascii="仿宋_GB2312" w:eastAsia="仿宋_GB2312" w:hAnsi="宋体" w:cs="宋体" w:hint="eastAsia"/>
          <w:kern w:val="0"/>
          <w:sz w:val="32"/>
          <w:szCs w:val="32"/>
        </w:rPr>
        <w:t>款）其他组织事务支出（</w:t>
      </w:r>
      <w:r>
        <w:rPr>
          <w:rFonts w:ascii="仿宋_GB2312" w:eastAsia="仿宋_GB2312" w:hAnsi="宋体" w:cs="宋体" w:hint="eastAsia"/>
          <w:kern w:val="0"/>
          <w:sz w:val="32"/>
          <w:szCs w:val="32"/>
        </w:rPr>
        <w:t>99</w:t>
      </w:r>
      <w:r>
        <w:rPr>
          <w:rFonts w:ascii="仿宋_GB2312" w:eastAsia="仿宋_GB2312" w:hAnsi="宋体" w:cs="宋体" w:hint="eastAsia"/>
          <w:kern w:val="0"/>
          <w:sz w:val="32"/>
          <w:szCs w:val="32"/>
        </w:rPr>
        <w:t>项）年初预算数为</w:t>
      </w:r>
      <w:r>
        <w:rPr>
          <w:rFonts w:ascii="仿宋_GB2312" w:eastAsia="仿宋_GB2312" w:hAnsi="宋体" w:cs="宋体" w:hint="eastAsia"/>
          <w:kern w:val="0"/>
          <w:sz w:val="32"/>
          <w:szCs w:val="32"/>
        </w:rPr>
        <w:t>95.3</w:t>
      </w:r>
      <w:r>
        <w:rPr>
          <w:rFonts w:ascii="仿宋_GB2312" w:eastAsia="仿宋_GB2312" w:hAnsi="宋体" w:cs="宋体" w:hint="eastAsia"/>
          <w:kern w:val="0"/>
          <w:sz w:val="32"/>
          <w:szCs w:val="32"/>
        </w:rPr>
        <w:t>万元，比上年增加</w:t>
      </w:r>
      <w:r>
        <w:rPr>
          <w:rFonts w:ascii="仿宋_GB2312" w:eastAsia="仿宋_GB2312" w:hAnsi="宋体" w:cs="宋体" w:hint="eastAsia"/>
          <w:kern w:val="0"/>
          <w:sz w:val="32"/>
          <w:szCs w:val="32"/>
        </w:rPr>
        <w:t>18.3</w:t>
      </w:r>
      <w:r>
        <w:rPr>
          <w:rFonts w:ascii="仿宋_GB2312" w:eastAsia="仿宋_GB2312" w:hAnsi="宋体" w:cs="宋体" w:hint="eastAsia"/>
          <w:kern w:val="0"/>
          <w:sz w:val="32"/>
          <w:szCs w:val="32"/>
        </w:rPr>
        <w:t>万元，增加</w:t>
      </w:r>
      <w:r>
        <w:rPr>
          <w:rFonts w:ascii="仿宋_GB2312" w:eastAsia="仿宋_GB2312" w:hAnsi="宋体" w:cs="宋体" w:hint="eastAsia"/>
          <w:kern w:val="0"/>
          <w:sz w:val="32"/>
          <w:szCs w:val="32"/>
        </w:rPr>
        <w:t>23.77%</w:t>
      </w:r>
      <w:r>
        <w:rPr>
          <w:rFonts w:ascii="仿宋_GB2312" w:eastAsia="仿宋_GB2312" w:hAnsi="宋体" w:cs="宋体" w:hint="eastAsia"/>
          <w:kern w:val="0"/>
          <w:sz w:val="32"/>
          <w:szCs w:val="32"/>
        </w:rPr>
        <w:t>，主要原因是增加安可项目。</w:t>
      </w:r>
    </w:p>
    <w:p w:rsidR="00F47BBC" w:rsidRDefault="00F47BBC">
      <w:pPr>
        <w:spacing w:line="560" w:lineRule="exact"/>
        <w:ind w:firstLineChars="200" w:firstLine="640"/>
        <w:rPr>
          <w:rFonts w:ascii="仿宋_GB2312" w:eastAsia="仿宋_GB2312" w:hAnsi="宋体" w:cs="宋体"/>
          <w:kern w:val="0"/>
          <w:sz w:val="32"/>
          <w:szCs w:val="32"/>
        </w:rPr>
      </w:pPr>
    </w:p>
    <w:p w:rsidR="00F47BBC" w:rsidRDefault="00A84F9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综合考核评价信息服务中心</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181.04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154.26</w:t>
      </w:r>
      <w:r>
        <w:rPr>
          <w:rFonts w:ascii="仿宋_GB2312" w:eastAsia="仿宋_GB2312" w:hAnsi="宋体" w:cs="宋体" w:hint="eastAsia"/>
          <w:kern w:val="0"/>
          <w:sz w:val="32"/>
          <w:szCs w:val="32"/>
        </w:rPr>
        <w:t>万元，主要包括：基本工资</w:t>
      </w:r>
      <w:r>
        <w:rPr>
          <w:rFonts w:ascii="仿宋_GB2312" w:eastAsia="仿宋_GB2312" w:hAnsi="宋体" w:cs="宋体" w:hint="eastAsia"/>
          <w:color w:val="000000" w:themeColor="text1"/>
          <w:kern w:val="0"/>
          <w:sz w:val="32"/>
          <w:szCs w:val="32"/>
        </w:rPr>
        <w:t>57.78</w:t>
      </w:r>
      <w:r>
        <w:rPr>
          <w:rFonts w:ascii="仿宋_GB2312" w:eastAsia="仿宋_GB2312" w:hAnsi="宋体" w:cs="宋体" w:hint="eastAsia"/>
          <w:color w:val="000000" w:themeColor="text1"/>
          <w:kern w:val="0"/>
          <w:sz w:val="32"/>
          <w:szCs w:val="32"/>
        </w:rPr>
        <w:t>万元</w:t>
      </w:r>
      <w:r>
        <w:rPr>
          <w:rFonts w:ascii="仿宋_GB2312" w:eastAsia="仿宋_GB2312" w:hAnsi="宋体" w:cs="宋体" w:hint="eastAsia"/>
          <w:color w:val="000000" w:themeColor="text1"/>
          <w:kern w:val="0"/>
          <w:sz w:val="32"/>
          <w:szCs w:val="32"/>
        </w:rPr>
        <w:t>、津贴补贴</w:t>
      </w:r>
      <w:r>
        <w:rPr>
          <w:rFonts w:ascii="仿宋_GB2312" w:eastAsia="仿宋_GB2312" w:hAnsi="宋体" w:cs="宋体" w:hint="eastAsia"/>
          <w:color w:val="000000" w:themeColor="text1"/>
          <w:kern w:val="0"/>
          <w:sz w:val="32"/>
          <w:szCs w:val="32"/>
        </w:rPr>
        <w:t>1.3</w:t>
      </w:r>
      <w:r>
        <w:rPr>
          <w:rFonts w:ascii="仿宋_GB2312" w:eastAsia="仿宋_GB2312" w:hAnsi="宋体" w:cs="宋体" w:hint="eastAsia"/>
          <w:color w:val="000000" w:themeColor="text1"/>
          <w:kern w:val="0"/>
          <w:sz w:val="32"/>
          <w:szCs w:val="32"/>
        </w:rPr>
        <w:t>万元</w:t>
      </w:r>
      <w:r>
        <w:rPr>
          <w:rFonts w:ascii="仿宋_GB2312" w:eastAsia="仿宋_GB2312" w:hAnsi="宋体" w:cs="宋体" w:hint="eastAsia"/>
          <w:color w:val="000000" w:themeColor="text1"/>
          <w:kern w:val="0"/>
          <w:sz w:val="32"/>
          <w:szCs w:val="32"/>
        </w:rPr>
        <w:t>、奖金</w:t>
      </w:r>
      <w:r>
        <w:rPr>
          <w:rFonts w:ascii="仿宋_GB2312" w:eastAsia="仿宋_GB2312" w:hAnsi="宋体" w:cs="宋体" w:hint="eastAsia"/>
          <w:color w:val="000000" w:themeColor="text1"/>
          <w:kern w:val="0"/>
          <w:sz w:val="32"/>
          <w:szCs w:val="32"/>
        </w:rPr>
        <w:t>3.91</w:t>
      </w:r>
      <w:r>
        <w:rPr>
          <w:rFonts w:ascii="仿宋_GB2312" w:eastAsia="仿宋_GB2312" w:hAnsi="宋体" w:cs="宋体" w:hint="eastAsia"/>
          <w:color w:val="000000" w:themeColor="text1"/>
          <w:kern w:val="0"/>
          <w:sz w:val="32"/>
          <w:szCs w:val="32"/>
        </w:rPr>
        <w:t>万元</w:t>
      </w:r>
      <w:r>
        <w:rPr>
          <w:rFonts w:ascii="仿宋_GB2312" w:eastAsia="仿宋_GB2312" w:hAnsi="宋体" w:cs="宋体" w:hint="eastAsia"/>
          <w:color w:val="000000" w:themeColor="text1"/>
          <w:kern w:val="0"/>
          <w:sz w:val="32"/>
          <w:szCs w:val="32"/>
        </w:rPr>
        <w:t>、伙食补助费</w:t>
      </w:r>
      <w:r>
        <w:rPr>
          <w:rFonts w:ascii="仿宋_GB2312" w:eastAsia="仿宋_GB2312" w:hAnsi="宋体" w:cs="宋体" w:hint="eastAsia"/>
          <w:color w:val="000000" w:themeColor="text1"/>
          <w:kern w:val="0"/>
          <w:sz w:val="32"/>
          <w:szCs w:val="32"/>
        </w:rPr>
        <w:t>16.38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、绩效工资</w:t>
      </w:r>
      <w:r>
        <w:rPr>
          <w:rFonts w:ascii="仿宋_GB2312" w:eastAsia="仿宋_GB2312" w:hAnsi="宋体" w:cs="宋体" w:hint="eastAsia"/>
          <w:kern w:val="0"/>
          <w:sz w:val="32"/>
          <w:szCs w:val="32"/>
        </w:rPr>
        <w:t>35.21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、机关事业单位基本养老保险缴费</w:t>
      </w:r>
      <w:r>
        <w:rPr>
          <w:rFonts w:ascii="仿宋_GB2312" w:eastAsia="仿宋_GB2312" w:hAnsi="宋体" w:cs="宋体" w:hint="eastAsia"/>
          <w:kern w:val="0"/>
          <w:sz w:val="32"/>
          <w:szCs w:val="32"/>
        </w:rPr>
        <w:t>15.5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、职工基本医疗保险缴费</w:t>
      </w:r>
      <w:r>
        <w:rPr>
          <w:rFonts w:ascii="仿宋_GB2312" w:eastAsia="仿宋_GB2312" w:hAnsi="宋体" w:cs="宋体" w:hint="eastAsia"/>
          <w:kern w:val="0"/>
          <w:sz w:val="32"/>
          <w:szCs w:val="32"/>
        </w:rPr>
        <w:t>9.21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、公务员医疗补助缴费</w:t>
      </w:r>
      <w:r>
        <w:rPr>
          <w:rFonts w:ascii="仿宋_GB2312" w:eastAsia="仿宋_GB2312" w:hAnsi="宋体" w:cs="宋体" w:hint="eastAsia"/>
          <w:kern w:val="0"/>
          <w:sz w:val="32"/>
          <w:szCs w:val="32"/>
        </w:rPr>
        <w:t>2.91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、其他社会保障缴费</w:t>
      </w:r>
      <w:r>
        <w:rPr>
          <w:rFonts w:ascii="仿宋_GB2312" w:eastAsia="仿宋_GB2312" w:hAnsi="宋体" w:cs="宋体" w:hint="eastAsia"/>
          <w:kern w:val="0"/>
          <w:sz w:val="32"/>
          <w:szCs w:val="32"/>
        </w:rPr>
        <w:t>0.43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、住房公积金</w:t>
      </w:r>
      <w:r>
        <w:rPr>
          <w:rFonts w:ascii="仿宋_GB2312" w:eastAsia="仿宋_GB2312" w:hAnsi="宋体" w:cs="宋体" w:hint="eastAsia"/>
          <w:kern w:val="0"/>
          <w:sz w:val="32"/>
          <w:szCs w:val="32"/>
        </w:rPr>
        <w:t>11.63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26.78</w:t>
      </w:r>
      <w:r>
        <w:rPr>
          <w:rFonts w:ascii="仿宋_GB2312" w:eastAsia="仿宋_GB2312" w:hAnsi="宋体" w:cs="宋体" w:hint="eastAsia"/>
          <w:kern w:val="0"/>
          <w:sz w:val="32"/>
          <w:szCs w:val="32"/>
        </w:rPr>
        <w:t>万元，主要包括：办公费</w:t>
      </w:r>
      <w:r>
        <w:rPr>
          <w:rFonts w:ascii="仿宋_GB2312" w:eastAsia="仿宋_GB2312" w:hAnsi="宋体" w:cs="宋体" w:hint="eastAsia"/>
          <w:color w:val="000000" w:themeColor="text1"/>
          <w:kern w:val="0"/>
          <w:sz w:val="32"/>
          <w:szCs w:val="32"/>
        </w:rPr>
        <w:t>0.5</w:t>
      </w:r>
      <w:r>
        <w:rPr>
          <w:rFonts w:ascii="仿宋_GB2312" w:eastAsia="仿宋_GB2312" w:hAnsi="宋体" w:cs="宋体" w:hint="eastAsia"/>
          <w:color w:val="000000" w:themeColor="text1"/>
          <w:kern w:val="0"/>
          <w:sz w:val="32"/>
          <w:szCs w:val="32"/>
        </w:rPr>
        <w:t>万元</w:t>
      </w:r>
      <w:r>
        <w:rPr>
          <w:rFonts w:ascii="仿宋_GB2312" w:eastAsia="仿宋_GB2312" w:hAnsi="宋体" w:cs="宋体" w:hint="eastAsia"/>
          <w:kern w:val="0"/>
          <w:sz w:val="32"/>
          <w:szCs w:val="32"/>
        </w:rPr>
        <w:t>、印刷费</w:t>
      </w:r>
      <w:r>
        <w:rPr>
          <w:rFonts w:ascii="仿宋_GB2312" w:eastAsia="仿宋_GB2312" w:hAnsi="宋体" w:cs="宋体" w:hint="eastAsia"/>
          <w:kern w:val="0"/>
          <w:sz w:val="32"/>
          <w:szCs w:val="32"/>
        </w:rPr>
        <w:t>0.15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、水费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、电费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、邮电费</w:t>
      </w:r>
      <w:r>
        <w:rPr>
          <w:rFonts w:ascii="仿宋_GB2312" w:eastAsia="仿宋_GB2312" w:hAnsi="宋体" w:cs="宋体" w:hint="eastAsia"/>
          <w:kern w:val="0"/>
          <w:sz w:val="32"/>
          <w:szCs w:val="32"/>
        </w:rPr>
        <w:t>0.31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、差旅费</w:t>
      </w:r>
      <w:r>
        <w:rPr>
          <w:rFonts w:ascii="仿宋_GB2312" w:eastAsia="仿宋_GB2312" w:hAnsi="宋体" w:cs="宋体" w:hint="eastAsia"/>
          <w:kern w:val="0"/>
          <w:sz w:val="32"/>
          <w:szCs w:val="32"/>
        </w:rPr>
        <w:t>0.17</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、公务接待费</w:t>
      </w:r>
      <w:r>
        <w:rPr>
          <w:rFonts w:ascii="仿宋_GB2312" w:eastAsia="仿宋_GB2312" w:hAnsi="宋体" w:cs="宋体" w:hint="eastAsia"/>
          <w:kern w:val="0"/>
          <w:sz w:val="32"/>
          <w:szCs w:val="32"/>
        </w:rPr>
        <w:t>0.28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、专用材料费、劳务费</w:t>
      </w:r>
      <w:r>
        <w:rPr>
          <w:rFonts w:ascii="仿宋_GB2312" w:eastAsia="仿宋_GB2312" w:hAnsi="宋体" w:cs="宋体" w:hint="eastAsia"/>
          <w:kern w:val="0"/>
          <w:sz w:val="32"/>
          <w:szCs w:val="32"/>
        </w:rPr>
        <w:t>6.59</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、工会经费</w:t>
      </w:r>
      <w:r>
        <w:rPr>
          <w:rFonts w:ascii="仿宋_GB2312" w:eastAsia="仿宋_GB2312" w:hAnsi="宋体" w:cs="宋体" w:hint="eastAsia"/>
          <w:kern w:val="0"/>
          <w:sz w:val="32"/>
          <w:szCs w:val="32"/>
        </w:rPr>
        <w:t>1.16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、福利费</w:t>
      </w:r>
      <w:r>
        <w:rPr>
          <w:rFonts w:ascii="仿宋_GB2312" w:eastAsia="仿宋_GB2312" w:hAnsi="宋体" w:cs="宋体" w:hint="eastAsia"/>
          <w:kern w:val="0"/>
          <w:sz w:val="32"/>
          <w:szCs w:val="32"/>
        </w:rPr>
        <w:t>2.66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、公务用车运行维护费</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、其他商品和服务支出</w:t>
      </w:r>
      <w:r>
        <w:rPr>
          <w:rFonts w:ascii="仿宋_GB2312" w:eastAsia="仿宋_GB2312" w:hAnsi="宋体" w:cs="宋体" w:hint="eastAsia"/>
          <w:kern w:val="0"/>
          <w:sz w:val="32"/>
          <w:szCs w:val="32"/>
        </w:rPr>
        <w:t>11.16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等。</w:t>
      </w:r>
    </w:p>
    <w:p w:rsidR="00F47BBC" w:rsidRDefault="00A84F9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w:t>
      </w:r>
      <w:r>
        <w:rPr>
          <w:rFonts w:ascii="黑体" w:eastAsia="黑体" w:hAnsi="宋体" w:cs="宋体" w:hint="eastAsia"/>
          <w:kern w:val="0"/>
          <w:sz w:val="32"/>
          <w:szCs w:val="32"/>
        </w:rPr>
        <w:t>关于昌吉</w:t>
      </w:r>
      <w:proofErr w:type="gramStart"/>
      <w:r>
        <w:rPr>
          <w:rFonts w:ascii="黑体" w:eastAsia="黑体" w:hAnsi="宋体" w:cs="宋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综合考核评价信息服务中心</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F47BBC" w:rsidRDefault="00A84F98">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情况</w:t>
      </w:r>
      <w:proofErr w:type="gramStart"/>
      <w:r>
        <w:rPr>
          <w:rFonts w:ascii="仿宋_GB2312" w:eastAsia="仿宋_GB2312" w:hAnsi="黑体" w:hint="eastAsia"/>
          <w:b/>
          <w:sz w:val="32"/>
          <w:szCs w:val="32"/>
        </w:rPr>
        <w:t>一</w:t>
      </w:r>
      <w:proofErr w:type="gramEnd"/>
      <w:r>
        <w:rPr>
          <w:rFonts w:ascii="仿宋_GB2312" w:eastAsia="仿宋_GB2312" w:hAnsi="黑体" w:hint="eastAsia"/>
          <w:b/>
          <w:sz w:val="32"/>
          <w:szCs w:val="32"/>
        </w:rPr>
        <w:t>：（项目支出、专项业务费按下列内容说明）</w:t>
      </w:r>
    </w:p>
    <w:p w:rsidR="00F47BBC" w:rsidRDefault="00A84F98">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hint="eastAsia"/>
          <w:sz w:val="32"/>
          <w:szCs w:val="32"/>
        </w:rPr>
        <w:t>、</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黑体" w:hint="eastAsia"/>
          <w:sz w:val="32"/>
          <w:szCs w:val="32"/>
        </w:rPr>
        <w:t>信息化建设运行维护费</w:t>
      </w:r>
    </w:p>
    <w:p w:rsidR="00F47BBC" w:rsidRDefault="00A84F9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黑体" w:hint="eastAsia"/>
          <w:sz w:val="32"/>
          <w:szCs w:val="32"/>
        </w:rPr>
        <w:t>党政领导干部考核工作条例</w:t>
      </w:r>
    </w:p>
    <w:p w:rsidR="00F47BBC" w:rsidRDefault="00A84F9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黑体" w:hint="eastAsia"/>
          <w:sz w:val="32"/>
          <w:szCs w:val="32"/>
        </w:rPr>
        <w:t>昌吉</w:t>
      </w:r>
      <w:proofErr w:type="gramStart"/>
      <w:r>
        <w:rPr>
          <w:rFonts w:ascii="仿宋_GB2312" w:eastAsia="仿宋_GB2312" w:hAnsi="黑体" w:hint="eastAsia"/>
          <w:sz w:val="32"/>
          <w:szCs w:val="32"/>
        </w:rPr>
        <w:t>州范围</w:t>
      </w:r>
      <w:proofErr w:type="gramEnd"/>
      <w:r>
        <w:rPr>
          <w:rFonts w:ascii="仿宋_GB2312" w:eastAsia="仿宋_GB2312" w:hAnsi="黑体" w:hint="eastAsia"/>
          <w:sz w:val="32"/>
          <w:szCs w:val="32"/>
        </w:rPr>
        <w:t>内</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黑体" w:hint="eastAsia"/>
          <w:sz w:val="32"/>
          <w:szCs w:val="32"/>
        </w:rPr>
        <w:t>干部</w:t>
      </w:r>
      <w:r>
        <w:rPr>
          <w:rFonts w:ascii="仿宋_GB2312" w:eastAsia="仿宋_GB2312" w:hAnsi="宋体" w:cs="宋体" w:hint="eastAsia"/>
          <w:kern w:val="0"/>
          <w:sz w:val="32"/>
          <w:szCs w:val="32"/>
        </w:rPr>
        <w:t>考评中心</w:t>
      </w:r>
    </w:p>
    <w:p w:rsidR="00F47BBC" w:rsidRDefault="00A84F9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lastRenderedPageBreak/>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万元</w:t>
      </w:r>
    </w:p>
    <w:p w:rsidR="00F47BBC" w:rsidRDefault="00A84F98">
      <w:pPr>
        <w:spacing w:line="560" w:lineRule="exact"/>
        <w:ind w:firstLineChars="200" w:firstLine="640"/>
        <w:rPr>
          <w:rFonts w:ascii="仿宋_GB2312" w:eastAsia="仿宋_GB2312" w:hAnsi="宋体" w:cs="宋体"/>
          <w:b/>
          <w:bCs/>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1-12</w:t>
      </w:r>
      <w:r>
        <w:rPr>
          <w:rFonts w:ascii="仿宋_GB2312" w:eastAsia="仿宋_GB2312" w:hAnsi="宋体" w:cs="宋体" w:hint="eastAsia"/>
          <w:kern w:val="0"/>
          <w:sz w:val="32"/>
          <w:szCs w:val="32"/>
        </w:rPr>
        <w:t>月</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2</w:t>
      </w:r>
      <w:r>
        <w:rPr>
          <w:rFonts w:ascii="仿宋_GB2312" w:eastAsia="仿宋_GB2312" w:hAnsi="黑体" w:hint="eastAsia"/>
          <w:sz w:val="32"/>
          <w:szCs w:val="32"/>
        </w:rPr>
        <w:t>、</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干部综合（绩效）考核业务经费</w:t>
      </w:r>
    </w:p>
    <w:p w:rsidR="00F47BBC" w:rsidRDefault="00A84F9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黑体" w:hint="eastAsia"/>
          <w:sz w:val="32"/>
          <w:szCs w:val="32"/>
        </w:rPr>
        <w:t>党政领导干部考核工作条例</w:t>
      </w:r>
    </w:p>
    <w:p w:rsidR="00F47BBC" w:rsidRDefault="00A84F9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黑体" w:hint="eastAsia"/>
          <w:sz w:val="32"/>
          <w:szCs w:val="32"/>
        </w:rPr>
        <w:t>昌吉</w:t>
      </w:r>
      <w:proofErr w:type="gramStart"/>
      <w:r>
        <w:rPr>
          <w:rFonts w:ascii="仿宋_GB2312" w:eastAsia="仿宋_GB2312" w:hAnsi="黑体" w:hint="eastAsia"/>
          <w:sz w:val="32"/>
          <w:szCs w:val="32"/>
        </w:rPr>
        <w:t>州范围</w:t>
      </w:r>
      <w:proofErr w:type="gramEnd"/>
      <w:r>
        <w:rPr>
          <w:rFonts w:ascii="仿宋_GB2312" w:eastAsia="仿宋_GB2312" w:hAnsi="黑体" w:hint="eastAsia"/>
          <w:sz w:val="32"/>
          <w:szCs w:val="32"/>
        </w:rPr>
        <w:t>内</w:t>
      </w:r>
    </w:p>
    <w:p w:rsidR="00F47BBC" w:rsidRDefault="00A84F9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黑体" w:hint="eastAsia"/>
          <w:sz w:val="32"/>
          <w:szCs w:val="32"/>
        </w:rPr>
        <w:t>干部考评中心</w:t>
      </w:r>
    </w:p>
    <w:p w:rsidR="00F47BBC" w:rsidRDefault="00A84F9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黑体" w:hint="eastAsia"/>
          <w:sz w:val="32"/>
          <w:szCs w:val="32"/>
        </w:rPr>
        <w:t>68</w:t>
      </w:r>
      <w:r>
        <w:rPr>
          <w:rFonts w:ascii="仿宋_GB2312" w:eastAsia="仿宋_GB2312" w:hAnsi="黑体" w:hint="eastAsia"/>
          <w:sz w:val="32"/>
          <w:szCs w:val="32"/>
        </w:rPr>
        <w:t>万元</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1-12</w:t>
      </w:r>
      <w:r>
        <w:rPr>
          <w:rFonts w:ascii="仿宋_GB2312" w:eastAsia="仿宋_GB2312" w:hAnsi="宋体" w:cs="宋体" w:hint="eastAsia"/>
          <w:kern w:val="0"/>
          <w:sz w:val="32"/>
          <w:szCs w:val="32"/>
        </w:rPr>
        <w:t>月</w:t>
      </w:r>
    </w:p>
    <w:p w:rsidR="00F47BBC" w:rsidRDefault="00A84F98">
      <w:pPr>
        <w:numPr>
          <w:ilvl w:val="0"/>
          <w:numId w:val="2"/>
        </w:num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涉密项目</w:t>
      </w:r>
      <w:r>
        <w:rPr>
          <w:rFonts w:ascii="仿宋_GB2312" w:eastAsia="仿宋_GB2312" w:hAnsi="宋体" w:cs="宋体" w:hint="eastAsia"/>
          <w:kern w:val="0"/>
          <w:sz w:val="32"/>
          <w:szCs w:val="32"/>
        </w:rPr>
        <w:t>12.3</w:t>
      </w:r>
      <w:r>
        <w:rPr>
          <w:rFonts w:ascii="仿宋_GB2312" w:eastAsia="仿宋_GB2312" w:hAnsi="宋体" w:cs="宋体" w:hint="eastAsia"/>
          <w:kern w:val="0"/>
          <w:sz w:val="32"/>
          <w:szCs w:val="32"/>
        </w:rPr>
        <w:t>万元不予公开</w:t>
      </w:r>
    </w:p>
    <w:p w:rsidR="00F47BBC" w:rsidRDefault="00A84F9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w:t>
      </w:r>
      <w:proofErr w:type="gramStart"/>
      <w:r>
        <w:rPr>
          <w:rFonts w:ascii="黑体" w:eastAsia="黑体" w:hAnsi="宋体" w:cs="宋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综合考核评价信息服务中心</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hint="eastAsia"/>
          <w:kern w:val="0"/>
          <w:sz w:val="32"/>
          <w:szCs w:val="32"/>
        </w:rPr>
        <w:t>2.08</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0.28</w:t>
      </w:r>
      <w:r>
        <w:rPr>
          <w:rFonts w:ascii="仿宋_GB2312" w:eastAsia="仿宋_GB2312" w:hAnsi="宋体" w:cs="宋体" w:hint="eastAsia"/>
          <w:kern w:val="0"/>
          <w:sz w:val="32"/>
          <w:szCs w:val="32"/>
        </w:rPr>
        <w:t>万元。</w:t>
      </w:r>
    </w:p>
    <w:p w:rsidR="00F47BBC" w:rsidRDefault="00A84F98">
      <w:pPr>
        <w:spacing w:line="56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年一般公共预算“三公”经费比上年</w:t>
      </w:r>
      <w:r>
        <w:rPr>
          <w:rFonts w:ascii="仿宋_GB2312" w:eastAsia="仿宋_GB2312" w:hAnsi="宋体" w:cs="宋体" w:hint="eastAsia"/>
          <w:kern w:val="0"/>
          <w:sz w:val="32"/>
          <w:szCs w:val="32"/>
        </w:rPr>
        <w:t>减少</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万元，其中：因公出国（境）费增加（减少）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color w:val="000000" w:themeColor="text1"/>
          <w:kern w:val="0"/>
          <w:sz w:val="32"/>
          <w:szCs w:val="32"/>
        </w:rPr>
        <w:t>主要原因是</w:t>
      </w:r>
      <w:r>
        <w:rPr>
          <w:rFonts w:ascii="仿宋_GB2312" w:eastAsia="仿宋_GB2312" w:hAnsi="宋体" w:cs="宋体" w:hint="eastAsia"/>
          <w:color w:val="000000" w:themeColor="text1"/>
          <w:kern w:val="0"/>
          <w:sz w:val="32"/>
          <w:szCs w:val="32"/>
        </w:rPr>
        <w:t>与上年保持一致</w:t>
      </w:r>
      <w:r>
        <w:rPr>
          <w:rFonts w:ascii="仿宋_GB2312" w:eastAsia="仿宋_GB2312" w:hAnsi="宋体" w:cs="宋体" w:hint="eastAsia"/>
          <w:kern w:val="0"/>
          <w:sz w:val="32"/>
          <w:szCs w:val="32"/>
        </w:rPr>
        <w:t>；公务用车购置费为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万元，未安排预算。公务用车运行费减少</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预算时车辆受限，减少一辆</w:t>
      </w:r>
      <w:proofErr w:type="gramStart"/>
      <w:r>
        <w:rPr>
          <w:rFonts w:ascii="仿宋_GB2312" w:eastAsia="仿宋_GB2312" w:hAnsi="宋体" w:cs="宋体" w:hint="eastAsia"/>
          <w:kern w:val="0"/>
          <w:sz w:val="32"/>
          <w:szCs w:val="32"/>
        </w:rPr>
        <w:t>车预算</w:t>
      </w:r>
      <w:proofErr w:type="gramEnd"/>
      <w:r>
        <w:rPr>
          <w:rFonts w:ascii="仿宋_GB2312" w:eastAsia="仿宋_GB2312" w:hAnsi="宋体" w:cs="宋体" w:hint="eastAsia"/>
          <w:kern w:val="0"/>
          <w:sz w:val="32"/>
          <w:szCs w:val="32"/>
        </w:rPr>
        <w:t>数</w:t>
      </w:r>
      <w:r>
        <w:rPr>
          <w:rFonts w:ascii="仿宋_GB2312" w:eastAsia="仿宋_GB2312" w:hAnsi="宋体" w:cs="宋体" w:hint="eastAsia"/>
          <w:kern w:val="0"/>
          <w:sz w:val="32"/>
          <w:szCs w:val="32"/>
        </w:rPr>
        <w:t>；公务接待费增加（减少）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color w:val="000000" w:themeColor="text1"/>
          <w:kern w:val="0"/>
          <w:sz w:val="32"/>
          <w:szCs w:val="32"/>
        </w:rPr>
        <w:t>主要原因是</w:t>
      </w:r>
      <w:r>
        <w:rPr>
          <w:rFonts w:ascii="仿宋_GB2312" w:eastAsia="仿宋_GB2312" w:hAnsi="宋体" w:cs="宋体" w:hint="eastAsia"/>
          <w:color w:val="000000" w:themeColor="text1"/>
          <w:kern w:val="0"/>
          <w:sz w:val="32"/>
          <w:szCs w:val="32"/>
        </w:rPr>
        <w:t>与上年保持一致。</w:t>
      </w:r>
    </w:p>
    <w:p w:rsidR="00F47BBC" w:rsidRDefault="00A84F9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w:t>
      </w:r>
      <w:proofErr w:type="gramStart"/>
      <w:r>
        <w:rPr>
          <w:rFonts w:ascii="黑体" w:eastAsia="黑体" w:hAnsi="宋体" w:cs="宋体" w:hint="eastAsia"/>
          <w:kern w:val="0"/>
          <w:sz w:val="32"/>
          <w:szCs w:val="32"/>
        </w:rPr>
        <w:t>州</w:t>
      </w:r>
      <w:r>
        <w:rPr>
          <w:rFonts w:ascii="黑体" w:eastAsia="黑体" w:hAnsi="黑体" w:hint="eastAsia"/>
          <w:kern w:val="0"/>
          <w:sz w:val="32"/>
          <w:szCs w:val="32"/>
        </w:rPr>
        <w:t>干部</w:t>
      </w:r>
      <w:proofErr w:type="gramEnd"/>
      <w:r>
        <w:rPr>
          <w:rFonts w:ascii="黑体" w:eastAsia="黑体" w:hAnsi="黑体" w:hint="eastAsia"/>
          <w:kern w:val="0"/>
          <w:sz w:val="32"/>
          <w:szCs w:val="32"/>
        </w:rPr>
        <w:t>综合考核评价信息服务中心</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w:t>
      </w:r>
      <w:r>
        <w:rPr>
          <w:rFonts w:ascii="仿宋_GB2312" w:eastAsia="仿宋_GB2312" w:hAnsi="宋体" w:cs="宋体" w:hint="eastAsia"/>
          <w:kern w:val="0"/>
          <w:sz w:val="32"/>
          <w:szCs w:val="32"/>
        </w:rPr>
        <w:lastRenderedPageBreak/>
        <w:t>用政府性基金预算拨款安排的支出，政府性基金预算支出情况表为空表。</w:t>
      </w:r>
    </w:p>
    <w:p w:rsidR="00F47BBC" w:rsidRDefault="00A84F9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F47BBC" w:rsidRDefault="00A84F9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的机关运行经费财政拨款预算</w:t>
      </w:r>
      <w:r>
        <w:rPr>
          <w:rFonts w:ascii="仿宋_GB2312" w:eastAsia="仿宋_GB2312" w:hAnsi="宋体" w:cs="宋体" w:hint="eastAsia"/>
          <w:kern w:val="0"/>
          <w:sz w:val="32"/>
          <w:szCs w:val="32"/>
        </w:rPr>
        <w:t>26.78</w:t>
      </w:r>
      <w:r>
        <w:rPr>
          <w:rFonts w:ascii="仿宋_GB2312" w:eastAsia="仿宋_GB2312" w:hAnsi="宋体" w:cs="宋体" w:hint="eastAsia"/>
          <w:kern w:val="0"/>
          <w:sz w:val="32"/>
          <w:szCs w:val="32"/>
        </w:rPr>
        <w:t>万元，比上年预算</w:t>
      </w:r>
      <w:proofErr w:type="gramStart"/>
      <w:r>
        <w:rPr>
          <w:rFonts w:ascii="仿宋_GB2312" w:eastAsia="仿宋_GB2312" w:hAnsi="宋体" w:cs="宋体" w:hint="eastAsia"/>
          <w:kern w:val="0"/>
          <w:sz w:val="32"/>
          <w:szCs w:val="32"/>
        </w:rPr>
        <w:t>增</w:t>
      </w:r>
      <w:r>
        <w:rPr>
          <w:rFonts w:ascii="仿宋_GB2312" w:eastAsia="仿宋_GB2312" w:hAnsi="宋体" w:cs="宋体" w:hint="eastAsia"/>
          <w:kern w:val="0"/>
          <w:sz w:val="32"/>
          <w:szCs w:val="32"/>
        </w:rPr>
        <w:t>降低</w:t>
      </w:r>
      <w:proofErr w:type="gramEnd"/>
      <w:r>
        <w:rPr>
          <w:rFonts w:ascii="仿宋_GB2312" w:eastAsia="仿宋_GB2312" w:hAnsi="宋体" w:cs="宋体" w:hint="eastAsia"/>
          <w:kern w:val="0"/>
          <w:sz w:val="32"/>
          <w:szCs w:val="32"/>
        </w:rPr>
        <w:t>1.83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降低</w:t>
      </w:r>
      <w:r>
        <w:rPr>
          <w:rFonts w:ascii="仿宋_GB2312" w:eastAsia="仿宋_GB2312" w:hAnsi="宋体" w:cs="宋体" w:hint="eastAsia"/>
          <w:kern w:val="0"/>
          <w:sz w:val="32"/>
          <w:szCs w:val="32"/>
        </w:rPr>
        <w:t>6.4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增人、增资、增加安可项目</w:t>
      </w:r>
      <w:r>
        <w:rPr>
          <w:rFonts w:ascii="仿宋_GB2312" w:eastAsia="仿宋_GB2312" w:hAnsi="宋体" w:cs="宋体" w:hint="eastAsia"/>
          <w:kern w:val="0"/>
          <w:sz w:val="32"/>
          <w:szCs w:val="32"/>
        </w:rPr>
        <w:t>。</w:t>
      </w:r>
    </w:p>
    <w:p w:rsidR="00F47BBC" w:rsidRDefault="00A84F98" w:rsidP="002626E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政府采购预算</w:t>
      </w:r>
      <w:r>
        <w:rPr>
          <w:rFonts w:ascii="仿宋_GB2312" w:eastAsia="仿宋_GB2312" w:hAnsi="宋体" w:cs="宋体" w:hint="eastAsia"/>
          <w:kern w:val="0"/>
          <w:sz w:val="32"/>
          <w:szCs w:val="32"/>
        </w:rPr>
        <w:t>44.31</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12.73</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31.58</w:t>
      </w:r>
      <w:r>
        <w:rPr>
          <w:rFonts w:ascii="仿宋_GB2312" w:eastAsia="仿宋_GB2312" w:hAnsi="宋体" w:cs="宋体" w:hint="eastAsia"/>
          <w:kern w:val="0"/>
          <w:sz w:val="32"/>
          <w:szCs w:val="32"/>
        </w:rPr>
        <w:t>万元。</w:t>
      </w:r>
    </w:p>
    <w:p w:rsidR="00F47BBC" w:rsidRDefault="00A84F98">
      <w:pPr>
        <w:spacing w:line="560" w:lineRule="exact"/>
        <w:ind w:firstLineChars="200" w:firstLine="640"/>
        <w:rPr>
          <w:rFonts w:ascii="仿宋_GB2312" w:eastAsia="仿宋_GB2312" w:hAnsi="仿宋_GB2312"/>
          <w:color w:val="000000" w:themeColor="text1"/>
          <w:sz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仿宋_GB2312" w:hint="eastAsia"/>
          <w:sz w:val="32"/>
        </w:rPr>
        <w:t>44.31</w:t>
      </w:r>
      <w:r>
        <w:rPr>
          <w:rFonts w:ascii="仿宋_GB2312" w:eastAsia="仿宋_GB2312" w:hAnsi="仿宋_GB2312" w:hint="eastAsia"/>
          <w:color w:val="000000" w:themeColor="text1"/>
          <w:sz w:val="32"/>
        </w:rPr>
        <w:t>万元</w:t>
      </w:r>
      <w:r>
        <w:rPr>
          <w:rFonts w:ascii="仿宋_GB2312" w:eastAsia="仿宋_GB2312" w:hAnsi="仿宋_GB2312" w:hint="eastAsia"/>
          <w:sz w:val="32"/>
        </w:rPr>
        <w:t>，其中：面向小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color w:val="000000" w:themeColor="text1"/>
          <w:sz w:val="32"/>
        </w:rPr>
        <w:t>44.31</w:t>
      </w:r>
      <w:r>
        <w:rPr>
          <w:rFonts w:ascii="仿宋_GB2312" w:eastAsia="仿宋_GB2312" w:hAnsi="仿宋_GB2312" w:hint="eastAsia"/>
          <w:color w:val="000000" w:themeColor="text1"/>
          <w:sz w:val="32"/>
        </w:rPr>
        <w:t>万元</w:t>
      </w:r>
    </w:p>
    <w:p w:rsidR="00F47BBC" w:rsidRDefault="00A84F9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F47BBC" w:rsidRDefault="00A84F9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Pr>
          <w:rFonts w:ascii="仿宋_GB2312" w:eastAsia="仿宋_GB2312" w:hAnsi="宋体" w:cs="宋体" w:hint="eastAsia"/>
          <w:kern w:val="0"/>
          <w:sz w:val="32"/>
          <w:szCs w:val="32"/>
        </w:rPr>
        <w:t>占用使用国有资产总体情况为</w:t>
      </w:r>
    </w:p>
    <w:p w:rsidR="00F47BBC" w:rsidRDefault="00A84F98">
      <w:pPr>
        <w:spacing w:line="56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1.</w:t>
      </w:r>
      <w:r>
        <w:rPr>
          <w:rFonts w:ascii="仿宋_GB2312" w:eastAsia="仿宋_GB2312" w:hAnsi="宋体" w:cs="宋体" w:hint="eastAsia"/>
          <w:color w:val="000000" w:themeColor="text1"/>
          <w:kern w:val="0"/>
          <w:sz w:val="32"/>
          <w:szCs w:val="32"/>
        </w:rPr>
        <w:t>房屋</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平方米，价值</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万元。</w:t>
      </w:r>
    </w:p>
    <w:p w:rsidR="00F47BBC" w:rsidRDefault="00A84F98">
      <w:pPr>
        <w:spacing w:line="56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2.</w:t>
      </w:r>
      <w:r>
        <w:rPr>
          <w:rFonts w:ascii="仿宋_GB2312" w:eastAsia="仿宋_GB2312" w:hAnsi="宋体" w:cs="宋体" w:hint="eastAsia"/>
          <w:color w:val="000000" w:themeColor="text1"/>
          <w:kern w:val="0"/>
          <w:sz w:val="32"/>
          <w:szCs w:val="32"/>
        </w:rPr>
        <w:t>车辆</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辆，价值</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万元；其中：一般公务用车</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辆，价值</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万元；执法执勤用车</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辆，价值</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万元；其他车辆</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辆，价值</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万元。</w:t>
      </w:r>
    </w:p>
    <w:p w:rsidR="00F47BBC" w:rsidRDefault="00A84F98">
      <w:pPr>
        <w:spacing w:line="56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3.</w:t>
      </w:r>
      <w:r>
        <w:rPr>
          <w:rFonts w:ascii="仿宋_GB2312" w:eastAsia="仿宋_GB2312" w:hAnsi="宋体" w:cs="宋体" w:hint="eastAsia"/>
          <w:color w:val="000000" w:themeColor="text1"/>
          <w:kern w:val="0"/>
          <w:sz w:val="32"/>
          <w:szCs w:val="32"/>
        </w:rPr>
        <w:t>办公家具价值</w:t>
      </w:r>
      <w:r>
        <w:rPr>
          <w:rFonts w:ascii="仿宋_GB2312" w:eastAsia="仿宋_GB2312" w:hAnsi="宋体" w:cs="宋体" w:hint="eastAsia"/>
          <w:color w:val="000000" w:themeColor="text1"/>
          <w:kern w:val="0"/>
          <w:sz w:val="32"/>
          <w:szCs w:val="32"/>
        </w:rPr>
        <w:t>0.65</w:t>
      </w:r>
      <w:r>
        <w:rPr>
          <w:rFonts w:ascii="仿宋_GB2312" w:eastAsia="仿宋_GB2312" w:hAnsi="宋体" w:cs="宋体" w:hint="eastAsia"/>
          <w:color w:val="000000" w:themeColor="text1"/>
          <w:kern w:val="0"/>
          <w:sz w:val="32"/>
          <w:szCs w:val="32"/>
        </w:rPr>
        <w:t>万元。</w:t>
      </w:r>
    </w:p>
    <w:p w:rsidR="00F47BBC" w:rsidRDefault="00A84F98">
      <w:pPr>
        <w:spacing w:line="56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4.</w:t>
      </w:r>
      <w:r>
        <w:rPr>
          <w:rFonts w:ascii="仿宋_GB2312" w:eastAsia="仿宋_GB2312" w:hAnsi="宋体" w:cs="宋体" w:hint="eastAsia"/>
          <w:color w:val="000000" w:themeColor="text1"/>
          <w:kern w:val="0"/>
          <w:sz w:val="32"/>
          <w:szCs w:val="32"/>
        </w:rPr>
        <w:t>其他资产价值</w:t>
      </w:r>
      <w:r>
        <w:rPr>
          <w:rFonts w:ascii="仿宋_GB2312" w:eastAsia="仿宋_GB2312" w:hAnsi="宋体" w:cs="宋体" w:hint="eastAsia"/>
          <w:color w:val="000000" w:themeColor="text1"/>
          <w:kern w:val="0"/>
          <w:sz w:val="32"/>
          <w:szCs w:val="32"/>
        </w:rPr>
        <w:t>3.13</w:t>
      </w:r>
      <w:r>
        <w:rPr>
          <w:rFonts w:ascii="仿宋_GB2312" w:eastAsia="仿宋_GB2312" w:hAnsi="宋体" w:cs="宋体" w:hint="eastAsia"/>
          <w:color w:val="000000" w:themeColor="text1"/>
          <w:kern w:val="0"/>
          <w:sz w:val="32"/>
          <w:szCs w:val="32"/>
        </w:rPr>
        <w:t>万元。</w:t>
      </w:r>
    </w:p>
    <w:p w:rsidR="00F47BBC" w:rsidRDefault="00A84F98">
      <w:pPr>
        <w:spacing w:line="56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单位价值</w:t>
      </w:r>
      <w:r>
        <w:rPr>
          <w:rFonts w:ascii="仿宋_GB2312" w:eastAsia="仿宋_GB2312" w:hAnsi="宋体" w:cs="宋体" w:hint="eastAsia"/>
          <w:color w:val="000000" w:themeColor="text1"/>
          <w:kern w:val="0"/>
          <w:sz w:val="32"/>
          <w:szCs w:val="32"/>
        </w:rPr>
        <w:t>50</w:t>
      </w:r>
      <w:r>
        <w:rPr>
          <w:rFonts w:ascii="仿宋_GB2312" w:eastAsia="仿宋_GB2312" w:hAnsi="宋体" w:cs="宋体" w:hint="eastAsia"/>
          <w:color w:val="000000" w:themeColor="text1"/>
          <w:kern w:val="0"/>
          <w:sz w:val="32"/>
          <w:szCs w:val="32"/>
        </w:rPr>
        <w:t>万元以上大型设备</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台（套），单位价值</w:t>
      </w:r>
      <w:r>
        <w:rPr>
          <w:rFonts w:ascii="仿宋_GB2312" w:eastAsia="仿宋_GB2312" w:hAnsi="宋体" w:cs="宋体" w:hint="eastAsia"/>
          <w:color w:val="000000" w:themeColor="text1"/>
          <w:kern w:val="0"/>
          <w:sz w:val="32"/>
          <w:szCs w:val="32"/>
        </w:rPr>
        <w:lastRenderedPageBreak/>
        <w:t>100</w:t>
      </w:r>
      <w:r>
        <w:rPr>
          <w:rFonts w:ascii="仿宋_GB2312" w:eastAsia="仿宋_GB2312" w:hAnsi="宋体" w:cs="宋体" w:hint="eastAsia"/>
          <w:color w:val="000000" w:themeColor="text1"/>
          <w:kern w:val="0"/>
          <w:sz w:val="32"/>
          <w:szCs w:val="32"/>
        </w:rPr>
        <w:t>万元以上大型设备</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台（套）。</w:t>
      </w:r>
    </w:p>
    <w:p w:rsidR="00F47BBC" w:rsidRDefault="00A84F98">
      <w:pPr>
        <w:spacing w:line="560" w:lineRule="exact"/>
        <w:ind w:firstLineChars="200" w:firstLine="640"/>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2021</w:t>
      </w:r>
      <w:r>
        <w:rPr>
          <w:rFonts w:ascii="仿宋_GB2312" w:eastAsia="仿宋_GB2312" w:hAnsi="宋体" w:cs="宋体" w:hint="eastAsia"/>
          <w:color w:val="000000" w:themeColor="text1"/>
          <w:kern w:val="0"/>
          <w:sz w:val="32"/>
          <w:szCs w:val="32"/>
        </w:rPr>
        <w:t>年昌吉</w:t>
      </w:r>
      <w:proofErr w:type="gramStart"/>
      <w:r>
        <w:rPr>
          <w:rFonts w:ascii="仿宋_GB2312" w:eastAsia="仿宋_GB2312" w:hAnsi="宋体" w:cs="宋体" w:hint="eastAsia"/>
          <w:color w:val="000000" w:themeColor="text1"/>
          <w:kern w:val="0"/>
          <w:sz w:val="32"/>
          <w:szCs w:val="32"/>
        </w:rPr>
        <w:t>州</w:t>
      </w:r>
      <w:r>
        <w:rPr>
          <w:rFonts w:ascii="仿宋_GB2312" w:eastAsia="仿宋_GB2312" w:hAnsi="宋体" w:hint="eastAsia"/>
          <w:bCs/>
          <w:color w:val="000000" w:themeColor="text1"/>
          <w:kern w:val="0"/>
          <w:sz w:val="32"/>
          <w:szCs w:val="32"/>
        </w:rPr>
        <w:t>干部</w:t>
      </w:r>
      <w:proofErr w:type="gramEnd"/>
      <w:r>
        <w:rPr>
          <w:rFonts w:ascii="仿宋_GB2312" w:eastAsia="仿宋_GB2312" w:hAnsi="宋体" w:hint="eastAsia"/>
          <w:bCs/>
          <w:color w:val="000000" w:themeColor="text1"/>
          <w:kern w:val="0"/>
          <w:sz w:val="32"/>
          <w:szCs w:val="32"/>
        </w:rPr>
        <w:t>综合考核评价信息服务中心</w:t>
      </w:r>
      <w:r>
        <w:rPr>
          <w:rFonts w:ascii="仿宋_GB2312" w:eastAsia="仿宋_GB2312" w:hAnsi="宋体" w:cs="宋体" w:hint="eastAsia"/>
          <w:color w:val="000000" w:themeColor="text1"/>
          <w:kern w:val="0"/>
          <w:sz w:val="32"/>
          <w:szCs w:val="32"/>
        </w:rPr>
        <w:t>部门预算未安排购置车辆经费，安排购置</w:t>
      </w:r>
      <w:r>
        <w:rPr>
          <w:rFonts w:ascii="仿宋_GB2312" w:eastAsia="仿宋_GB2312" w:hAnsi="宋体" w:cs="宋体" w:hint="eastAsia"/>
          <w:color w:val="000000" w:themeColor="text1"/>
          <w:kern w:val="0"/>
          <w:sz w:val="32"/>
          <w:szCs w:val="32"/>
        </w:rPr>
        <w:t>50</w:t>
      </w:r>
      <w:r>
        <w:rPr>
          <w:rFonts w:ascii="仿宋_GB2312" w:eastAsia="仿宋_GB2312" w:hAnsi="宋体" w:cs="宋体" w:hint="eastAsia"/>
          <w:color w:val="000000" w:themeColor="text1"/>
          <w:kern w:val="0"/>
          <w:sz w:val="32"/>
          <w:szCs w:val="32"/>
        </w:rPr>
        <w:t>万元以上大型设备</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台（套），单位价值</w:t>
      </w:r>
      <w:r>
        <w:rPr>
          <w:rFonts w:ascii="仿宋_GB2312" w:eastAsia="仿宋_GB2312" w:hAnsi="宋体" w:cs="宋体" w:hint="eastAsia"/>
          <w:color w:val="000000" w:themeColor="text1"/>
          <w:kern w:val="0"/>
          <w:sz w:val="32"/>
          <w:szCs w:val="32"/>
        </w:rPr>
        <w:t>100</w:t>
      </w:r>
      <w:r>
        <w:rPr>
          <w:rFonts w:ascii="仿宋_GB2312" w:eastAsia="仿宋_GB2312" w:hAnsi="宋体" w:cs="宋体" w:hint="eastAsia"/>
          <w:color w:val="000000" w:themeColor="text1"/>
          <w:kern w:val="0"/>
          <w:sz w:val="32"/>
          <w:szCs w:val="32"/>
        </w:rPr>
        <w:t>万元以上大型设备</w:t>
      </w:r>
      <w:r>
        <w:rPr>
          <w:rFonts w:ascii="仿宋_GB2312" w:eastAsia="仿宋_GB2312" w:hAnsi="宋体" w:cs="宋体" w:hint="eastAsia"/>
          <w:color w:val="000000" w:themeColor="text1"/>
          <w:kern w:val="0"/>
          <w:sz w:val="32"/>
          <w:szCs w:val="32"/>
        </w:rPr>
        <w:t>0</w:t>
      </w:r>
      <w:r>
        <w:rPr>
          <w:rFonts w:ascii="仿宋_GB2312" w:eastAsia="仿宋_GB2312" w:hAnsi="宋体" w:cs="宋体" w:hint="eastAsia"/>
          <w:color w:val="000000" w:themeColor="text1"/>
          <w:kern w:val="0"/>
          <w:sz w:val="32"/>
          <w:szCs w:val="32"/>
        </w:rPr>
        <w:t>台（套）。</w:t>
      </w:r>
    </w:p>
    <w:p w:rsidR="00F47BBC" w:rsidRDefault="00A84F9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F47BBC" w:rsidRDefault="00A84F98">
      <w:pPr>
        <w:spacing w:line="560" w:lineRule="exact"/>
        <w:ind w:firstLineChars="100" w:firstLine="32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 xml:space="preserve">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w:t>
      </w:r>
      <w:r>
        <w:rPr>
          <w:rFonts w:ascii="仿宋_GB2312" w:eastAsia="仿宋_GB2312" w:hAnsi="宋体" w:cs="宋体" w:hint="eastAsia"/>
          <w:kern w:val="0"/>
          <w:sz w:val="32"/>
          <w:szCs w:val="32"/>
        </w:rPr>
        <w:t>95.3</w:t>
      </w:r>
      <w:r>
        <w:rPr>
          <w:rFonts w:ascii="仿宋_GB2312" w:eastAsia="仿宋_GB2312" w:hAnsi="宋体" w:cs="宋体" w:hint="eastAsia"/>
          <w:kern w:val="0"/>
          <w:sz w:val="32"/>
          <w:szCs w:val="32"/>
        </w:rPr>
        <w:t>万元。具体情况见下表（按项目分别填报）：</w:t>
      </w: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F47BBC">
        <w:trPr>
          <w:trHeight w:val="477"/>
        </w:trPr>
        <w:tc>
          <w:tcPr>
            <w:tcW w:w="8815" w:type="dxa"/>
            <w:gridSpan w:val="7"/>
            <w:tcBorders>
              <w:top w:val="nil"/>
              <w:left w:val="nil"/>
              <w:bottom w:val="nil"/>
              <w:right w:val="nil"/>
            </w:tcBorders>
            <w:noWrap/>
            <w:tcMar>
              <w:top w:w="12" w:type="dxa"/>
              <w:left w:w="12" w:type="dxa"/>
              <w:right w:w="12" w:type="dxa"/>
            </w:tcMar>
            <w:vAlign w:val="bottom"/>
          </w:tcPr>
          <w:p w:rsidR="00F47BBC" w:rsidRDefault="00A84F98">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t>项</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支</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出</w:t>
            </w:r>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标</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表</w:t>
            </w:r>
          </w:p>
        </w:tc>
      </w:tr>
      <w:tr w:rsidR="00F47BBC">
        <w:trPr>
          <w:trHeight w:val="380"/>
        </w:trPr>
        <w:tc>
          <w:tcPr>
            <w:tcW w:w="8815" w:type="dxa"/>
            <w:gridSpan w:val="7"/>
            <w:tcBorders>
              <w:top w:val="nil"/>
              <w:left w:val="nil"/>
              <w:bottom w:val="nil"/>
              <w:right w:val="nil"/>
            </w:tcBorders>
            <w:noWrap/>
            <w:tcMar>
              <w:top w:w="12" w:type="dxa"/>
              <w:left w:w="12" w:type="dxa"/>
              <w:right w:w="12" w:type="dxa"/>
            </w:tcMar>
            <w:vAlign w:val="bottom"/>
          </w:tcPr>
          <w:p w:rsidR="00F47BBC" w:rsidRDefault="00A84F98">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p>
        </w:tc>
      </w:tr>
      <w:tr w:rsidR="00F47BBC">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w:t>
            </w:r>
            <w:proofErr w:type="gramStart"/>
            <w:r>
              <w:rPr>
                <w:rFonts w:ascii="宋体" w:hAnsi="宋体" w:cs="宋体" w:hint="eastAsia"/>
                <w:color w:val="000000"/>
                <w:kern w:val="0"/>
                <w:sz w:val="18"/>
                <w:szCs w:val="18"/>
                <w:lang w:bidi="ar"/>
              </w:rPr>
              <w:t>州</w:t>
            </w:r>
            <w:r>
              <w:rPr>
                <w:rFonts w:ascii="宋体" w:hAnsi="宋体" w:cs="宋体" w:hint="eastAsia"/>
                <w:color w:val="000000"/>
                <w:kern w:val="0"/>
                <w:sz w:val="18"/>
                <w:szCs w:val="18"/>
                <w:lang w:bidi="ar"/>
              </w:rPr>
              <w:t>干部</w:t>
            </w:r>
            <w:proofErr w:type="gramEnd"/>
            <w:r>
              <w:rPr>
                <w:rFonts w:ascii="宋体" w:hAnsi="宋体" w:cs="宋体" w:hint="eastAsia"/>
                <w:color w:val="000000"/>
                <w:kern w:val="0"/>
                <w:sz w:val="18"/>
                <w:szCs w:val="18"/>
                <w:lang w:bidi="ar"/>
              </w:rPr>
              <w:t>考评中心</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信息化建设运行维护费</w:t>
            </w:r>
          </w:p>
        </w:tc>
      </w:tr>
      <w:tr w:rsidR="00F47BBC">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15</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15</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r>
      <w:tr w:rsidR="00F47BBC">
        <w:trPr>
          <w:trHeight w:val="4447"/>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tbl>
            <w:tblPr>
              <w:tblW w:w="7840" w:type="dxa"/>
              <w:tblLayout w:type="fixed"/>
              <w:tblCellMar>
                <w:left w:w="0" w:type="dxa"/>
                <w:right w:w="0" w:type="dxa"/>
              </w:tblCellMar>
              <w:tblLook w:val="04A0" w:firstRow="1" w:lastRow="0" w:firstColumn="1" w:lastColumn="0" w:noHBand="0" w:noVBand="1"/>
            </w:tblPr>
            <w:tblGrid>
              <w:gridCol w:w="7840"/>
            </w:tblGrid>
            <w:tr w:rsidR="00F47BBC">
              <w:trPr>
                <w:trHeight w:val="5998"/>
              </w:trPr>
              <w:tc>
                <w:tcPr>
                  <w:tcW w:w="7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F47BBC" w:rsidRDefault="00A84F98">
                  <w:pPr>
                    <w:widowControl/>
                    <w:jc w:val="left"/>
                    <w:textAlignment w:val="top"/>
                    <w:rPr>
                      <w:rFonts w:ascii="宋体" w:hAnsi="宋体" w:cs="宋体"/>
                      <w:color w:val="000000"/>
                      <w:sz w:val="24"/>
                    </w:rPr>
                  </w:pPr>
                  <w:r>
                    <w:rPr>
                      <w:rFonts w:ascii="宋体" w:hAnsi="宋体" w:cs="宋体" w:hint="eastAsia"/>
                      <w:color w:val="000000"/>
                      <w:kern w:val="0"/>
                      <w:sz w:val="18"/>
                      <w:szCs w:val="18"/>
                      <w:lang w:bidi="ar"/>
                    </w:rPr>
                    <w:t>昌吉回族自治州干部综合考核评价信息服务中心主要职责为贯彻执行党中央《党政领导干部考核工作条例》及区州党委关于干部综合（绩效）考核评价工作相关要求，建立完善日常考核、分类考核、近距离考核的“知事识人”体系；在州党委组织部的指导下，研究制定自治州领导班子和领导干部综合（绩效）考核评价实施办法、年度工作方案等并组织实施；负责县级领导班子和县级领导干部综合（绩效）考核评价指标设定、日常监管和检查核验工作；配合州党委组织部开展县级领导班子和领导干部的平时考核、年度考核、专项考核、任期考核工作；负责县级领导班子和县级干</w:t>
                  </w:r>
                  <w:r>
                    <w:rPr>
                      <w:rFonts w:ascii="宋体" w:hAnsi="宋体" w:cs="宋体" w:hint="eastAsia"/>
                      <w:color w:val="000000"/>
                      <w:kern w:val="0"/>
                      <w:sz w:val="18"/>
                      <w:szCs w:val="18"/>
                      <w:lang w:bidi="ar"/>
                    </w:rPr>
                    <w:t>部年度考核成绩梳理汇总，为考核定等提供数据和参考依据；在州党委组织部的指导下，承办科级及以下公务员考核奖励事务性工作；负责自治区年度（绩效）考核任务的统筹协调、督促落实和工作对接；负责全州县级领导班子和领导干部综合（绩效）考核评价信息化建设，承担“昌吉州领导班子和领导干部综合（绩效）考核评价智能管理系统”的日常管理、运行维护和改进升级工作；负责统筹规范自治州各类考核达标事项；指导各县市（园区）、州直部门干部综合（绩效）考核评价工作；完成州党委交办的其他任务。</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目标：结合《党政领导干部考核工作条例》的考核工作</w:t>
                  </w:r>
                  <w:r>
                    <w:rPr>
                      <w:rFonts w:ascii="宋体" w:hAnsi="宋体" w:cs="宋体" w:hint="eastAsia"/>
                      <w:color w:val="000000"/>
                      <w:kern w:val="0"/>
                      <w:sz w:val="18"/>
                      <w:szCs w:val="18"/>
                      <w:lang w:bidi="ar"/>
                    </w:rPr>
                    <w:t>要求及本年度实际工作，不断提升“昌吉州县级领导班子和领导干部综合（绩效）考核评价智能管理系统”、“昌吉州知事识人综合分析评价系统”等信息化建设水平，进一步完善软硬件建设，逐步建立科学完备的“知事识人”体系。通过信息化平台的搭建运用，以大数据分析和人工智能技术为支撑，将线上“知事”与线下“识人”有机统一，缩减考核时间、减少行政成本，实现领导班子及领导干部日常运行及工作表现数据可远程查阅、动态掌握，对领导干部日常表现形成立体式分析，解决考核不深、识人不准的问题，为州党委选人用人提供参考依据。</w:t>
                  </w:r>
                </w:p>
              </w:tc>
            </w:tr>
          </w:tbl>
          <w:p w:rsidR="00F47BBC" w:rsidRDefault="00F47BBC">
            <w:pPr>
              <w:spacing w:line="480" w:lineRule="exact"/>
              <w:jc w:val="left"/>
              <w:rPr>
                <w:rFonts w:ascii="宋体" w:hAnsi="宋体" w:cs="宋体"/>
                <w:color w:val="000000"/>
                <w:sz w:val="18"/>
                <w:szCs w:val="18"/>
              </w:rPr>
            </w:pPr>
          </w:p>
        </w:tc>
      </w:tr>
      <w:tr w:rsidR="00F47BBC">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F47BBC">
        <w:trPr>
          <w:trHeight w:val="743"/>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产出指标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739"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系统平台软硬件改进完善数量</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50</w:t>
            </w:r>
            <w:r>
              <w:rPr>
                <w:rFonts w:ascii="宋体" w:hAnsi="宋体" w:cs="宋体" w:hint="eastAsia"/>
                <w:color w:val="000000"/>
                <w:sz w:val="18"/>
                <w:szCs w:val="18"/>
              </w:rPr>
              <w:t>处</w:t>
            </w:r>
          </w:p>
        </w:tc>
      </w:tr>
      <w:tr w:rsidR="00F47BBC">
        <w:trPr>
          <w:trHeight w:val="573"/>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739"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系统故障发生率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10%</w:t>
            </w:r>
          </w:p>
        </w:tc>
      </w:tr>
      <w:tr w:rsidR="00F47BB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tabs>
                <w:tab w:val="left" w:pos="489"/>
              </w:tabs>
              <w:spacing w:line="480" w:lineRule="exact"/>
              <w:jc w:val="left"/>
              <w:rPr>
                <w:rFonts w:ascii="宋体" w:hAnsi="宋体" w:cs="宋体"/>
                <w:color w:val="000000"/>
                <w:sz w:val="18"/>
                <w:szCs w:val="18"/>
              </w:rPr>
            </w:pPr>
            <w:r>
              <w:rPr>
                <w:rFonts w:ascii="宋体" w:hAnsi="宋体" w:cs="宋体" w:hint="eastAsia"/>
                <w:color w:val="000000"/>
                <w:sz w:val="18"/>
                <w:szCs w:val="18"/>
              </w:rPr>
              <w:tab/>
            </w:r>
            <w:r>
              <w:rPr>
                <w:rFonts w:ascii="宋体" w:hAnsi="宋体" w:cs="宋体" w:hint="eastAsia"/>
                <w:color w:val="000000"/>
                <w:sz w:val="18"/>
                <w:szCs w:val="18"/>
              </w:rPr>
              <w:t>系统故障修复时间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≦三个工作日</w:t>
            </w:r>
          </w:p>
        </w:tc>
      </w:tr>
      <w:tr w:rsidR="00F47BB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2" w:type="dxa"/>
            <w:vMerge/>
            <w:tcBorders>
              <w:left w:val="single" w:sz="4" w:space="0" w:color="000000"/>
              <w:right w:val="single" w:sz="4" w:space="0" w:color="000000"/>
            </w:tcBorders>
            <w:tcMar>
              <w:top w:w="12" w:type="dxa"/>
              <w:left w:w="12" w:type="dxa"/>
              <w:right w:w="12" w:type="dxa"/>
            </w:tcMar>
            <w:vAlign w:val="center"/>
          </w:tcPr>
          <w:p w:rsidR="00F47BBC" w:rsidRDefault="00F47BBC">
            <w:pPr>
              <w:widowControl/>
              <w:spacing w:line="480" w:lineRule="exact"/>
              <w:jc w:val="center"/>
              <w:textAlignment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系统运行维护响应时间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24</w:t>
            </w:r>
            <w:r>
              <w:rPr>
                <w:rFonts w:ascii="宋体" w:hAnsi="宋体" w:cs="宋体" w:hint="eastAsia"/>
                <w:color w:val="000000"/>
                <w:sz w:val="18"/>
                <w:szCs w:val="18"/>
              </w:rPr>
              <w:t>小时</w:t>
            </w:r>
          </w:p>
        </w:tc>
      </w:tr>
      <w:tr w:rsidR="00F47BB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2"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系统升级维护开展时间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2021</w:t>
            </w:r>
            <w:r>
              <w:rPr>
                <w:rFonts w:ascii="宋体" w:hAnsi="宋体" w:cs="宋体" w:hint="eastAsia"/>
                <w:color w:val="000000"/>
                <w:sz w:val="18"/>
                <w:szCs w:val="18"/>
              </w:rPr>
              <w:t>年</w:t>
            </w:r>
            <w:r>
              <w:rPr>
                <w:rFonts w:ascii="宋体" w:hAnsi="宋体" w:cs="宋体" w:hint="eastAsia"/>
                <w:color w:val="000000"/>
                <w:sz w:val="18"/>
                <w:szCs w:val="18"/>
              </w:rPr>
              <w:t>1</w:t>
            </w:r>
            <w:r>
              <w:rPr>
                <w:rFonts w:ascii="宋体" w:hAnsi="宋体" w:cs="宋体" w:hint="eastAsia"/>
                <w:color w:val="000000"/>
                <w:sz w:val="18"/>
                <w:szCs w:val="18"/>
              </w:rPr>
              <w:t>月</w:t>
            </w:r>
            <w:r>
              <w:rPr>
                <w:rFonts w:ascii="宋体" w:hAnsi="宋体" w:cs="宋体" w:hint="eastAsia"/>
                <w:color w:val="000000"/>
                <w:sz w:val="18"/>
                <w:szCs w:val="18"/>
              </w:rPr>
              <w:t>-12</w:t>
            </w:r>
            <w:r>
              <w:rPr>
                <w:rFonts w:ascii="宋体" w:hAnsi="宋体" w:cs="宋体" w:hint="eastAsia"/>
                <w:color w:val="000000"/>
                <w:sz w:val="18"/>
                <w:szCs w:val="18"/>
              </w:rPr>
              <w:t>月</w:t>
            </w:r>
          </w:p>
        </w:tc>
      </w:tr>
      <w:tr w:rsidR="00F47BBC">
        <w:trPr>
          <w:trHeight w:val="666"/>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739"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tabs>
                <w:tab w:val="left" w:pos="1059"/>
              </w:tabs>
              <w:spacing w:line="480" w:lineRule="exact"/>
              <w:jc w:val="left"/>
              <w:rPr>
                <w:rFonts w:ascii="宋体" w:hAnsi="宋体" w:cs="宋体"/>
                <w:color w:val="000000"/>
                <w:sz w:val="18"/>
                <w:szCs w:val="18"/>
              </w:rPr>
            </w:pPr>
            <w:r>
              <w:rPr>
                <w:rFonts w:ascii="宋体" w:hAnsi="宋体" w:cs="宋体" w:hint="eastAsia"/>
                <w:color w:val="000000"/>
                <w:sz w:val="18"/>
                <w:szCs w:val="18"/>
              </w:rPr>
              <w:tab/>
            </w:r>
            <w:r>
              <w:rPr>
                <w:rFonts w:ascii="宋体" w:hAnsi="宋体" w:cs="宋体" w:hint="eastAsia"/>
                <w:color w:val="000000"/>
                <w:sz w:val="18"/>
                <w:szCs w:val="18"/>
              </w:rPr>
              <w:t>运行维护经费（万元）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15</w:t>
            </w:r>
            <w:r>
              <w:rPr>
                <w:rFonts w:ascii="宋体" w:hAnsi="宋体" w:cs="宋体" w:hint="eastAsia"/>
                <w:color w:val="000000"/>
                <w:sz w:val="18"/>
                <w:szCs w:val="18"/>
              </w:rPr>
              <w:t>万元</w:t>
            </w:r>
          </w:p>
        </w:tc>
      </w:tr>
      <w:tr w:rsidR="00F47BBC">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r>
      <w:tr w:rsidR="00F47BB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r>
      <w:tr w:rsidR="00F47BBC">
        <w:trPr>
          <w:trHeight w:val="771"/>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739"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提高各县市及部门工作效率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F47BBC">
        <w:trPr>
          <w:trHeight w:val="726"/>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739"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减少纸质办公，提高网上填报率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90%</w:t>
            </w:r>
          </w:p>
        </w:tc>
      </w:tr>
      <w:tr w:rsidR="00F47BBC">
        <w:trPr>
          <w:trHeight w:val="483"/>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739"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系统正常使用年限</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年</w:t>
            </w:r>
          </w:p>
        </w:tc>
      </w:tr>
      <w:tr w:rsidR="00F47BBC">
        <w:trPr>
          <w:trHeight w:val="994"/>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739" w:type="dxa"/>
            <w:gridSpan w:val="3"/>
            <w:tcBorders>
              <w:top w:val="single" w:sz="4" w:space="0" w:color="000000"/>
              <w:left w:val="single" w:sz="4" w:space="0" w:color="000000"/>
              <w:bottom w:val="single" w:sz="4" w:space="0" w:color="auto"/>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各使用单位满意</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bl>
    <w:p w:rsidR="00F47BBC" w:rsidRDefault="00F47BBC">
      <w:pPr>
        <w:widowControl/>
        <w:spacing w:line="480" w:lineRule="exact"/>
        <w:rPr>
          <w:rFonts w:ascii="仿宋_GB2312" w:eastAsia="仿宋_GB2312" w:hAnsi="宋体" w:cs="宋体"/>
          <w:kern w:val="0"/>
          <w:sz w:val="32"/>
          <w:szCs w:val="32"/>
        </w:rPr>
      </w:pPr>
    </w:p>
    <w:tbl>
      <w:tblPr>
        <w:tblW w:w="8840" w:type="dxa"/>
        <w:tblLayout w:type="fixed"/>
        <w:tblCellMar>
          <w:left w:w="0" w:type="dxa"/>
          <w:right w:w="0" w:type="dxa"/>
        </w:tblCellMar>
        <w:tblLook w:val="04A0" w:firstRow="1" w:lastRow="0" w:firstColumn="1" w:lastColumn="0" w:noHBand="0" w:noVBand="1"/>
      </w:tblPr>
      <w:tblGrid>
        <w:gridCol w:w="962"/>
        <w:gridCol w:w="1456"/>
        <w:gridCol w:w="1228"/>
        <w:gridCol w:w="1479"/>
        <w:gridCol w:w="1043"/>
        <w:gridCol w:w="1485"/>
        <w:gridCol w:w="1187"/>
      </w:tblGrid>
      <w:tr w:rsidR="00F47BBC">
        <w:trPr>
          <w:trHeight w:val="961"/>
        </w:trPr>
        <w:tc>
          <w:tcPr>
            <w:tcW w:w="8840" w:type="dxa"/>
            <w:gridSpan w:val="7"/>
            <w:tcBorders>
              <w:top w:val="nil"/>
              <w:left w:val="nil"/>
              <w:bottom w:val="nil"/>
              <w:right w:val="nil"/>
            </w:tcBorders>
            <w:noWrap/>
            <w:tcMar>
              <w:top w:w="12" w:type="dxa"/>
              <w:left w:w="12" w:type="dxa"/>
              <w:right w:w="12" w:type="dxa"/>
            </w:tcMar>
            <w:vAlign w:val="bottom"/>
          </w:tcPr>
          <w:p w:rsidR="00F47BBC" w:rsidRDefault="00F47BBC">
            <w:pPr>
              <w:widowControl/>
              <w:spacing w:line="480" w:lineRule="exact"/>
              <w:jc w:val="center"/>
              <w:textAlignment w:val="bottom"/>
              <w:rPr>
                <w:rFonts w:ascii="仿宋_GB2312" w:eastAsia="仿宋_GB2312" w:hAnsi="宋体" w:cs="仿宋_GB2312"/>
                <w:b/>
                <w:color w:val="000000"/>
                <w:kern w:val="0"/>
                <w:sz w:val="32"/>
                <w:szCs w:val="32"/>
                <w:lang w:bidi="ar"/>
              </w:rPr>
            </w:pPr>
          </w:p>
          <w:p w:rsidR="00F47BBC" w:rsidRDefault="00A84F98">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t>项</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支</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出</w:t>
            </w:r>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标</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表</w:t>
            </w:r>
          </w:p>
        </w:tc>
      </w:tr>
      <w:tr w:rsidR="00F47BBC">
        <w:trPr>
          <w:trHeight w:val="487"/>
        </w:trPr>
        <w:tc>
          <w:tcPr>
            <w:tcW w:w="8840" w:type="dxa"/>
            <w:gridSpan w:val="7"/>
            <w:tcBorders>
              <w:top w:val="nil"/>
              <w:left w:val="nil"/>
              <w:bottom w:val="nil"/>
              <w:right w:val="nil"/>
            </w:tcBorders>
            <w:noWrap/>
            <w:tcMar>
              <w:top w:w="12" w:type="dxa"/>
              <w:left w:w="12" w:type="dxa"/>
              <w:right w:w="12" w:type="dxa"/>
            </w:tcMar>
            <w:vAlign w:val="bottom"/>
          </w:tcPr>
          <w:p w:rsidR="00F47BBC" w:rsidRDefault="00A84F98">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p>
        </w:tc>
      </w:tr>
      <w:tr w:rsidR="00F47BBC">
        <w:trPr>
          <w:trHeight w:val="517"/>
        </w:trPr>
        <w:tc>
          <w:tcPr>
            <w:tcW w:w="96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63"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w:t>
            </w:r>
            <w:proofErr w:type="gramStart"/>
            <w:r>
              <w:rPr>
                <w:rFonts w:ascii="宋体" w:hAnsi="宋体" w:cs="宋体" w:hint="eastAsia"/>
                <w:color w:val="000000"/>
                <w:kern w:val="0"/>
                <w:sz w:val="18"/>
                <w:szCs w:val="18"/>
                <w:lang w:bidi="ar"/>
              </w:rPr>
              <w:t>州</w:t>
            </w:r>
            <w:r>
              <w:rPr>
                <w:rFonts w:ascii="宋体" w:hAnsi="宋体" w:cs="宋体" w:hint="eastAsia"/>
                <w:color w:val="000000"/>
                <w:kern w:val="0"/>
                <w:sz w:val="18"/>
                <w:szCs w:val="18"/>
                <w:lang w:bidi="ar"/>
              </w:rPr>
              <w:t>干部</w:t>
            </w:r>
            <w:proofErr w:type="gramEnd"/>
            <w:r>
              <w:rPr>
                <w:rFonts w:ascii="宋体" w:hAnsi="宋体" w:cs="宋体" w:hint="eastAsia"/>
                <w:color w:val="000000"/>
                <w:kern w:val="0"/>
                <w:sz w:val="18"/>
                <w:szCs w:val="18"/>
                <w:lang w:bidi="ar"/>
              </w:rPr>
              <w:t>考评中心</w:t>
            </w:r>
          </w:p>
        </w:tc>
        <w:tc>
          <w:tcPr>
            <w:tcW w:w="10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67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sz w:val="18"/>
                <w:szCs w:val="18"/>
              </w:rPr>
              <w:t>干部综合（绩效）考核业务经费</w:t>
            </w:r>
          </w:p>
        </w:tc>
      </w:tr>
      <w:tr w:rsidR="00F47BBC">
        <w:trPr>
          <w:trHeight w:val="971"/>
        </w:trPr>
        <w:tc>
          <w:tcPr>
            <w:tcW w:w="96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68</w:t>
            </w:r>
          </w:p>
        </w:tc>
        <w:tc>
          <w:tcPr>
            <w:tcW w:w="147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104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68</w:t>
            </w:r>
          </w:p>
        </w:tc>
        <w:tc>
          <w:tcPr>
            <w:tcW w:w="1485"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7"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0</w:t>
            </w:r>
          </w:p>
        </w:tc>
      </w:tr>
      <w:tr w:rsidR="00F47BBC">
        <w:trPr>
          <w:trHeight w:val="5301"/>
        </w:trPr>
        <w:tc>
          <w:tcPr>
            <w:tcW w:w="96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lastRenderedPageBreak/>
              <w:t>项目总体目标</w:t>
            </w:r>
          </w:p>
        </w:tc>
        <w:tc>
          <w:tcPr>
            <w:tcW w:w="7877"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tbl>
            <w:tblPr>
              <w:tblW w:w="7860" w:type="dxa"/>
              <w:tblLayout w:type="fixed"/>
              <w:tblCellMar>
                <w:left w:w="0" w:type="dxa"/>
                <w:right w:w="0" w:type="dxa"/>
              </w:tblCellMar>
              <w:tblLook w:val="04A0" w:firstRow="1" w:lastRow="0" w:firstColumn="1" w:lastColumn="0" w:noHBand="0" w:noVBand="1"/>
            </w:tblPr>
            <w:tblGrid>
              <w:gridCol w:w="7860"/>
            </w:tblGrid>
            <w:tr w:rsidR="00F47BBC">
              <w:trPr>
                <w:trHeight w:val="5040"/>
              </w:trPr>
              <w:tc>
                <w:tcPr>
                  <w:tcW w:w="78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F47BBC" w:rsidRDefault="00A84F98">
                  <w:pPr>
                    <w:widowControl/>
                    <w:textAlignment w:val="top"/>
                    <w:rPr>
                      <w:rFonts w:ascii="宋体" w:hAnsi="宋体" w:cs="宋体"/>
                      <w:color w:val="000000"/>
                      <w:sz w:val="18"/>
                      <w:szCs w:val="18"/>
                    </w:rPr>
                  </w:pPr>
                  <w:r>
                    <w:rPr>
                      <w:rFonts w:ascii="宋体" w:hAnsi="宋体" w:cs="宋体" w:hint="eastAsia"/>
                      <w:color w:val="000000"/>
                      <w:sz w:val="18"/>
                      <w:szCs w:val="18"/>
                    </w:rPr>
                    <w:t>昌吉回族自治州干部综合考核评价信息服务中心主要职责为贯彻执行党中央《党政领导干部考核工作条例》及区州党委关于干部综合（绩效）考核评价工作相关要求，建立完善日常考核、分类考核、近距离考核的“知事识人”体系；在州党委组织部的指导下，研究制定自治州领导班子和领导干部综合（绩效）考核评价实施办法、年度工作方案等并组织实施；负责县级领导班子和县级领导干部综合（绩效）考核评价指标设定、日常监管和检查核验工作；配合州党委组织部开展县级领导班子和领导干部的平时考核、年度考核、专项考核、任期考核工作；负责县级领导班子和县级干</w:t>
                  </w:r>
                  <w:r>
                    <w:rPr>
                      <w:rFonts w:ascii="宋体" w:hAnsi="宋体" w:cs="宋体" w:hint="eastAsia"/>
                      <w:color w:val="000000"/>
                      <w:sz w:val="18"/>
                      <w:szCs w:val="18"/>
                    </w:rPr>
                    <w:t>部年度考核成绩梳理汇总，为考核定等提供数据和参考依据；在州党委组织部的指导下，承办科级及以下公务员考核奖励事务性工作；负责自治区年度（绩效）考核任务的统筹协调、督促落实和工作对接；负责全州县级领导班子和领导干部综合（绩效）考核评价信息化建设，承担“昌吉州领导班子和领导干部综合（绩效）考核评价智能管理系统”的日常管理、运行维护和改进升级工作；负责统筹规范自治州各类考核达标事项；指导各县市（园区）、州直部门干部综合（绩效）考核评价工作；完成州党委交办的其他任务。</w:t>
                  </w:r>
                </w:p>
                <w:p w:rsidR="00F47BBC" w:rsidRDefault="00A84F98">
                  <w:pPr>
                    <w:widowControl/>
                    <w:textAlignment w:val="top"/>
                    <w:rPr>
                      <w:rFonts w:ascii="宋体" w:hAnsi="宋体" w:cs="宋体"/>
                      <w:color w:val="000000"/>
                      <w:sz w:val="18"/>
                      <w:szCs w:val="18"/>
                    </w:rPr>
                  </w:pPr>
                  <w:r>
                    <w:rPr>
                      <w:rFonts w:ascii="宋体" w:hAnsi="宋体" w:cs="宋体" w:hint="eastAsia"/>
                      <w:color w:val="000000"/>
                      <w:sz w:val="18"/>
                      <w:szCs w:val="18"/>
                    </w:rPr>
                    <w:t>目标：建立日常考核、分类考核、近距离考核的知事识</w:t>
                  </w:r>
                  <w:r>
                    <w:rPr>
                      <w:rFonts w:ascii="宋体" w:hAnsi="宋体" w:cs="宋体" w:hint="eastAsia"/>
                      <w:color w:val="000000"/>
                      <w:sz w:val="18"/>
                      <w:szCs w:val="18"/>
                    </w:rPr>
                    <w:t>人体系，通过指标设定、日常监控、年终考核等环节，会同州党委组织部干部科室做好县级领导班子和领导干部的平时考核、年度考核、专项考核、任期考核，实现领导班子运行情况的全方位掌握领导干部日常表现的立体式分析，为加强领导班子和领导干部队伍建设，促进州党委各项决策部署的贯彻落实发挥重要作用。在州党委组织部的指导下，草拟干部考核奖励相关规定方案等，通过知事识人体系的运用，提高干部考核工作的效率，切实起到奖优罚劣，激励干部担当作为的作用。</w:t>
                  </w:r>
                </w:p>
              </w:tc>
            </w:tr>
          </w:tbl>
          <w:p w:rsidR="00F47BBC" w:rsidRDefault="00F47BBC">
            <w:pPr>
              <w:spacing w:line="480" w:lineRule="exact"/>
              <w:jc w:val="left"/>
              <w:rPr>
                <w:rFonts w:ascii="宋体" w:hAnsi="宋体" w:cs="宋体"/>
                <w:color w:val="000000"/>
                <w:sz w:val="18"/>
                <w:szCs w:val="18"/>
              </w:rPr>
            </w:pPr>
          </w:p>
        </w:tc>
      </w:tr>
      <w:tr w:rsidR="00F47BBC">
        <w:trPr>
          <w:trHeight w:val="514"/>
        </w:trPr>
        <w:tc>
          <w:tcPr>
            <w:tcW w:w="96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75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671"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F47BBC">
        <w:trPr>
          <w:trHeight w:val="497"/>
        </w:trPr>
        <w:tc>
          <w:tcPr>
            <w:tcW w:w="963"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75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开展现场察访核验</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3</w:t>
            </w:r>
          </w:p>
        </w:tc>
      </w:tr>
      <w:tr w:rsidR="00F47BBC">
        <w:trPr>
          <w:trHeight w:val="497"/>
        </w:trPr>
        <w:tc>
          <w:tcPr>
            <w:tcW w:w="963"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375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开展干部考核培训</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1</w:t>
            </w:r>
          </w:p>
        </w:tc>
      </w:tr>
      <w:tr w:rsidR="00F47BBC">
        <w:trPr>
          <w:trHeight w:val="995"/>
        </w:trPr>
        <w:tc>
          <w:tcPr>
            <w:tcW w:w="963"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750"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区州重点指标</w:t>
            </w:r>
            <w:proofErr w:type="gramStart"/>
            <w:r>
              <w:rPr>
                <w:rFonts w:ascii="宋体" w:hAnsi="宋体" w:cs="宋体" w:hint="eastAsia"/>
                <w:color w:val="000000"/>
                <w:sz w:val="18"/>
                <w:szCs w:val="18"/>
              </w:rPr>
              <w:t>占指标</w:t>
            </w:r>
            <w:proofErr w:type="gramEnd"/>
            <w:r>
              <w:rPr>
                <w:rFonts w:ascii="宋体" w:hAnsi="宋体" w:cs="宋体" w:hint="eastAsia"/>
                <w:color w:val="000000"/>
                <w:sz w:val="18"/>
                <w:szCs w:val="18"/>
              </w:rPr>
              <w:t>总数</w:t>
            </w:r>
            <w:r>
              <w:rPr>
                <w:rFonts w:ascii="宋体" w:hAnsi="宋体" w:cs="宋体" w:hint="eastAsia"/>
                <w:color w:val="000000"/>
                <w:sz w:val="18"/>
                <w:szCs w:val="18"/>
              </w:rPr>
              <w:t>50%</w:t>
            </w:r>
            <w:r>
              <w:rPr>
                <w:rFonts w:ascii="宋体" w:hAnsi="宋体" w:cs="宋体" w:hint="eastAsia"/>
                <w:color w:val="000000"/>
                <w:sz w:val="18"/>
                <w:szCs w:val="18"/>
              </w:rPr>
              <w:t>以上</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50%</w:t>
            </w:r>
          </w:p>
        </w:tc>
      </w:tr>
      <w:tr w:rsidR="00F47BBC">
        <w:trPr>
          <w:trHeight w:val="497"/>
        </w:trPr>
        <w:tc>
          <w:tcPr>
            <w:tcW w:w="963"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6"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75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tabs>
                <w:tab w:val="left" w:pos="489"/>
              </w:tabs>
              <w:spacing w:line="480" w:lineRule="exact"/>
              <w:jc w:val="center"/>
              <w:rPr>
                <w:rFonts w:ascii="宋体" w:hAnsi="宋体" w:cs="宋体"/>
                <w:color w:val="000000"/>
                <w:sz w:val="18"/>
                <w:szCs w:val="18"/>
              </w:rPr>
            </w:pPr>
            <w:r>
              <w:rPr>
                <w:rFonts w:ascii="宋体" w:hAnsi="宋体" w:cs="宋体" w:hint="eastAsia"/>
                <w:color w:val="000000"/>
                <w:sz w:val="18"/>
                <w:szCs w:val="18"/>
              </w:rPr>
              <w:t>组织填报人员培训完成时限</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2021</w:t>
            </w:r>
            <w:r>
              <w:rPr>
                <w:rFonts w:ascii="宋体" w:hAnsi="宋体" w:cs="宋体" w:hint="eastAsia"/>
                <w:color w:val="000000"/>
                <w:sz w:val="18"/>
                <w:szCs w:val="18"/>
              </w:rPr>
              <w:t>年</w:t>
            </w:r>
            <w:r>
              <w:rPr>
                <w:rFonts w:ascii="宋体" w:hAnsi="宋体" w:cs="宋体" w:hint="eastAsia"/>
                <w:color w:val="000000"/>
                <w:sz w:val="18"/>
                <w:szCs w:val="18"/>
              </w:rPr>
              <w:t>6</w:t>
            </w:r>
            <w:r>
              <w:rPr>
                <w:rFonts w:ascii="宋体" w:hAnsi="宋体" w:cs="宋体" w:hint="eastAsia"/>
                <w:color w:val="000000"/>
                <w:sz w:val="18"/>
                <w:szCs w:val="18"/>
              </w:rPr>
              <w:t>月</w:t>
            </w:r>
            <w:r>
              <w:rPr>
                <w:rFonts w:ascii="宋体" w:hAnsi="宋体" w:cs="宋体" w:hint="eastAsia"/>
                <w:color w:val="000000"/>
                <w:sz w:val="18"/>
                <w:szCs w:val="18"/>
              </w:rPr>
              <w:t>30</w:t>
            </w:r>
            <w:r>
              <w:rPr>
                <w:rFonts w:ascii="宋体" w:hAnsi="宋体" w:cs="宋体" w:hint="eastAsia"/>
                <w:color w:val="000000"/>
                <w:sz w:val="18"/>
                <w:szCs w:val="18"/>
              </w:rPr>
              <w:t>日</w:t>
            </w:r>
          </w:p>
        </w:tc>
      </w:tr>
      <w:tr w:rsidR="00F47BBC">
        <w:trPr>
          <w:trHeight w:val="497"/>
        </w:trPr>
        <w:tc>
          <w:tcPr>
            <w:tcW w:w="963"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6" w:type="dxa"/>
            <w:vMerge/>
            <w:tcBorders>
              <w:left w:val="single" w:sz="4" w:space="0" w:color="000000"/>
              <w:right w:val="single" w:sz="4" w:space="0" w:color="000000"/>
            </w:tcBorders>
            <w:tcMar>
              <w:top w:w="12" w:type="dxa"/>
              <w:left w:w="12" w:type="dxa"/>
              <w:right w:w="12" w:type="dxa"/>
            </w:tcMar>
            <w:vAlign w:val="center"/>
          </w:tcPr>
          <w:p w:rsidR="00F47BBC" w:rsidRDefault="00F47BBC">
            <w:pPr>
              <w:widowControl/>
              <w:spacing w:line="480" w:lineRule="exact"/>
              <w:jc w:val="center"/>
              <w:textAlignment w:val="center"/>
              <w:rPr>
                <w:rFonts w:ascii="宋体" w:hAnsi="宋体" w:cs="宋体"/>
                <w:color w:val="000000"/>
                <w:sz w:val="18"/>
                <w:szCs w:val="18"/>
              </w:rPr>
            </w:pPr>
          </w:p>
        </w:tc>
        <w:tc>
          <w:tcPr>
            <w:tcW w:w="375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开展现场察访核验完成时限</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2021</w:t>
            </w:r>
            <w:r>
              <w:rPr>
                <w:rFonts w:ascii="宋体" w:hAnsi="宋体" w:cs="宋体" w:hint="eastAsia"/>
                <w:color w:val="000000"/>
                <w:sz w:val="18"/>
                <w:szCs w:val="18"/>
              </w:rPr>
              <w:t>年</w:t>
            </w:r>
            <w:r>
              <w:rPr>
                <w:rFonts w:ascii="宋体" w:hAnsi="宋体" w:cs="宋体" w:hint="eastAsia"/>
                <w:color w:val="000000"/>
                <w:sz w:val="18"/>
                <w:szCs w:val="18"/>
              </w:rPr>
              <w:t>12</w:t>
            </w:r>
            <w:r>
              <w:rPr>
                <w:rFonts w:ascii="宋体" w:hAnsi="宋体" w:cs="宋体" w:hint="eastAsia"/>
                <w:color w:val="000000"/>
                <w:sz w:val="18"/>
                <w:szCs w:val="18"/>
              </w:rPr>
              <w:t>月</w:t>
            </w:r>
            <w:r>
              <w:rPr>
                <w:rFonts w:ascii="宋体" w:hAnsi="宋体" w:cs="宋体" w:hint="eastAsia"/>
                <w:color w:val="000000"/>
                <w:sz w:val="18"/>
                <w:szCs w:val="18"/>
              </w:rPr>
              <w:t>31</w:t>
            </w:r>
            <w:r>
              <w:rPr>
                <w:rFonts w:ascii="宋体" w:hAnsi="宋体" w:cs="宋体" w:hint="eastAsia"/>
                <w:color w:val="000000"/>
                <w:sz w:val="18"/>
                <w:szCs w:val="18"/>
              </w:rPr>
              <w:t>日</w:t>
            </w:r>
          </w:p>
        </w:tc>
      </w:tr>
      <w:tr w:rsidR="00F47BBC">
        <w:trPr>
          <w:trHeight w:val="497"/>
        </w:trPr>
        <w:tc>
          <w:tcPr>
            <w:tcW w:w="963"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6"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375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干部综合考核任务按时完成率</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w:t>
            </w:r>
            <w:r>
              <w:rPr>
                <w:rFonts w:ascii="宋体" w:hAnsi="宋体" w:cs="宋体" w:hint="eastAsia"/>
                <w:color w:val="000000"/>
                <w:sz w:val="18"/>
                <w:szCs w:val="18"/>
              </w:rPr>
              <w:t>0</w:t>
            </w:r>
            <w:r>
              <w:rPr>
                <w:rFonts w:ascii="宋体" w:hAnsi="宋体" w:cs="宋体" w:hint="eastAsia"/>
                <w:color w:val="000000"/>
                <w:sz w:val="18"/>
                <w:szCs w:val="18"/>
              </w:rPr>
              <w:t>%</w:t>
            </w:r>
          </w:p>
        </w:tc>
      </w:tr>
      <w:tr w:rsidR="00F47BBC">
        <w:trPr>
          <w:trHeight w:val="681"/>
        </w:trPr>
        <w:tc>
          <w:tcPr>
            <w:tcW w:w="963"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750"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tabs>
                <w:tab w:val="left" w:pos="1059"/>
              </w:tabs>
              <w:spacing w:line="480" w:lineRule="exact"/>
              <w:jc w:val="center"/>
              <w:rPr>
                <w:rFonts w:ascii="宋体" w:hAnsi="宋体" w:cs="宋体"/>
                <w:color w:val="000000"/>
                <w:sz w:val="18"/>
                <w:szCs w:val="18"/>
              </w:rPr>
            </w:pPr>
            <w:r>
              <w:rPr>
                <w:rFonts w:ascii="宋体" w:hAnsi="宋体" w:cs="宋体" w:hint="eastAsia"/>
                <w:color w:val="000000"/>
                <w:sz w:val="18"/>
                <w:szCs w:val="18"/>
              </w:rPr>
              <w:t>保障绩效考核业务工作经费</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68</w:t>
            </w:r>
            <w:r>
              <w:rPr>
                <w:rFonts w:ascii="宋体" w:hAnsi="宋体" w:cs="宋体" w:hint="eastAsia"/>
                <w:color w:val="000000"/>
                <w:sz w:val="18"/>
                <w:szCs w:val="18"/>
              </w:rPr>
              <w:t>万元</w:t>
            </w:r>
          </w:p>
        </w:tc>
      </w:tr>
      <w:tr w:rsidR="00F47BBC">
        <w:trPr>
          <w:trHeight w:val="813"/>
        </w:trPr>
        <w:tc>
          <w:tcPr>
            <w:tcW w:w="963"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6" w:type="dxa"/>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750"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督促各项工作推进落实</w:t>
            </w:r>
            <w:r>
              <w:rPr>
                <w:rFonts w:ascii="宋体" w:hAnsi="宋体" w:cs="宋体" w:hint="eastAsia"/>
                <w:color w:val="000000"/>
                <w:sz w:val="18"/>
                <w:szCs w:val="18"/>
              </w:rPr>
              <w:t>,</w:t>
            </w:r>
            <w:r>
              <w:rPr>
                <w:rFonts w:ascii="宋体" w:hAnsi="宋体" w:cs="宋体" w:hint="eastAsia"/>
                <w:color w:val="000000"/>
                <w:sz w:val="18"/>
                <w:szCs w:val="18"/>
              </w:rPr>
              <w:t>开展考核督查及反馈</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3</w:t>
            </w:r>
            <w:r>
              <w:rPr>
                <w:rFonts w:ascii="宋体" w:hAnsi="宋体" w:cs="宋体" w:hint="eastAsia"/>
                <w:color w:val="000000"/>
                <w:sz w:val="18"/>
                <w:szCs w:val="18"/>
              </w:rPr>
              <w:t>次</w:t>
            </w:r>
          </w:p>
        </w:tc>
      </w:tr>
      <w:tr w:rsidR="00F47BBC">
        <w:trPr>
          <w:trHeight w:val="740"/>
        </w:trPr>
        <w:tc>
          <w:tcPr>
            <w:tcW w:w="963"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750"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color w:val="000000"/>
                <w:sz w:val="18"/>
                <w:szCs w:val="18"/>
              </w:rPr>
              <w:t>干部综合考核结果公开率</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100</w:t>
            </w:r>
            <w:r>
              <w:rPr>
                <w:rFonts w:ascii="宋体" w:hAnsi="宋体" w:cs="宋体" w:hint="eastAsia"/>
                <w:color w:val="000000"/>
                <w:sz w:val="18"/>
                <w:szCs w:val="18"/>
              </w:rPr>
              <w:t>%</w:t>
            </w:r>
          </w:p>
        </w:tc>
      </w:tr>
      <w:tr w:rsidR="00F47BBC">
        <w:trPr>
          <w:trHeight w:val="500"/>
        </w:trPr>
        <w:tc>
          <w:tcPr>
            <w:tcW w:w="963"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F47BBC">
            <w:pPr>
              <w:spacing w:line="480" w:lineRule="exact"/>
              <w:jc w:val="center"/>
              <w:rPr>
                <w:rFonts w:ascii="宋体" w:hAnsi="宋体" w:cs="宋体"/>
                <w:color w:val="000000"/>
                <w:sz w:val="18"/>
                <w:szCs w:val="18"/>
              </w:rPr>
            </w:pPr>
          </w:p>
        </w:tc>
        <w:tc>
          <w:tcPr>
            <w:tcW w:w="145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750" w:type="dxa"/>
            <w:gridSpan w:val="3"/>
            <w:tcBorders>
              <w:top w:val="single" w:sz="4" w:space="0" w:color="000000"/>
              <w:left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color w:val="000000"/>
                <w:sz w:val="18"/>
                <w:szCs w:val="18"/>
              </w:rPr>
              <w:t>通过绩效成绩考核，督促各部门紧抓重点工作</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F47BBC">
        <w:trPr>
          <w:trHeight w:val="1015"/>
        </w:trPr>
        <w:tc>
          <w:tcPr>
            <w:tcW w:w="96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6" w:type="dxa"/>
            <w:tcBorders>
              <w:top w:val="single" w:sz="4" w:space="0" w:color="000000"/>
              <w:left w:val="single" w:sz="4" w:space="0" w:color="000000"/>
              <w:bottom w:val="single" w:sz="4" w:space="0" w:color="auto"/>
              <w:right w:val="single" w:sz="4" w:space="0" w:color="000000"/>
            </w:tcBorders>
            <w:tcMar>
              <w:top w:w="12" w:type="dxa"/>
              <w:left w:w="12" w:type="dxa"/>
              <w:right w:w="12" w:type="dxa"/>
            </w:tcMar>
            <w:vAlign w:val="center"/>
          </w:tcPr>
          <w:p w:rsidR="00F47BBC" w:rsidRDefault="00A84F9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750" w:type="dxa"/>
            <w:gridSpan w:val="3"/>
            <w:tcBorders>
              <w:top w:val="single" w:sz="4" w:space="0" w:color="000000"/>
              <w:left w:val="single" w:sz="4" w:space="0" w:color="000000"/>
              <w:bottom w:val="single" w:sz="4" w:space="0" w:color="auto"/>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被考核单位满意度</w:t>
            </w:r>
          </w:p>
        </w:tc>
        <w:tc>
          <w:tcPr>
            <w:tcW w:w="267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47BBC" w:rsidRDefault="00A84F98">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bl>
    <w:p w:rsidR="00F47BBC" w:rsidRDefault="00F47BBC">
      <w:pPr>
        <w:widowControl/>
        <w:spacing w:line="480" w:lineRule="exact"/>
        <w:rPr>
          <w:rFonts w:ascii="仿宋_GB2312" w:eastAsia="仿宋_GB2312" w:hAnsi="宋体" w:cs="宋体"/>
          <w:kern w:val="0"/>
          <w:sz w:val="32"/>
          <w:szCs w:val="32"/>
        </w:rPr>
      </w:pPr>
    </w:p>
    <w:p w:rsidR="00F47BBC" w:rsidRDefault="00F47BBC">
      <w:pPr>
        <w:widowControl/>
        <w:spacing w:line="480" w:lineRule="exact"/>
        <w:rPr>
          <w:rFonts w:ascii="仿宋_GB2312" w:eastAsia="仿宋_GB2312" w:hAnsi="宋体" w:cs="宋体"/>
          <w:kern w:val="0"/>
          <w:sz w:val="32"/>
          <w:szCs w:val="32"/>
        </w:rPr>
      </w:pPr>
    </w:p>
    <w:p w:rsidR="00F47BBC" w:rsidRDefault="00A84F98">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F47BBC" w:rsidRDefault="00A84F98">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F47BBC" w:rsidRDefault="00F47BBC">
      <w:pPr>
        <w:widowControl/>
        <w:spacing w:line="520" w:lineRule="exact"/>
        <w:jc w:val="left"/>
        <w:rPr>
          <w:rFonts w:ascii="仿宋_GB2312" w:eastAsia="仿宋_GB2312" w:hAnsi="宋体" w:cs="宋体"/>
          <w:kern w:val="0"/>
          <w:sz w:val="32"/>
          <w:szCs w:val="32"/>
        </w:rPr>
      </w:pPr>
    </w:p>
    <w:p w:rsidR="00F47BBC" w:rsidRDefault="00A84F98">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F47BBC" w:rsidRDefault="00F47BBC">
      <w:pPr>
        <w:widowControl/>
        <w:spacing w:beforeLines="50" w:before="156" w:line="520" w:lineRule="exact"/>
        <w:jc w:val="center"/>
        <w:outlineLvl w:val="1"/>
        <w:rPr>
          <w:rFonts w:ascii="黑体" w:eastAsia="黑体" w:hAnsi="黑体"/>
          <w:kern w:val="0"/>
          <w:sz w:val="32"/>
          <w:szCs w:val="32"/>
        </w:rPr>
      </w:pPr>
    </w:p>
    <w:p w:rsidR="00F47BBC" w:rsidRDefault="00A84F98">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F47BBC" w:rsidRDefault="00A84F98">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F47BBC" w:rsidRDefault="00A84F98">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F47BBC" w:rsidRDefault="00A84F98">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F47BBC" w:rsidRDefault="00A84F98">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F47BBC" w:rsidRDefault="00A84F98">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F47BBC" w:rsidRDefault="00A84F98">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F47BBC" w:rsidRDefault="00A84F98">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w:t>
      </w:r>
      <w:r>
        <w:rPr>
          <w:rFonts w:ascii="仿宋_GB2312" w:eastAsia="仿宋_GB2312" w:hint="eastAsia"/>
          <w:sz w:val="32"/>
          <w:szCs w:val="32"/>
        </w:rPr>
        <w:t>燃料费、维修费、过路过桥费、保险费、安全奖励费用</w:t>
      </w:r>
      <w:r>
        <w:rPr>
          <w:rFonts w:ascii="仿宋_GB2312" w:eastAsia="仿宋_GB2312" w:hint="eastAsia"/>
          <w:sz w:val="32"/>
          <w:szCs w:val="32"/>
        </w:rPr>
        <w:lastRenderedPageBreak/>
        <w:t>等支出；公务接待费指单位按规定开支的各类公务接待（含外宾接待）支出。</w:t>
      </w:r>
    </w:p>
    <w:p w:rsidR="00F47BBC" w:rsidRDefault="00A84F98">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F47BBC" w:rsidRDefault="00F47BBC">
      <w:pPr>
        <w:widowControl/>
        <w:spacing w:line="520" w:lineRule="exact"/>
        <w:jc w:val="left"/>
        <w:rPr>
          <w:rFonts w:ascii="仿宋_GB2312" w:eastAsia="仿宋_GB2312" w:hAnsi="宋体" w:cs="宋体"/>
          <w:kern w:val="0"/>
          <w:sz w:val="32"/>
          <w:szCs w:val="32"/>
        </w:rPr>
      </w:pPr>
    </w:p>
    <w:p w:rsidR="00F47BBC" w:rsidRDefault="00F47BBC">
      <w:pPr>
        <w:widowControl/>
        <w:spacing w:line="520" w:lineRule="exact"/>
        <w:jc w:val="left"/>
        <w:rPr>
          <w:rFonts w:ascii="仿宋_GB2312" w:eastAsia="仿宋_GB2312" w:hAnsi="宋体" w:cs="宋体"/>
          <w:kern w:val="0"/>
          <w:sz w:val="32"/>
          <w:szCs w:val="32"/>
        </w:rPr>
      </w:pPr>
    </w:p>
    <w:p w:rsidR="00F47BBC" w:rsidRDefault="00F47BBC">
      <w:pPr>
        <w:widowControl/>
        <w:spacing w:line="520" w:lineRule="exact"/>
        <w:jc w:val="left"/>
        <w:rPr>
          <w:rFonts w:ascii="仿宋_GB2312" w:eastAsia="仿宋_GB2312" w:hAnsi="宋体" w:cs="宋体"/>
          <w:kern w:val="0"/>
          <w:sz w:val="32"/>
          <w:szCs w:val="32"/>
        </w:rPr>
      </w:pPr>
    </w:p>
    <w:p w:rsidR="00F47BBC" w:rsidRDefault="00F47BBC">
      <w:pPr>
        <w:widowControl/>
        <w:spacing w:line="520" w:lineRule="exact"/>
        <w:jc w:val="left"/>
        <w:rPr>
          <w:rFonts w:ascii="仿宋_GB2312" w:eastAsia="仿宋_GB2312" w:hAnsi="宋体" w:cs="宋体"/>
          <w:kern w:val="0"/>
          <w:sz w:val="32"/>
          <w:szCs w:val="32"/>
        </w:rPr>
      </w:pPr>
    </w:p>
    <w:p w:rsidR="002626EB" w:rsidRDefault="00A84F98">
      <w:pPr>
        <w:widowControl/>
        <w:spacing w:line="520" w:lineRule="exact"/>
        <w:ind w:left="5760" w:hangingChars="1800" w:hanging="5760"/>
        <w:jc w:val="lef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w:t>
      </w:r>
      <w:r>
        <w:rPr>
          <w:rFonts w:ascii="仿宋_GB2312" w:eastAsia="仿宋_GB2312" w:hAnsi="宋体" w:hint="eastAsia"/>
          <w:bCs/>
          <w:kern w:val="0"/>
          <w:sz w:val="32"/>
          <w:szCs w:val="32"/>
        </w:rPr>
        <w:t>干部</w:t>
      </w:r>
      <w:proofErr w:type="gramEnd"/>
      <w:r>
        <w:rPr>
          <w:rFonts w:ascii="仿宋_GB2312" w:eastAsia="仿宋_GB2312" w:hAnsi="宋体" w:hint="eastAsia"/>
          <w:bCs/>
          <w:kern w:val="0"/>
          <w:sz w:val="32"/>
          <w:szCs w:val="32"/>
        </w:rPr>
        <w:t>综合考核评价信息服务中心</w:t>
      </w:r>
      <w:r w:rsidR="002626EB">
        <w:rPr>
          <w:rFonts w:ascii="仿宋_GB2312" w:eastAsia="仿宋_GB2312" w:hAnsi="宋体" w:cs="宋体" w:hint="eastAsia"/>
          <w:kern w:val="0"/>
          <w:sz w:val="32"/>
          <w:szCs w:val="32"/>
        </w:rPr>
        <w:t xml:space="preserve">                        </w:t>
      </w:r>
    </w:p>
    <w:p w:rsidR="00F47BBC" w:rsidRDefault="00A84F98" w:rsidP="002626EB">
      <w:pPr>
        <w:widowControl/>
        <w:spacing w:line="520" w:lineRule="exact"/>
        <w:ind w:leftChars="1800" w:left="3780" w:firstLineChars="500" w:firstLine="1600"/>
        <w:jc w:val="left"/>
        <w:rPr>
          <w:rFonts w:ascii="仿宋_GB2312" w:eastAsia="仿宋_GB2312" w:hAnsi="宋体" w:cs="宋体"/>
          <w:kern w:val="0"/>
          <w:sz w:val="32"/>
          <w:szCs w:val="32"/>
        </w:rPr>
      </w:pPr>
      <w:bookmarkStart w:id="0" w:name="_GoBack"/>
      <w:bookmarkEnd w:id="0"/>
      <w:r>
        <w:rPr>
          <w:rFonts w:ascii="仿宋_GB2312" w:eastAsia="仿宋_GB2312" w:hAnsi="宋体" w:cs="宋体" w:hint="eastAsia"/>
          <w:kern w:val="0"/>
          <w:sz w:val="32"/>
          <w:szCs w:val="32"/>
        </w:rPr>
        <w:t>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F47BBC" w:rsidRDefault="00F47BBC"/>
    <w:sectPr w:rsidR="00F47BBC">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F98" w:rsidRDefault="00A84F98">
      <w:r>
        <w:separator/>
      </w:r>
    </w:p>
  </w:endnote>
  <w:endnote w:type="continuationSeparator" w:id="0">
    <w:p w:rsidR="00A84F98" w:rsidRDefault="00A84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BBC" w:rsidRDefault="00A84F98">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F47BBC" w:rsidRDefault="00F47BB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BBC" w:rsidRDefault="00F47BB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F98" w:rsidRDefault="00A84F98">
      <w:r>
        <w:separator/>
      </w:r>
    </w:p>
  </w:footnote>
  <w:footnote w:type="continuationSeparator" w:id="0">
    <w:p w:rsidR="00A84F98" w:rsidRDefault="00A84F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7BE2CD"/>
    <w:multiLevelType w:val="singleLevel"/>
    <w:tmpl w:val="947BE2CD"/>
    <w:lvl w:ilvl="0">
      <w:start w:val="3"/>
      <w:numFmt w:val="decimal"/>
      <w:suff w:val="nothing"/>
      <w:lvlText w:val="%1、"/>
      <w:lvlJc w:val="left"/>
    </w:lvl>
  </w:abstractNum>
  <w:abstractNum w:abstractNumId="1">
    <w:nsid w:val="6E5E7515"/>
    <w:multiLevelType w:val="singleLevel"/>
    <w:tmpl w:val="6E5E7515"/>
    <w:lvl w:ilvl="0">
      <w:start w:val="1"/>
      <w:numFmt w:val="chineseCounting"/>
      <w:suff w:val="nothing"/>
      <w:lvlText w:val="（%1）"/>
      <w:lvlJc w:val="left"/>
      <w:pPr>
        <w:ind w:left="-196"/>
      </w:pPr>
      <w:rPr>
        <w:rFonts w:hint="eastAsia"/>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626EB"/>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84F98"/>
    <w:rsid w:val="00AB1984"/>
    <w:rsid w:val="00B94A73"/>
    <w:rsid w:val="00D85033"/>
    <w:rsid w:val="00DA2829"/>
    <w:rsid w:val="00E51C21"/>
    <w:rsid w:val="00F105A9"/>
    <w:rsid w:val="00F47BBC"/>
    <w:rsid w:val="024968F9"/>
    <w:rsid w:val="02DD5866"/>
    <w:rsid w:val="05297E6A"/>
    <w:rsid w:val="0F295788"/>
    <w:rsid w:val="137839D5"/>
    <w:rsid w:val="17736D0C"/>
    <w:rsid w:val="1C786F20"/>
    <w:rsid w:val="1DC83067"/>
    <w:rsid w:val="1DF32D91"/>
    <w:rsid w:val="1F4B3905"/>
    <w:rsid w:val="2327750F"/>
    <w:rsid w:val="24060737"/>
    <w:rsid w:val="27560C49"/>
    <w:rsid w:val="297575DC"/>
    <w:rsid w:val="2D515302"/>
    <w:rsid w:val="32200AA6"/>
    <w:rsid w:val="34C43255"/>
    <w:rsid w:val="35D616F3"/>
    <w:rsid w:val="382E0F0E"/>
    <w:rsid w:val="395B7D4F"/>
    <w:rsid w:val="3C985BE1"/>
    <w:rsid w:val="42BF53B3"/>
    <w:rsid w:val="44E25113"/>
    <w:rsid w:val="4587284F"/>
    <w:rsid w:val="47C737FB"/>
    <w:rsid w:val="51C50500"/>
    <w:rsid w:val="522913C2"/>
    <w:rsid w:val="5338733A"/>
    <w:rsid w:val="535628D5"/>
    <w:rsid w:val="56F177B9"/>
    <w:rsid w:val="57366D8B"/>
    <w:rsid w:val="59002F9D"/>
    <w:rsid w:val="5DF30273"/>
    <w:rsid w:val="5FD259A6"/>
    <w:rsid w:val="63181BE4"/>
    <w:rsid w:val="68C31D2E"/>
    <w:rsid w:val="68D70239"/>
    <w:rsid w:val="696C2801"/>
    <w:rsid w:val="6E286895"/>
    <w:rsid w:val="7010656B"/>
    <w:rsid w:val="70150EBA"/>
    <w:rsid w:val="77AF0AEA"/>
    <w:rsid w:val="7A556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E18D17-9512-4B88-80A7-71227C497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1872</Words>
  <Characters>10673</Characters>
  <Application>Microsoft Office Word</Application>
  <DocSecurity>0</DocSecurity>
  <Lines>88</Lines>
  <Paragraphs>25</Paragraphs>
  <ScaleCrop>false</ScaleCrop>
  <Company>Lenovo</Company>
  <LinksUpToDate>false</LinksUpToDate>
  <CharactersWithSpaces>12520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24</cp:revision>
  <cp:lastPrinted>2021-04-06T08:58:00Z</cp:lastPrinted>
  <dcterms:created xsi:type="dcterms:W3CDTF">2021-02-07T02:26:00Z</dcterms:created>
  <dcterms:modified xsi:type="dcterms:W3CDTF">2021-04-18T14:33:00Z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