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1E" w:rsidRDefault="00157DD1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1C6E1E" w:rsidRDefault="001C6E1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6E1E" w:rsidRDefault="001C6E1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6E1E" w:rsidRDefault="001C6E1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6E1E" w:rsidRDefault="001C6E1E">
      <w:pPr>
        <w:rPr>
          <w:rFonts w:ascii="黑体" w:eastAsia="黑体" w:hAnsi="黑体"/>
          <w:sz w:val="32"/>
          <w:szCs w:val="32"/>
        </w:rPr>
      </w:pPr>
    </w:p>
    <w:p w:rsidR="001C6E1E" w:rsidRDefault="001C6E1E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C6E1E" w:rsidRDefault="00157DD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昌吉州信访局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B763CE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C6E1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57DD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C6E1E" w:rsidRDefault="001C6E1E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C6E1E" w:rsidRDefault="00157DD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C6E1E" w:rsidRDefault="00157DD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总体情况表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C6E1E" w:rsidRDefault="00157DD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C6E1E" w:rsidRDefault="00157DD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C6E1E" w:rsidRDefault="00157DD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57DD1" w:rsidP="00B763CE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1C6E1E" w:rsidRDefault="001C6E1E" w:rsidP="00B763CE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C6E1E" w:rsidRDefault="00157DD1" w:rsidP="00B763CE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贯彻落实党中央、国务院和自治区党委、人民政府及自治区信访局关于信访工作的方针、政策、和法规，指导自治州的信访工作。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总结、推广各县市（园区）、各部门的信访工作经验，提出改进和加强信访工作的意见和建议。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3.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代表自治州党委、自治州人民政府受理人民群众给自治州党委、自治州人民政府及其主要领导人的来信，接待群众来访，受理网上投诉，为来信来访群众提供有关法律、法规和政策咨询服务。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4.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负责分析研究自治州信访工作形势，开展调查研究，征集群众建议，向自治州党委、自治州人民政府提供信访信息和工作建议。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5.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承办上级领导机关、自治州党委和自治州人民政府领导交办的信访事项，督促检查领导批示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件落实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情况；向有关单位交办信访事项；组织和协调有关部门联合办理信访事项，会同处理复杂疑难信访事项；督促检查重要信访事项的处理和落实。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6.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协调处理跨地区、跨部门、跨行业和人事分离、人户分离、人事户分离的信访事项、群众集体上访和突发上访事件；督促检查、协调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指导州直各县市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部门和各县市、各部门信访工作。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 xml:space="preserve">    7.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承担自治州信访联席会议的日常工作，督促落实联席会议决定的事项，负责自治州重大矛盾纠纷排查调处的组织协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调工作，建立排查调处工作机制，掌握矛盾纠纷排查调处动态，负责对涉及自治州有关行业、系统社会政治稳定的重大信访问题进行督办。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8.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负责《信访条例》的宣传工作；负责自治州信访信息系统办公自动化建设。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完成自治州党委、自治州人民政府交办的其它任务。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二、机构设置及人员情况</w:t>
      </w:r>
    </w:p>
    <w:p w:rsidR="001C6E1E" w:rsidRDefault="00157DD1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昌吉州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信访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局无下属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预算单位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设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室，分别是：办公室（组织人事科）、来访接待科、网上投诉受理和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来信办理科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、督查办案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复查复核科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，下属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自治州信访投诉受理中心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个事业单位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1C6E1E" w:rsidRDefault="00157DD1" w:rsidP="00B763CE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州信访局编制数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，实有人数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人，其中：在职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人，较上年预算人数增加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名；退休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人，较上年增加或减少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1C6E1E" w:rsidRDefault="001C6E1E" w:rsidP="00B763CE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1C6E1E" w:rsidRDefault="001C6E1E" w:rsidP="00B763C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 w:rsidP="00B763C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57DD1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1C6E1E" w:rsidRDefault="00157DD1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1C6E1E" w:rsidRDefault="00157DD1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1C6E1E" w:rsidRDefault="00157DD1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昌吉州信访局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1C6E1E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1C6E1E">
        <w:trPr>
          <w:trHeight w:hRule="exact" w:val="2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387.44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333.29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387.44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27.01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27.11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387.44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387.44</w:t>
            </w:r>
          </w:p>
        </w:tc>
      </w:tr>
    </w:tbl>
    <w:p w:rsidR="001C6E1E" w:rsidRDefault="00157D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1C6E1E" w:rsidRDefault="00157D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昌吉州信访局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1C6E1E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1C6E1E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C6E1E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387.44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387.44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1C6E1E" w:rsidRDefault="001C6E1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C6E1E" w:rsidRDefault="00157DD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1C6E1E" w:rsidRDefault="001C6E1E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昌吉州信访局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9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98"/>
        <w:gridCol w:w="409"/>
        <w:gridCol w:w="411"/>
        <w:gridCol w:w="2639"/>
        <w:gridCol w:w="1886"/>
        <w:gridCol w:w="1882"/>
        <w:gridCol w:w="1934"/>
      </w:tblGrid>
      <w:tr w:rsidR="001C6E1E">
        <w:trPr>
          <w:trHeight w:val="447"/>
        </w:trPr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1C6E1E">
        <w:trPr>
          <w:trHeight w:val="712"/>
        </w:trPr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1C6E1E">
        <w:trPr>
          <w:trHeight w:val="36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9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2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43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387.44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321.44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</w:tr>
    </w:tbl>
    <w:p w:rsidR="001C6E1E" w:rsidRDefault="00157DD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C6E1E" w:rsidRDefault="00157DD1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C6E1E" w:rsidRDefault="00157DD1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Cs w:val="21"/>
        </w:rPr>
        <w:t>昌吉州信访局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1C6E1E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C6E1E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387.44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333.29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333.29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387.44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27.11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27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C6E1E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387.44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387.44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387.44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C6E1E" w:rsidRDefault="001C6E1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1C6E1E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C6E1E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昌吉州信访局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C6E1E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C6E1E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C6E1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231.75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66</w:t>
            </w: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35.57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tabs>
                <w:tab w:val="center" w:pos="401"/>
              </w:tabs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387.44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</w:tr>
    </w:tbl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C6E1E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C6E1E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昌吉州信访局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C6E1E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C6E1E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C6E1E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92.12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43.57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43.57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15.86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24.0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24.0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wordWrap w:val="0"/>
              <w:ind w:rightChars="70" w:right="147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4.94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0.3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3.00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2.80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3.00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0.25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2.16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5.0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2.50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0.39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2.77</w:t>
            </w: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</w:tr>
      <w:tr w:rsidR="001C6E1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292.91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28.53</w:t>
            </w:r>
          </w:p>
        </w:tc>
      </w:tr>
    </w:tbl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C6E1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61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0"/>
        <w:gridCol w:w="521"/>
        <w:gridCol w:w="426"/>
        <w:gridCol w:w="426"/>
        <w:gridCol w:w="845"/>
        <w:gridCol w:w="1447"/>
        <w:gridCol w:w="745"/>
        <w:gridCol w:w="107"/>
        <w:gridCol w:w="455"/>
        <w:gridCol w:w="534"/>
        <w:gridCol w:w="648"/>
        <w:gridCol w:w="648"/>
        <w:gridCol w:w="378"/>
        <w:gridCol w:w="200"/>
        <w:gridCol w:w="416"/>
        <w:gridCol w:w="578"/>
        <w:gridCol w:w="417"/>
        <w:gridCol w:w="417"/>
        <w:gridCol w:w="397"/>
      </w:tblGrid>
      <w:tr w:rsidR="001C6E1E">
        <w:trPr>
          <w:gridBefore w:val="1"/>
          <w:wBefore w:w="10" w:type="dxa"/>
          <w:trHeight w:val="438"/>
        </w:trPr>
        <w:tc>
          <w:tcPr>
            <w:tcW w:w="960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1C6E1E">
        <w:trPr>
          <w:gridBefore w:val="1"/>
          <w:wBefore w:w="10" w:type="dxa"/>
          <w:trHeight w:val="427"/>
        </w:trPr>
        <w:tc>
          <w:tcPr>
            <w:tcW w:w="45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昌吉州信访局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C6E1E" w:rsidRDefault="00157DD1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6"/>
        </w:trPr>
        <w:tc>
          <w:tcPr>
            <w:tcW w:w="1383" w:type="dxa"/>
            <w:gridSpan w:val="4"/>
            <w:noWrap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45" w:type="dxa"/>
            <w:vMerge w:val="restart"/>
            <w:noWrap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47" w:type="dxa"/>
            <w:vMerge w:val="restart"/>
            <w:noWrap/>
            <w:vAlign w:val="center"/>
          </w:tcPr>
          <w:p w:rsidR="001C6E1E" w:rsidRDefault="00157DD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45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2" w:type="dxa"/>
            <w:gridSpan w:val="2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4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8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8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6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7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7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vMerge w:val="restart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2"/>
        </w:trPr>
        <w:tc>
          <w:tcPr>
            <w:tcW w:w="53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45" w:type="dxa"/>
            <w:vMerge/>
            <w:tcBorders>
              <w:bottom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</w:tcPr>
          <w:p w:rsidR="001C6E1E" w:rsidRDefault="001C6E1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531" w:type="dxa"/>
            <w:gridSpan w:val="2"/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03</w:t>
            </w:r>
          </w:p>
        </w:tc>
        <w:tc>
          <w:tcPr>
            <w:tcW w:w="426" w:type="dxa"/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02</w:t>
            </w:r>
          </w:p>
        </w:tc>
        <w:tc>
          <w:tcPr>
            <w:tcW w:w="845" w:type="dxa"/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一般行政管理事务</w:t>
            </w:r>
          </w:p>
        </w:tc>
        <w:tc>
          <w:tcPr>
            <w:tcW w:w="1447" w:type="dxa"/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开展信访工作业务经费</w:t>
            </w:r>
          </w:p>
        </w:tc>
        <w:tc>
          <w:tcPr>
            <w:tcW w:w="745" w:type="dxa"/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66</w:t>
            </w:r>
          </w:p>
        </w:tc>
        <w:tc>
          <w:tcPr>
            <w:tcW w:w="562" w:type="dxa"/>
            <w:gridSpan w:val="2"/>
            <w:vAlign w:val="center"/>
          </w:tcPr>
          <w:p w:rsidR="001C6E1E" w:rsidRDefault="00157DD1">
            <w:pPr>
              <w:spacing w:line="240" w:lineRule="atLeast"/>
              <w:jc w:val="right"/>
              <w:rPr>
                <w:rFonts w:ascii="仿宋_GB2312" w:eastAsia="仿宋_GB2312" w:hAnsi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34" w:type="dxa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8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C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9"/>
        </w:trPr>
        <w:tc>
          <w:tcPr>
            <w:tcW w:w="531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47" w:type="dxa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45" w:type="dxa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562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1C6E1E" w:rsidRDefault="00157DD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C6E1E" w:rsidRDefault="001C6E1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C6E1E" w:rsidRDefault="001C6E1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1C6E1E" w:rsidRDefault="00157DD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C6E1E" w:rsidRDefault="001C6E1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昌吉州信访局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1C6E1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C6E1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C6E1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</w:rPr>
              <w:t>2.75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</w:rPr>
              <w:t>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</w:rPr>
              <w:t>2.5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</w:rPr>
              <w:t>0.25</w:t>
            </w:r>
          </w:p>
        </w:tc>
      </w:tr>
      <w:tr w:rsidR="001C6E1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C6E1E" w:rsidRDefault="001C6E1E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bookmarkStart w:id="0" w:name="_GoBack"/>
      <w:bookmarkEnd w:id="0"/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C6E1E" w:rsidRDefault="001C6E1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C6E1E" w:rsidRDefault="00157DD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1C6E1E" w:rsidRDefault="00157DD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C6E1E" w:rsidRDefault="00157DD1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昌吉州信访局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1C6E1E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C6E1E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C6E1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C6E1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57DD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E1E" w:rsidRDefault="001C6E1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C6E1E" w:rsidRDefault="00157DD1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1C6E1E" w:rsidRDefault="001C6E1E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C6E1E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1C6E1E" w:rsidRDefault="00157DD1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1C6E1E" w:rsidRDefault="001C6E1E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333.32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年预算实有人数较上年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，工资福利及工会经费、福利费等公用经费支出增加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万元；增加保安工资及社保缴费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321.44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年预算实有人数较上年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，工资福利及工会经费、福利费等公用经费支出增加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万元；增加保安工资及社保缴费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万元，主要原因是开展信访工作业务经费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年预算持平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1C6E1E" w:rsidRDefault="00157DD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1C6E1E" w:rsidRDefault="00157DD1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6"/>
          <w:szCs w:val="36"/>
        </w:rPr>
        <w:t>333.29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proofErr w:type="gramStart"/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" w:eastAsia="仿宋" w:hAnsi="仿宋" w:cs="仿宋" w:hint="eastAsia"/>
          <w:spacing w:val="-6"/>
          <w:kern w:val="0"/>
          <w:sz w:val="32"/>
          <w:szCs w:val="32"/>
        </w:rPr>
        <w:t>主要用于</w:t>
      </w:r>
      <w:proofErr w:type="gramEnd"/>
      <w:r>
        <w:rPr>
          <w:rFonts w:ascii="仿宋" w:eastAsia="仿宋" w:hAnsi="仿宋" w:cs="仿宋" w:hint="eastAsia"/>
          <w:spacing w:val="-6"/>
          <w:kern w:val="0"/>
          <w:sz w:val="32"/>
          <w:szCs w:val="32"/>
        </w:rPr>
        <w:t>人员经费、公用经费及开展信访工作业务经费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1C6E1E" w:rsidRDefault="00157DD1">
      <w:pPr>
        <w:spacing w:line="60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27.11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行政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及公务员医疗补助支出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.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387.44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321.44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年预算实有人数较上年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，工资福利及工会经费、福利费等公用经费支出增加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万元；增加保安工资及社保缴费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。主要原因是：开展信访工作业务经费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年预算持平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预算当年拨款结构情况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333.32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27.11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7.02%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27.01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6.98%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C6E1E" w:rsidRDefault="00157DD1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）政府办公厅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及相关机构事务（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231.75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7.27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降低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调标增资及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年预算实有人数较上年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，工资福利及工会经费、福利费等公用经费支出增加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万元；增加保安工资及社保缴费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" w:eastAsia="仿宋" w:hAnsi="仿宋" w:cs="仿宋" w:hint="eastAsia"/>
          <w:kern w:val="0"/>
          <w:sz w:val="32"/>
          <w:szCs w:val="32"/>
        </w:rPr>
        <w:t>；调整预算功能科目</w:t>
      </w:r>
      <w:r>
        <w:rPr>
          <w:rFonts w:ascii="仿宋" w:eastAsia="仿宋" w:hAnsi="仿宋" w:cs="仿宋" w:hint="eastAsia"/>
          <w:kern w:val="0"/>
          <w:sz w:val="32"/>
          <w:szCs w:val="32"/>
        </w:rPr>
        <w:t>2010301</w:t>
      </w:r>
      <w:r>
        <w:rPr>
          <w:rFonts w:ascii="仿宋" w:eastAsia="仿宋" w:hAnsi="仿宋" w:cs="仿宋" w:hint="eastAsia"/>
          <w:kern w:val="0"/>
          <w:sz w:val="32"/>
          <w:szCs w:val="32"/>
        </w:rPr>
        <w:t>款预算减少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54.12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widowControl/>
        <w:spacing w:line="58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）政府办公厅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及相关机构事务（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）一般行政管理事务（</w:t>
      </w:r>
      <w:r>
        <w:rPr>
          <w:rFonts w:ascii="仿宋_GB2312" w:eastAsia="仿宋_GB2312" w:hAnsi="宋体" w:cs="宋体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66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增加（或减少）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降低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开展信访工作业务经费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年预算持平。</w:t>
      </w:r>
    </w:p>
    <w:p w:rsidR="001C6E1E" w:rsidRDefault="00157DD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）政府办公厅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及相关机构事务（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1.42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4.18%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调标增资，增加工资福利及公用经费支出。</w:t>
      </w:r>
    </w:p>
    <w:p w:rsidR="001C6E1E" w:rsidRDefault="00157DD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20.46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20.46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1C6E1E" w:rsidRDefault="00157DD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6.54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6.54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1C6E1E" w:rsidRDefault="00157DD1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</w:rPr>
        <w:t>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0.1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0.11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1C6E1E" w:rsidRDefault="00157DD1">
      <w:pPr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），</w:t>
      </w:r>
      <w:r>
        <w:rPr>
          <w:rFonts w:ascii="仿宋" w:eastAsia="仿宋" w:hAnsi="仿宋" w:cs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</w:rPr>
        <w:t>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27.01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比上年执行数</w:t>
      </w:r>
      <w:r>
        <w:rPr>
          <w:rFonts w:ascii="仿宋" w:eastAsia="仿宋" w:hAnsi="仿宋" w:cs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27.01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主要原因是</w:t>
      </w:r>
      <w:r>
        <w:rPr>
          <w:rFonts w:ascii="仿宋" w:eastAsia="仿宋" w:hAnsi="仿宋" w:cs="仿宋" w:hint="eastAsia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昌吉州信访局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321.44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292.91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、基础性绩效工资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、其他工资福利支出从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万元、对个人和家庭的补助支出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昌吉州信访局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开展信访工作业务经费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根据三定方案及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工作计划。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预算安排财政拨款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按照工作进度申请拨付资金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——</w:t>
      </w:r>
      <w:r>
        <w:rPr>
          <w:rFonts w:ascii="仿宋_GB2312" w:eastAsia="仿宋_GB2312" w:hAnsi="宋体" w:cs="宋体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昌吉州信访局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万元，主要原因是我单位严格执行八项规定，没有安排因公出国（境）预算；公务用车购置费为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，未安排购置公务用车预算</w:t>
      </w:r>
      <w:r>
        <w:rPr>
          <w:rFonts w:ascii="仿宋_GB2312" w:eastAsia="仿宋_GB2312" w:hAnsi="宋体" w:cs="宋体"/>
          <w:kern w:val="0"/>
          <w:sz w:val="32"/>
          <w:szCs w:val="32"/>
        </w:rPr>
        <w:t>;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万元，主要原因是加强公务车辆管理，压缩公务用车运行费支出</w:t>
      </w:r>
      <w:r>
        <w:rPr>
          <w:rFonts w:ascii="仿宋_GB2312" w:eastAsia="仿宋_GB2312" w:hAnsi="宋体" w:cs="宋体"/>
          <w:kern w:val="0"/>
          <w:sz w:val="32"/>
          <w:szCs w:val="32"/>
        </w:rPr>
        <w:t>;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公务接待费减少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0.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万元，主要原因是严格按照八项规定，厉行节约，压减接待批次和人数，严格执行公务接待标准。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昌吉州信访局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C6E1E" w:rsidRDefault="00157DD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厉行节约，三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逐年下降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76.15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65.1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65.1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C6E1E" w:rsidRDefault="00157DD1">
      <w:pPr>
        <w:widowControl/>
        <w:spacing w:line="64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</w:t>
      </w:r>
    </w:p>
    <w:p w:rsidR="001C6E1E" w:rsidRDefault="00157DD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C6E1E" w:rsidRDefault="00157D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1C6E1E" w:rsidRDefault="001C6E1E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95"/>
        <w:gridCol w:w="932"/>
        <w:gridCol w:w="103"/>
        <w:gridCol w:w="1121"/>
        <w:gridCol w:w="1476"/>
        <w:gridCol w:w="880"/>
        <w:gridCol w:w="159"/>
        <w:gridCol w:w="1481"/>
        <w:gridCol w:w="1183"/>
      </w:tblGrid>
      <w:tr w:rsidR="001C6E1E">
        <w:trPr>
          <w:trHeight w:val="480"/>
        </w:trPr>
        <w:tc>
          <w:tcPr>
            <w:tcW w:w="881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6E1E" w:rsidRDefault="00157DD1">
            <w:pPr>
              <w:widowControl/>
              <w:spacing w:line="480" w:lineRule="exact"/>
              <w:ind w:firstLineChars="600" w:firstLine="1928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1C6E1E">
        <w:trPr>
          <w:trHeight w:val="380"/>
        </w:trPr>
        <w:tc>
          <w:tcPr>
            <w:tcW w:w="881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C6E1E" w:rsidRDefault="00157DD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1C6E1E">
        <w:trPr>
          <w:trHeight w:val="50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预算单位</w:t>
            </w:r>
          </w:p>
        </w:tc>
        <w:tc>
          <w:tcPr>
            <w:tcW w:w="4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昌吉州信访局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开展信访工作业务项目</w:t>
            </w:r>
          </w:p>
        </w:tc>
      </w:tr>
      <w:tr w:rsidR="001C6E1E">
        <w:trPr>
          <w:trHeight w:val="1197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项目资金（万元）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年度资金总额：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其中：财政拨款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66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spacing w:line="480" w:lineRule="exact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C6E1E">
        <w:trPr>
          <w:trHeight w:val="457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总体目标</w:t>
            </w:r>
          </w:p>
        </w:tc>
        <w:tc>
          <w:tcPr>
            <w:tcW w:w="78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年度目标</w:t>
            </w:r>
          </w:p>
        </w:tc>
      </w:tr>
      <w:tr w:rsidR="001C6E1E">
        <w:trPr>
          <w:trHeight w:val="48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</w:p>
        </w:tc>
        <w:tc>
          <w:tcPr>
            <w:tcW w:w="78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C6E1E" w:rsidRDefault="00157DD1">
            <w:pPr>
              <w:widowControl/>
              <w:jc w:val="left"/>
              <w:textAlignment w:val="top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认真做好群众来信来访接待工作，受理群众网上投诉；对信访联席会议成员单位进行培训和业务指导；为来信来访群众提供有关法律、法规和政策咨询服务。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年完成如下工作：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确保信访大厅工作正常运转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个月；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对相关部门单位培训，开展业务指导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次以上；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律师每周为来访群众开展一次法律法规咨询服务，全年不少于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次；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上访群众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满意度率达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100%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1C6E1E">
        <w:trPr>
          <w:trHeight w:val="682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一级指标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二级指标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三级指标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指标值（包含数字及文字描述）</w:t>
            </w:r>
          </w:p>
        </w:tc>
      </w:tr>
      <w:tr w:rsidR="001C6E1E">
        <w:trPr>
          <w:trHeight w:val="440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绩效指标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项目完成指标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数量指标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信访大厅正常运转（月）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=12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对相关部门单位培训，开展业务指导（次）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选派成员单位业务骨干进驻联合接访大厅联合接访（人）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律师开展法律咨询服务（次）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质量指标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信访案件督办及时率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=100%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时效指标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中央、自治区、自治州攻坚事项化解工作完成时间节点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月底前完成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成本指标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完成目标任务资金保障（万元）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66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项目效益指标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经济效益指标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社会效益指标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全州信访形势平稳可控率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=100%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生态效益指标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可持续影响指标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保障工作平稳进行（年）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1C6E1E">
        <w:trPr>
          <w:trHeight w:val="440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C6E1E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满意度指标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服务对象满意度指标</w:t>
            </w:r>
          </w:p>
        </w:tc>
        <w:tc>
          <w:tcPr>
            <w:tcW w:w="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上访群众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满意度率</w:t>
            </w:r>
            <w:proofErr w:type="gramEnd"/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C6E1E" w:rsidRDefault="00157DD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95%</w:t>
            </w:r>
          </w:p>
        </w:tc>
      </w:tr>
    </w:tbl>
    <w:p w:rsidR="001C6E1E" w:rsidRDefault="001C6E1E">
      <w:pPr>
        <w:widowControl/>
        <w:spacing w:line="480" w:lineRule="exact"/>
        <w:rPr>
          <w:rFonts w:ascii="仿宋" w:eastAsia="仿宋" w:hAnsi="仿宋" w:cs="仿宋"/>
          <w:kern w:val="0"/>
          <w:szCs w:val="21"/>
        </w:rPr>
        <w:sectPr w:rsidR="001C6E1E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1C6E1E" w:rsidRDefault="00157DD1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C6E1E" w:rsidRDefault="00157DD1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1C6E1E" w:rsidRDefault="001C6E1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57DD1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C6E1E" w:rsidRDefault="001C6E1E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C6E1E" w:rsidRDefault="00157DD1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</w:t>
      </w:r>
      <w:r>
        <w:rPr>
          <w:rFonts w:ascii="仿宋_GB2312" w:eastAsia="仿宋_GB2312" w:hint="eastAsia"/>
          <w:sz w:val="32"/>
          <w:szCs w:val="32"/>
        </w:rPr>
        <w:t>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1C6E1E" w:rsidRDefault="00157DD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C6E1E" w:rsidRDefault="001C6E1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C6E1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C6E1E" w:rsidRDefault="00157DD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昌吉州信访局</w:t>
      </w:r>
    </w:p>
    <w:p w:rsidR="001C6E1E" w:rsidRDefault="00157DD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C6E1E" w:rsidRDefault="001C6E1E"/>
    <w:sectPr w:rsidR="001C6E1E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D1" w:rsidRDefault="00157DD1">
      <w:r>
        <w:separator/>
      </w:r>
    </w:p>
  </w:endnote>
  <w:endnote w:type="continuationSeparator" w:id="0">
    <w:p w:rsidR="00157DD1" w:rsidRDefault="0015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auto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1E" w:rsidRDefault="00157DD1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1C6E1E" w:rsidRDefault="001C6E1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1E" w:rsidRDefault="001C6E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D1" w:rsidRDefault="00157DD1">
      <w:r>
        <w:separator/>
      </w:r>
    </w:p>
  </w:footnote>
  <w:footnote w:type="continuationSeparator" w:id="0">
    <w:p w:rsidR="00157DD1" w:rsidRDefault="00157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57DD1"/>
    <w:rsid w:val="001747C9"/>
    <w:rsid w:val="001C6E1E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763CE"/>
    <w:rsid w:val="00B94A73"/>
    <w:rsid w:val="00D85033"/>
    <w:rsid w:val="00DA2829"/>
    <w:rsid w:val="00E51C21"/>
    <w:rsid w:val="00F105A9"/>
    <w:rsid w:val="04E00BF0"/>
    <w:rsid w:val="11436BAE"/>
    <w:rsid w:val="12F10659"/>
    <w:rsid w:val="1F0C2592"/>
    <w:rsid w:val="25123862"/>
    <w:rsid w:val="34F654ED"/>
    <w:rsid w:val="364F218A"/>
    <w:rsid w:val="6DED0E87"/>
    <w:rsid w:val="764D13D7"/>
    <w:rsid w:val="77590BE5"/>
    <w:rsid w:val="7792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7E94EF-7E32-4E37-A9F7-677BABD9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1729</Words>
  <Characters>9859</Characters>
  <Application>Microsoft Office Word</Application>
  <DocSecurity>0</DocSecurity>
  <Lines>82</Lines>
  <Paragraphs>23</Paragraphs>
  <ScaleCrop>false</ScaleCrop>
  <Company>Lenovo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2021-04-12T03:09:00Z</cp:lastPrinted>
  <dcterms:created xsi:type="dcterms:W3CDTF">2021-02-07T02:26:00Z</dcterms:created>
  <dcterms:modified xsi:type="dcterms:W3CDTF">2021-04-19T08:58:00Z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B70DCC03BFFA47DE8178910D2620F2E4</vt:lpwstr>
  </property>
</Properties>
</file>