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64" w:rsidRDefault="005D2E8A"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 w:hint="eastAsia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：</w:t>
      </w:r>
    </w:p>
    <w:p w:rsidR="00B70564" w:rsidRDefault="00B7056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70564" w:rsidRDefault="00B7056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70564" w:rsidRDefault="00B7056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70564" w:rsidRDefault="00B70564">
      <w:pPr>
        <w:rPr>
          <w:rFonts w:ascii="黑体" w:eastAsia="黑体" w:hAnsi="黑体"/>
          <w:sz w:val="32"/>
          <w:szCs w:val="32"/>
        </w:rPr>
      </w:pPr>
    </w:p>
    <w:p w:rsidR="00B70564" w:rsidRDefault="00B70564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B70564" w:rsidRDefault="005D2E8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人防指挥信息保障中心</w:t>
      </w:r>
    </w:p>
    <w:p w:rsidR="00B70564" w:rsidRDefault="005D2E8A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2021</w:t>
      </w:r>
      <w:r>
        <w:rPr>
          <w:rFonts w:ascii="方正小标宋_GBK" w:eastAsia="方正小标宋_GBK" w:hAnsi="宋体" w:hint="eastAsia"/>
          <w:kern w:val="0"/>
          <w:sz w:val="44"/>
          <w:szCs w:val="44"/>
        </w:rPr>
        <w:t>年预算公开</w:t>
      </w: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B70564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5D2E8A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t>目</w:t>
      </w:r>
      <w:r>
        <w:rPr>
          <w:rFonts w:ascii="黑体" w:eastAsia="黑体" w:hAnsi="黑体" w:hint="eastAsia"/>
          <w:kern w:val="0"/>
          <w:sz w:val="36"/>
          <w:szCs w:val="32"/>
        </w:rPr>
        <w:t xml:space="preserve"> </w:t>
      </w:r>
      <w:r>
        <w:rPr>
          <w:rFonts w:ascii="黑体" w:eastAsia="黑体" w:hAnsi="黑体" w:hint="eastAsia"/>
          <w:kern w:val="0"/>
          <w:sz w:val="36"/>
          <w:szCs w:val="32"/>
        </w:rPr>
        <w:t>录</w:t>
      </w:r>
    </w:p>
    <w:p w:rsidR="00B70564" w:rsidRDefault="00B70564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B70564" w:rsidRDefault="005D2E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概况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B70564" w:rsidRDefault="005D2E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年部门（单位）预算公开表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收支总体情况表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收入总体情况表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支出总体情况表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B70564" w:rsidRDefault="005D2E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2021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年部门（单位）预算情况说明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年收支预算情况的总体说明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年收入预算情况说明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年支出预算情况说明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lastRenderedPageBreak/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年一般公共预算当年拨款情况说明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年一般公共预算基本支出情况说明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年一般公共预算项目支出情况说明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年一般公共预算“三公”经费预算情况说明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</w:t>
      </w:r>
      <w:r>
        <w:rPr>
          <w:rFonts w:ascii="仿宋_GB2312" w:eastAsia="仿宋_GB2312" w:hAnsi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hint="eastAsia"/>
          <w:kern w:val="0"/>
          <w:sz w:val="32"/>
          <w:szCs w:val="32"/>
        </w:rPr>
        <w:t>年政府性基金预算拨款情况说明</w:t>
      </w:r>
    </w:p>
    <w:p w:rsidR="00B70564" w:rsidRDefault="005D2E8A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B70564" w:rsidRDefault="005D2E8A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 xml:space="preserve">  </w:t>
      </w:r>
      <w:r>
        <w:rPr>
          <w:rFonts w:ascii="仿宋_GB2312" w:eastAsia="仿宋_GB2312" w:hAnsi="宋体" w:hint="eastAsia"/>
          <w:b/>
          <w:kern w:val="0"/>
          <w:sz w:val="32"/>
          <w:szCs w:val="32"/>
        </w:rPr>
        <w:t>名词解释</w:t>
      </w: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5D2E8A" w:rsidP="00FA6F31">
      <w:pPr>
        <w:widowControl/>
        <w:spacing w:line="56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 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单位概况</w:t>
      </w:r>
    </w:p>
    <w:p w:rsidR="00B70564" w:rsidRDefault="00B70564" w:rsidP="00FA6F31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:rsidR="00B70564" w:rsidRDefault="005D2E8A" w:rsidP="00FA6F3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B70564" w:rsidRDefault="005D2E8A" w:rsidP="00FA6F31">
      <w:pPr>
        <w:widowControl/>
        <w:spacing w:line="560" w:lineRule="exact"/>
        <w:jc w:val="left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 xml:space="preserve">  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 xml:space="preserve"> 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组织人民防空通信、警报建设与管理，制定人民防空通信、警报、建设规划与各种保障方案，并组织实施；组织实施防空袭警报试鸣；组织本行政区人民防空电台站使用和管理工作；协调建立利用防空警报发放灾情警报机制。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 xml:space="preserve"> </w:t>
      </w:r>
    </w:p>
    <w:p w:rsidR="00B70564" w:rsidRDefault="005D2E8A" w:rsidP="00FA6F31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B70564" w:rsidRDefault="005D2E8A" w:rsidP="00FA6F3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无下属预算单位，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无</w:t>
      </w:r>
      <w:r>
        <w:rPr>
          <w:rFonts w:ascii="仿宋_GB2312" w:eastAsia="仿宋_GB2312" w:hAnsi="黑体" w:cs="宋体" w:hint="eastAsia"/>
          <w:bCs/>
          <w:kern w:val="0"/>
          <w:sz w:val="32"/>
          <w:szCs w:val="32"/>
        </w:rPr>
        <w:t>下设处室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 w:rsidP="00FA6F31">
      <w:pPr>
        <w:widowControl/>
        <w:spacing w:line="56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编制数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，实有人数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人，其中：在职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退休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人；离休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人，增加（或减少）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人。</w:t>
      </w:r>
    </w:p>
    <w:p w:rsidR="00B70564" w:rsidRDefault="005D2E8A" w:rsidP="00FA6F31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5D2E8A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黑体" w:hint="eastAsia"/>
          <w:kern w:val="0"/>
          <w:sz w:val="32"/>
          <w:szCs w:val="32"/>
        </w:rPr>
        <w:t>年部门（单位）预算公开表</w:t>
      </w:r>
    </w:p>
    <w:p w:rsidR="00B70564" w:rsidRDefault="005D2E8A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B70564" w:rsidRDefault="005D2E8A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B70564" w:rsidRDefault="005D2E8A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人防指挥信息保障中心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B70564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出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 xml:space="preserve"> 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78.13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78.13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6.38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5.17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78.13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78.13</w:t>
            </w:r>
          </w:p>
        </w:tc>
      </w:tr>
    </w:tbl>
    <w:p w:rsidR="00B70564" w:rsidRDefault="00B705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B70564" w:rsidRDefault="005D2E8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人防指挥信息保障中心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B70564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B70564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50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事业运行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66.58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66.58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78.13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78.13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B705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B705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B70564" w:rsidRDefault="005D2E8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B70564" w:rsidRDefault="00B70564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人防指挥信息保障中心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420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52"/>
        <w:gridCol w:w="431"/>
        <w:gridCol w:w="694"/>
        <w:gridCol w:w="2128"/>
        <w:gridCol w:w="1855"/>
        <w:gridCol w:w="1856"/>
        <w:gridCol w:w="1904"/>
      </w:tblGrid>
      <w:tr w:rsidR="00B70564">
        <w:trPr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目</w:t>
            </w:r>
          </w:p>
        </w:tc>
        <w:tc>
          <w:tcPr>
            <w:tcW w:w="56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B70564">
        <w:trPr>
          <w:trHeight w:val="480"/>
        </w:trPr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1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B70564">
        <w:trPr>
          <w:trHeight w:val="270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1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201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50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事业运行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66.58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66.58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09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5"/>
        </w:trPr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1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B70564" w:rsidRDefault="005D2E8A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B70564" w:rsidRDefault="005D2E8A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</w:t>
      </w:r>
      <w:r>
        <w:rPr>
          <w:rFonts w:ascii="仿宋_GB2312" w:eastAsia="仿宋_GB2312" w:hAnsi="宋体" w:hint="eastAsia"/>
          <w:kern w:val="0"/>
          <w:szCs w:val="21"/>
        </w:rPr>
        <w:t>人防指挥信息保障中心</w:t>
      </w:r>
      <w:r>
        <w:rPr>
          <w:rFonts w:ascii="仿宋_GB2312" w:eastAsia="仿宋_GB2312" w:hAnsi="宋体" w:hint="eastAsia"/>
          <w:kern w:val="0"/>
          <w:szCs w:val="21"/>
        </w:rPr>
        <w:t xml:space="preserve">                        </w:t>
      </w:r>
      <w:r>
        <w:rPr>
          <w:rFonts w:ascii="仿宋_GB2312" w:eastAsia="仿宋_GB2312" w:hAnsi="宋体" w:hint="eastAsia"/>
          <w:kern w:val="0"/>
          <w:szCs w:val="21"/>
        </w:rPr>
        <w:t>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B70564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B70564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能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分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78.13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66.58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>78.13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208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6.38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6.38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209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5.17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5.17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215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216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219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220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227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229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231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232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233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234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B70564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入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出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总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78.13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B70564" w:rsidRDefault="00B70564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523"/>
        <w:gridCol w:w="2404"/>
        <w:gridCol w:w="660"/>
        <w:gridCol w:w="1024"/>
        <w:gridCol w:w="216"/>
        <w:gridCol w:w="1626"/>
        <w:gridCol w:w="1701"/>
      </w:tblGrid>
      <w:tr w:rsidR="00B70564">
        <w:trPr>
          <w:trHeight w:val="450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B70564">
        <w:trPr>
          <w:trHeight w:val="285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人防指挥信息保障中心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70564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目</w:t>
            </w:r>
          </w:p>
        </w:tc>
        <w:tc>
          <w:tcPr>
            <w:tcW w:w="52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B70564">
        <w:trPr>
          <w:trHeight w:val="465"/>
        </w:trPr>
        <w:tc>
          <w:tcPr>
            <w:tcW w:w="1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B70564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4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kern w:val="0"/>
                <w:szCs w:val="21"/>
              </w:rPr>
              <w:t>03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50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事业运行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66.58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66.58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</w:rPr>
              <w:t>05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机关事业单位基本养老保险缴费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02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03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Cs w:val="21"/>
                <w:lang w:bidi="ar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11</w:t>
            </w: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09</w:t>
            </w: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0.18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jc w:val="center"/>
              <w:rPr>
                <w:rFonts w:ascii="仿宋" w:eastAsia="仿宋" w:hAnsi="仿宋" w:cs="仿宋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仿宋" w:hint="eastAsia"/>
                <w:color w:val="000000"/>
                <w:szCs w:val="21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 w:rsidR="00B70564">
        <w:trPr>
          <w:trHeight w:val="375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:rsidR="00B70564">
        <w:trPr>
          <w:trHeight w:val="405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人防指挥信息保障中心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ind w:firstLineChars="300" w:firstLine="72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70564">
        <w:trPr>
          <w:trHeight w:val="390"/>
        </w:trPr>
        <w:tc>
          <w:tcPr>
            <w:tcW w:w="4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:rsidR="00B70564">
        <w:trPr>
          <w:trHeight w:val="495"/>
        </w:trPr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:rsidR="00B70564">
        <w:trPr>
          <w:trHeight w:val="270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jc w:val="left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78.13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13.75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23.52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23.52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06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伙食补助费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7.56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绩效工资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6.38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4.79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4.79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8.73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0.47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1.08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1.08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公务车运行维护费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  <w:lang w:bidi="ar"/>
              </w:rPr>
              <w:t>0.47</w:t>
            </w: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402"/>
        </w:trPr>
        <w:tc>
          <w:tcPr>
            <w:tcW w:w="7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78.13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64.38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13.75</w:t>
            </w:r>
          </w:p>
        </w:tc>
      </w:tr>
    </w:tbl>
    <w:p w:rsidR="00B70564" w:rsidRDefault="00B705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B70564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B70564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 w:rsidR="00B70564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</w:t>
            </w: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人防指挥信息保障中心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0564" w:rsidRDefault="005D2E8A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目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编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码</w:t>
            </w:r>
          </w:p>
        </w:tc>
        <w:tc>
          <w:tcPr>
            <w:tcW w:w="851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 w:rsidR="00B70564" w:rsidRDefault="005D2E8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B70564" w:rsidRDefault="00B70564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B7056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B70564" w:rsidRDefault="005D2E8A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 xml:space="preserve"> </w:t>
            </w: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计</w:t>
            </w:r>
          </w:p>
        </w:tc>
        <w:tc>
          <w:tcPr>
            <w:tcW w:w="75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B70564" w:rsidRDefault="00B70564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B70564" w:rsidRDefault="005D2E8A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我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单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位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无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项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目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支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预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算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，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此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表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空</w:t>
      </w:r>
      <w:r>
        <w:rPr>
          <w:rFonts w:ascii="仿宋_GB2312" w:eastAsia="仿宋_GB2312" w:hAnsi="宋体" w:hint="eastAsia"/>
          <w:b/>
          <w:kern w:val="0"/>
          <w:sz w:val="28"/>
          <w:szCs w:val="32"/>
        </w:rPr>
        <w:t>表</w:t>
      </w:r>
    </w:p>
    <w:p w:rsidR="00B70564" w:rsidRDefault="00B7056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B70564" w:rsidRDefault="005D2E8A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B70564" w:rsidRDefault="00B70564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</w:t>
      </w:r>
      <w:r>
        <w:rPr>
          <w:rFonts w:ascii="仿宋_GB2312" w:eastAsia="仿宋_GB2312" w:hAnsi="宋体" w:hint="eastAsia"/>
          <w:kern w:val="0"/>
          <w:sz w:val="24"/>
        </w:rPr>
        <w:t xml:space="preserve"> </w:t>
      </w:r>
      <w:r>
        <w:rPr>
          <w:rFonts w:ascii="仿宋_GB2312" w:eastAsia="仿宋_GB2312" w:hAnsi="宋体" w:hint="eastAsia"/>
          <w:kern w:val="0"/>
          <w:sz w:val="24"/>
        </w:rPr>
        <w:t>昌吉州</w:t>
      </w:r>
      <w:r>
        <w:rPr>
          <w:rFonts w:ascii="仿宋_GB2312" w:eastAsia="仿宋_GB2312" w:hAnsi="宋体" w:hint="eastAsia"/>
          <w:kern w:val="0"/>
          <w:sz w:val="24"/>
        </w:rPr>
        <w:t>人防指挥信息保障中心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B70564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B70564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B70564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 w:hint="eastAsia"/>
          <w:kern w:val="0"/>
          <w:sz w:val="32"/>
          <w:szCs w:val="32"/>
        </w:rPr>
      </w:pPr>
    </w:p>
    <w:p w:rsidR="00FA6F31" w:rsidRDefault="00FA6F31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B70564" w:rsidRDefault="00B70564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B70564" w:rsidRDefault="005D2E8A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B70564" w:rsidRDefault="005D2E8A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B70564" w:rsidRDefault="005D2E8A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</w:t>
      </w:r>
      <w:r>
        <w:rPr>
          <w:rFonts w:ascii="仿宋_GB2312" w:eastAsia="仿宋_GB2312" w:hAnsi="宋体" w:hint="eastAsia"/>
          <w:kern w:val="0"/>
          <w:sz w:val="24"/>
        </w:rPr>
        <w:t>人防指挥信息保障中心</w:t>
      </w:r>
      <w:r>
        <w:rPr>
          <w:rFonts w:ascii="仿宋_GB2312" w:eastAsia="仿宋_GB2312" w:hAnsi="宋体" w:hint="eastAsia"/>
          <w:kern w:val="0"/>
          <w:sz w:val="24"/>
        </w:rPr>
        <w:t xml:space="preserve">                  </w:t>
      </w:r>
      <w:r>
        <w:rPr>
          <w:rFonts w:ascii="仿宋_GB2312" w:eastAsia="仿宋_GB2312" w:hAnsi="宋体" w:hint="eastAsia"/>
          <w:kern w:val="0"/>
          <w:sz w:val="24"/>
        </w:rPr>
        <w:t>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B70564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B70564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B70564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B70564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5D2E8A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 </w:t>
            </w: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0564" w:rsidRDefault="00B70564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B70564" w:rsidRDefault="005D2E8A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B70564" w:rsidRDefault="00B70564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B70564">
          <w:footerReference w:type="even" r:id="rId10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B70564" w:rsidRDefault="005D2E8A">
      <w:pPr>
        <w:numPr>
          <w:ilvl w:val="0"/>
          <w:numId w:val="1"/>
        </w:num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 xml:space="preserve"> 2021</w:t>
      </w:r>
      <w:r>
        <w:rPr>
          <w:rFonts w:ascii="黑体" w:eastAsia="黑体" w:hAnsi="黑体" w:hint="eastAsia"/>
          <w:kern w:val="0"/>
          <w:sz w:val="32"/>
          <w:szCs w:val="32"/>
        </w:rPr>
        <w:t>年昌吉州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</w:p>
    <w:p w:rsidR="00B70564" w:rsidRDefault="005D2E8A">
      <w:pPr>
        <w:numPr>
          <w:ilvl w:val="0"/>
          <w:numId w:val="1"/>
        </w:num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预算情况说明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支出预算包括：一般公共服务支出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医疗卫生健康支出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人员工资增加。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年支出预算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人员工资增加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，比上年增加（减少）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年财政拨款收支总预算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70564" w:rsidRDefault="005D2E8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B70564" w:rsidRDefault="005D2E8A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万元。</w:t>
      </w:r>
    </w:p>
    <w:p w:rsidR="00B70564" w:rsidRDefault="005D2E8A">
      <w:pPr>
        <w:spacing w:line="60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201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一般公共服务支出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66.58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万元，主要用于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人防指挥信息保障中心的人员工资和公用经费支出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208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社会保障和就业支出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6.38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主要用于机关事业单位基本养老保险缴费支出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。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210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卫生健康支出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5.17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主要用于事业单位医疗</w:t>
      </w: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及公务员医疗补助支出。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年一般公共预算拨款合计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万元，其中：基本支出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2.94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3.91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人员工资增加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。项目支出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万元，增长（下降）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未安排项目资金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一般公共服务支出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</w:rPr>
        <w:t>201</w:t>
      </w:r>
      <w:r>
        <w:rPr>
          <w:rFonts w:ascii="仿宋_GB2312" w:eastAsia="仿宋_GB2312" w:hint="eastAsia"/>
          <w:sz w:val="32"/>
          <w:szCs w:val="32"/>
        </w:rPr>
        <w:t>）</w:t>
      </w:r>
      <w:r>
        <w:rPr>
          <w:rFonts w:ascii="仿宋_GB2312" w:eastAsia="仿宋_GB2312" w:hint="eastAsia"/>
          <w:sz w:val="32"/>
          <w:szCs w:val="32"/>
        </w:rPr>
        <w:t>66.58</w:t>
      </w:r>
      <w:r>
        <w:rPr>
          <w:rFonts w:ascii="仿宋_GB2312" w:eastAsia="仿宋_GB2312" w:hint="eastAsia"/>
          <w:sz w:val="32"/>
          <w:szCs w:val="32"/>
        </w:rPr>
        <w:t>万元，占</w:t>
      </w:r>
      <w:r>
        <w:rPr>
          <w:rFonts w:ascii="仿宋_GB2312" w:eastAsia="仿宋_GB2312" w:hint="eastAsia"/>
          <w:sz w:val="32"/>
          <w:szCs w:val="32"/>
        </w:rPr>
        <w:t>85.22</w:t>
      </w:r>
      <w:r>
        <w:rPr>
          <w:rFonts w:ascii="仿宋_GB2312" w:eastAsia="仿宋_GB2312" w:hint="eastAsia"/>
          <w:sz w:val="32"/>
          <w:szCs w:val="32"/>
        </w:rPr>
        <w:t>%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6.38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8.17%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3.</w:t>
      </w:r>
      <w:r>
        <w:rPr>
          <w:rFonts w:ascii="仿宋" w:eastAsia="仿宋" w:hAnsi="仿宋" w:cs="仿宋" w:hint="eastAsia"/>
          <w:kern w:val="0"/>
          <w:sz w:val="32"/>
          <w:szCs w:val="32"/>
        </w:rPr>
        <w:t>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</w:t>
      </w:r>
      <w:r>
        <w:rPr>
          <w:rFonts w:ascii="仿宋" w:eastAsia="仿宋" w:hAnsi="仿宋" w:cs="仿宋" w:hint="eastAsia"/>
          <w:kern w:val="0"/>
          <w:sz w:val="32"/>
          <w:szCs w:val="32"/>
        </w:rPr>
        <w:t>5.17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万元，占</w:t>
      </w:r>
      <w:r>
        <w:rPr>
          <w:rFonts w:ascii="仿宋" w:eastAsia="仿宋" w:hAnsi="仿宋" w:cs="仿宋" w:hint="eastAsia"/>
          <w:kern w:val="0"/>
          <w:sz w:val="32"/>
          <w:szCs w:val="32"/>
        </w:rPr>
        <w:t>6.62%</w:t>
      </w:r>
      <w:r>
        <w:rPr>
          <w:rFonts w:ascii="仿宋" w:eastAsia="仿宋" w:hAnsi="仿宋" w:cs="仿宋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</w:t>
      </w:r>
      <w:r>
        <w:rPr>
          <w:rFonts w:ascii="仿宋_GB2312" w:eastAsia="仿宋_GB2312" w:hAnsi="宋体" w:cs="宋体"/>
          <w:kern w:val="0"/>
          <w:sz w:val="32"/>
          <w:szCs w:val="32"/>
        </w:rPr>
        <w:t>一般公共服务（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201</w:t>
      </w:r>
      <w:r>
        <w:rPr>
          <w:rFonts w:ascii="仿宋_GB2312" w:eastAsia="仿宋_GB2312" w:hAnsi="宋体" w:cs="宋体"/>
          <w:kern w:val="0"/>
          <w:sz w:val="32"/>
          <w:szCs w:val="32"/>
        </w:rPr>
        <w:t>）财政事务（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03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事业</w:t>
      </w:r>
      <w:r>
        <w:rPr>
          <w:rFonts w:ascii="仿宋_GB2312" w:eastAsia="仿宋_GB2312" w:hAnsi="宋体" w:cs="宋体"/>
          <w:kern w:val="0"/>
          <w:sz w:val="32"/>
          <w:szCs w:val="32"/>
        </w:rPr>
        <w:t>运行（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50</w:t>
      </w:r>
      <w:r>
        <w:rPr>
          <w:rFonts w:ascii="仿宋_GB2312" w:eastAsia="仿宋_GB2312" w:hAnsi="宋体" w:cs="宋体"/>
          <w:kern w:val="0"/>
          <w:sz w:val="32"/>
          <w:szCs w:val="32"/>
        </w:rPr>
        <w:t>）</w:t>
      </w:r>
      <w:r>
        <w:rPr>
          <w:rFonts w:ascii="仿宋_GB2312" w:eastAsia="仿宋_GB2312" w:hAnsi="宋体" w:cs="宋体"/>
          <w:kern w:val="0"/>
          <w:sz w:val="32"/>
          <w:szCs w:val="32"/>
        </w:rPr>
        <w:t>: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/>
          <w:kern w:val="0"/>
          <w:sz w:val="32"/>
          <w:szCs w:val="32"/>
        </w:rPr>
        <w:t>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66.58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</w:t>
      </w:r>
      <w:r>
        <w:rPr>
          <w:rFonts w:ascii="仿宋" w:eastAsia="仿宋" w:hAnsi="仿宋" w:cs="仿宋" w:hint="eastAsia"/>
          <w:kern w:val="0"/>
          <w:sz w:val="32"/>
          <w:szCs w:val="32"/>
        </w:rPr>
        <w:t>社会保障和就业支出（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208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）行政事业单位养老支出（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）机关事业单位基本养老保险缴费支出（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05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02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3.79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）公务员医疗补助（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03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60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</w:t>
      </w:r>
      <w:r>
        <w:rPr>
          <w:rFonts w:ascii="仿宋" w:eastAsia="仿宋" w:hAnsi="仿宋" w:cs="仿宋" w:hint="eastAsia"/>
          <w:kern w:val="0"/>
          <w:sz w:val="32"/>
          <w:szCs w:val="32"/>
        </w:rPr>
        <w:t>、卫生健康支出（</w:t>
      </w:r>
      <w:r>
        <w:rPr>
          <w:rFonts w:ascii="仿宋" w:eastAsia="仿宋" w:hAnsi="仿宋" w:cs="仿宋" w:hint="eastAsia"/>
          <w:kern w:val="0"/>
          <w:sz w:val="32"/>
          <w:szCs w:val="32"/>
        </w:rPr>
        <w:t>210</w:t>
      </w:r>
      <w:r>
        <w:rPr>
          <w:rFonts w:ascii="仿宋" w:eastAsia="仿宋" w:hAnsi="仿宋" w:cs="仿宋" w:hint="eastAsia"/>
          <w:kern w:val="0"/>
          <w:sz w:val="32"/>
          <w:szCs w:val="32"/>
        </w:rPr>
        <w:t>）行政事业单位医疗（</w:t>
      </w:r>
      <w:r>
        <w:rPr>
          <w:rFonts w:ascii="仿宋" w:eastAsia="仿宋" w:hAnsi="仿宋" w:cs="仿宋" w:hint="eastAsia"/>
          <w:kern w:val="0"/>
          <w:sz w:val="32"/>
          <w:szCs w:val="32"/>
        </w:rPr>
        <w:t>11</w:t>
      </w:r>
      <w:r>
        <w:rPr>
          <w:rFonts w:ascii="仿宋" w:eastAsia="仿宋" w:hAnsi="仿宋" w:cs="仿宋" w:hint="eastAsia"/>
          <w:kern w:val="0"/>
          <w:sz w:val="32"/>
          <w:szCs w:val="32"/>
        </w:rPr>
        <w:t>）其他行政事业单位医疗补助（</w:t>
      </w:r>
      <w:r>
        <w:rPr>
          <w:rFonts w:ascii="仿宋" w:eastAsia="仿宋" w:hAnsi="仿宋" w:cs="仿宋" w:hint="eastAsia"/>
          <w:kern w:val="0"/>
          <w:sz w:val="32"/>
          <w:szCs w:val="32"/>
        </w:rPr>
        <w:t>99</w:t>
      </w:r>
      <w:r>
        <w:rPr>
          <w:rFonts w:ascii="仿宋" w:eastAsia="仿宋" w:hAnsi="仿宋" w:cs="仿宋" w:hint="eastAsia"/>
          <w:kern w:val="0"/>
          <w:sz w:val="32"/>
          <w:szCs w:val="32"/>
        </w:rPr>
        <w:t>）：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/>
          <w:kern w:val="0"/>
          <w:sz w:val="32"/>
          <w:szCs w:val="32"/>
        </w:rPr>
        <w:t>年预算数为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0.18</w:t>
      </w:r>
      <w:r>
        <w:rPr>
          <w:rFonts w:ascii="仿宋" w:eastAsia="仿宋" w:hAnsi="仿宋" w:cs="仿宋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比上年预算数增加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100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，主要原因是：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年预算单列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</w:t>
      </w:r>
      <w:r>
        <w:rPr>
          <w:rFonts w:ascii="黑体" w:eastAsia="黑体" w:hAnsi="黑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黑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本支出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78.13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64.38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万元，主要包括：基本工资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23.52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津贴补贴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奖金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1.57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、伙食补助费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7.56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绩效工资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14.79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万元、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机关事业单位基本养老保险缴费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6.38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、职工基本医疗保险缴费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、公务员医疗补助缴费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1.2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、其他社会保障缴费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0.18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、住房公积金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4.79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元，主要包括：办公费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8.73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、工会经费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、福利费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1.08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、公务用车运行维护费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、其他商品和服务支出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0.47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年一般公共预算项目支出情况说明</w:t>
      </w:r>
    </w:p>
    <w:p w:rsidR="00B70564" w:rsidRDefault="005D2E8A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我单位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年预算中未安排项目支出，项目支出为零。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年一般公共预算“三公”经费预算情况说明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年一般公共预算“三公”经费数为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万元，公务用车购置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万元，公务用车运行费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万元，公务接待费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年一般公共预算“三公”经费比上年减少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万元，其中：因公出国（境）费增加（减少）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万元；公务用车购置费为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万元，未安排预算。公务用车运行费减少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3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车辆编制减少，经费预算相应减少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；公务接待费增加（减少）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未安排预算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lastRenderedPageBreak/>
        <w:t>九、关于昌吉州</w:t>
      </w:r>
      <w:r>
        <w:rPr>
          <w:rFonts w:ascii="黑体" w:eastAsia="黑体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黑体" w:eastAsia="黑体" w:hAnsi="宋体" w:cs="宋体" w:hint="eastAsia"/>
          <w:kern w:val="0"/>
          <w:sz w:val="32"/>
          <w:szCs w:val="32"/>
        </w:rPr>
        <w:t>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年政府性基金预算拨款情况说明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年没有使用政府性基金预算拨款安排的支出，政府性基金预算支出情况表为空表。</w:t>
      </w:r>
    </w:p>
    <w:p w:rsidR="00B70564" w:rsidRDefault="005D2E8A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的机关运行经费财政拨款预算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13.75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万元，比上年预算增加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0.09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万元，增长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0.66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。主要原因是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工资增加，相应的福利费和工会经费相应增加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（二）政府采购情况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政府采购预算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万元，其中：政府采购货物预算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万元，政府采购工程预算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万元，政府采购服务预算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</w:t>
      </w:r>
      <w:r>
        <w:rPr>
          <w:rFonts w:ascii="仿宋_GB2312" w:eastAsia="仿宋_GB2312" w:hAnsi="仿宋_GB2312" w:hint="eastAsia"/>
          <w:sz w:val="32"/>
        </w:rPr>
        <w:t>年度本部门（单位）面向中小企业预留政府采购项目预算金额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</w:t>
      </w:r>
      <w:r>
        <w:rPr>
          <w:rFonts w:ascii="仿宋_GB2312" w:eastAsia="仿宋_GB2312" w:hAnsi="仿宋_GB2312" w:hint="eastAsia"/>
          <w:sz w:val="32"/>
        </w:rPr>
        <w:t>0</w:t>
      </w:r>
      <w:r>
        <w:rPr>
          <w:rFonts w:ascii="仿宋_GB2312" w:eastAsia="仿宋_GB2312" w:hAnsi="仿宋_GB2312" w:hint="eastAsia"/>
          <w:sz w:val="32"/>
        </w:rPr>
        <w:t>万元。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占用使用国有资产总体情况为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平方米，价值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万元；其中：一般公务用车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万元；执法执勤用车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辆，价值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万元；其他车辆0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辆，价值0万元。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台（套），单位价值100万元以上大型设备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台（套）。</w:t>
      </w:r>
    </w:p>
    <w:p w:rsidR="00FA6F31" w:rsidRDefault="00FA6F31" w:rsidP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</w:t>
      </w:r>
      <w:r>
        <w:rPr>
          <w:rFonts w:ascii="仿宋_GB2312" w:eastAsia="仿宋_GB2312" w:hAnsi="宋体" w:hint="eastAsia"/>
          <w:sz w:val="32"/>
          <w:szCs w:val="32"/>
        </w:rPr>
        <w:t>昌吉州人防指挥信息保障中心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部门预算未安排购置车辆经费，安排购置50万元以上大型设备0台（套），单位价值100万元以上大型设备0台（套）。</w:t>
      </w:r>
    </w:p>
    <w:p w:rsidR="00B70564" w:rsidRDefault="005D2E8A" w:rsidP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昌</w:t>
      </w:r>
      <w:r>
        <w:rPr>
          <w:rFonts w:ascii="仿宋_GB2312" w:eastAsia="仿宋_GB2312" w:hAnsi="宋体" w:hint="eastAsia"/>
          <w:sz w:val="32"/>
          <w:szCs w:val="32"/>
        </w:rPr>
        <w:t>吉</w:t>
      </w:r>
      <w:r>
        <w:rPr>
          <w:rFonts w:ascii="仿宋_GB2312" w:eastAsia="仿宋_GB2312" w:hAnsi="宋体" w:hint="eastAsia"/>
          <w:sz w:val="32"/>
          <w:szCs w:val="32"/>
        </w:rPr>
        <w:t>州人防指挥信息保障中心，为自治州人民防空办公室管理的下属事业单位，机构规格</w:t>
      </w:r>
      <w:proofErr w:type="gramStart"/>
      <w:r>
        <w:rPr>
          <w:rFonts w:ascii="仿宋_GB2312" w:eastAsia="仿宋_GB2312" w:hAnsi="宋体" w:hint="eastAsia"/>
          <w:sz w:val="32"/>
          <w:szCs w:val="32"/>
        </w:rPr>
        <w:t>相当</w:t>
      </w:r>
      <w:proofErr w:type="gramEnd"/>
      <w:r>
        <w:rPr>
          <w:rFonts w:ascii="仿宋_GB2312" w:eastAsia="仿宋_GB2312" w:hAnsi="宋体" w:hint="eastAsia"/>
          <w:sz w:val="32"/>
          <w:szCs w:val="32"/>
        </w:rPr>
        <w:t>科级，资产均在州人民防空办公室管理名下，人防指挥信息保障中心无独立核算的固定资产。</w:t>
      </w:r>
    </w:p>
    <w:p w:rsidR="00B70564" w:rsidRDefault="005D2E8A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B70564" w:rsidRDefault="005D2E8A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年度，本年度实行绩效管理的一般公共预算项目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0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万元。具体情况见下表（按项目分别填报）：</w:t>
      </w: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FA6F31" w:rsidRDefault="00FA6F31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 w:rsidR="00B70564">
        <w:trPr>
          <w:trHeight w:val="4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B70564" w:rsidRDefault="00B70564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B70564" w:rsidRDefault="005D2E8A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lastRenderedPageBreak/>
              <w:t>项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支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出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目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标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表</w:t>
            </w:r>
          </w:p>
        </w:tc>
      </w:tr>
      <w:tr w:rsidR="00B70564">
        <w:trPr>
          <w:trHeight w:val="380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 w:rsidR="00B70564" w:rsidRDefault="005D2E8A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年）</w:t>
            </w:r>
          </w:p>
        </w:tc>
      </w:tr>
      <w:tr w:rsidR="00B70564">
        <w:trPr>
          <w:trHeight w:val="5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昌吉州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人防指挥信息保障中心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人防指挥信息保障中心</w:t>
            </w:r>
          </w:p>
        </w:tc>
      </w:tr>
      <w:tr w:rsidR="00B70564">
        <w:trPr>
          <w:trHeight w:val="54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项目资金（万元）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年度资金总额：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其中：财政拨款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8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110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</w:tcPr>
          <w:p w:rsidR="00B70564" w:rsidRDefault="00B70564">
            <w:pPr>
              <w:spacing w:line="48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一级指标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18"/>
                <w:szCs w:val="18"/>
                <w:lang w:bidi="ar"/>
              </w:rPr>
              <w:t>指标值（包含数字及文字描述）</w:t>
            </w:r>
          </w:p>
        </w:tc>
      </w:tr>
      <w:tr w:rsidR="00B70564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效益指标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经济效益指标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生态效益指标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14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5D2E8A"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 w:rsidR="00B70564">
        <w:trPr>
          <w:trHeight w:val="440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26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 w:rsidR="00B70564" w:rsidRDefault="00B70564"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B70564" w:rsidRDefault="00B70564">
      <w:pPr>
        <w:widowControl/>
        <w:spacing w:line="480" w:lineRule="exact"/>
        <w:rPr>
          <w:rFonts w:ascii="仿宋_GB2312" w:eastAsia="仿宋_GB2312" w:hAnsi="宋体" w:cs="宋体"/>
          <w:kern w:val="0"/>
          <w:sz w:val="32"/>
          <w:szCs w:val="32"/>
        </w:rPr>
        <w:sectPr w:rsidR="00B70564">
          <w:pgSz w:w="11906" w:h="16838"/>
          <w:pgMar w:top="1440" w:right="1800" w:bottom="1440" w:left="1800" w:header="851" w:footer="992" w:gutter="0"/>
          <w:pgNumType w:fmt="numberInDash" w:start="24"/>
          <w:cols w:space="720"/>
          <w:docGrid w:type="lines" w:linePitch="312"/>
        </w:sectPr>
      </w:pPr>
    </w:p>
    <w:p w:rsidR="00B70564" w:rsidRDefault="005D2E8A" w:rsidP="00FA6F31">
      <w:pPr>
        <w:widowControl/>
        <w:spacing w:line="480" w:lineRule="exact"/>
        <w:ind w:firstLineChars="200" w:firstLine="643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bookmarkStart w:id="0" w:name="_GoBack"/>
      <w:bookmarkEnd w:id="0"/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B70564" w:rsidRDefault="005D2E8A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B70564" w:rsidRDefault="00B705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5D2E8A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</w:t>
      </w:r>
      <w:r>
        <w:rPr>
          <w:rFonts w:ascii="黑体" w:eastAsia="黑体" w:hAnsi="黑体" w:hint="eastAsia"/>
          <w:kern w:val="0"/>
          <w:sz w:val="32"/>
          <w:szCs w:val="32"/>
        </w:rPr>
        <w:t xml:space="preserve">  </w:t>
      </w:r>
      <w:r>
        <w:rPr>
          <w:rFonts w:ascii="黑体" w:eastAsia="黑体" w:hAnsi="黑体" w:hint="eastAsia"/>
          <w:kern w:val="0"/>
          <w:sz w:val="32"/>
          <w:szCs w:val="32"/>
        </w:rPr>
        <w:t>名词解释</w:t>
      </w:r>
    </w:p>
    <w:p w:rsidR="00B70564" w:rsidRDefault="00B70564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B70564" w:rsidRDefault="005D2E8A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部门（单位）支出预算的组成部分，是州本级部门（单位）为完成其特定的行政任务或事业发展目标，在基本支出预算之外编制的</w:t>
      </w:r>
      <w:r>
        <w:rPr>
          <w:rFonts w:ascii="仿宋_GB2312" w:eastAsia="仿宋_GB2312" w:hint="eastAsia"/>
          <w:sz w:val="32"/>
          <w:szCs w:val="32"/>
        </w:rPr>
        <w:t>年度项目支出计划。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</w:t>
      </w:r>
      <w:r>
        <w:rPr>
          <w:rFonts w:ascii="仿宋_GB2312" w:eastAsia="仿宋_GB2312" w:hint="eastAsia"/>
          <w:sz w:val="32"/>
          <w:szCs w:val="32"/>
        </w:rPr>
        <w:lastRenderedPageBreak/>
        <w:t>外宾接待）支出。</w:t>
      </w:r>
    </w:p>
    <w:p w:rsidR="00B70564" w:rsidRDefault="005D2E8A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</w:t>
      </w:r>
      <w:r>
        <w:rPr>
          <w:rFonts w:ascii="仿宋_GB2312" w:eastAsia="仿宋_GB2312" w:hint="eastAsia"/>
          <w:sz w:val="32"/>
          <w:szCs w:val="32"/>
        </w:rPr>
        <w:t>及一般设备购置费、办公用房水电费、办公用房取暖费、办公用房物业管理费、公务用车运行维护费及其他费用。</w:t>
      </w:r>
    </w:p>
    <w:p w:rsidR="00B70564" w:rsidRDefault="00B705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B70564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B70564" w:rsidRDefault="005D2E8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人防指挥信息保障中心</w:t>
      </w:r>
    </w:p>
    <w:p w:rsidR="00B70564" w:rsidRDefault="005D2E8A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B70564" w:rsidRDefault="00B70564"/>
    <w:sectPr w:rsidR="00B70564">
      <w:footerReference w:type="default" r:id="rId11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2E8A" w:rsidRDefault="005D2E8A">
      <w:r>
        <w:separator/>
      </w:r>
    </w:p>
  </w:endnote>
  <w:endnote w:type="continuationSeparator" w:id="0">
    <w:p w:rsidR="005D2E8A" w:rsidRDefault="005D2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方正小标宋_GBK">
    <w:altName w:val="微软雅黑"/>
    <w:charset w:val="86"/>
    <w:family w:val="auto"/>
    <w:pitch w:val="default"/>
    <w:sig w:usb0="00000000" w:usb1="00000000" w:usb2="00082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64" w:rsidRDefault="005D2E8A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B70564" w:rsidRDefault="00B7056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564" w:rsidRDefault="00B7056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2E8A" w:rsidRDefault="005D2E8A">
      <w:r>
        <w:separator/>
      </w:r>
    </w:p>
  </w:footnote>
  <w:footnote w:type="continuationSeparator" w:id="0">
    <w:p w:rsidR="005D2E8A" w:rsidRDefault="005D2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002CB"/>
    <w:multiLevelType w:val="singleLevel"/>
    <w:tmpl w:val="376002CB"/>
    <w:lvl w:ilvl="0">
      <w:start w:val="3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61065"/>
    <w:rsid w:val="002E7530"/>
    <w:rsid w:val="00321E8A"/>
    <w:rsid w:val="003679D2"/>
    <w:rsid w:val="00452A86"/>
    <w:rsid w:val="005320EE"/>
    <w:rsid w:val="005602EA"/>
    <w:rsid w:val="00567073"/>
    <w:rsid w:val="0059125F"/>
    <w:rsid w:val="005D2E8A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B70564"/>
    <w:rsid w:val="00B94A73"/>
    <w:rsid w:val="00D85033"/>
    <w:rsid w:val="00DA2829"/>
    <w:rsid w:val="00E51C21"/>
    <w:rsid w:val="00F105A9"/>
    <w:rsid w:val="00FA6F31"/>
    <w:rsid w:val="1BE81FD9"/>
    <w:rsid w:val="223E472D"/>
    <w:rsid w:val="2F302DB4"/>
    <w:rsid w:val="2FDE4D71"/>
    <w:rsid w:val="3D1D7C06"/>
    <w:rsid w:val="3DB96FD8"/>
    <w:rsid w:val="516E3493"/>
    <w:rsid w:val="5359457D"/>
    <w:rsid w:val="5E367CD9"/>
    <w:rsid w:val="607F0C11"/>
    <w:rsid w:val="623250C9"/>
    <w:rsid w:val="66383ADF"/>
    <w:rsid w:val="7620559B"/>
    <w:rsid w:val="7D6809AF"/>
    <w:rsid w:val="7E427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21C0881-F257-426F-BFCC-11A9EFECC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22</Pages>
  <Words>1412</Words>
  <Characters>8051</Characters>
  <Application>Microsoft Office Word</Application>
  <DocSecurity>0</DocSecurity>
  <Lines>67</Lines>
  <Paragraphs>18</Paragraphs>
  <ScaleCrop>false</ScaleCrop>
  <Company>Lenovo</Company>
  <LinksUpToDate>false</LinksUpToDate>
  <CharactersWithSpaces>9445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