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473" w:rsidRDefault="004A034B">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p>
    <w:p w:rsidR="00D75473" w:rsidRDefault="00D75473">
      <w:pPr>
        <w:rPr>
          <w:rFonts w:ascii="宋体" w:hAnsi="宋体" w:cs="宋体"/>
          <w:b/>
          <w:bCs/>
          <w:kern w:val="0"/>
          <w:sz w:val="44"/>
          <w:szCs w:val="44"/>
        </w:rPr>
      </w:pPr>
    </w:p>
    <w:p w:rsidR="00D75473" w:rsidRDefault="00D75473">
      <w:pPr>
        <w:rPr>
          <w:rFonts w:ascii="宋体" w:hAnsi="宋体" w:cs="宋体"/>
          <w:b/>
          <w:bCs/>
          <w:kern w:val="0"/>
          <w:sz w:val="44"/>
          <w:szCs w:val="44"/>
        </w:rPr>
      </w:pPr>
    </w:p>
    <w:p w:rsidR="00D75473" w:rsidRDefault="00D75473">
      <w:pPr>
        <w:rPr>
          <w:rFonts w:ascii="宋体" w:hAnsi="宋体" w:cs="宋体"/>
          <w:b/>
          <w:bCs/>
          <w:kern w:val="0"/>
          <w:sz w:val="44"/>
          <w:szCs w:val="44"/>
        </w:rPr>
      </w:pPr>
    </w:p>
    <w:p w:rsidR="00D75473" w:rsidRDefault="00D75473">
      <w:pPr>
        <w:rPr>
          <w:rFonts w:ascii="黑体" w:eastAsia="黑体" w:hAnsi="黑体"/>
          <w:sz w:val="32"/>
          <w:szCs w:val="32"/>
        </w:rPr>
      </w:pPr>
    </w:p>
    <w:p w:rsidR="00D75473" w:rsidRDefault="00D75473">
      <w:pPr>
        <w:rPr>
          <w:rFonts w:ascii="宋体" w:hAnsi="宋体" w:cs="宋体"/>
          <w:b/>
          <w:bCs/>
          <w:kern w:val="0"/>
          <w:sz w:val="44"/>
          <w:szCs w:val="44"/>
        </w:rPr>
      </w:pPr>
    </w:p>
    <w:p w:rsidR="00D75473" w:rsidRDefault="004A034B">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昌吉州自然资源局</w:t>
      </w: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年部门预算公开</w:t>
      </w: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D75473">
      <w:pPr>
        <w:widowControl/>
        <w:spacing w:before="100" w:beforeAutospacing="1" w:after="100" w:afterAutospacing="1"/>
        <w:jc w:val="center"/>
        <w:outlineLvl w:val="1"/>
        <w:rPr>
          <w:rFonts w:ascii="宋体" w:hAnsi="宋体"/>
          <w:b/>
          <w:kern w:val="0"/>
          <w:sz w:val="44"/>
          <w:szCs w:val="44"/>
        </w:rPr>
      </w:pPr>
    </w:p>
    <w:p w:rsidR="00D75473" w:rsidRDefault="004A034B">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D75473" w:rsidRDefault="00D75473">
      <w:pPr>
        <w:widowControl/>
        <w:spacing w:line="480" w:lineRule="exact"/>
        <w:ind w:firstLineChars="200" w:firstLine="883"/>
        <w:outlineLvl w:val="1"/>
        <w:rPr>
          <w:rFonts w:ascii="宋体" w:hAnsi="宋体"/>
          <w:b/>
          <w:kern w:val="0"/>
          <w:sz w:val="44"/>
          <w:szCs w:val="44"/>
        </w:rPr>
      </w:pPr>
    </w:p>
    <w:p w:rsidR="00D75473" w:rsidRDefault="004A034B">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昌吉州自然资源局概况</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D75473" w:rsidRDefault="004A034B">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一、昌吉州自然资源局收支总体情况表</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二、昌吉州自然资源</w:t>
      </w:r>
      <w:proofErr w:type="gramStart"/>
      <w:r>
        <w:rPr>
          <w:rFonts w:ascii="仿宋_GB2312" w:eastAsia="仿宋_GB2312" w:hAnsi="宋体" w:hint="eastAsia"/>
          <w:kern w:val="0"/>
          <w:sz w:val="32"/>
          <w:szCs w:val="32"/>
        </w:rPr>
        <w:t>局收入</w:t>
      </w:r>
      <w:proofErr w:type="gramEnd"/>
      <w:r>
        <w:rPr>
          <w:rFonts w:ascii="仿宋_GB2312" w:eastAsia="仿宋_GB2312" w:hAnsi="宋体" w:hint="eastAsia"/>
          <w:kern w:val="0"/>
          <w:sz w:val="32"/>
          <w:szCs w:val="32"/>
        </w:rPr>
        <w:t>总体情况表</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三、昌吉州自然资源局支出总体情况表</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D75473" w:rsidRDefault="004A034B">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年部门（单位）预算情况说明</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一、关于昌吉州自然资源局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二、关于昌吉州自然资源局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三、关于昌吉州自然资源局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D75473" w:rsidRDefault="004A034B">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昌吉州自然资源局</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五、关于昌吉州自然资源局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六、关于昌吉州自然资源局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七、关于昌吉州自然资源局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八、关于昌吉州自然资源局</w:t>
      </w:r>
      <w:r>
        <w:rPr>
          <w:rFonts w:ascii="仿宋_GB2312" w:eastAsia="仿宋_GB2312" w:hAnsi="宋体" w:hint="eastAsia"/>
          <w:kern w:val="0"/>
          <w:sz w:val="32"/>
          <w:szCs w:val="32"/>
        </w:rPr>
        <w:t>021</w:t>
      </w:r>
      <w:r>
        <w:rPr>
          <w:rFonts w:ascii="仿宋_GB2312" w:eastAsia="仿宋_GB2312" w:hAnsi="宋体" w:hint="eastAsia"/>
          <w:kern w:val="0"/>
          <w:sz w:val="32"/>
          <w:szCs w:val="32"/>
        </w:rPr>
        <w:t>年一般公共预算</w:t>
      </w:r>
      <w:r>
        <w:rPr>
          <w:rFonts w:ascii="仿宋_GB2312" w:eastAsia="仿宋_GB2312" w:hAnsi="宋体" w:hint="eastAsia"/>
          <w:kern w:val="0"/>
          <w:sz w:val="32"/>
          <w:szCs w:val="32"/>
        </w:rPr>
        <w:t>“三公”经费预算情况说明</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九、关于昌吉州自然资源局</w:t>
      </w:r>
      <w:r>
        <w:rPr>
          <w:rFonts w:ascii="仿宋_GB2312" w:eastAsia="仿宋_GB2312" w:hAnsi="宋体" w:hint="eastAsia"/>
          <w:kern w:val="0"/>
          <w:sz w:val="32"/>
          <w:szCs w:val="32"/>
        </w:rPr>
        <w:t>021</w:t>
      </w:r>
      <w:r>
        <w:rPr>
          <w:rFonts w:ascii="仿宋_GB2312" w:eastAsia="仿宋_GB2312" w:hAnsi="宋体" w:hint="eastAsia"/>
          <w:kern w:val="0"/>
          <w:sz w:val="32"/>
          <w:szCs w:val="32"/>
        </w:rPr>
        <w:t>年政府性基金预算拨款情况说明</w:t>
      </w:r>
    </w:p>
    <w:p w:rsidR="00D75473" w:rsidRDefault="004A034B">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D75473" w:rsidRDefault="004A034B">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480" w:lineRule="exact"/>
        <w:jc w:val="center"/>
        <w:outlineLvl w:val="1"/>
        <w:rPr>
          <w:rFonts w:ascii="黑体" w:eastAsia="黑体" w:hAnsi="黑体"/>
          <w:kern w:val="0"/>
          <w:sz w:val="32"/>
          <w:szCs w:val="32"/>
        </w:rPr>
      </w:pPr>
    </w:p>
    <w:p w:rsidR="00D75473" w:rsidRDefault="00D75473">
      <w:pPr>
        <w:widowControl/>
        <w:spacing w:line="560" w:lineRule="exact"/>
        <w:jc w:val="center"/>
        <w:outlineLvl w:val="1"/>
        <w:rPr>
          <w:rFonts w:ascii="黑体" w:eastAsia="黑体" w:hAnsi="黑体"/>
          <w:kern w:val="0"/>
          <w:sz w:val="32"/>
          <w:szCs w:val="32"/>
        </w:rPr>
      </w:pPr>
    </w:p>
    <w:p w:rsidR="00D75473" w:rsidRDefault="004A034B">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昌吉州自然资源局单位概况</w:t>
      </w:r>
    </w:p>
    <w:p w:rsidR="00D75473" w:rsidRDefault="00D75473">
      <w:pPr>
        <w:widowControl/>
        <w:spacing w:line="560" w:lineRule="exact"/>
        <w:jc w:val="center"/>
        <w:outlineLvl w:val="1"/>
        <w:rPr>
          <w:rFonts w:ascii="宋体" w:hAnsi="宋体"/>
          <w:b/>
          <w:kern w:val="0"/>
          <w:sz w:val="32"/>
          <w:szCs w:val="32"/>
        </w:rPr>
      </w:pPr>
    </w:p>
    <w:p w:rsidR="00D75473" w:rsidRDefault="004A034B">
      <w:pPr>
        <w:widowControl/>
        <w:spacing w:line="560" w:lineRule="exact"/>
        <w:ind w:firstLine="645"/>
        <w:jc w:val="left"/>
        <w:rPr>
          <w:rFonts w:ascii="黑体" w:eastAsia="黑体" w:hAnsi="黑体" w:cs="宋体"/>
          <w:bCs/>
          <w:kern w:val="0"/>
          <w:sz w:val="32"/>
          <w:szCs w:val="32"/>
        </w:rPr>
      </w:pPr>
      <w:r>
        <w:rPr>
          <w:rFonts w:ascii="黑体" w:eastAsia="黑体" w:hAnsi="黑体" w:cs="宋体" w:hint="eastAsia"/>
          <w:bCs/>
          <w:kern w:val="0"/>
          <w:sz w:val="32"/>
          <w:szCs w:val="32"/>
        </w:rPr>
        <w:t>一、主要职能</w:t>
      </w:r>
    </w:p>
    <w:p w:rsidR="00D75473" w:rsidRDefault="004A034B">
      <w:pPr>
        <w:widowControl/>
        <w:spacing w:line="560" w:lineRule="exact"/>
        <w:ind w:firstLine="645"/>
        <w:jc w:val="left"/>
        <w:rPr>
          <w:rFonts w:ascii="仿宋" w:eastAsia="仿宋" w:hAnsi="仿宋" w:cs="仿宋"/>
          <w:sz w:val="30"/>
          <w:szCs w:val="30"/>
        </w:rPr>
      </w:pPr>
      <w:r>
        <w:rPr>
          <w:rFonts w:ascii="仿宋" w:eastAsia="仿宋" w:hAnsi="仿宋" w:cs="仿宋" w:hint="eastAsia"/>
          <w:sz w:val="30"/>
          <w:szCs w:val="30"/>
        </w:rPr>
        <w:t>(</w:t>
      </w:r>
      <w:proofErr w:type="gramStart"/>
      <w:r>
        <w:rPr>
          <w:rFonts w:ascii="仿宋" w:eastAsia="仿宋" w:hAnsi="仿宋" w:cs="仿宋" w:hint="eastAsia"/>
          <w:sz w:val="30"/>
          <w:szCs w:val="30"/>
        </w:rPr>
        <w:t>一</w:t>
      </w:r>
      <w:proofErr w:type="gramEnd"/>
      <w:r>
        <w:rPr>
          <w:rFonts w:ascii="仿宋" w:eastAsia="仿宋" w:hAnsi="仿宋" w:cs="仿宋" w:hint="eastAsia"/>
          <w:sz w:val="30"/>
          <w:szCs w:val="30"/>
        </w:rPr>
        <w:t>)</w:t>
      </w:r>
      <w:r>
        <w:rPr>
          <w:rFonts w:ascii="仿宋" w:eastAsia="仿宋" w:hAnsi="仿宋" w:cs="仿宋" w:hint="eastAsia"/>
          <w:sz w:val="30"/>
          <w:szCs w:val="30"/>
        </w:rPr>
        <w:t>履行全民所有土地、矿产、森林、草原、湿地、水等自然资源资产所有者职责和所有国土空间用途管制职责。贯彻执行自然资源、国土空间规划、城乡规划和测绘等法律法规，起草自治州自然资源、国土空间规划、城乡规划、测绘等地方性法规和政府规章草案并监督检查执行情况。</w:t>
      </w:r>
    </w:p>
    <w:p w:rsidR="00D75473" w:rsidRDefault="004A034B">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二</w:t>
      </w:r>
      <w:r>
        <w:rPr>
          <w:rFonts w:ascii="仿宋" w:eastAsia="仿宋" w:hAnsi="仿宋" w:cs="仿宋" w:hint="eastAsia"/>
          <w:sz w:val="30"/>
          <w:szCs w:val="30"/>
        </w:rPr>
        <w:t>)</w:t>
      </w:r>
      <w:r>
        <w:rPr>
          <w:rFonts w:ascii="仿宋" w:eastAsia="仿宋" w:hAnsi="仿宋" w:cs="仿宋" w:hint="eastAsia"/>
          <w:sz w:val="30"/>
          <w:szCs w:val="30"/>
        </w:rPr>
        <w:t>负责自然资源调查监测评价。贯彻执行国家自然资源调查监测评价的指标体系和统计标准，执行和完善统一规范的自然资源调查监测评价制度。实施自然资源基础调查、专项调查和监测。负责自然资源调查监测评价成果的监督管理和信息发布。指导县</w:t>
      </w:r>
      <w:r>
        <w:rPr>
          <w:rFonts w:ascii="仿宋" w:eastAsia="仿宋" w:hAnsi="仿宋" w:cs="仿宋" w:hint="eastAsia"/>
          <w:sz w:val="30"/>
          <w:szCs w:val="30"/>
        </w:rPr>
        <w:t>(</w:t>
      </w:r>
      <w:r>
        <w:rPr>
          <w:rFonts w:ascii="仿宋" w:eastAsia="仿宋" w:hAnsi="仿宋" w:cs="仿宋" w:hint="eastAsia"/>
          <w:sz w:val="30"/>
          <w:szCs w:val="30"/>
        </w:rPr>
        <w:t>市</w:t>
      </w:r>
      <w:r>
        <w:rPr>
          <w:rFonts w:ascii="仿宋" w:eastAsia="仿宋" w:hAnsi="仿宋" w:cs="仿宋" w:hint="eastAsia"/>
          <w:sz w:val="30"/>
          <w:szCs w:val="30"/>
        </w:rPr>
        <w:t>)</w:t>
      </w:r>
      <w:r>
        <w:rPr>
          <w:rFonts w:ascii="仿宋" w:eastAsia="仿宋" w:hAnsi="仿宋" w:cs="仿宋" w:hint="eastAsia"/>
          <w:sz w:val="30"/>
          <w:szCs w:val="30"/>
        </w:rPr>
        <w:t>自然资源调查监测评价工作。</w:t>
      </w:r>
      <w:r>
        <w:rPr>
          <w:rFonts w:ascii="仿宋" w:eastAsia="仿宋" w:hAnsi="仿宋" w:cs="仿宋" w:hint="eastAsia"/>
          <w:sz w:val="30"/>
          <w:szCs w:val="30"/>
        </w:rPr>
        <w:br/>
        <w:t xml:space="preserve">    (</w:t>
      </w:r>
      <w:r>
        <w:rPr>
          <w:rFonts w:ascii="仿宋" w:eastAsia="仿宋" w:hAnsi="仿宋" w:cs="仿宋" w:hint="eastAsia"/>
          <w:sz w:val="30"/>
          <w:szCs w:val="30"/>
        </w:rPr>
        <w:t>三</w:t>
      </w:r>
      <w:r>
        <w:rPr>
          <w:rFonts w:ascii="仿宋" w:eastAsia="仿宋" w:hAnsi="仿宋" w:cs="仿宋" w:hint="eastAsia"/>
          <w:sz w:val="30"/>
          <w:szCs w:val="30"/>
        </w:rPr>
        <w:t>)</w:t>
      </w:r>
      <w:r>
        <w:rPr>
          <w:rFonts w:ascii="仿宋" w:eastAsia="仿宋" w:hAnsi="仿宋" w:cs="仿宋" w:hint="eastAsia"/>
          <w:sz w:val="30"/>
          <w:szCs w:val="30"/>
        </w:rPr>
        <w:t>负责自然资源统一确权登记工作。贯彻执行各类自然资源和不动产统一确权登记、权籍调查、不动产测绘、争议调处、成果应用的制度、标准、规范。建立健全自然资源和不动产登记信息管理基础平台。负责自治州自然资源和不动产登记资料收集、整理、共享、汇交管理</w:t>
      </w:r>
      <w:r>
        <w:rPr>
          <w:rFonts w:ascii="仿宋" w:eastAsia="仿宋" w:hAnsi="仿宋" w:cs="仿宋" w:hint="eastAsia"/>
          <w:sz w:val="30"/>
          <w:szCs w:val="30"/>
        </w:rPr>
        <w:t>等。组织协调有关部门调查、调处自治州内土地、草场、矿产、林地、水域等权属纠纷。指导监督全州自然资源和不动产确权登记工作。</w:t>
      </w:r>
      <w:r>
        <w:rPr>
          <w:rFonts w:ascii="仿宋" w:eastAsia="仿宋" w:hAnsi="仿宋" w:cs="仿宋" w:hint="eastAsia"/>
          <w:sz w:val="30"/>
          <w:szCs w:val="30"/>
        </w:rPr>
        <w:br/>
        <w:t xml:space="preserve">    (</w:t>
      </w:r>
      <w:r>
        <w:rPr>
          <w:rFonts w:ascii="仿宋" w:eastAsia="仿宋" w:hAnsi="仿宋" w:cs="仿宋" w:hint="eastAsia"/>
          <w:sz w:val="30"/>
          <w:szCs w:val="30"/>
        </w:rPr>
        <w:t>四</w:t>
      </w:r>
      <w:r>
        <w:rPr>
          <w:rFonts w:ascii="仿宋" w:eastAsia="仿宋" w:hAnsi="仿宋" w:cs="仿宋" w:hint="eastAsia"/>
          <w:sz w:val="30"/>
          <w:szCs w:val="30"/>
        </w:rPr>
        <w:t>)</w:t>
      </w:r>
      <w:r>
        <w:rPr>
          <w:rFonts w:ascii="仿宋" w:eastAsia="仿宋" w:hAnsi="仿宋" w:cs="仿宋" w:hint="eastAsia"/>
          <w:sz w:val="30"/>
          <w:szCs w:val="30"/>
        </w:rPr>
        <w:t>负责自然资源资产有偿使用工作。贯彻执行国家全民所有自</w:t>
      </w:r>
      <w:r>
        <w:rPr>
          <w:rFonts w:ascii="仿宋" w:eastAsia="仿宋" w:hAnsi="仿宋" w:cs="仿宋" w:hint="eastAsia"/>
          <w:sz w:val="30"/>
          <w:szCs w:val="30"/>
        </w:rPr>
        <w:lastRenderedPageBreak/>
        <w:t>然资源资产统计制度，负责自治州全民所有自然资源资产核算。编制自治州全民所有自然资源资产负债表，拟订考核标准。贯彻执行国家全民所有自然资源资产划拨、出让、租赁、作价出资和土地储备政策并拟订自治州有关政策措施，合理配置自治州全民所有自然资源资产。负责自治州自然资源资产价值评估管理，依法收缴相关资产收益。</w:t>
      </w:r>
      <w:r>
        <w:rPr>
          <w:rFonts w:ascii="仿宋" w:eastAsia="仿宋" w:hAnsi="仿宋" w:cs="仿宋" w:hint="eastAsia"/>
          <w:sz w:val="30"/>
          <w:szCs w:val="30"/>
        </w:rPr>
        <w:br/>
        <w:t xml:space="preserve">    (</w:t>
      </w:r>
      <w:r>
        <w:rPr>
          <w:rFonts w:ascii="仿宋" w:eastAsia="仿宋" w:hAnsi="仿宋" w:cs="仿宋" w:hint="eastAsia"/>
          <w:sz w:val="30"/>
          <w:szCs w:val="30"/>
        </w:rPr>
        <w:t>五</w:t>
      </w:r>
      <w:r>
        <w:rPr>
          <w:rFonts w:ascii="仿宋" w:eastAsia="仿宋" w:hAnsi="仿宋" w:cs="仿宋" w:hint="eastAsia"/>
          <w:sz w:val="30"/>
          <w:szCs w:val="30"/>
        </w:rPr>
        <w:t>)</w:t>
      </w:r>
      <w:r>
        <w:rPr>
          <w:rFonts w:ascii="仿宋" w:eastAsia="仿宋" w:hAnsi="仿宋" w:cs="仿宋" w:hint="eastAsia"/>
          <w:sz w:val="30"/>
          <w:szCs w:val="30"/>
        </w:rPr>
        <w:t>负责自然</w:t>
      </w:r>
      <w:r>
        <w:rPr>
          <w:rFonts w:ascii="仿宋" w:eastAsia="仿宋" w:hAnsi="仿宋" w:cs="仿宋" w:hint="eastAsia"/>
          <w:sz w:val="30"/>
          <w:szCs w:val="30"/>
        </w:rPr>
        <w:t>资源的合理开发利用。组织拟订自治州自然资源发展规划和战略，拟订自然资源开发利用标准并组织实施，建立政府公示自然资源价格体系，组织开展自然资源分等定级价格评估，开展自然资源利用评价考核，指导节约集约利用。负责自治州自然资源市场监管。组织研究自治州自然资源管理涉及宏观调控、区域协调和城乡统筹的政策措施。</w:t>
      </w:r>
    </w:p>
    <w:p w:rsidR="00D75473" w:rsidRDefault="004A034B">
      <w:pPr>
        <w:numPr>
          <w:ilvl w:val="0"/>
          <w:numId w:val="1"/>
        </w:num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负责建立空间规划体系并监督实施。推进自治州主体功能区战略和制度，组织编制并监督实施国土空间规划和相关专项规划。开展自治州国土空间开发适宜性评价，建立国土空间规划实施监测、评估和预警体系。组织划定自治州生态保护红线、永久基本农田、城镇开发边界等控制线，构建节约资源和保护环境的生产、生活、生态空间布局。贯彻落实国土空间用途管制制度。组织拟订并实施自治州土地等自然资源年度利用计划。负责自治州土地等国土空间用途转用工作。负责自治州土地征收征用管理。</w:t>
      </w:r>
      <w:r>
        <w:rPr>
          <w:rFonts w:ascii="仿宋" w:eastAsia="仿宋" w:hAnsi="仿宋" w:cs="仿宋" w:hint="eastAsia"/>
          <w:sz w:val="30"/>
          <w:szCs w:val="30"/>
        </w:rPr>
        <w:br/>
        <w:t xml:space="preserve">    (</w:t>
      </w:r>
      <w:r>
        <w:rPr>
          <w:rFonts w:ascii="仿宋" w:eastAsia="仿宋" w:hAnsi="仿宋" w:cs="仿宋" w:hint="eastAsia"/>
          <w:sz w:val="30"/>
          <w:szCs w:val="30"/>
        </w:rPr>
        <w:t>七</w:t>
      </w:r>
      <w:r>
        <w:rPr>
          <w:rFonts w:ascii="仿宋" w:eastAsia="仿宋" w:hAnsi="仿宋" w:cs="仿宋" w:hint="eastAsia"/>
          <w:sz w:val="30"/>
          <w:szCs w:val="30"/>
        </w:rPr>
        <w:t>)</w:t>
      </w:r>
      <w:r>
        <w:rPr>
          <w:rFonts w:ascii="仿宋" w:eastAsia="仿宋" w:hAnsi="仿宋" w:cs="仿宋" w:hint="eastAsia"/>
          <w:sz w:val="30"/>
          <w:szCs w:val="30"/>
        </w:rPr>
        <w:t>研究拟定自治州城乡规划政策措施并组织实施；组织编制自</w:t>
      </w:r>
      <w:r>
        <w:rPr>
          <w:rFonts w:ascii="仿宋" w:eastAsia="仿宋" w:hAnsi="仿宋" w:cs="仿宋" w:hint="eastAsia"/>
          <w:sz w:val="30"/>
          <w:szCs w:val="30"/>
        </w:rPr>
        <w:t>治州城镇体系规划，指导县</w:t>
      </w:r>
      <w:r>
        <w:rPr>
          <w:rFonts w:ascii="仿宋" w:eastAsia="仿宋" w:hAnsi="仿宋" w:cs="仿宋" w:hint="eastAsia"/>
          <w:sz w:val="30"/>
          <w:szCs w:val="30"/>
        </w:rPr>
        <w:t>(</w:t>
      </w:r>
      <w:r>
        <w:rPr>
          <w:rFonts w:ascii="仿宋" w:eastAsia="仿宋" w:hAnsi="仿宋" w:cs="仿宋" w:hint="eastAsia"/>
          <w:sz w:val="30"/>
          <w:szCs w:val="30"/>
        </w:rPr>
        <w:t>市</w:t>
      </w:r>
      <w:r>
        <w:rPr>
          <w:rFonts w:ascii="仿宋" w:eastAsia="仿宋" w:hAnsi="仿宋" w:cs="仿宋" w:hint="eastAsia"/>
          <w:sz w:val="30"/>
          <w:szCs w:val="30"/>
        </w:rPr>
        <w:t>)</w:t>
      </w:r>
      <w:r>
        <w:rPr>
          <w:rFonts w:ascii="仿宋" w:eastAsia="仿宋" w:hAnsi="仿宋" w:cs="仿宋" w:hint="eastAsia"/>
          <w:sz w:val="30"/>
          <w:szCs w:val="30"/>
        </w:rPr>
        <w:t>、园区依法编制总体规划、控制性详细规划、修建性详细规划并监督实施；指导编制各县</w:t>
      </w:r>
      <w:r>
        <w:rPr>
          <w:rFonts w:ascii="仿宋" w:eastAsia="仿宋" w:hAnsi="仿宋" w:cs="仿宋" w:hint="eastAsia"/>
          <w:sz w:val="30"/>
          <w:szCs w:val="30"/>
        </w:rPr>
        <w:t>(</w:t>
      </w:r>
      <w:r>
        <w:rPr>
          <w:rFonts w:ascii="仿宋" w:eastAsia="仿宋" w:hAnsi="仿宋" w:cs="仿宋" w:hint="eastAsia"/>
          <w:sz w:val="30"/>
          <w:szCs w:val="30"/>
        </w:rPr>
        <w:t>市</w:t>
      </w:r>
      <w:r>
        <w:rPr>
          <w:rFonts w:ascii="仿宋" w:eastAsia="仿宋" w:hAnsi="仿宋" w:cs="仿宋" w:hint="eastAsia"/>
          <w:sz w:val="30"/>
          <w:szCs w:val="30"/>
        </w:rPr>
        <w:t>)</w:t>
      </w:r>
      <w:r>
        <w:rPr>
          <w:rFonts w:ascii="仿宋" w:eastAsia="仿宋" w:hAnsi="仿宋" w:cs="仿宋" w:hint="eastAsia"/>
          <w:sz w:val="30"/>
          <w:szCs w:val="30"/>
        </w:rPr>
        <w:t>域乡村建设</w:t>
      </w:r>
      <w:r>
        <w:rPr>
          <w:rFonts w:ascii="仿宋" w:eastAsia="仿宋" w:hAnsi="仿宋" w:cs="仿宋" w:hint="eastAsia"/>
          <w:sz w:val="30"/>
          <w:szCs w:val="30"/>
        </w:rPr>
        <w:lastRenderedPageBreak/>
        <w:t>规划、乡规划、村庄规划；承担权限内建设项目选址意见书审批、上报工作；指导城镇地下空间开发利用的规划管理工作。监督检查县</w:t>
      </w:r>
      <w:r>
        <w:rPr>
          <w:rFonts w:ascii="仿宋" w:eastAsia="仿宋" w:hAnsi="仿宋" w:cs="仿宋" w:hint="eastAsia"/>
          <w:sz w:val="30"/>
          <w:szCs w:val="30"/>
        </w:rPr>
        <w:t>(</w:t>
      </w:r>
      <w:r>
        <w:rPr>
          <w:rFonts w:ascii="仿宋" w:eastAsia="仿宋" w:hAnsi="仿宋" w:cs="仿宋" w:hint="eastAsia"/>
          <w:sz w:val="30"/>
          <w:szCs w:val="30"/>
        </w:rPr>
        <w:t>市</w:t>
      </w:r>
      <w:r>
        <w:rPr>
          <w:rFonts w:ascii="仿宋" w:eastAsia="仿宋" w:hAnsi="仿宋" w:cs="仿宋" w:hint="eastAsia"/>
          <w:sz w:val="30"/>
          <w:szCs w:val="30"/>
        </w:rPr>
        <w:t>)</w:t>
      </w:r>
      <w:r>
        <w:rPr>
          <w:rFonts w:ascii="仿宋" w:eastAsia="仿宋" w:hAnsi="仿宋" w:cs="仿宋" w:hint="eastAsia"/>
          <w:sz w:val="30"/>
          <w:szCs w:val="30"/>
        </w:rPr>
        <w:t>、园区城乡规划审批、实施、修改工作。</w:t>
      </w:r>
      <w:r>
        <w:rPr>
          <w:rFonts w:ascii="仿宋" w:eastAsia="仿宋" w:hAnsi="仿宋" w:cs="仿宋" w:hint="eastAsia"/>
          <w:sz w:val="30"/>
          <w:szCs w:val="30"/>
        </w:rPr>
        <w:br/>
        <w:t xml:space="preserve">    (</w:t>
      </w:r>
      <w:r>
        <w:rPr>
          <w:rFonts w:ascii="仿宋" w:eastAsia="仿宋" w:hAnsi="仿宋" w:cs="仿宋" w:hint="eastAsia"/>
          <w:sz w:val="30"/>
          <w:szCs w:val="30"/>
        </w:rPr>
        <w:t>八</w:t>
      </w:r>
      <w:r>
        <w:rPr>
          <w:rFonts w:ascii="仿宋" w:eastAsia="仿宋" w:hAnsi="仿宋" w:cs="仿宋" w:hint="eastAsia"/>
          <w:sz w:val="30"/>
          <w:szCs w:val="30"/>
        </w:rPr>
        <w:t>)</w:t>
      </w:r>
      <w:r>
        <w:rPr>
          <w:rFonts w:ascii="仿宋" w:eastAsia="仿宋" w:hAnsi="仿宋" w:cs="仿宋" w:hint="eastAsia"/>
          <w:sz w:val="30"/>
          <w:szCs w:val="30"/>
        </w:rPr>
        <w:t>负责统筹国土空间生态修复。牵头组织编制自治州国土空间生态修复规划并实施有关生态修复重大工程。负责自治州国土空间综合整治、土地整理复垦、矿山地质环境恢复治理等工作。牵头实施生态保护补偿制度，拟订合理利用社会资金进行</w:t>
      </w:r>
      <w:r>
        <w:rPr>
          <w:rFonts w:ascii="仿宋" w:eastAsia="仿宋" w:hAnsi="仿宋" w:cs="仿宋" w:hint="eastAsia"/>
          <w:sz w:val="30"/>
          <w:szCs w:val="30"/>
        </w:rPr>
        <w:t>生态修复的政策措施，提出重大备选项目。</w:t>
      </w:r>
      <w:r>
        <w:rPr>
          <w:rFonts w:ascii="仿宋" w:eastAsia="仿宋" w:hAnsi="仿宋" w:cs="仿宋" w:hint="eastAsia"/>
          <w:sz w:val="30"/>
          <w:szCs w:val="30"/>
        </w:rPr>
        <w:br/>
        <w:t xml:space="preserve">     (</w:t>
      </w:r>
      <w:r>
        <w:rPr>
          <w:rFonts w:ascii="仿宋" w:eastAsia="仿宋" w:hAnsi="仿宋" w:cs="仿宋" w:hint="eastAsia"/>
          <w:sz w:val="30"/>
          <w:szCs w:val="30"/>
        </w:rPr>
        <w:t>九</w:t>
      </w:r>
      <w:r>
        <w:rPr>
          <w:rFonts w:ascii="仿宋" w:eastAsia="仿宋" w:hAnsi="仿宋" w:cs="仿宋" w:hint="eastAsia"/>
          <w:sz w:val="30"/>
          <w:szCs w:val="30"/>
        </w:rPr>
        <w:t>)</w:t>
      </w:r>
      <w:r>
        <w:rPr>
          <w:rFonts w:ascii="仿宋" w:eastAsia="仿宋" w:hAnsi="仿宋" w:cs="仿宋" w:hint="eastAsia"/>
          <w:sz w:val="30"/>
          <w:szCs w:val="30"/>
        </w:rPr>
        <w:t>负责组织实施最严格的耕地保护制度。贯彻执行国家、自治区耕地保护政策并牵头拟订和实施自治州有关政策负责耕地数量、质量、生态保护。组织实施自治州耕地保护责任目标考核和永久基本农田特殊保护。落实自治州耕地占补平衡制度，监督占用耕地补偿制度执行情况。</w:t>
      </w:r>
      <w:r>
        <w:rPr>
          <w:rFonts w:ascii="仿宋" w:eastAsia="仿宋" w:hAnsi="仿宋" w:cs="仿宋" w:hint="eastAsia"/>
          <w:sz w:val="30"/>
          <w:szCs w:val="30"/>
        </w:rPr>
        <w:br/>
        <w:t xml:space="preserve">    (</w:t>
      </w:r>
      <w:r>
        <w:rPr>
          <w:rFonts w:ascii="仿宋" w:eastAsia="仿宋" w:hAnsi="仿宋" w:cs="仿宋" w:hint="eastAsia"/>
          <w:sz w:val="30"/>
          <w:szCs w:val="30"/>
        </w:rPr>
        <w:t>十</w:t>
      </w:r>
      <w:r>
        <w:rPr>
          <w:rFonts w:ascii="仿宋" w:eastAsia="仿宋" w:hAnsi="仿宋" w:cs="仿宋" w:hint="eastAsia"/>
          <w:sz w:val="30"/>
          <w:szCs w:val="30"/>
        </w:rPr>
        <w:t>)</w:t>
      </w:r>
      <w:r>
        <w:rPr>
          <w:rFonts w:ascii="仿宋" w:eastAsia="仿宋" w:hAnsi="仿宋" w:cs="仿宋" w:hint="eastAsia"/>
          <w:sz w:val="30"/>
          <w:szCs w:val="30"/>
        </w:rPr>
        <w:t>负责管理全州地质勘查工作。负责对自治州范围内实施的地质勘查工作进行监督检查。负责自治州地质灾害预防和治理，监督管理地下水过量开采引发的地面沉降等地质问题。负责自治州古生物化石的监督管理。</w:t>
      </w:r>
    </w:p>
    <w:p w:rsidR="00D75473" w:rsidRDefault="004A034B">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十一</w:t>
      </w:r>
      <w:r>
        <w:rPr>
          <w:rFonts w:ascii="仿宋" w:eastAsia="仿宋" w:hAnsi="仿宋" w:cs="仿宋" w:hint="eastAsia"/>
          <w:sz w:val="30"/>
          <w:szCs w:val="30"/>
        </w:rPr>
        <w:t>)</w:t>
      </w:r>
      <w:r>
        <w:rPr>
          <w:rFonts w:ascii="仿宋" w:eastAsia="仿宋" w:hAnsi="仿宋" w:cs="仿宋" w:hint="eastAsia"/>
          <w:sz w:val="30"/>
          <w:szCs w:val="30"/>
        </w:rPr>
        <w:t>负</w:t>
      </w:r>
      <w:r>
        <w:rPr>
          <w:rFonts w:ascii="仿宋" w:eastAsia="仿宋" w:hAnsi="仿宋" w:cs="仿宋" w:hint="eastAsia"/>
          <w:sz w:val="30"/>
          <w:szCs w:val="30"/>
        </w:rPr>
        <w:t>责落实综合防灾减灾规划相关要求，组织编制自治州地质灾害防治规划、执行防护标准并指导实施。组织指导协调和监督自治州地质灾害调查评价及隐患的普查、详查排查。指导开展群测群防、专业监测和预报预警等工作，指导开展地质灾害工程治理工作。承担自治州地质灾害应急救援的技术支撑工作。</w:t>
      </w:r>
      <w:r>
        <w:rPr>
          <w:rFonts w:ascii="仿宋" w:eastAsia="仿宋" w:hAnsi="仿宋" w:cs="仿宋" w:hint="eastAsia"/>
          <w:sz w:val="30"/>
          <w:szCs w:val="30"/>
        </w:rPr>
        <w:br/>
      </w:r>
      <w:r>
        <w:rPr>
          <w:rFonts w:ascii="仿宋" w:eastAsia="仿宋" w:hAnsi="仿宋" w:cs="仿宋" w:hint="eastAsia"/>
          <w:sz w:val="30"/>
          <w:szCs w:val="30"/>
        </w:rPr>
        <w:lastRenderedPageBreak/>
        <w:t xml:space="preserve">    (</w:t>
      </w:r>
      <w:r>
        <w:rPr>
          <w:rFonts w:ascii="仿宋" w:eastAsia="仿宋" w:hAnsi="仿宋" w:cs="仿宋" w:hint="eastAsia"/>
          <w:sz w:val="30"/>
          <w:szCs w:val="30"/>
        </w:rPr>
        <w:t>十二</w:t>
      </w:r>
      <w:r>
        <w:rPr>
          <w:rFonts w:ascii="仿宋" w:eastAsia="仿宋" w:hAnsi="仿宋" w:cs="仿宋" w:hint="eastAsia"/>
          <w:sz w:val="30"/>
          <w:szCs w:val="30"/>
        </w:rPr>
        <w:t>)</w:t>
      </w:r>
      <w:r>
        <w:rPr>
          <w:rFonts w:ascii="仿宋" w:eastAsia="仿宋" w:hAnsi="仿宋" w:cs="仿宋" w:hint="eastAsia"/>
          <w:sz w:val="30"/>
          <w:szCs w:val="30"/>
        </w:rPr>
        <w:t>负责矿产资源管理工作。拟订自治州矿产资源战略、政策措施和规划并组织实施，负责自治州矿产资源储量管理及压覆矿产资源审查。监督指导全州矿产资源合理利用和保护。监督自治州地质资料汇交、保管和利用。承担自治州保护性开釆的特定矿种、优势</w:t>
      </w:r>
      <w:r>
        <w:rPr>
          <w:rFonts w:ascii="仿宋" w:eastAsia="仿宋" w:hAnsi="仿宋" w:cs="仿宋" w:hint="eastAsia"/>
          <w:sz w:val="30"/>
          <w:szCs w:val="30"/>
        </w:rPr>
        <w:t>矿产的调控及相关管理工作。负责矿产资源勘察活动安全生产管理。</w:t>
      </w:r>
      <w:r>
        <w:rPr>
          <w:rFonts w:ascii="仿宋" w:eastAsia="仿宋" w:hAnsi="仿宋" w:cs="仿宋" w:hint="eastAsia"/>
          <w:sz w:val="30"/>
          <w:szCs w:val="30"/>
        </w:rPr>
        <w:br/>
        <w:t xml:space="preserve">    (</w:t>
      </w:r>
      <w:r>
        <w:rPr>
          <w:rFonts w:ascii="仿宋" w:eastAsia="仿宋" w:hAnsi="仿宋" w:cs="仿宋" w:hint="eastAsia"/>
          <w:sz w:val="30"/>
          <w:szCs w:val="30"/>
        </w:rPr>
        <w:t>十三</w:t>
      </w:r>
      <w:r>
        <w:rPr>
          <w:rFonts w:ascii="仿宋" w:eastAsia="仿宋" w:hAnsi="仿宋" w:cs="仿宋" w:hint="eastAsia"/>
          <w:sz w:val="30"/>
          <w:szCs w:val="30"/>
        </w:rPr>
        <w:t>)</w:t>
      </w:r>
      <w:r>
        <w:rPr>
          <w:rFonts w:ascii="仿宋" w:eastAsia="仿宋" w:hAnsi="仿宋" w:cs="仿宋" w:hint="eastAsia"/>
          <w:sz w:val="30"/>
          <w:szCs w:val="30"/>
        </w:rPr>
        <w:t>负责测绘地理信息管理工作。负责自治州基础测绘和测绘行业管理。负责自治州测绘资质资格与信用管理，监督管理自治州地理信息安全和市场秩序。负责自治州地理信息公共服务管理。负责自治州测量标志保护。</w:t>
      </w:r>
      <w:r>
        <w:rPr>
          <w:rFonts w:ascii="仿宋" w:eastAsia="仿宋" w:hAnsi="仿宋" w:cs="仿宋" w:hint="eastAsia"/>
          <w:sz w:val="30"/>
          <w:szCs w:val="30"/>
        </w:rPr>
        <w:br/>
        <w:t xml:space="preserve">    (</w:t>
      </w:r>
      <w:r>
        <w:rPr>
          <w:rFonts w:ascii="仿宋" w:eastAsia="仿宋" w:hAnsi="仿宋" w:cs="仿宋" w:hint="eastAsia"/>
          <w:sz w:val="30"/>
          <w:szCs w:val="30"/>
        </w:rPr>
        <w:t>十四</w:t>
      </w:r>
      <w:r>
        <w:rPr>
          <w:rFonts w:ascii="仿宋" w:eastAsia="仿宋" w:hAnsi="仿宋" w:cs="仿宋" w:hint="eastAsia"/>
          <w:sz w:val="30"/>
          <w:szCs w:val="30"/>
        </w:rPr>
        <w:t>)</w:t>
      </w:r>
      <w:r>
        <w:rPr>
          <w:rFonts w:ascii="仿宋" w:eastAsia="仿宋" w:hAnsi="仿宋" w:cs="仿宋" w:hint="eastAsia"/>
          <w:sz w:val="30"/>
          <w:szCs w:val="30"/>
        </w:rPr>
        <w:t>推动自然资源领域科技发展。制定并实施自治州自然资源领域科技创新发展和人才培养计划。组织实施自治州重大科技工程及创新能力建设，推进自然资源信息化和信息资料的公共服务。</w:t>
      </w:r>
      <w:r>
        <w:rPr>
          <w:rFonts w:ascii="仿宋" w:eastAsia="仿宋" w:hAnsi="仿宋" w:cs="仿宋" w:hint="eastAsia"/>
          <w:sz w:val="30"/>
          <w:szCs w:val="30"/>
        </w:rPr>
        <w:br/>
        <w:t xml:space="preserve">    (</w:t>
      </w:r>
      <w:r>
        <w:rPr>
          <w:rFonts w:ascii="仿宋" w:eastAsia="仿宋" w:hAnsi="仿宋" w:cs="仿宋" w:hint="eastAsia"/>
          <w:sz w:val="30"/>
          <w:szCs w:val="30"/>
        </w:rPr>
        <w:t>十五</w:t>
      </w:r>
      <w:r>
        <w:rPr>
          <w:rFonts w:ascii="仿宋" w:eastAsia="仿宋" w:hAnsi="仿宋" w:cs="仿宋" w:hint="eastAsia"/>
          <w:sz w:val="30"/>
          <w:szCs w:val="30"/>
        </w:rPr>
        <w:t>)</w:t>
      </w:r>
      <w:r>
        <w:rPr>
          <w:rFonts w:ascii="仿宋" w:eastAsia="仿宋" w:hAnsi="仿宋" w:cs="仿宋" w:hint="eastAsia"/>
          <w:sz w:val="30"/>
          <w:szCs w:val="30"/>
        </w:rPr>
        <w:t>监督检查各县</w:t>
      </w:r>
      <w:r>
        <w:rPr>
          <w:rFonts w:ascii="仿宋" w:eastAsia="仿宋" w:hAnsi="仿宋" w:cs="仿宋" w:hint="eastAsia"/>
          <w:sz w:val="30"/>
          <w:szCs w:val="30"/>
        </w:rPr>
        <w:t>(</w:t>
      </w:r>
      <w:r>
        <w:rPr>
          <w:rFonts w:ascii="仿宋" w:eastAsia="仿宋" w:hAnsi="仿宋" w:cs="仿宋" w:hint="eastAsia"/>
          <w:sz w:val="30"/>
          <w:szCs w:val="30"/>
        </w:rPr>
        <w:t>市</w:t>
      </w:r>
      <w:r>
        <w:rPr>
          <w:rFonts w:ascii="仿宋" w:eastAsia="仿宋" w:hAnsi="仿宋" w:cs="仿宋" w:hint="eastAsia"/>
          <w:sz w:val="30"/>
          <w:szCs w:val="30"/>
        </w:rPr>
        <w:t>)</w:t>
      </w:r>
      <w:r>
        <w:rPr>
          <w:rFonts w:ascii="仿宋" w:eastAsia="仿宋" w:hAnsi="仿宋" w:cs="仿宋" w:hint="eastAsia"/>
          <w:sz w:val="30"/>
          <w:szCs w:val="30"/>
        </w:rPr>
        <w:t>人民政府及其自然资源行政主管</w:t>
      </w:r>
      <w:r>
        <w:rPr>
          <w:rFonts w:ascii="仿宋" w:eastAsia="仿宋" w:hAnsi="仿宋" w:cs="仿宋" w:hint="eastAsia"/>
          <w:sz w:val="30"/>
          <w:szCs w:val="30"/>
        </w:rPr>
        <w:t>部门执行和遵守自然资源法律法规情况，依法调查处理自治州国土空间规划和自然资源违法案件，指导县</w:t>
      </w:r>
      <w:r>
        <w:rPr>
          <w:rFonts w:ascii="仿宋" w:eastAsia="仿宋" w:hAnsi="仿宋" w:cs="仿宋" w:hint="eastAsia"/>
          <w:sz w:val="30"/>
          <w:szCs w:val="30"/>
        </w:rPr>
        <w:t>(</w:t>
      </w:r>
      <w:r>
        <w:rPr>
          <w:rFonts w:ascii="仿宋" w:eastAsia="仿宋" w:hAnsi="仿宋" w:cs="仿宋" w:hint="eastAsia"/>
          <w:sz w:val="30"/>
          <w:szCs w:val="30"/>
        </w:rPr>
        <w:t>市</w:t>
      </w:r>
      <w:r>
        <w:rPr>
          <w:rFonts w:ascii="仿宋" w:eastAsia="仿宋" w:hAnsi="仿宋" w:cs="仿宋" w:hint="eastAsia"/>
          <w:sz w:val="30"/>
          <w:szCs w:val="30"/>
        </w:rPr>
        <w:t>)</w:t>
      </w:r>
      <w:r>
        <w:rPr>
          <w:rFonts w:ascii="仿宋" w:eastAsia="仿宋" w:hAnsi="仿宋" w:cs="仿宋" w:hint="eastAsia"/>
          <w:sz w:val="30"/>
          <w:szCs w:val="30"/>
        </w:rPr>
        <w:t>有关行政执法工作。</w:t>
      </w:r>
    </w:p>
    <w:p w:rsidR="00D75473" w:rsidRDefault="004A034B">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十六</w:t>
      </w:r>
      <w:r>
        <w:rPr>
          <w:rFonts w:ascii="仿宋" w:eastAsia="仿宋" w:hAnsi="仿宋" w:cs="仿宋" w:hint="eastAsia"/>
          <w:sz w:val="30"/>
          <w:szCs w:val="30"/>
        </w:rPr>
        <w:t>)</w:t>
      </w:r>
      <w:r>
        <w:rPr>
          <w:rFonts w:ascii="仿宋" w:eastAsia="仿宋" w:hAnsi="仿宋" w:cs="仿宋" w:hint="eastAsia"/>
          <w:sz w:val="30"/>
          <w:szCs w:val="30"/>
        </w:rPr>
        <w:t>统一管理和协调自治州林业和草原局。</w:t>
      </w:r>
    </w:p>
    <w:p w:rsidR="00D75473" w:rsidRDefault="004A034B">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十七</w:t>
      </w:r>
      <w:r>
        <w:rPr>
          <w:rFonts w:ascii="仿宋" w:eastAsia="仿宋" w:hAnsi="仿宋" w:cs="仿宋" w:hint="eastAsia"/>
          <w:sz w:val="30"/>
          <w:szCs w:val="30"/>
        </w:rPr>
        <w:t>)</w:t>
      </w:r>
      <w:r>
        <w:rPr>
          <w:rFonts w:ascii="仿宋" w:eastAsia="仿宋" w:hAnsi="仿宋" w:cs="仿宋" w:hint="eastAsia"/>
          <w:sz w:val="30"/>
          <w:szCs w:val="30"/>
        </w:rPr>
        <w:t>完成自治州党委、自治州人民政府交办的其他任务。</w:t>
      </w:r>
    </w:p>
    <w:p w:rsidR="00D75473" w:rsidRDefault="004A034B">
      <w:pPr>
        <w:spacing w:line="560" w:lineRule="exact"/>
        <w:ind w:firstLineChars="200" w:firstLine="600"/>
        <w:rPr>
          <w:rFonts w:ascii="仿宋_GB2312" w:eastAsia="仿宋_GB2312" w:hAnsi="宋体" w:cs="宋体"/>
          <w:bCs/>
          <w:kern w:val="0"/>
          <w:sz w:val="32"/>
          <w:szCs w:val="32"/>
        </w:rPr>
      </w:pPr>
      <w:r>
        <w:rPr>
          <w:rFonts w:ascii="仿宋" w:eastAsia="仿宋" w:hAnsi="仿宋" w:cs="仿宋" w:hint="eastAsia"/>
          <w:sz w:val="30"/>
          <w:szCs w:val="30"/>
        </w:rPr>
        <w:t>(</w:t>
      </w:r>
      <w:r>
        <w:rPr>
          <w:rFonts w:ascii="仿宋" w:eastAsia="仿宋" w:hAnsi="仿宋" w:cs="仿宋" w:hint="eastAsia"/>
          <w:sz w:val="30"/>
          <w:szCs w:val="30"/>
        </w:rPr>
        <w:t>十八</w:t>
      </w:r>
      <w:r>
        <w:rPr>
          <w:rFonts w:ascii="仿宋" w:eastAsia="仿宋" w:hAnsi="仿宋" w:cs="仿宋" w:hint="eastAsia"/>
          <w:sz w:val="30"/>
          <w:szCs w:val="30"/>
        </w:rPr>
        <w:t>)</w:t>
      </w:r>
      <w:r>
        <w:rPr>
          <w:rFonts w:ascii="仿宋" w:eastAsia="仿宋" w:hAnsi="仿宋" w:cs="仿宋" w:hint="eastAsia"/>
          <w:sz w:val="30"/>
          <w:szCs w:val="30"/>
        </w:rPr>
        <w:t>职能转变。自治州自然资源局要落实中央和自治区、自治州关于统一行使全民所有自然资源资产所有者职责，统一行使所有国土空间用途管制和生态保护修复职责的要求强化顶层设计，发挥国土空间规划管控作用，为保护和合理开发利用自然资源提供科学指引。进一步加强自治州自然资源的保护和合理开发利用，建立健全源</w:t>
      </w:r>
      <w:r>
        <w:rPr>
          <w:rFonts w:ascii="仿宋" w:eastAsia="仿宋" w:hAnsi="仿宋" w:cs="仿宋" w:hint="eastAsia"/>
          <w:sz w:val="30"/>
          <w:szCs w:val="30"/>
        </w:rPr>
        <w:t>头保</w:t>
      </w:r>
      <w:r>
        <w:rPr>
          <w:rFonts w:ascii="仿宋" w:eastAsia="仿宋" w:hAnsi="仿宋" w:cs="仿宋" w:hint="eastAsia"/>
          <w:sz w:val="30"/>
          <w:szCs w:val="30"/>
        </w:rPr>
        <w:lastRenderedPageBreak/>
        <w:t>护和全过程修复治理相结合的工作机制，实现整体保护、系统修复、综合治理。创新激励约束并举的制度措施，推进自然资源节约集约利用。进步精简下放有关行政审批事项、强化监管力度，充分发挥市场对资源配置的决定性作用，更好发挥政府作用，强化自然资源管理规则、标准、制度的约束性作用，推进自然资源确权登记和评估的便民高效。</w:t>
      </w:r>
    </w:p>
    <w:p w:rsidR="00D75473" w:rsidRDefault="004A034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D75473" w:rsidRDefault="004A034B">
      <w:pPr>
        <w:widowControl/>
        <w:spacing w:line="560" w:lineRule="exact"/>
        <w:ind w:firstLine="64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昌吉州</w:t>
      </w:r>
      <w:proofErr w:type="gramStart"/>
      <w:r>
        <w:rPr>
          <w:rFonts w:ascii="仿宋_GB2312" w:eastAsia="仿宋_GB2312" w:hAnsi="黑体" w:cs="宋体" w:hint="eastAsia"/>
          <w:bCs/>
          <w:kern w:val="0"/>
          <w:sz w:val="32"/>
          <w:szCs w:val="32"/>
        </w:rPr>
        <w:t>自然资源局无下属</w:t>
      </w:r>
      <w:proofErr w:type="gramEnd"/>
      <w:r>
        <w:rPr>
          <w:rFonts w:ascii="仿宋_GB2312" w:eastAsia="仿宋_GB2312" w:hAnsi="黑体" w:cs="宋体" w:hint="eastAsia"/>
          <w:bCs/>
          <w:kern w:val="0"/>
          <w:sz w:val="32"/>
          <w:szCs w:val="32"/>
        </w:rPr>
        <w:t>预算单位，下设</w:t>
      </w:r>
      <w:r>
        <w:rPr>
          <w:rFonts w:ascii="仿宋_GB2312" w:eastAsia="仿宋_GB2312" w:hAnsi="黑体" w:cs="宋体" w:hint="eastAsia"/>
          <w:bCs/>
          <w:kern w:val="0"/>
          <w:sz w:val="32"/>
          <w:szCs w:val="32"/>
        </w:rPr>
        <w:t>12</w:t>
      </w:r>
      <w:r>
        <w:rPr>
          <w:rFonts w:ascii="仿宋_GB2312" w:eastAsia="仿宋_GB2312" w:hAnsi="黑体" w:cs="宋体" w:hint="eastAsia"/>
          <w:bCs/>
          <w:kern w:val="0"/>
          <w:sz w:val="32"/>
          <w:szCs w:val="32"/>
        </w:rPr>
        <w:t>个科室分别是：</w:t>
      </w:r>
    </w:p>
    <w:p w:rsidR="00D75473" w:rsidRDefault="004A034B">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办公室</w:t>
      </w:r>
    </w:p>
    <w:p w:rsidR="00D75473" w:rsidRDefault="004A034B">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组织人事科</w:t>
      </w:r>
    </w:p>
    <w:p w:rsidR="00D75473" w:rsidRDefault="004A034B">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法规科</w:t>
      </w:r>
      <w:r>
        <w:rPr>
          <w:rFonts w:ascii="仿宋" w:eastAsia="仿宋" w:hAnsi="仿宋" w:cs="仿宋" w:hint="eastAsia"/>
          <w:sz w:val="30"/>
          <w:szCs w:val="30"/>
        </w:rPr>
        <w:t>(</w:t>
      </w:r>
      <w:r>
        <w:rPr>
          <w:rFonts w:ascii="仿宋" w:eastAsia="仿宋" w:hAnsi="仿宋" w:cs="仿宋" w:hint="eastAsia"/>
          <w:sz w:val="30"/>
          <w:szCs w:val="30"/>
        </w:rPr>
        <w:t>行政审批科</w:t>
      </w:r>
      <w:r>
        <w:rPr>
          <w:rFonts w:ascii="仿宋" w:eastAsia="仿宋" w:hAnsi="仿宋" w:cs="仿宋" w:hint="eastAsia"/>
          <w:sz w:val="30"/>
          <w:szCs w:val="30"/>
        </w:rPr>
        <w:t>)</w:t>
      </w:r>
    </w:p>
    <w:p w:rsidR="00D75473" w:rsidRDefault="004A034B">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财务审计科</w:t>
      </w:r>
    </w:p>
    <w:p w:rsidR="00D75473" w:rsidRDefault="004A034B">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确权登记科</w:t>
      </w:r>
    </w:p>
    <w:p w:rsidR="00D75473" w:rsidRDefault="004A034B">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开发利用科</w:t>
      </w:r>
    </w:p>
    <w:p w:rsidR="00D75473" w:rsidRDefault="004A034B">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国土空间规划科</w:t>
      </w:r>
      <w:r>
        <w:rPr>
          <w:rFonts w:ascii="仿宋_GB2312" w:eastAsia="仿宋_GB2312" w:hAnsi="黑体" w:cs="宋体" w:hint="eastAsia"/>
          <w:bCs/>
          <w:kern w:val="0"/>
          <w:sz w:val="32"/>
          <w:szCs w:val="32"/>
        </w:rPr>
        <w:t xml:space="preserve"> </w:t>
      </w:r>
    </w:p>
    <w:p w:rsidR="00D75473" w:rsidRDefault="004A034B">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国土空间生态修复科</w:t>
      </w:r>
    </w:p>
    <w:p w:rsidR="00D75473" w:rsidRDefault="004A034B">
      <w:pPr>
        <w:widowControl/>
        <w:numPr>
          <w:ilvl w:val="0"/>
          <w:numId w:val="2"/>
        </w:numPr>
        <w:spacing w:line="560" w:lineRule="exact"/>
        <w:ind w:firstLine="640"/>
        <w:jc w:val="left"/>
        <w:rPr>
          <w:rFonts w:ascii="仿宋_GB2312" w:eastAsia="仿宋_GB2312" w:hAnsi="黑体" w:cs="宋体"/>
          <w:bCs/>
          <w:kern w:val="0"/>
          <w:sz w:val="32"/>
          <w:szCs w:val="32"/>
        </w:rPr>
      </w:pPr>
      <w:r>
        <w:rPr>
          <w:rFonts w:ascii="仿宋" w:eastAsia="仿宋" w:hAnsi="仿宋" w:cs="仿宋" w:hint="eastAsia"/>
          <w:sz w:val="30"/>
          <w:szCs w:val="30"/>
        </w:rPr>
        <w:t>耕地保护科</w:t>
      </w:r>
    </w:p>
    <w:p w:rsidR="00D75473" w:rsidRDefault="004A034B">
      <w:pPr>
        <w:widowControl/>
        <w:numPr>
          <w:ilvl w:val="0"/>
          <w:numId w:val="3"/>
        </w:numPr>
        <w:spacing w:line="560" w:lineRule="exact"/>
        <w:ind w:firstLine="640"/>
        <w:jc w:val="left"/>
        <w:rPr>
          <w:rFonts w:ascii="仿宋" w:eastAsia="仿宋" w:hAnsi="仿宋" w:cs="仿宋"/>
          <w:sz w:val="30"/>
          <w:szCs w:val="30"/>
        </w:rPr>
      </w:pPr>
      <w:r>
        <w:rPr>
          <w:rFonts w:ascii="仿宋" w:eastAsia="仿宋" w:hAnsi="仿宋" w:cs="仿宋" w:hint="eastAsia"/>
          <w:sz w:val="30"/>
          <w:szCs w:val="30"/>
        </w:rPr>
        <w:t>矿产资源管理科</w:t>
      </w:r>
    </w:p>
    <w:p w:rsidR="00D75473" w:rsidRDefault="004A034B">
      <w:pPr>
        <w:widowControl/>
        <w:numPr>
          <w:ilvl w:val="0"/>
          <w:numId w:val="3"/>
        </w:numPr>
        <w:spacing w:line="560" w:lineRule="exact"/>
        <w:ind w:firstLine="640"/>
        <w:jc w:val="left"/>
        <w:rPr>
          <w:rFonts w:ascii="仿宋_GB2312" w:eastAsia="仿宋_GB2312" w:hAnsi="宋体" w:cs="宋体"/>
          <w:kern w:val="0"/>
          <w:sz w:val="32"/>
          <w:szCs w:val="32"/>
        </w:rPr>
      </w:pPr>
      <w:r>
        <w:rPr>
          <w:rFonts w:ascii="仿宋" w:eastAsia="仿宋" w:hAnsi="仿宋" w:cs="仿宋" w:hint="eastAsia"/>
          <w:sz w:val="30"/>
          <w:szCs w:val="30"/>
        </w:rPr>
        <w:t>城乡规划管理科</w:t>
      </w:r>
    </w:p>
    <w:p w:rsidR="00D75473" w:rsidRDefault="004A034B">
      <w:pPr>
        <w:widowControl/>
        <w:numPr>
          <w:ilvl w:val="0"/>
          <w:numId w:val="3"/>
        </w:numPr>
        <w:spacing w:line="560" w:lineRule="exact"/>
        <w:ind w:firstLine="640"/>
        <w:jc w:val="left"/>
        <w:rPr>
          <w:rFonts w:ascii="仿宋_GB2312" w:eastAsia="仿宋_GB2312" w:hAnsi="宋体" w:cs="宋体"/>
          <w:kern w:val="0"/>
          <w:sz w:val="32"/>
          <w:szCs w:val="32"/>
        </w:rPr>
      </w:pPr>
      <w:r>
        <w:rPr>
          <w:rFonts w:ascii="仿宋" w:eastAsia="仿宋" w:hAnsi="仿宋" w:cs="仿宋" w:hint="eastAsia"/>
          <w:sz w:val="30"/>
          <w:szCs w:val="30"/>
        </w:rPr>
        <w:t>测绘地理信息科</w:t>
      </w:r>
    </w:p>
    <w:p w:rsidR="00D75473" w:rsidRDefault="004A034B">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昌吉州自然资源局编制数</w:t>
      </w:r>
      <w:r>
        <w:rPr>
          <w:rFonts w:ascii="仿宋_GB2312" w:eastAsia="仿宋_GB2312" w:hAnsi="宋体" w:cs="宋体" w:hint="eastAsia"/>
          <w:kern w:val="0"/>
          <w:sz w:val="32"/>
          <w:szCs w:val="32"/>
        </w:rPr>
        <w:t>65</w:t>
      </w:r>
      <w:r>
        <w:rPr>
          <w:rFonts w:ascii="仿宋_GB2312" w:eastAsia="仿宋_GB2312" w:hAnsi="宋体" w:cs="宋体" w:hint="eastAsia"/>
          <w:kern w:val="0"/>
          <w:sz w:val="32"/>
          <w:szCs w:val="32"/>
        </w:rPr>
        <w:t>，实有人数</w:t>
      </w:r>
      <w:r>
        <w:rPr>
          <w:rFonts w:ascii="仿宋_GB2312" w:eastAsia="仿宋_GB2312" w:hAnsi="宋体" w:cs="宋体" w:hint="eastAsia"/>
          <w:kern w:val="0"/>
          <w:sz w:val="32"/>
          <w:szCs w:val="32"/>
        </w:rPr>
        <w:t>98</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64</w:t>
      </w:r>
      <w:r>
        <w:rPr>
          <w:rFonts w:ascii="仿宋_GB2312" w:eastAsia="仿宋_GB2312" w:hAnsi="宋体" w:cs="宋体" w:hint="eastAsia"/>
          <w:kern w:val="0"/>
          <w:sz w:val="32"/>
          <w:szCs w:val="32"/>
        </w:rPr>
        <w:t>人，减少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hint="eastAsia"/>
          <w:kern w:val="0"/>
          <w:sz w:val="32"/>
          <w:szCs w:val="32"/>
        </w:rPr>
        <w:t>34</w:t>
      </w:r>
      <w:r>
        <w:rPr>
          <w:rFonts w:ascii="仿宋_GB2312" w:eastAsia="仿宋_GB2312" w:hAnsi="宋体" w:cs="宋体" w:hint="eastAsia"/>
          <w:kern w:val="0"/>
          <w:sz w:val="32"/>
          <w:szCs w:val="32"/>
        </w:rPr>
        <w:t>人，增加</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人；离休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p>
    <w:p w:rsidR="00D75473" w:rsidRDefault="004A034B">
      <w:pPr>
        <w:widowControl/>
        <w:spacing w:line="48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480" w:lineRule="exact"/>
        <w:jc w:val="left"/>
        <w:rPr>
          <w:rFonts w:ascii="仿宋_GB2312" w:eastAsia="仿宋_GB2312" w:hAnsi="宋体" w:cs="宋体"/>
          <w:kern w:val="0"/>
          <w:sz w:val="32"/>
          <w:szCs w:val="32"/>
        </w:rPr>
      </w:pPr>
    </w:p>
    <w:p w:rsidR="00D75473" w:rsidRDefault="00D75473">
      <w:pPr>
        <w:widowControl/>
        <w:spacing w:line="280" w:lineRule="exact"/>
        <w:jc w:val="center"/>
        <w:outlineLvl w:val="1"/>
        <w:rPr>
          <w:rFonts w:ascii="黑体" w:eastAsia="黑体" w:hAnsi="黑体"/>
          <w:kern w:val="0"/>
          <w:sz w:val="32"/>
          <w:szCs w:val="32"/>
        </w:rPr>
      </w:pPr>
    </w:p>
    <w:p w:rsidR="00D75473" w:rsidRDefault="004A034B">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D75473" w:rsidRDefault="004A034B">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D75473" w:rsidRDefault="004A034B">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D75473" w:rsidRDefault="004A034B">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000" w:firstRow="0" w:lastRow="0" w:firstColumn="0" w:lastColumn="0" w:noHBand="0" w:noVBand="0"/>
      </w:tblPr>
      <w:tblGrid>
        <w:gridCol w:w="2425"/>
        <w:gridCol w:w="1418"/>
        <w:gridCol w:w="3260"/>
        <w:gridCol w:w="1559"/>
      </w:tblGrid>
      <w:tr w:rsidR="00D75473">
        <w:trPr>
          <w:trHeight w:val="360"/>
        </w:trPr>
        <w:tc>
          <w:tcPr>
            <w:tcW w:w="3843" w:type="dxa"/>
            <w:gridSpan w:val="2"/>
            <w:tcBorders>
              <w:top w:val="single" w:sz="4" w:space="0" w:color="auto"/>
              <w:left w:val="single" w:sz="4" w:space="0" w:color="auto"/>
              <w:bottom w:val="single" w:sz="4" w:space="0" w:color="auto"/>
              <w:right w:val="single" w:sz="4" w:space="0" w:color="000000"/>
            </w:tcBorders>
            <w:vAlign w:val="bottom"/>
          </w:tcPr>
          <w:p w:rsidR="00D75473" w:rsidRDefault="004A034B">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vAlign w:val="bottom"/>
          </w:tcPr>
          <w:p w:rsidR="00D75473" w:rsidRDefault="004A034B">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2385.59</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2385.59</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83.89</w:t>
            </w: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D7547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bottom"/>
          </w:tcPr>
          <w:p w:rsidR="00D75473" w:rsidRDefault="00D7547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97.23</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2204.47</w:t>
            </w: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D7547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bottom"/>
          </w:tcPr>
          <w:p w:rsidR="00D75473" w:rsidRDefault="00D7547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D7547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bottom"/>
          </w:tcPr>
          <w:p w:rsidR="00D75473" w:rsidRDefault="00D7547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D7547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bottom"/>
          </w:tcPr>
          <w:p w:rsidR="00D75473" w:rsidRDefault="00D7547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single" w:sz="4" w:space="0" w:color="auto"/>
            </w:tcBorders>
            <w:vAlign w:val="bottom"/>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nil"/>
            </w:tcBorders>
            <w:vAlign w:val="center"/>
          </w:tcPr>
          <w:p w:rsidR="00D75473" w:rsidRDefault="00D75473">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vAlign w:val="center"/>
          </w:tcPr>
          <w:p w:rsidR="00D75473" w:rsidRDefault="004A034B">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 xml:space="preserve">234 </w:t>
            </w:r>
            <w:r>
              <w:rPr>
                <w:rFonts w:ascii="仿宋_GB2312" w:eastAsia="仿宋_GB2312" w:hAnsi="宋体" w:cs="宋体" w:hint="eastAsia"/>
                <w:color w:val="000000"/>
                <w:kern w:val="0"/>
                <w:sz w:val="18"/>
                <w:szCs w:val="18"/>
              </w:rPr>
              <w:t>抗</w:t>
            </w:r>
            <w:proofErr w:type="gramStart"/>
            <w:r>
              <w:rPr>
                <w:rFonts w:ascii="仿宋_GB2312" w:eastAsia="仿宋_GB2312" w:hAnsi="宋体" w:cs="宋体" w:hint="eastAsia"/>
                <w:color w:val="000000"/>
                <w:kern w:val="0"/>
                <w:sz w:val="18"/>
                <w:szCs w:val="18"/>
              </w:rPr>
              <w:t>疫</w:t>
            </w:r>
            <w:proofErr w:type="gramEnd"/>
            <w:r>
              <w:rPr>
                <w:rFonts w:ascii="仿宋_GB2312" w:eastAsia="仿宋_GB2312" w:hAnsi="宋体" w:cs="宋体" w:hint="eastAsia"/>
                <w:color w:val="000000"/>
                <w:kern w:val="0"/>
                <w:sz w:val="18"/>
                <w:szCs w:val="18"/>
              </w:rPr>
              <w:t>特别国债还本支出</w:t>
            </w:r>
          </w:p>
        </w:tc>
        <w:tc>
          <w:tcPr>
            <w:tcW w:w="1559"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trHeight w:hRule="exact" w:val="312"/>
        </w:trPr>
        <w:tc>
          <w:tcPr>
            <w:tcW w:w="2425" w:type="dxa"/>
            <w:tcBorders>
              <w:top w:val="nil"/>
              <w:left w:val="single" w:sz="4" w:space="0" w:color="auto"/>
              <w:bottom w:val="single" w:sz="4" w:space="0" w:color="auto"/>
              <w:right w:val="nil"/>
            </w:tcBorders>
            <w:vAlign w:val="center"/>
          </w:tcPr>
          <w:p w:rsidR="00D75473" w:rsidRDefault="00D75473">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vAlign w:val="center"/>
          </w:tcPr>
          <w:p w:rsidR="00D75473" w:rsidRDefault="00D75473">
            <w:pPr>
              <w:widowControl/>
              <w:spacing w:line="280" w:lineRule="exact"/>
              <w:jc w:val="left"/>
              <w:textAlignment w:val="center"/>
              <w:rPr>
                <w:rFonts w:ascii="仿宋_GB2312" w:eastAsia="仿宋_GB2312" w:hAnsi="宋体" w:cs="宋体"/>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r>
      <w:tr w:rsidR="00D75473">
        <w:trPr>
          <w:trHeight w:val="365"/>
        </w:trPr>
        <w:tc>
          <w:tcPr>
            <w:tcW w:w="2425" w:type="dxa"/>
            <w:tcBorders>
              <w:top w:val="nil"/>
              <w:left w:val="single" w:sz="4" w:space="0" w:color="auto"/>
              <w:bottom w:val="single" w:sz="4" w:space="0" w:color="auto"/>
              <w:right w:val="nil"/>
            </w:tcBorders>
            <w:vAlign w:val="center"/>
          </w:tcPr>
          <w:p w:rsidR="00D75473" w:rsidRDefault="004A034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2385.59</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D75473" w:rsidRDefault="004A034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2385.59</w:t>
            </w:r>
          </w:p>
        </w:tc>
      </w:tr>
    </w:tbl>
    <w:p w:rsidR="00D75473" w:rsidRDefault="004A034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D75473" w:rsidRDefault="004A034B">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D75473" w:rsidRDefault="004A034B">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000" w:firstRow="0" w:lastRow="0" w:firstColumn="0" w:lastColumn="0" w:noHBand="0" w:noVBand="0"/>
      </w:tblPr>
      <w:tblGrid>
        <w:gridCol w:w="558"/>
        <w:gridCol w:w="426"/>
        <w:gridCol w:w="567"/>
        <w:gridCol w:w="1845"/>
        <w:gridCol w:w="1018"/>
        <w:gridCol w:w="850"/>
        <w:gridCol w:w="709"/>
        <w:gridCol w:w="795"/>
        <w:gridCol w:w="921"/>
        <w:gridCol w:w="660"/>
        <w:gridCol w:w="708"/>
        <w:gridCol w:w="684"/>
      </w:tblGrid>
      <w:tr w:rsidR="00D75473">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D75473">
        <w:trPr>
          <w:trHeight w:val="1870"/>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D75473" w:rsidRDefault="00D75473">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D75473" w:rsidRDefault="00D75473">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D75473" w:rsidRDefault="00D75473">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D75473" w:rsidRDefault="00D75473">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D75473" w:rsidRDefault="00D75473">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D75473" w:rsidRDefault="00D75473">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D75473" w:rsidRDefault="00D75473">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D75473" w:rsidRDefault="00D75473">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D75473" w:rsidRDefault="00D75473">
            <w:pPr>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26"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67"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018" w:type="dxa"/>
            <w:tcBorders>
              <w:top w:val="nil"/>
              <w:left w:val="nil"/>
              <w:bottom w:val="single" w:sz="4" w:space="0" w:color="auto"/>
              <w:right w:val="single" w:sz="4" w:space="0" w:color="auto"/>
            </w:tcBorders>
            <w:shd w:val="clear" w:color="000000" w:fill="FFFFFF"/>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532.03</w:t>
            </w:r>
          </w:p>
        </w:tc>
        <w:tc>
          <w:tcPr>
            <w:tcW w:w="850" w:type="dxa"/>
            <w:tcBorders>
              <w:top w:val="nil"/>
              <w:left w:val="nil"/>
              <w:bottom w:val="single" w:sz="4" w:space="0" w:color="auto"/>
              <w:right w:val="single" w:sz="4" w:space="0" w:color="auto"/>
            </w:tcBorders>
            <w:shd w:val="clear" w:color="000000" w:fill="FFFFFF"/>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532.03</w:t>
            </w:r>
          </w:p>
        </w:tc>
        <w:tc>
          <w:tcPr>
            <w:tcW w:w="709" w:type="dxa"/>
            <w:tcBorders>
              <w:top w:val="nil"/>
              <w:left w:val="nil"/>
              <w:bottom w:val="single" w:sz="4" w:space="0" w:color="auto"/>
              <w:right w:val="single" w:sz="4" w:space="0" w:color="auto"/>
            </w:tcBorders>
            <w:shd w:val="clear" w:color="000000" w:fill="FFFFFF"/>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50</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272.44</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272.44</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23.42</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23.42</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0.94</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0.94</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72.87</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72.87</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83.89</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83.89</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其他自然资源事务支出</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230</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230</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04</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自然资源规划及管理</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885</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885</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08</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自然资源行业业务管理</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45</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45</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06</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自然资源利用与保护</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09</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自然资源调查与确权登记</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200</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200</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220</w:t>
            </w:r>
          </w:p>
        </w:tc>
        <w:tc>
          <w:tcPr>
            <w:tcW w:w="426"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56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13</w:t>
            </w: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地质矿产资源与环境调查</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r w:rsidR="00D75473">
        <w:trPr>
          <w:trHeight w:val="465"/>
        </w:trPr>
        <w:tc>
          <w:tcPr>
            <w:tcW w:w="558" w:type="dxa"/>
            <w:tcBorders>
              <w:top w:val="nil"/>
              <w:left w:val="single" w:sz="4" w:space="0" w:color="auto"/>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D75473" w:rsidRDefault="00D75473">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2385.59</w:t>
            </w:r>
          </w:p>
        </w:tc>
        <w:tc>
          <w:tcPr>
            <w:tcW w:w="850"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2385.59</w:t>
            </w:r>
          </w:p>
        </w:tc>
        <w:tc>
          <w:tcPr>
            <w:tcW w:w="709"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sz w:val="18"/>
                <w:szCs w:val="18"/>
              </w:rPr>
            </w:pPr>
          </w:p>
        </w:tc>
      </w:tr>
    </w:tbl>
    <w:p w:rsidR="00D75473" w:rsidRDefault="00D75473">
      <w:pPr>
        <w:widowControl/>
        <w:spacing w:line="360" w:lineRule="exact"/>
        <w:jc w:val="left"/>
        <w:outlineLvl w:val="1"/>
        <w:rPr>
          <w:rFonts w:ascii="仿宋_GB2312" w:eastAsia="仿宋_GB2312" w:hAnsi="宋体"/>
          <w:b/>
          <w:kern w:val="0"/>
          <w:sz w:val="32"/>
          <w:szCs w:val="32"/>
        </w:rPr>
      </w:pPr>
    </w:p>
    <w:p w:rsidR="00D75473" w:rsidRDefault="004A034B">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D75473" w:rsidRDefault="004A034B">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D75473" w:rsidRDefault="00D75473">
      <w:pPr>
        <w:widowControl/>
        <w:spacing w:line="280" w:lineRule="exact"/>
        <w:jc w:val="center"/>
        <w:outlineLvl w:val="1"/>
        <w:rPr>
          <w:rFonts w:ascii="仿宋_GB2312" w:eastAsia="仿宋_GB2312" w:hAnsi="宋体"/>
          <w:b/>
          <w:kern w:val="0"/>
          <w:sz w:val="32"/>
          <w:szCs w:val="32"/>
        </w:rPr>
      </w:pPr>
    </w:p>
    <w:p w:rsidR="00D75473" w:rsidRDefault="004A034B">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000" w:firstRow="0" w:lastRow="0" w:firstColumn="0" w:lastColumn="0" w:noHBand="0" w:noVBand="0"/>
      </w:tblPr>
      <w:tblGrid>
        <w:gridCol w:w="401"/>
        <w:gridCol w:w="400"/>
        <w:gridCol w:w="400"/>
        <w:gridCol w:w="2604"/>
        <w:gridCol w:w="1855"/>
        <w:gridCol w:w="1856"/>
        <w:gridCol w:w="1904"/>
      </w:tblGrid>
      <w:tr w:rsidR="00D75473">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615" w:type="dxa"/>
            <w:gridSpan w:val="3"/>
            <w:tcBorders>
              <w:top w:val="single" w:sz="4" w:space="0" w:color="auto"/>
              <w:left w:val="nil"/>
              <w:bottom w:val="single" w:sz="4" w:space="0" w:color="auto"/>
              <w:right w:val="single" w:sz="4" w:space="0" w:color="000000"/>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D75473">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6" w:type="dxa"/>
            <w:vMerge w:val="restart"/>
            <w:tcBorders>
              <w:top w:val="nil"/>
              <w:left w:val="single" w:sz="4" w:space="0" w:color="auto"/>
              <w:bottom w:val="single" w:sz="4" w:space="0" w:color="000000"/>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D75473">
        <w:trPr>
          <w:trHeight w:val="270"/>
        </w:trPr>
        <w:tc>
          <w:tcPr>
            <w:tcW w:w="401"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604" w:type="dxa"/>
            <w:vMerge/>
            <w:tcBorders>
              <w:top w:val="nil"/>
              <w:left w:val="single" w:sz="4" w:space="0" w:color="auto"/>
              <w:bottom w:val="single" w:sz="4" w:space="0" w:color="000000"/>
              <w:right w:val="single" w:sz="4" w:space="0" w:color="auto"/>
            </w:tcBorders>
            <w:vAlign w:val="center"/>
          </w:tcPr>
          <w:p w:rsidR="00D75473" w:rsidRDefault="00D75473">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D75473" w:rsidRDefault="00D75473">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D75473" w:rsidRDefault="00D75473">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D75473" w:rsidRDefault="00D75473">
            <w:pPr>
              <w:widowControl/>
              <w:spacing w:line="280" w:lineRule="exact"/>
              <w:jc w:val="left"/>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220</w:t>
            </w:r>
          </w:p>
        </w:tc>
        <w:tc>
          <w:tcPr>
            <w:tcW w:w="400"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400"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604"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行政运行</w:t>
            </w:r>
          </w:p>
        </w:tc>
        <w:tc>
          <w:tcPr>
            <w:tcW w:w="1855" w:type="dxa"/>
            <w:tcBorders>
              <w:top w:val="nil"/>
              <w:left w:val="nil"/>
              <w:bottom w:val="single" w:sz="4" w:space="0" w:color="auto"/>
              <w:right w:val="single" w:sz="4" w:space="0" w:color="auto"/>
            </w:tcBorders>
            <w:shd w:val="clear" w:color="000000" w:fill="FFFFFF"/>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532.03</w:t>
            </w:r>
          </w:p>
        </w:tc>
        <w:tc>
          <w:tcPr>
            <w:tcW w:w="1856" w:type="dxa"/>
            <w:tcBorders>
              <w:top w:val="nil"/>
              <w:left w:val="nil"/>
              <w:bottom w:val="single" w:sz="4" w:space="0" w:color="auto"/>
              <w:right w:val="single" w:sz="4" w:space="0" w:color="auto"/>
            </w:tcBorders>
            <w:shd w:val="clear" w:color="000000" w:fill="FFFFFF"/>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532.03</w:t>
            </w: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220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50</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事业运行</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272.44</w:t>
            </w:r>
          </w:p>
        </w:tc>
        <w:tc>
          <w:tcPr>
            <w:tcW w:w="1856"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272.44</w:t>
            </w: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23.42</w:t>
            </w:r>
          </w:p>
        </w:tc>
        <w:tc>
          <w:tcPr>
            <w:tcW w:w="1856"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23.42</w:t>
            </w: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99</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其他行政事业单位医疗支出</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0.94</w:t>
            </w:r>
          </w:p>
        </w:tc>
        <w:tc>
          <w:tcPr>
            <w:tcW w:w="1856"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0.94</w:t>
            </w: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行政单位医疗</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72.87</w:t>
            </w:r>
          </w:p>
        </w:tc>
        <w:tc>
          <w:tcPr>
            <w:tcW w:w="1856"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72.87</w:t>
            </w: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机关事业单位基本养老保险</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83.89</w:t>
            </w:r>
          </w:p>
        </w:tc>
        <w:tc>
          <w:tcPr>
            <w:tcW w:w="1856"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83.89</w:t>
            </w: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220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99</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其他自然资源事务支出</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230</w:t>
            </w: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230</w:t>
            </w: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220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04</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自然资源规划及管理</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885</w:t>
            </w: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885</w:t>
            </w: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220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08</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自然资源行业业务管理</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45</w:t>
            </w: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45</w:t>
            </w: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220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06</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自然资源利用与保护</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10</w:t>
            </w: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10</w:t>
            </w: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220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09</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自然资源调查与确权登记</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200</w:t>
            </w: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200</w:t>
            </w: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220</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40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13</w:t>
            </w:r>
          </w:p>
        </w:tc>
        <w:tc>
          <w:tcPr>
            <w:tcW w:w="2604"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地质矿产资源与环境调查</w:t>
            </w:r>
          </w:p>
        </w:tc>
        <w:tc>
          <w:tcPr>
            <w:tcW w:w="1855"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30</w:t>
            </w: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30</w:t>
            </w: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405"/>
        </w:trPr>
        <w:tc>
          <w:tcPr>
            <w:tcW w:w="401"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color w:val="000000"/>
                <w:kern w:val="0"/>
                <w:sz w:val="18"/>
                <w:szCs w:val="18"/>
              </w:rPr>
            </w:pPr>
          </w:p>
        </w:tc>
        <w:tc>
          <w:tcPr>
            <w:tcW w:w="2604"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55"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2385.59</w:t>
            </w:r>
          </w:p>
        </w:tc>
        <w:tc>
          <w:tcPr>
            <w:tcW w:w="1856"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985.59</w:t>
            </w:r>
          </w:p>
        </w:tc>
        <w:tc>
          <w:tcPr>
            <w:tcW w:w="1904"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1400</w:t>
            </w:r>
          </w:p>
        </w:tc>
      </w:tr>
    </w:tbl>
    <w:p w:rsidR="00D75473" w:rsidRDefault="004A034B" w:rsidP="00A051D3">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D75473" w:rsidRDefault="004A034B" w:rsidP="00A051D3">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D75473" w:rsidRDefault="004A034B" w:rsidP="00A051D3">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编制部门（单位）：昌吉州自然资源局</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10583" w:type="dxa"/>
        <w:tblInd w:w="-240" w:type="dxa"/>
        <w:tblLayout w:type="fixed"/>
        <w:tblLook w:val="0000" w:firstRow="0" w:lastRow="0" w:firstColumn="0" w:lastColumn="0" w:noHBand="0" w:noVBand="0"/>
      </w:tblPr>
      <w:tblGrid>
        <w:gridCol w:w="1908"/>
        <w:gridCol w:w="1134"/>
        <w:gridCol w:w="2388"/>
        <w:gridCol w:w="900"/>
        <w:gridCol w:w="964"/>
        <w:gridCol w:w="1021"/>
        <w:gridCol w:w="1134"/>
        <w:gridCol w:w="1134"/>
      </w:tblGrid>
      <w:tr w:rsidR="00D75473">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vAlign w:val="center"/>
          </w:tcPr>
          <w:p w:rsidR="00D75473" w:rsidRDefault="004A034B">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vAlign w:val="center"/>
          </w:tcPr>
          <w:p w:rsidR="00D75473" w:rsidRDefault="004A034B">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D75473">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2385.59</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2385.59</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83.89</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83.89</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D7547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97.27</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97.27</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2204.47</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2204.47</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vAlign w:val="bottom"/>
          </w:tcPr>
          <w:p w:rsidR="00D75473" w:rsidRDefault="00D7547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D75473" w:rsidRDefault="004A034B">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4A034B">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vAlign w:val="bottom"/>
          </w:tcPr>
          <w:p w:rsidR="00D75473" w:rsidRDefault="00D7547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r>
      <w:tr w:rsidR="00D7547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vAlign w:val="bottom"/>
          </w:tcPr>
          <w:p w:rsidR="00D75473" w:rsidRDefault="00D7547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vAlign w:val="center"/>
          </w:tcPr>
          <w:p w:rsidR="00D75473" w:rsidRDefault="00D75473">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r>
      <w:tr w:rsidR="00D75473">
        <w:trPr>
          <w:trHeight w:hRule="exact" w:val="312"/>
        </w:trPr>
        <w:tc>
          <w:tcPr>
            <w:tcW w:w="1908"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2385.59</w:t>
            </w:r>
          </w:p>
        </w:tc>
        <w:tc>
          <w:tcPr>
            <w:tcW w:w="2388"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2385.59</w:t>
            </w:r>
          </w:p>
        </w:tc>
        <w:tc>
          <w:tcPr>
            <w:tcW w:w="964" w:type="dxa"/>
            <w:tcBorders>
              <w:top w:val="nil"/>
              <w:left w:val="nil"/>
              <w:bottom w:val="single" w:sz="4" w:space="0" w:color="auto"/>
              <w:right w:val="single" w:sz="4" w:space="0" w:color="auto"/>
            </w:tcBorders>
            <w:vAlign w:val="center"/>
          </w:tcPr>
          <w:p w:rsidR="00D75473" w:rsidRDefault="004A0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2385.59</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D75473" w:rsidRDefault="00D75473">
            <w:pPr>
              <w:widowControl/>
              <w:spacing w:line="280" w:lineRule="exact"/>
              <w:jc w:val="right"/>
              <w:rPr>
                <w:rFonts w:ascii="仿宋_GB2312" w:eastAsia="仿宋_GB2312" w:hAnsi="宋体" w:cs="宋体"/>
                <w:kern w:val="0"/>
                <w:sz w:val="18"/>
                <w:szCs w:val="18"/>
              </w:rPr>
            </w:pPr>
          </w:p>
        </w:tc>
        <w:tc>
          <w:tcPr>
            <w:tcW w:w="1134" w:type="dxa"/>
            <w:vAlign w:val="center"/>
          </w:tcPr>
          <w:p w:rsidR="00D75473" w:rsidRDefault="00D75473">
            <w:pPr>
              <w:widowControl/>
              <w:spacing w:line="280" w:lineRule="exact"/>
              <w:jc w:val="right"/>
              <w:rPr>
                <w:rFonts w:ascii="仿宋_GB2312" w:eastAsia="仿宋_GB2312" w:hAnsi="宋体" w:cs="宋体"/>
                <w:kern w:val="0"/>
                <w:sz w:val="18"/>
                <w:szCs w:val="18"/>
              </w:rPr>
            </w:pPr>
          </w:p>
        </w:tc>
      </w:tr>
    </w:tbl>
    <w:p w:rsidR="00D75473" w:rsidRDefault="00D75473">
      <w:pPr>
        <w:widowControl/>
        <w:jc w:val="left"/>
        <w:outlineLvl w:val="1"/>
        <w:rPr>
          <w:rFonts w:ascii="仿宋_GB2312" w:eastAsia="仿宋_GB2312" w:hAnsi="宋体"/>
          <w:b/>
          <w:kern w:val="0"/>
          <w:sz w:val="32"/>
          <w:szCs w:val="32"/>
        </w:rPr>
      </w:pPr>
    </w:p>
    <w:p w:rsidR="00D75473" w:rsidRDefault="004A034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000" w:firstRow="0" w:lastRow="0" w:firstColumn="0" w:lastColumn="0" w:noHBand="0" w:noVBand="0"/>
      </w:tblPr>
      <w:tblGrid>
        <w:gridCol w:w="568"/>
        <w:gridCol w:w="492"/>
        <w:gridCol w:w="417"/>
        <w:gridCol w:w="2510"/>
        <w:gridCol w:w="660"/>
        <w:gridCol w:w="1024"/>
        <w:gridCol w:w="216"/>
        <w:gridCol w:w="1626"/>
        <w:gridCol w:w="1701"/>
      </w:tblGrid>
      <w:tr w:rsidR="00D75473">
        <w:trPr>
          <w:trHeight w:val="450"/>
        </w:trPr>
        <w:tc>
          <w:tcPr>
            <w:tcW w:w="9214" w:type="dxa"/>
            <w:gridSpan w:val="9"/>
            <w:tcBorders>
              <w:top w:val="nil"/>
              <w:left w:val="nil"/>
              <w:bottom w:val="nil"/>
              <w:right w:val="nil"/>
            </w:tcBorders>
            <w:vAlign w:val="center"/>
          </w:tcPr>
          <w:p w:rsidR="00D75473" w:rsidRDefault="004A034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D75473">
        <w:trPr>
          <w:trHeight w:val="285"/>
        </w:trPr>
        <w:tc>
          <w:tcPr>
            <w:tcW w:w="3987" w:type="dxa"/>
            <w:gridSpan w:val="4"/>
            <w:tcBorders>
              <w:top w:val="nil"/>
              <w:left w:val="nil"/>
              <w:bottom w:val="nil"/>
              <w:right w:val="nil"/>
            </w:tcBorders>
            <w:vAlign w:val="center"/>
          </w:tcPr>
          <w:p w:rsidR="00D75473" w:rsidRDefault="004A034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编制部门（单位）：昌吉州自然资源局</w:t>
            </w:r>
          </w:p>
        </w:tc>
        <w:tc>
          <w:tcPr>
            <w:tcW w:w="660" w:type="dxa"/>
            <w:tcBorders>
              <w:top w:val="nil"/>
              <w:left w:val="nil"/>
              <w:bottom w:val="nil"/>
              <w:right w:val="nil"/>
            </w:tcBorders>
            <w:vAlign w:val="center"/>
          </w:tcPr>
          <w:p w:rsidR="00D75473" w:rsidRDefault="00D75473">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D75473" w:rsidRDefault="004A034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vAlign w:val="center"/>
          </w:tcPr>
          <w:p w:rsidR="00D75473" w:rsidRDefault="004A034B">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D75473">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D75473" w:rsidRDefault="004A034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5"/>
            <w:tcBorders>
              <w:top w:val="single" w:sz="4" w:space="0" w:color="auto"/>
              <w:left w:val="nil"/>
              <w:bottom w:val="single" w:sz="4" w:space="0" w:color="auto"/>
              <w:right w:val="single" w:sz="4" w:space="0" w:color="000000"/>
            </w:tcBorders>
            <w:vAlign w:val="center"/>
          </w:tcPr>
          <w:p w:rsidR="00D75473" w:rsidRDefault="004A034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D75473">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D75473">
        <w:trPr>
          <w:trHeight w:val="300"/>
        </w:trPr>
        <w:tc>
          <w:tcPr>
            <w:tcW w:w="568"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D75473" w:rsidRDefault="00D75473">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D75473" w:rsidRDefault="00D75473">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D75473" w:rsidRDefault="00D75473">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D75473" w:rsidRDefault="00D75473">
            <w:pPr>
              <w:widowControl/>
              <w:jc w:val="left"/>
              <w:rPr>
                <w:rFonts w:ascii="仿宋_GB2312" w:eastAsia="仿宋_GB2312" w:hAnsi="宋体" w:cs="宋体"/>
                <w:b/>
                <w:bCs/>
                <w:color w:val="000000"/>
                <w:kern w:val="0"/>
                <w:sz w:val="20"/>
                <w:szCs w:val="20"/>
              </w:rPr>
            </w:pPr>
          </w:p>
        </w:tc>
      </w:tr>
      <w:tr w:rsidR="00D75473">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220</w:t>
            </w:r>
          </w:p>
        </w:tc>
        <w:tc>
          <w:tcPr>
            <w:tcW w:w="492"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01</w:t>
            </w:r>
          </w:p>
        </w:tc>
        <w:tc>
          <w:tcPr>
            <w:tcW w:w="417"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行政运行</w:t>
            </w:r>
          </w:p>
        </w:tc>
        <w:tc>
          <w:tcPr>
            <w:tcW w:w="1684" w:type="dxa"/>
            <w:gridSpan w:val="2"/>
            <w:tcBorders>
              <w:top w:val="nil"/>
              <w:left w:val="nil"/>
              <w:bottom w:val="single" w:sz="4" w:space="0" w:color="auto"/>
              <w:right w:val="single" w:sz="4" w:space="0" w:color="auto"/>
            </w:tcBorders>
            <w:shd w:val="clear" w:color="000000" w:fill="FFFFFF"/>
            <w:vAlign w:val="center"/>
          </w:tcPr>
          <w:p w:rsidR="00D75473" w:rsidRDefault="004A034B">
            <w:pPr>
              <w:jc w:val="right"/>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532.03</w:t>
            </w:r>
          </w:p>
        </w:tc>
        <w:tc>
          <w:tcPr>
            <w:tcW w:w="1842" w:type="dxa"/>
            <w:gridSpan w:val="2"/>
            <w:tcBorders>
              <w:top w:val="nil"/>
              <w:left w:val="nil"/>
              <w:bottom w:val="single" w:sz="4" w:space="0" w:color="auto"/>
              <w:right w:val="single" w:sz="4" w:space="0" w:color="auto"/>
            </w:tcBorders>
            <w:shd w:val="clear" w:color="000000" w:fill="FFFFFF"/>
            <w:vAlign w:val="center"/>
          </w:tcPr>
          <w:p w:rsidR="00D75473" w:rsidRDefault="004A034B">
            <w:pPr>
              <w:jc w:val="right"/>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532.03</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b/>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220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50</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事业运行</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272.44</w:t>
            </w:r>
          </w:p>
        </w:tc>
        <w:tc>
          <w:tcPr>
            <w:tcW w:w="1842"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272.44</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23.42</w:t>
            </w:r>
          </w:p>
        </w:tc>
        <w:tc>
          <w:tcPr>
            <w:tcW w:w="1842"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23.42</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其他行政事业单位医疗支出</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0.94</w:t>
            </w:r>
          </w:p>
        </w:tc>
        <w:tc>
          <w:tcPr>
            <w:tcW w:w="1842"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0.94</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行政单位医疗</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72.87</w:t>
            </w:r>
          </w:p>
        </w:tc>
        <w:tc>
          <w:tcPr>
            <w:tcW w:w="1842"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72.87</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机关事业单位基本养老保险</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83.89</w:t>
            </w:r>
          </w:p>
        </w:tc>
        <w:tc>
          <w:tcPr>
            <w:tcW w:w="1842"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83.89</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220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其他自然资源事务支出</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230</w:t>
            </w: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230</w:t>
            </w: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220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04</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自然资源规划及管理</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885</w:t>
            </w: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885</w:t>
            </w: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220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08</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自然资源行业业务管理</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45</w:t>
            </w: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45</w:t>
            </w: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220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06</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自然资源利用与保护</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10</w:t>
            </w: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10</w:t>
            </w: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220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09</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自然资源调查与确权登记</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200</w:t>
            </w: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200</w:t>
            </w: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220</w:t>
            </w:r>
          </w:p>
        </w:tc>
        <w:tc>
          <w:tcPr>
            <w:tcW w:w="492"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41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13</w:t>
            </w:r>
          </w:p>
        </w:tc>
        <w:tc>
          <w:tcPr>
            <w:tcW w:w="2510"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地质矿产资源与环境调查</w:t>
            </w:r>
          </w:p>
        </w:tc>
        <w:tc>
          <w:tcPr>
            <w:tcW w:w="1684"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w:t>
            </w: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w:t>
            </w: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50"/>
        </w:trPr>
        <w:tc>
          <w:tcPr>
            <w:tcW w:w="568"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2385.59</w:t>
            </w:r>
          </w:p>
        </w:tc>
        <w:tc>
          <w:tcPr>
            <w:tcW w:w="1842"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985.59</w:t>
            </w:r>
          </w:p>
        </w:tc>
        <w:tc>
          <w:tcPr>
            <w:tcW w:w="1701"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1400</w:t>
            </w:r>
          </w:p>
        </w:tc>
      </w:tr>
    </w:tbl>
    <w:p w:rsidR="00D75473" w:rsidRDefault="00D75473">
      <w:pPr>
        <w:widowControl/>
        <w:jc w:val="left"/>
        <w:outlineLvl w:val="1"/>
        <w:rPr>
          <w:rFonts w:ascii="仿宋_GB2312" w:eastAsia="仿宋_GB2312" w:hAnsi="宋体"/>
          <w:b/>
          <w:kern w:val="0"/>
          <w:sz w:val="32"/>
          <w:szCs w:val="32"/>
        </w:rPr>
      </w:pPr>
    </w:p>
    <w:p w:rsidR="00D75473" w:rsidRDefault="00D75473">
      <w:pPr>
        <w:widowControl/>
        <w:jc w:val="left"/>
        <w:outlineLvl w:val="1"/>
        <w:rPr>
          <w:rFonts w:ascii="仿宋_GB2312" w:eastAsia="仿宋_GB2312" w:hAnsi="宋体"/>
          <w:b/>
          <w:kern w:val="0"/>
          <w:sz w:val="32"/>
          <w:szCs w:val="32"/>
        </w:rPr>
      </w:pPr>
    </w:p>
    <w:p w:rsidR="00D75473" w:rsidRDefault="004A034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000" w:firstRow="0" w:lastRow="0" w:firstColumn="0" w:lastColumn="0" w:noHBand="0" w:noVBand="0"/>
      </w:tblPr>
      <w:tblGrid>
        <w:gridCol w:w="757"/>
        <w:gridCol w:w="577"/>
        <w:gridCol w:w="2891"/>
        <w:gridCol w:w="995"/>
        <w:gridCol w:w="706"/>
        <w:gridCol w:w="976"/>
        <w:gridCol w:w="725"/>
        <w:gridCol w:w="1701"/>
      </w:tblGrid>
      <w:tr w:rsidR="00D75473">
        <w:trPr>
          <w:trHeight w:val="375"/>
        </w:trPr>
        <w:tc>
          <w:tcPr>
            <w:tcW w:w="9328" w:type="dxa"/>
            <w:gridSpan w:val="8"/>
            <w:tcBorders>
              <w:top w:val="nil"/>
              <w:left w:val="nil"/>
              <w:bottom w:val="nil"/>
              <w:right w:val="nil"/>
            </w:tcBorders>
            <w:vAlign w:val="center"/>
          </w:tcPr>
          <w:p w:rsidR="00D75473" w:rsidRDefault="004A034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D75473">
        <w:trPr>
          <w:trHeight w:val="405"/>
        </w:trPr>
        <w:tc>
          <w:tcPr>
            <w:tcW w:w="4225" w:type="dxa"/>
            <w:gridSpan w:val="3"/>
            <w:tcBorders>
              <w:top w:val="nil"/>
              <w:left w:val="nil"/>
              <w:bottom w:val="nil"/>
              <w:right w:val="nil"/>
            </w:tcBorders>
            <w:vAlign w:val="center"/>
          </w:tcPr>
          <w:p w:rsidR="00D75473" w:rsidRDefault="004A034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编制部门（单位）：昌吉州自然资源局</w:t>
            </w:r>
          </w:p>
        </w:tc>
        <w:tc>
          <w:tcPr>
            <w:tcW w:w="995" w:type="dxa"/>
            <w:tcBorders>
              <w:top w:val="nil"/>
              <w:left w:val="nil"/>
              <w:bottom w:val="nil"/>
              <w:right w:val="nil"/>
            </w:tcBorders>
            <w:vAlign w:val="center"/>
          </w:tcPr>
          <w:p w:rsidR="00D75473" w:rsidRDefault="00D75473">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D75473" w:rsidRDefault="004A034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vAlign w:val="center"/>
          </w:tcPr>
          <w:p w:rsidR="00D75473" w:rsidRDefault="004A034B">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D75473">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D75473" w:rsidRDefault="004A034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D75473" w:rsidRDefault="004A034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D75473">
        <w:trPr>
          <w:trHeight w:val="495"/>
        </w:trPr>
        <w:tc>
          <w:tcPr>
            <w:tcW w:w="1334" w:type="dxa"/>
            <w:gridSpan w:val="2"/>
            <w:tcBorders>
              <w:top w:val="single" w:sz="4" w:space="0" w:color="auto"/>
              <w:left w:val="single" w:sz="4" w:space="0" w:color="auto"/>
              <w:bottom w:val="single" w:sz="4" w:space="0" w:color="auto"/>
              <w:right w:val="nil"/>
            </w:tcBorders>
            <w:vAlign w:val="center"/>
          </w:tcPr>
          <w:p w:rsidR="00D75473" w:rsidRDefault="004A034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D75473" w:rsidRDefault="004A034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D75473" w:rsidRDefault="004A034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D75473" w:rsidRDefault="004A034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D75473" w:rsidRDefault="004A034B">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D75473">
        <w:trPr>
          <w:trHeight w:val="270"/>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D75473" w:rsidRDefault="00D75473">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D75473" w:rsidRDefault="00D75473">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D75473" w:rsidRDefault="00D75473">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D75473" w:rsidRDefault="00D75473">
            <w:pPr>
              <w:widowControl/>
              <w:jc w:val="left"/>
              <w:rPr>
                <w:rFonts w:ascii="宋体" w:hAnsi="宋体" w:cs="宋体"/>
                <w:b/>
                <w:bCs/>
                <w:color w:val="000000"/>
                <w:kern w:val="0"/>
                <w:sz w:val="20"/>
                <w:szCs w:val="20"/>
              </w:rPr>
            </w:pPr>
          </w:p>
        </w:tc>
      </w:tr>
      <w:tr w:rsidR="00D75473">
        <w:trPr>
          <w:trHeight w:val="402"/>
        </w:trPr>
        <w:tc>
          <w:tcPr>
            <w:tcW w:w="757" w:type="dxa"/>
            <w:tcBorders>
              <w:top w:val="nil"/>
              <w:left w:val="single" w:sz="4" w:space="0" w:color="auto"/>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2891" w:type="dxa"/>
            <w:tcBorders>
              <w:top w:val="nil"/>
              <w:left w:val="nil"/>
              <w:bottom w:val="single" w:sz="4" w:space="0" w:color="auto"/>
              <w:right w:val="single" w:sz="4" w:space="0" w:color="auto"/>
            </w:tcBorders>
            <w:shd w:val="clear" w:color="auto" w:fill="auto"/>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基本工资</w:t>
            </w:r>
          </w:p>
        </w:tc>
        <w:tc>
          <w:tcPr>
            <w:tcW w:w="1701" w:type="dxa"/>
            <w:gridSpan w:val="2"/>
            <w:tcBorders>
              <w:top w:val="nil"/>
              <w:left w:val="nil"/>
              <w:bottom w:val="single" w:sz="4" w:space="0" w:color="auto"/>
              <w:right w:val="single" w:sz="4" w:space="0" w:color="auto"/>
            </w:tcBorders>
            <w:shd w:val="clear" w:color="000000" w:fill="FFFFFF"/>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326.7</w:t>
            </w:r>
          </w:p>
        </w:tc>
        <w:tc>
          <w:tcPr>
            <w:tcW w:w="1701"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326.7</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w:t>
            </w:r>
            <w:r>
              <w:rPr>
                <w:rFonts w:ascii="仿宋_GB2312" w:eastAsia="仿宋_GB2312" w:hAnsi="宋体" w:cs="宋体" w:hint="eastAsia"/>
                <w:color w:val="000000"/>
                <w:sz w:val="18"/>
                <w:szCs w:val="18"/>
              </w:rPr>
              <w:t>2</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津贴补贴</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107.69</w:t>
            </w:r>
          </w:p>
        </w:tc>
        <w:tc>
          <w:tcPr>
            <w:tcW w:w="1701"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 xml:space="preserve">      107.69</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22.7</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22.7</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06</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83.16</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83.16</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13</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62.91</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62.91</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07</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基础性绩效工资</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46.88</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46.88</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奖励性绩效工资</w:t>
            </w:r>
          </w:p>
        </w:tc>
        <w:tc>
          <w:tcPr>
            <w:tcW w:w="1701"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26.73</w:t>
            </w:r>
          </w:p>
        </w:tc>
        <w:tc>
          <w:tcPr>
            <w:tcW w:w="1701"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26.73</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其他工资福利支出</w:t>
            </w:r>
          </w:p>
        </w:tc>
        <w:tc>
          <w:tcPr>
            <w:tcW w:w="1701"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11.22</w:t>
            </w:r>
          </w:p>
        </w:tc>
        <w:tc>
          <w:tcPr>
            <w:tcW w:w="1701"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11.22</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公务员医疗补助</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23.42</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23.42</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10</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其他行政事业单位医疗支出</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0.94</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0.94</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widowControl/>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行政单位医疗</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72.87</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72.87</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机关事业单位基本养老保险</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83.89</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83.89</w:t>
            </w:r>
          </w:p>
        </w:tc>
        <w:tc>
          <w:tcPr>
            <w:tcW w:w="1701"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办公费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15.02</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15.02</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印刷费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1</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1</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水费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0.6</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0.6</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电费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4</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4</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邮电费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6</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6</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取暖费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9.25</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9.25</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物业管理费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2.5</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2.5</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差旅费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17.06</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17.06</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维修</w:t>
            </w:r>
            <w:r>
              <w:rPr>
                <w:rFonts w:ascii="仿宋_GB2312" w:eastAsia="仿宋_GB2312" w:hAnsi="宋体" w:cs="宋体"/>
                <w:color w:val="000000"/>
                <w:sz w:val="18"/>
                <w:szCs w:val="18"/>
              </w:rPr>
              <w:t>(</w:t>
            </w:r>
            <w:r>
              <w:rPr>
                <w:rFonts w:ascii="仿宋_GB2312" w:eastAsia="仿宋_GB2312" w:hAnsi="宋体" w:cs="宋体"/>
                <w:color w:val="000000"/>
                <w:sz w:val="18"/>
                <w:szCs w:val="18"/>
              </w:rPr>
              <w:t>护</w:t>
            </w:r>
            <w:r>
              <w:rPr>
                <w:rFonts w:ascii="仿宋_GB2312" w:eastAsia="仿宋_GB2312" w:hAnsi="宋体" w:cs="宋体"/>
                <w:color w:val="000000"/>
                <w:sz w:val="18"/>
                <w:szCs w:val="18"/>
              </w:rPr>
              <w:t>)</w:t>
            </w:r>
            <w:r>
              <w:rPr>
                <w:rFonts w:ascii="仿宋_GB2312" w:eastAsia="仿宋_GB2312" w:hAnsi="宋体" w:cs="宋体"/>
                <w:color w:val="000000"/>
                <w:sz w:val="18"/>
                <w:szCs w:val="18"/>
              </w:rPr>
              <w:t>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4</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4</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培训费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0.5</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公务接待费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0.74</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0.74</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工会经费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6.53</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6.53</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福利费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15.03</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15.03</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lastRenderedPageBreak/>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11.86</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11.86</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其他交通费用</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3.25</w:t>
            </w:r>
          </w:p>
        </w:tc>
        <w:tc>
          <w:tcPr>
            <w:tcW w:w="1701" w:type="dxa"/>
            <w:gridSpan w:val="2"/>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3.25</w:t>
            </w: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商品和服务支出</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11.95</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11.95</w:t>
            </w:r>
          </w:p>
        </w:tc>
        <w:tc>
          <w:tcPr>
            <w:tcW w:w="170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生活补助</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0.44</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0.44</w:t>
            </w:r>
          </w:p>
        </w:tc>
        <w:tc>
          <w:tcPr>
            <w:tcW w:w="170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奖励金</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3.35</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3.35</w:t>
            </w:r>
          </w:p>
        </w:tc>
        <w:tc>
          <w:tcPr>
            <w:tcW w:w="170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D75473" w:rsidRDefault="004A034B">
            <w:pPr>
              <w:widowControl/>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2891" w:type="dxa"/>
            <w:tcBorders>
              <w:top w:val="nil"/>
              <w:left w:val="nil"/>
              <w:bottom w:val="single" w:sz="4" w:space="0" w:color="auto"/>
              <w:right w:val="single" w:sz="4" w:space="0" w:color="auto"/>
            </w:tcBorders>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对个人和家庭的补助支出</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3.4</w:t>
            </w:r>
          </w:p>
        </w:tc>
        <w:tc>
          <w:tcPr>
            <w:tcW w:w="1701" w:type="dxa"/>
            <w:gridSpan w:val="2"/>
            <w:tcBorders>
              <w:top w:val="nil"/>
              <w:left w:val="nil"/>
              <w:bottom w:val="single" w:sz="4" w:space="0" w:color="auto"/>
              <w:right w:val="single" w:sz="4" w:space="0" w:color="auto"/>
            </w:tcBorders>
            <w:vAlign w:val="center"/>
          </w:tcPr>
          <w:p w:rsidR="00D75473" w:rsidRDefault="004A034B">
            <w:pPr>
              <w:jc w:val="right"/>
              <w:rPr>
                <w:rFonts w:ascii="仿宋_GB2312" w:eastAsia="仿宋_GB2312" w:hAnsi="宋体" w:cs="宋体"/>
                <w:color w:val="000000"/>
                <w:kern w:val="0"/>
                <w:sz w:val="18"/>
                <w:szCs w:val="18"/>
              </w:rPr>
            </w:pPr>
            <w:r>
              <w:rPr>
                <w:rFonts w:ascii="仿宋_GB2312" w:eastAsia="仿宋_GB2312" w:hAnsi="宋体" w:cs="宋体"/>
                <w:color w:val="000000"/>
                <w:sz w:val="18"/>
                <w:szCs w:val="18"/>
              </w:rPr>
              <w:t>3.4</w:t>
            </w:r>
          </w:p>
        </w:tc>
        <w:tc>
          <w:tcPr>
            <w:tcW w:w="1701" w:type="dxa"/>
            <w:tcBorders>
              <w:top w:val="nil"/>
              <w:left w:val="nil"/>
              <w:bottom w:val="single" w:sz="4" w:space="0" w:color="auto"/>
              <w:right w:val="single" w:sz="4" w:space="0" w:color="auto"/>
            </w:tcBorders>
            <w:vAlign w:val="center"/>
          </w:tcPr>
          <w:p w:rsidR="00D75473" w:rsidRDefault="00D75473">
            <w:pPr>
              <w:jc w:val="right"/>
              <w:rPr>
                <w:rFonts w:ascii="仿宋_GB2312" w:eastAsia="仿宋_GB2312" w:hAnsi="宋体" w:cs="宋体"/>
                <w:color w:val="000000"/>
                <w:kern w:val="0"/>
                <w:sz w:val="18"/>
                <w:szCs w:val="18"/>
              </w:rPr>
            </w:pPr>
          </w:p>
        </w:tc>
      </w:tr>
      <w:tr w:rsidR="00D75473">
        <w:trPr>
          <w:trHeight w:val="402"/>
        </w:trPr>
        <w:tc>
          <w:tcPr>
            <w:tcW w:w="757"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01"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985.59</w:t>
            </w:r>
          </w:p>
        </w:tc>
        <w:tc>
          <w:tcPr>
            <w:tcW w:w="1701" w:type="dxa"/>
            <w:gridSpan w:val="2"/>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888.25</w:t>
            </w:r>
          </w:p>
        </w:tc>
        <w:tc>
          <w:tcPr>
            <w:tcW w:w="1701"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97.34</w:t>
            </w:r>
          </w:p>
        </w:tc>
      </w:tr>
    </w:tbl>
    <w:p w:rsidR="00D75473" w:rsidRDefault="00D7547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hint="eastAsia"/>
          <w:b/>
          <w:kern w:val="0"/>
          <w:sz w:val="32"/>
          <w:szCs w:val="32"/>
        </w:rPr>
      </w:pPr>
    </w:p>
    <w:p w:rsidR="00A051D3" w:rsidRDefault="00A051D3">
      <w:pPr>
        <w:widowControl/>
        <w:jc w:val="left"/>
        <w:outlineLvl w:val="1"/>
        <w:rPr>
          <w:rFonts w:ascii="仿宋_GB2312" w:eastAsia="仿宋_GB2312" w:hAnsi="宋体"/>
          <w:b/>
          <w:kern w:val="0"/>
          <w:sz w:val="32"/>
          <w:szCs w:val="32"/>
        </w:rPr>
      </w:pPr>
    </w:p>
    <w:p w:rsidR="00D75473" w:rsidRDefault="004A034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650" w:type="dxa"/>
        <w:tblInd w:w="-360" w:type="dxa"/>
        <w:tblLayout w:type="fixed"/>
        <w:tblLook w:val="0000" w:firstRow="0" w:lastRow="0" w:firstColumn="0" w:lastColumn="0" w:noHBand="0" w:noVBand="0"/>
      </w:tblPr>
      <w:tblGrid>
        <w:gridCol w:w="8"/>
        <w:gridCol w:w="389"/>
        <w:gridCol w:w="397"/>
        <w:gridCol w:w="397"/>
        <w:gridCol w:w="851"/>
        <w:gridCol w:w="1456"/>
        <w:gridCol w:w="750"/>
        <w:gridCol w:w="110"/>
        <w:gridCol w:w="325"/>
        <w:gridCol w:w="670"/>
        <w:gridCol w:w="110"/>
        <w:gridCol w:w="652"/>
        <w:gridCol w:w="652"/>
        <w:gridCol w:w="268"/>
        <w:gridCol w:w="310"/>
        <w:gridCol w:w="419"/>
        <w:gridCol w:w="578"/>
        <w:gridCol w:w="420"/>
        <w:gridCol w:w="420"/>
        <w:gridCol w:w="279"/>
        <w:gridCol w:w="189"/>
      </w:tblGrid>
      <w:tr w:rsidR="00D75473">
        <w:trPr>
          <w:gridBefore w:val="1"/>
          <w:gridAfter w:val="1"/>
          <w:wBefore w:w="8" w:type="dxa"/>
          <w:wAfter w:w="189" w:type="dxa"/>
          <w:trHeight w:val="375"/>
        </w:trPr>
        <w:tc>
          <w:tcPr>
            <w:tcW w:w="9453" w:type="dxa"/>
            <w:gridSpan w:val="19"/>
            <w:tcBorders>
              <w:top w:val="nil"/>
              <w:left w:val="nil"/>
              <w:bottom w:val="nil"/>
              <w:right w:val="nil"/>
            </w:tcBorders>
            <w:vAlign w:val="center"/>
          </w:tcPr>
          <w:p w:rsidR="00D75473" w:rsidRDefault="004A034B">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D75473">
        <w:trPr>
          <w:gridBefore w:val="1"/>
          <w:gridAfter w:val="1"/>
          <w:wBefore w:w="8" w:type="dxa"/>
          <w:wAfter w:w="189" w:type="dxa"/>
          <w:trHeight w:val="405"/>
        </w:trPr>
        <w:tc>
          <w:tcPr>
            <w:tcW w:w="4350" w:type="dxa"/>
            <w:gridSpan w:val="7"/>
            <w:tcBorders>
              <w:top w:val="nil"/>
              <w:left w:val="nil"/>
              <w:bottom w:val="nil"/>
              <w:right w:val="nil"/>
            </w:tcBorders>
            <w:vAlign w:val="center"/>
          </w:tcPr>
          <w:p w:rsidR="00D75473" w:rsidRDefault="004A034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编制部门（单位）：昌吉州自然资源局</w:t>
            </w:r>
          </w:p>
        </w:tc>
        <w:tc>
          <w:tcPr>
            <w:tcW w:w="995" w:type="dxa"/>
            <w:gridSpan w:val="2"/>
            <w:tcBorders>
              <w:top w:val="nil"/>
              <w:left w:val="nil"/>
              <w:bottom w:val="nil"/>
              <w:right w:val="nil"/>
            </w:tcBorders>
            <w:vAlign w:val="center"/>
          </w:tcPr>
          <w:p w:rsidR="00D75473" w:rsidRDefault="00D75473">
            <w:pPr>
              <w:widowControl/>
              <w:jc w:val="left"/>
              <w:rPr>
                <w:rFonts w:ascii="仿宋_GB2312" w:eastAsia="仿宋_GB2312" w:hAnsi="宋体" w:cs="宋体"/>
                <w:color w:val="000000"/>
                <w:kern w:val="0"/>
                <w:sz w:val="24"/>
              </w:rPr>
            </w:pPr>
          </w:p>
        </w:tc>
        <w:tc>
          <w:tcPr>
            <w:tcW w:w="1682" w:type="dxa"/>
            <w:gridSpan w:val="4"/>
            <w:tcBorders>
              <w:top w:val="nil"/>
              <w:left w:val="nil"/>
              <w:bottom w:val="nil"/>
              <w:right w:val="nil"/>
            </w:tcBorders>
            <w:vAlign w:val="center"/>
          </w:tcPr>
          <w:p w:rsidR="00D75473" w:rsidRDefault="004A034B">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vAlign w:val="center"/>
          </w:tcPr>
          <w:p w:rsidR="00D75473" w:rsidRDefault="004A034B">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vAlign w:val="center"/>
          </w:tcPr>
          <w:p w:rsidR="00D75473" w:rsidRDefault="004A034B">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435" w:type="dxa"/>
            <w:gridSpan w:val="2"/>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780" w:type="dxa"/>
            <w:gridSpan w:val="2"/>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D75473" w:rsidRDefault="004A034B">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vAlign w:val="center"/>
          </w:tcPr>
          <w:p w:rsidR="00D75473" w:rsidRDefault="004A034B">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vAlign w:val="center"/>
          </w:tcPr>
          <w:p w:rsidR="00D75473" w:rsidRDefault="004A034B">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vAlign w:val="center"/>
          </w:tcPr>
          <w:p w:rsidR="00D75473" w:rsidRDefault="004A034B">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D75473" w:rsidRDefault="00D75473">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435" w:type="dxa"/>
            <w:gridSpan w:val="2"/>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780" w:type="dxa"/>
            <w:gridSpan w:val="2"/>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D75473" w:rsidRDefault="00D75473">
            <w:pPr>
              <w:widowControl/>
              <w:jc w:val="left"/>
              <w:outlineLvl w:val="1"/>
              <w:rPr>
                <w:rFonts w:ascii="仿宋_GB2312" w:eastAsia="仿宋_GB2312" w:hAnsi="宋体"/>
                <w:b/>
                <w:kern w:val="0"/>
                <w:sz w:val="18"/>
                <w:szCs w:val="18"/>
              </w:rPr>
            </w:pP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220</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01</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99</w:t>
            </w:r>
          </w:p>
        </w:tc>
        <w:tc>
          <w:tcPr>
            <w:tcW w:w="851"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其他自然资源事务支出</w:t>
            </w:r>
          </w:p>
        </w:tc>
        <w:tc>
          <w:tcPr>
            <w:tcW w:w="1456" w:type="dxa"/>
            <w:vAlign w:val="center"/>
          </w:tcPr>
          <w:p w:rsidR="00D75473" w:rsidRDefault="004A034B">
            <w:pPr>
              <w:autoSpaceDN w:val="0"/>
              <w:jc w:val="left"/>
              <w:textAlignment w:val="center"/>
              <w:rPr>
                <w:rFonts w:ascii="仿宋_GB2312" w:eastAsia="仿宋_GB2312" w:hAnsi="宋体"/>
                <w:kern w:val="0"/>
                <w:sz w:val="18"/>
                <w:szCs w:val="18"/>
              </w:rPr>
            </w:pPr>
            <w:r>
              <w:rPr>
                <w:rFonts w:ascii="仿宋_GB2312" w:eastAsia="仿宋_GB2312" w:hAnsi="宋体" w:cs="宋体"/>
                <w:color w:val="000000"/>
                <w:sz w:val="18"/>
                <w:szCs w:val="18"/>
              </w:rPr>
              <w:t>昌吉州</w:t>
            </w:r>
            <w:proofErr w:type="gramStart"/>
            <w:r>
              <w:rPr>
                <w:rFonts w:ascii="仿宋_GB2312" w:eastAsia="仿宋_GB2312" w:hAnsi="宋体" w:cs="宋体"/>
                <w:color w:val="000000"/>
                <w:sz w:val="18"/>
                <w:szCs w:val="18"/>
              </w:rPr>
              <w:t>卫片执法</w:t>
            </w:r>
            <w:proofErr w:type="gramEnd"/>
            <w:r>
              <w:rPr>
                <w:rFonts w:ascii="仿宋_GB2312" w:eastAsia="仿宋_GB2312" w:hAnsi="宋体" w:cs="宋体"/>
                <w:color w:val="000000"/>
                <w:sz w:val="18"/>
                <w:szCs w:val="18"/>
              </w:rPr>
              <w:t>工作专项经费</w:t>
            </w:r>
            <w:r>
              <w:rPr>
                <w:rFonts w:ascii="仿宋_GB2312" w:eastAsia="仿宋_GB2312" w:hAnsi="宋体" w:cs="宋体" w:hint="eastAsia"/>
                <w:color w:val="000000"/>
                <w:sz w:val="18"/>
                <w:szCs w:val="18"/>
              </w:rPr>
              <w:t>、州矿产规划编制经费、州矿产资源总体规划环境影响评价报告经费</w:t>
            </w:r>
          </w:p>
        </w:tc>
        <w:tc>
          <w:tcPr>
            <w:tcW w:w="750" w:type="dxa"/>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230</w:t>
            </w:r>
          </w:p>
        </w:tc>
        <w:tc>
          <w:tcPr>
            <w:tcW w:w="435"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780" w:type="dxa"/>
            <w:gridSpan w:val="2"/>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230</w:t>
            </w: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419"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68" w:type="dxa"/>
            <w:gridSpan w:val="2"/>
            <w:vAlign w:val="center"/>
          </w:tcPr>
          <w:p w:rsidR="00D75473" w:rsidRDefault="00D75473">
            <w:pPr>
              <w:widowControl/>
              <w:jc w:val="center"/>
              <w:outlineLvl w:val="1"/>
              <w:rPr>
                <w:rFonts w:ascii="仿宋_GB2312" w:eastAsia="仿宋_GB2312" w:hAnsi="宋体"/>
                <w:kern w:val="0"/>
                <w:sz w:val="18"/>
                <w:szCs w:val="18"/>
              </w:rPr>
            </w:pP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220</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01</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04</w:t>
            </w:r>
          </w:p>
        </w:tc>
        <w:tc>
          <w:tcPr>
            <w:tcW w:w="851"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自然资源规划及管理</w:t>
            </w:r>
          </w:p>
        </w:tc>
        <w:tc>
          <w:tcPr>
            <w:tcW w:w="1456" w:type="dxa"/>
            <w:vAlign w:val="center"/>
          </w:tcPr>
          <w:p w:rsidR="00D75473" w:rsidRDefault="004A034B">
            <w:pPr>
              <w:widowControl/>
              <w:jc w:val="center"/>
              <w:outlineLvl w:val="1"/>
              <w:rPr>
                <w:rFonts w:ascii="仿宋_GB2312" w:eastAsia="仿宋_GB2312" w:hAnsi="宋体"/>
                <w:kern w:val="0"/>
                <w:sz w:val="18"/>
                <w:szCs w:val="18"/>
              </w:rPr>
            </w:pPr>
            <w:r>
              <w:rPr>
                <w:rFonts w:ascii="仿宋_GB2312" w:eastAsia="仿宋_GB2312" w:hAnsi="宋体" w:cs="宋体" w:hint="eastAsia"/>
                <w:color w:val="000000"/>
                <w:sz w:val="18"/>
                <w:szCs w:val="18"/>
              </w:rPr>
              <w:t>昌吉州国土空间基础信息平台和国土空间规划监测评估预警系统、州国土空间规划编制经费</w:t>
            </w:r>
          </w:p>
        </w:tc>
        <w:tc>
          <w:tcPr>
            <w:tcW w:w="750" w:type="dxa"/>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885</w:t>
            </w:r>
          </w:p>
        </w:tc>
        <w:tc>
          <w:tcPr>
            <w:tcW w:w="435"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780" w:type="dxa"/>
            <w:gridSpan w:val="2"/>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885</w:t>
            </w: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419"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68" w:type="dxa"/>
            <w:gridSpan w:val="2"/>
            <w:vAlign w:val="center"/>
          </w:tcPr>
          <w:p w:rsidR="00D75473" w:rsidRDefault="00D75473">
            <w:pPr>
              <w:widowControl/>
              <w:jc w:val="center"/>
              <w:outlineLvl w:val="1"/>
              <w:rPr>
                <w:rFonts w:ascii="仿宋_GB2312" w:eastAsia="仿宋_GB2312" w:hAnsi="宋体"/>
                <w:kern w:val="0"/>
                <w:sz w:val="18"/>
                <w:szCs w:val="18"/>
              </w:rPr>
            </w:pP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220</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01</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08</w:t>
            </w:r>
          </w:p>
        </w:tc>
        <w:tc>
          <w:tcPr>
            <w:tcW w:w="851"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自然资源行业业务管理</w:t>
            </w:r>
          </w:p>
        </w:tc>
        <w:tc>
          <w:tcPr>
            <w:tcW w:w="1456" w:type="dxa"/>
            <w:vAlign w:val="center"/>
          </w:tcPr>
          <w:p w:rsidR="00D75473" w:rsidRDefault="004A034B">
            <w:pPr>
              <w:widowControl/>
              <w:jc w:val="center"/>
              <w:outlineLvl w:val="1"/>
              <w:rPr>
                <w:rFonts w:ascii="仿宋_GB2312" w:eastAsia="仿宋_GB2312" w:hAnsi="宋体"/>
                <w:kern w:val="0"/>
                <w:sz w:val="18"/>
                <w:szCs w:val="18"/>
              </w:rPr>
            </w:pPr>
            <w:r>
              <w:rPr>
                <w:rFonts w:ascii="仿宋_GB2312" w:eastAsia="仿宋_GB2312" w:hAnsi="宋体" w:cs="宋体" w:hint="eastAsia"/>
                <w:color w:val="000000"/>
                <w:sz w:val="18"/>
                <w:szCs w:val="18"/>
              </w:rPr>
              <w:t>昌吉州矿业权出让前期、矿产资源储量评估备案费用</w:t>
            </w:r>
          </w:p>
        </w:tc>
        <w:tc>
          <w:tcPr>
            <w:tcW w:w="750" w:type="dxa"/>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45</w:t>
            </w:r>
          </w:p>
        </w:tc>
        <w:tc>
          <w:tcPr>
            <w:tcW w:w="435"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780" w:type="dxa"/>
            <w:gridSpan w:val="2"/>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45</w:t>
            </w: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419"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68" w:type="dxa"/>
            <w:gridSpan w:val="2"/>
            <w:vAlign w:val="center"/>
          </w:tcPr>
          <w:p w:rsidR="00D75473" w:rsidRDefault="00D75473">
            <w:pPr>
              <w:widowControl/>
              <w:jc w:val="center"/>
              <w:outlineLvl w:val="1"/>
              <w:rPr>
                <w:rFonts w:ascii="仿宋_GB2312" w:eastAsia="仿宋_GB2312" w:hAnsi="宋体"/>
                <w:kern w:val="0"/>
                <w:sz w:val="18"/>
                <w:szCs w:val="18"/>
              </w:rPr>
            </w:pP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220</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01</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06</w:t>
            </w:r>
          </w:p>
        </w:tc>
        <w:tc>
          <w:tcPr>
            <w:tcW w:w="851"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自然资源利用与保护</w:t>
            </w:r>
          </w:p>
        </w:tc>
        <w:tc>
          <w:tcPr>
            <w:tcW w:w="1456" w:type="dxa"/>
            <w:vAlign w:val="center"/>
          </w:tcPr>
          <w:p w:rsidR="00D75473" w:rsidRDefault="004A034B">
            <w:pPr>
              <w:widowControl/>
              <w:jc w:val="center"/>
              <w:outlineLvl w:val="1"/>
              <w:rPr>
                <w:rFonts w:ascii="仿宋_GB2312" w:eastAsia="仿宋_GB2312" w:hAnsi="宋体"/>
                <w:kern w:val="0"/>
                <w:sz w:val="18"/>
                <w:szCs w:val="18"/>
              </w:rPr>
            </w:pPr>
            <w:r>
              <w:rPr>
                <w:rFonts w:ascii="仿宋_GB2312" w:eastAsia="仿宋_GB2312" w:hAnsi="宋体" w:cs="宋体" w:hint="eastAsia"/>
                <w:color w:val="000000"/>
                <w:sz w:val="18"/>
                <w:szCs w:val="18"/>
              </w:rPr>
              <w:t>昌吉州矿山地质环境保护与土地复垦方案审查经费</w:t>
            </w:r>
          </w:p>
        </w:tc>
        <w:tc>
          <w:tcPr>
            <w:tcW w:w="750" w:type="dxa"/>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10</w:t>
            </w:r>
          </w:p>
        </w:tc>
        <w:tc>
          <w:tcPr>
            <w:tcW w:w="435"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780" w:type="dxa"/>
            <w:gridSpan w:val="2"/>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10</w:t>
            </w: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419"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68" w:type="dxa"/>
            <w:gridSpan w:val="2"/>
            <w:vAlign w:val="center"/>
          </w:tcPr>
          <w:p w:rsidR="00D75473" w:rsidRDefault="00D75473">
            <w:pPr>
              <w:widowControl/>
              <w:jc w:val="center"/>
              <w:outlineLvl w:val="1"/>
              <w:rPr>
                <w:rFonts w:ascii="仿宋_GB2312" w:eastAsia="仿宋_GB2312" w:hAnsi="宋体"/>
                <w:kern w:val="0"/>
                <w:sz w:val="18"/>
                <w:szCs w:val="18"/>
              </w:rPr>
            </w:pP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220</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01</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09</w:t>
            </w:r>
          </w:p>
        </w:tc>
        <w:tc>
          <w:tcPr>
            <w:tcW w:w="851"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自然资源调查与确权登记</w:t>
            </w:r>
          </w:p>
        </w:tc>
        <w:tc>
          <w:tcPr>
            <w:tcW w:w="1456" w:type="dxa"/>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自然资源统一确权登记工作经费</w:t>
            </w:r>
          </w:p>
        </w:tc>
        <w:tc>
          <w:tcPr>
            <w:tcW w:w="750" w:type="dxa"/>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200</w:t>
            </w:r>
          </w:p>
        </w:tc>
        <w:tc>
          <w:tcPr>
            <w:tcW w:w="435"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780" w:type="dxa"/>
            <w:gridSpan w:val="2"/>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200</w:t>
            </w: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419"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68" w:type="dxa"/>
            <w:gridSpan w:val="2"/>
            <w:vAlign w:val="center"/>
          </w:tcPr>
          <w:p w:rsidR="00D75473" w:rsidRDefault="00D75473">
            <w:pPr>
              <w:widowControl/>
              <w:jc w:val="center"/>
              <w:outlineLvl w:val="1"/>
              <w:rPr>
                <w:rFonts w:ascii="仿宋_GB2312" w:eastAsia="仿宋_GB2312" w:hAnsi="宋体"/>
                <w:kern w:val="0"/>
                <w:sz w:val="18"/>
                <w:szCs w:val="18"/>
              </w:rPr>
            </w:pP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220</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01</w:t>
            </w:r>
          </w:p>
        </w:tc>
        <w:tc>
          <w:tcPr>
            <w:tcW w:w="397"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13</w:t>
            </w:r>
          </w:p>
        </w:tc>
        <w:tc>
          <w:tcPr>
            <w:tcW w:w="851" w:type="dxa"/>
            <w:vAlign w:val="center"/>
          </w:tcPr>
          <w:p w:rsidR="00D75473" w:rsidRDefault="004A034B">
            <w:pPr>
              <w:jc w:val="center"/>
              <w:rPr>
                <w:rFonts w:ascii="仿宋_GB2312" w:eastAsia="仿宋_GB2312" w:hAnsi="宋体"/>
                <w:kern w:val="0"/>
                <w:sz w:val="18"/>
                <w:szCs w:val="18"/>
              </w:rPr>
            </w:pPr>
            <w:r>
              <w:rPr>
                <w:rFonts w:ascii="仿宋_GB2312" w:eastAsia="仿宋_GB2312" w:hAnsi="宋体" w:cs="宋体" w:hint="eastAsia"/>
                <w:color w:val="000000"/>
                <w:sz w:val="18"/>
                <w:szCs w:val="18"/>
              </w:rPr>
              <w:t>地质矿产资源与环境调查</w:t>
            </w:r>
          </w:p>
        </w:tc>
        <w:tc>
          <w:tcPr>
            <w:tcW w:w="1456" w:type="dxa"/>
            <w:vAlign w:val="center"/>
          </w:tcPr>
          <w:p w:rsidR="00D75473" w:rsidRDefault="004A034B">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州地质灾害防治规划编制经费</w:t>
            </w:r>
          </w:p>
        </w:tc>
        <w:tc>
          <w:tcPr>
            <w:tcW w:w="750" w:type="dxa"/>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30</w:t>
            </w:r>
          </w:p>
        </w:tc>
        <w:tc>
          <w:tcPr>
            <w:tcW w:w="435"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780" w:type="dxa"/>
            <w:gridSpan w:val="2"/>
            <w:vAlign w:val="center"/>
          </w:tcPr>
          <w:p w:rsidR="00D75473" w:rsidRDefault="004A034B">
            <w:pPr>
              <w:jc w:val="right"/>
              <w:rPr>
                <w:rFonts w:ascii="仿宋_GB2312" w:eastAsia="仿宋_GB2312" w:hAnsi="宋体"/>
                <w:kern w:val="0"/>
                <w:sz w:val="18"/>
                <w:szCs w:val="18"/>
              </w:rPr>
            </w:pPr>
            <w:r>
              <w:rPr>
                <w:rFonts w:ascii="仿宋_GB2312" w:eastAsia="仿宋_GB2312" w:hAnsi="宋体" w:cs="宋体" w:hint="eastAsia"/>
                <w:color w:val="000000"/>
                <w:sz w:val="18"/>
                <w:szCs w:val="18"/>
              </w:rPr>
              <w:t>30</w:t>
            </w: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419"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68" w:type="dxa"/>
            <w:gridSpan w:val="2"/>
            <w:vAlign w:val="center"/>
          </w:tcPr>
          <w:p w:rsidR="00D75473" w:rsidRDefault="00D75473">
            <w:pPr>
              <w:widowControl/>
              <w:jc w:val="center"/>
              <w:outlineLvl w:val="1"/>
              <w:rPr>
                <w:rFonts w:ascii="仿宋_GB2312" w:eastAsia="仿宋_GB2312" w:hAnsi="宋体"/>
                <w:kern w:val="0"/>
                <w:sz w:val="18"/>
                <w:szCs w:val="18"/>
              </w:rPr>
            </w:pP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397" w:type="dxa"/>
            <w:vAlign w:val="center"/>
          </w:tcPr>
          <w:p w:rsidR="00D75473" w:rsidRDefault="00D75473">
            <w:pPr>
              <w:widowControl/>
              <w:jc w:val="center"/>
              <w:outlineLvl w:val="1"/>
              <w:rPr>
                <w:rFonts w:ascii="仿宋_GB2312" w:eastAsia="仿宋_GB2312" w:hAnsi="宋体"/>
                <w:kern w:val="0"/>
                <w:sz w:val="18"/>
                <w:szCs w:val="18"/>
              </w:rPr>
            </w:pPr>
          </w:p>
        </w:tc>
        <w:tc>
          <w:tcPr>
            <w:tcW w:w="397" w:type="dxa"/>
            <w:vAlign w:val="center"/>
          </w:tcPr>
          <w:p w:rsidR="00D75473" w:rsidRDefault="00D75473">
            <w:pPr>
              <w:widowControl/>
              <w:jc w:val="center"/>
              <w:outlineLvl w:val="1"/>
              <w:rPr>
                <w:rFonts w:ascii="仿宋_GB2312" w:eastAsia="仿宋_GB2312" w:hAnsi="宋体"/>
                <w:kern w:val="0"/>
                <w:sz w:val="18"/>
                <w:szCs w:val="18"/>
              </w:rPr>
            </w:pPr>
          </w:p>
        </w:tc>
        <w:tc>
          <w:tcPr>
            <w:tcW w:w="851" w:type="dxa"/>
            <w:vAlign w:val="center"/>
          </w:tcPr>
          <w:p w:rsidR="00D75473" w:rsidRDefault="00D75473">
            <w:pPr>
              <w:widowControl/>
              <w:jc w:val="center"/>
              <w:outlineLvl w:val="1"/>
              <w:rPr>
                <w:rFonts w:ascii="仿宋_GB2312" w:eastAsia="仿宋_GB2312" w:hAnsi="宋体"/>
                <w:kern w:val="0"/>
                <w:sz w:val="18"/>
                <w:szCs w:val="18"/>
              </w:rPr>
            </w:pPr>
          </w:p>
        </w:tc>
        <w:tc>
          <w:tcPr>
            <w:tcW w:w="1456" w:type="dxa"/>
            <w:vAlign w:val="center"/>
          </w:tcPr>
          <w:p w:rsidR="00D75473" w:rsidRDefault="00D75473">
            <w:pPr>
              <w:widowControl/>
              <w:jc w:val="center"/>
              <w:outlineLvl w:val="1"/>
              <w:rPr>
                <w:rFonts w:ascii="仿宋_GB2312" w:eastAsia="仿宋_GB2312" w:hAnsi="宋体"/>
                <w:kern w:val="0"/>
                <w:sz w:val="18"/>
                <w:szCs w:val="18"/>
              </w:rPr>
            </w:pPr>
          </w:p>
        </w:tc>
        <w:tc>
          <w:tcPr>
            <w:tcW w:w="750" w:type="dxa"/>
            <w:vAlign w:val="center"/>
          </w:tcPr>
          <w:p w:rsidR="00D75473" w:rsidRDefault="00D75473">
            <w:pPr>
              <w:widowControl/>
              <w:jc w:val="center"/>
              <w:outlineLvl w:val="1"/>
              <w:rPr>
                <w:rFonts w:ascii="仿宋_GB2312" w:eastAsia="仿宋_GB2312" w:hAnsi="宋体"/>
                <w:kern w:val="0"/>
                <w:sz w:val="18"/>
                <w:szCs w:val="18"/>
              </w:rPr>
            </w:pPr>
          </w:p>
        </w:tc>
        <w:tc>
          <w:tcPr>
            <w:tcW w:w="435"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780"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419"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68" w:type="dxa"/>
            <w:gridSpan w:val="2"/>
            <w:vAlign w:val="center"/>
          </w:tcPr>
          <w:p w:rsidR="00D75473" w:rsidRDefault="00D75473">
            <w:pPr>
              <w:widowControl/>
              <w:jc w:val="center"/>
              <w:outlineLvl w:val="1"/>
              <w:rPr>
                <w:rFonts w:ascii="仿宋_GB2312" w:eastAsia="仿宋_GB2312" w:hAnsi="宋体"/>
                <w:kern w:val="0"/>
                <w:sz w:val="18"/>
                <w:szCs w:val="18"/>
              </w:rPr>
            </w:pP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397" w:type="dxa"/>
            <w:vAlign w:val="center"/>
          </w:tcPr>
          <w:p w:rsidR="00D75473" w:rsidRDefault="00D75473">
            <w:pPr>
              <w:widowControl/>
              <w:jc w:val="center"/>
              <w:outlineLvl w:val="1"/>
              <w:rPr>
                <w:rFonts w:ascii="仿宋_GB2312" w:eastAsia="仿宋_GB2312" w:hAnsi="宋体"/>
                <w:kern w:val="0"/>
                <w:sz w:val="18"/>
                <w:szCs w:val="18"/>
              </w:rPr>
            </w:pPr>
          </w:p>
        </w:tc>
        <w:tc>
          <w:tcPr>
            <w:tcW w:w="397" w:type="dxa"/>
            <w:vAlign w:val="center"/>
          </w:tcPr>
          <w:p w:rsidR="00D75473" w:rsidRDefault="00D75473">
            <w:pPr>
              <w:widowControl/>
              <w:jc w:val="center"/>
              <w:outlineLvl w:val="1"/>
              <w:rPr>
                <w:rFonts w:ascii="仿宋_GB2312" w:eastAsia="仿宋_GB2312" w:hAnsi="宋体"/>
                <w:kern w:val="0"/>
                <w:sz w:val="18"/>
                <w:szCs w:val="18"/>
              </w:rPr>
            </w:pPr>
          </w:p>
        </w:tc>
        <w:tc>
          <w:tcPr>
            <w:tcW w:w="851" w:type="dxa"/>
            <w:vAlign w:val="center"/>
          </w:tcPr>
          <w:p w:rsidR="00D75473" w:rsidRDefault="00D75473">
            <w:pPr>
              <w:widowControl/>
              <w:jc w:val="center"/>
              <w:outlineLvl w:val="1"/>
              <w:rPr>
                <w:rFonts w:ascii="仿宋_GB2312" w:eastAsia="仿宋_GB2312" w:hAnsi="宋体"/>
                <w:kern w:val="0"/>
                <w:sz w:val="18"/>
                <w:szCs w:val="18"/>
              </w:rPr>
            </w:pPr>
          </w:p>
        </w:tc>
        <w:tc>
          <w:tcPr>
            <w:tcW w:w="1456" w:type="dxa"/>
            <w:vAlign w:val="center"/>
          </w:tcPr>
          <w:p w:rsidR="00D75473" w:rsidRDefault="00D75473">
            <w:pPr>
              <w:widowControl/>
              <w:jc w:val="center"/>
              <w:outlineLvl w:val="1"/>
              <w:rPr>
                <w:rFonts w:ascii="仿宋_GB2312" w:eastAsia="仿宋_GB2312" w:hAnsi="宋体"/>
                <w:kern w:val="0"/>
                <w:sz w:val="18"/>
                <w:szCs w:val="18"/>
              </w:rPr>
            </w:pPr>
          </w:p>
        </w:tc>
        <w:tc>
          <w:tcPr>
            <w:tcW w:w="750" w:type="dxa"/>
            <w:vAlign w:val="center"/>
          </w:tcPr>
          <w:p w:rsidR="00D75473" w:rsidRDefault="00D75473">
            <w:pPr>
              <w:widowControl/>
              <w:jc w:val="center"/>
              <w:outlineLvl w:val="1"/>
              <w:rPr>
                <w:rFonts w:ascii="仿宋_GB2312" w:eastAsia="仿宋_GB2312" w:hAnsi="宋体"/>
                <w:kern w:val="0"/>
                <w:sz w:val="18"/>
                <w:szCs w:val="18"/>
              </w:rPr>
            </w:pPr>
          </w:p>
        </w:tc>
        <w:tc>
          <w:tcPr>
            <w:tcW w:w="435"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780"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419"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68" w:type="dxa"/>
            <w:gridSpan w:val="2"/>
            <w:vAlign w:val="center"/>
          </w:tcPr>
          <w:p w:rsidR="00D75473" w:rsidRDefault="00D75473">
            <w:pPr>
              <w:widowControl/>
              <w:jc w:val="center"/>
              <w:outlineLvl w:val="1"/>
              <w:rPr>
                <w:rFonts w:ascii="仿宋_GB2312" w:eastAsia="仿宋_GB2312" w:hAnsi="宋体"/>
                <w:kern w:val="0"/>
                <w:sz w:val="18"/>
                <w:szCs w:val="18"/>
              </w:rPr>
            </w:pPr>
          </w:p>
        </w:tc>
      </w:tr>
      <w:tr w:rsidR="00D754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
        </w:trPr>
        <w:tc>
          <w:tcPr>
            <w:tcW w:w="397"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397" w:type="dxa"/>
            <w:vAlign w:val="center"/>
          </w:tcPr>
          <w:p w:rsidR="00D75473" w:rsidRDefault="00D75473">
            <w:pPr>
              <w:widowControl/>
              <w:jc w:val="center"/>
              <w:outlineLvl w:val="1"/>
              <w:rPr>
                <w:rFonts w:ascii="仿宋_GB2312" w:eastAsia="仿宋_GB2312" w:hAnsi="宋体"/>
                <w:kern w:val="0"/>
                <w:sz w:val="18"/>
                <w:szCs w:val="18"/>
              </w:rPr>
            </w:pPr>
          </w:p>
        </w:tc>
        <w:tc>
          <w:tcPr>
            <w:tcW w:w="397" w:type="dxa"/>
            <w:vAlign w:val="center"/>
          </w:tcPr>
          <w:p w:rsidR="00D75473" w:rsidRDefault="00D75473">
            <w:pPr>
              <w:widowControl/>
              <w:jc w:val="center"/>
              <w:outlineLvl w:val="1"/>
              <w:rPr>
                <w:rFonts w:ascii="仿宋_GB2312" w:eastAsia="仿宋_GB2312" w:hAnsi="宋体"/>
                <w:kern w:val="0"/>
                <w:sz w:val="18"/>
                <w:szCs w:val="18"/>
              </w:rPr>
            </w:pPr>
          </w:p>
        </w:tc>
        <w:tc>
          <w:tcPr>
            <w:tcW w:w="851" w:type="dxa"/>
            <w:vAlign w:val="center"/>
          </w:tcPr>
          <w:p w:rsidR="00D75473" w:rsidRDefault="00D75473">
            <w:pPr>
              <w:widowControl/>
              <w:jc w:val="center"/>
              <w:outlineLvl w:val="1"/>
              <w:rPr>
                <w:rFonts w:ascii="仿宋_GB2312" w:eastAsia="仿宋_GB2312" w:hAnsi="宋体"/>
                <w:kern w:val="0"/>
                <w:sz w:val="18"/>
                <w:szCs w:val="18"/>
              </w:rPr>
            </w:pPr>
          </w:p>
        </w:tc>
        <w:tc>
          <w:tcPr>
            <w:tcW w:w="1456" w:type="dxa"/>
            <w:vAlign w:val="center"/>
          </w:tcPr>
          <w:p w:rsidR="00D75473" w:rsidRDefault="004A034B">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D75473" w:rsidRDefault="004A034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1400</w:t>
            </w:r>
          </w:p>
        </w:tc>
        <w:tc>
          <w:tcPr>
            <w:tcW w:w="435"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780" w:type="dxa"/>
            <w:gridSpan w:val="2"/>
            <w:vAlign w:val="center"/>
          </w:tcPr>
          <w:p w:rsidR="00D75473" w:rsidRDefault="004A034B">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1400</w:t>
            </w: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652"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gridSpan w:val="2"/>
            <w:vAlign w:val="center"/>
          </w:tcPr>
          <w:p w:rsidR="00D75473" w:rsidRDefault="00D75473">
            <w:pPr>
              <w:widowControl/>
              <w:jc w:val="center"/>
              <w:outlineLvl w:val="1"/>
              <w:rPr>
                <w:rFonts w:ascii="仿宋_GB2312" w:eastAsia="仿宋_GB2312" w:hAnsi="宋体"/>
                <w:kern w:val="0"/>
                <w:sz w:val="18"/>
                <w:szCs w:val="18"/>
              </w:rPr>
            </w:pPr>
          </w:p>
        </w:tc>
        <w:tc>
          <w:tcPr>
            <w:tcW w:w="419" w:type="dxa"/>
            <w:vAlign w:val="center"/>
          </w:tcPr>
          <w:p w:rsidR="00D75473" w:rsidRDefault="00D75473">
            <w:pPr>
              <w:widowControl/>
              <w:jc w:val="center"/>
              <w:outlineLvl w:val="1"/>
              <w:rPr>
                <w:rFonts w:ascii="仿宋_GB2312" w:eastAsia="仿宋_GB2312" w:hAnsi="宋体"/>
                <w:kern w:val="0"/>
                <w:sz w:val="18"/>
                <w:szCs w:val="18"/>
              </w:rPr>
            </w:pPr>
          </w:p>
        </w:tc>
        <w:tc>
          <w:tcPr>
            <w:tcW w:w="578"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20" w:type="dxa"/>
            <w:vAlign w:val="center"/>
          </w:tcPr>
          <w:p w:rsidR="00D75473" w:rsidRDefault="00D75473">
            <w:pPr>
              <w:widowControl/>
              <w:jc w:val="center"/>
              <w:outlineLvl w:val="1"/>
              <w:rPr>
                <w:rFonts w:ascii="仿宋_GB2312" w:eastAsia="仿宋_GB2312" w:hAnsi="宋体"/>
                <w:kern w:val="0"/>
                <w:sz w:val="18"/>
                <w:szCs w:val="18"/>
              </w:rPr>
            </w:pPr>
          </w:p>
        </w:tc>
        <w:tc>
          <w:tcPr>
            <w:tcW w:w="468" w:type="dxa"/>
            <w:gridSpan w:val="2"/>
            <w:vAlign w:val="center"/>
          </w:tcPr>
          <w:p w:rsidR="00D75473" w:rsidRDefault="00D75473">
            <w:pPr>
              <w:widowControl/>
              <w:jc w:val="center"/>
              <w:outlineLvl w:val="1"/>
              <w:rPr>
                <w:rFonts w:ascii="仿宋_GB2312" w:eastAsia="仿宋_GB2312" w:hAnsi="宋体"/>
                <w:kern w:val="0"/>
                <w:sz w:val="18"/>
                <w:szCs w:val="18"/>
              </w:rPr>
            </w:pPr>
          </w:p>
        </w:tc>
      </w:tr>
    </w:tbl>
    <w:p w:rsidR="00D75473" w:rsidRDefault="00D75473">
      <w:pPr>
        <w:widowControl/>
        <w:outlineLvl w:val="1"/>
        <w:rPr>
          <w:rFonts w:ascii="仿宋_GB2312" w:eastAsia="仿宋_GB2312" w:hAnsi="宋体"/>
          <w:b/>
          <w:kern w:val="0"/>
          <w:sz w:val="28"/>
          <w:szCs w:val="32"/>
        </w:rPr>
      </w:pPr>
    </w:p>
    <w:p w:rsidR="00D75473" w:rsidRDefault="004A034B">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D75473" w:rsidRDefault="004A034B">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D75473" w:rsidRDefault="00D75473">
      <w:pPr>
        <w:widowControl/>
        <w:jc w:val="center"/>
        <w:outlineLvl w:val="1"/>
        <w:rPr>
          <w:rFonts w:ascii="仿宋_GB2312" w:eastAsia="仿宋_GB2312" w:hAnsi="宋体"/>
          <w:b/>
          <w:kern w:val="0"/>
          <w:sz w:val="32"/>
          <w:szCs w:val="32"/>
        </w:rPr>
      </w:pPr>
    </w:p>
    <w:p w:rsidR="00D75473" w:rsidRDefault="004A034B">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000" w:firstRow="0" w:lastRow="0" w:firstColumn="0" w:lastColumn="0" w:noHBand="0" w:noVBand="0"/>
      </w:tblPr>
      <w:tblGrid>
        <w:gridCol w:w="1575"/>
        <w:gridCol w:w="1417"/>
        <w:gridCol w:w="1559"/>
        <w:gridCol w:w="1418"/>
        <w:gridCol w:w="1559"/>
        <w:gridCol w:w="1712"/>
      </w:tblGrid>
      <w:tr w:rsidR="00D75473">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D75473">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D75473" w:rsidRDefault="00D75473">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D75473" w:rsidRDefault="004A034B">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D75473" w:rsidRDefault="00D75473">
            <w:pPr>
              <w:widowControl/>
              <w:jc w:val="left"/>
              <w:rPr>
                <w:rFonts w:ascii="宋体" w:hAnsi="宋体" w:cs="宋体"/>
                <w:b/>
                <w:bCs/>
                <w:color w:val="000000"/>
                <w:kern w:val="0"/>
                <w:sz w:val="22"/>
                <w:szCs w:val="22"/>
              </w:rPr>
            </w:pPr>
          </w:p>
        </w:tc>
      </w:tr>
      <w:tr w:rsidR="00D75473">
        <w:trPr>
          <w:trHeight w:val="592"/>
        </w:trPr>
        <w:tc>
          <w:tcPr>
            <w:tcW w:w="1575" w:type="dxa"/>
            <w:tcBorders>
              <w:top w:val="nil"/>
              <w:left w:val="single" w:sz="4" w:space="0" w:color="auto"/>
              <w:bottom w:val="single" w:sz="4" w:space="0" w:color="auto"/>
              <w:right w:val="single" w:sz="4" w:space="0" w:color="auto"/>
            </w:tcBorders>
            <w:vAlign w:val="center"/>
          </w:tcPr>
          <w:p w:rsidR="00D75473" w:rsidRDefault="00A051D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12.6</w:t>
            </w:r>
          </w:p>
        </w:tc>
        <w:tc>
          <w:tcPr>
            <w:tcW w:w="1417"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11.86</w:t>
            </w:r>
          </w:p>
        </w:tc>
        <w:tc>
          <w:tcPr>
            <w:tcW w:w="1418"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11.86</w:t>
            </w:r>
          </w:p>
        </w:tc>
        <w:tc>
          <w:tcPr>
            <w:tcW w:w="1712" w:type="dxa"/>
            <w:tcBorders>
              <w:top w:val="nil"/>
              <w:left w:val="nil"/>
              <w:bottom w:val="single" w:sz="4" w:space="0" w:color="auto"/>
              <w:right w:val="single" w:sz="4" w:space="0" w:color="auto"/>
            </w:tcBorders>
            <w:vAlign w:val="center"/>
          </w:tcPr>
          <w:p w:rsidR="00D75473" w:rsidRDefault="004A034B">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0.74</w:t>
            </w:r>
          </w:p>
        </w:tc>
      </w:tr>
      <w:tr w:rsidR="00D75473">
        <w:trPr>
          <w:trHeight w:val="558"/>
        </w:trPr>
        <w:tc>
          <w:tcPr>
            <w:tcW w:w="1575"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555"/>
        </w:trPr>
        <w:tc>
          <w:tcPr>
            <w:tcW w:w="1575"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563"/>
        </w:trPr>
        <w:tc>
          <w:tcPr>
            <w:tcW w:w="1575"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r w:rsidR="00D75473">
        <w:trPr>
          <w:trHeight w:val="583"/>
        </w:trPr>
        <w:tc>
          <w:tcPr>
            <w:tcW w:w="1575" w:type="dxa"/>
            <w:tcBorders>
              <w:top w:val="nil"/>
              <w:left w:val="single" w:sz="4" w:space="0" w:color="auto"/>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D75473" w:rsidRDefault="00D75473">
            <w:pPr>
              <w:widowControl/>
              <w:jc w:val="center"/>
              <w:rPr>
                <w:rFonts w:ascii="仿宋_GB2312" w:eastAsia="仿宋_GB2312" w:hAnsi="宋体" w:cs="宋体"/>
                <w:color w:val="000000"/>
                <w:kern w:val="0"/>
                <w:sz w:val="18"/>
                <w:szCs w:val="18"/>
              </w:rPr>
            </w:pPr>
          </w:p>
        </w:tc>
      </w:tr>
    </w:tbl>
    <w:p w:rsidR="00D75473" w:rsidRDefault="00D75473">
      <w:pPr>
        <w:widowControl/>
        <w:spacing w:line="360" w:lineRule="exact"/>
        <w:jc w:val="left"/>
        <w:outlineLvl w:val="1"/>
        <w:rPr>
          <w:rFonts w:ascii="仿宋_GB2312" w:eastAsia="仿宋_GB2312" w:hAnsi="宋体"/>
          <w:b/>
          <w:kern w:val="0"/>
          <w:sz w:val="32"/>
          <w:szCs w:val="32"/>
        </w:rPr>
      </w:pPr>
    </w:p>
    <w:p w:rsidR="00D75473" w:rsidRDefault="00D75473">
      <w:pPr>
        <w:widowControl/>
        <w:spacing w:line="360" w:lineRule="exact"/>
        <w:jc w:val="left"/>
        <w:outlineLvl w:val="1"/>
        <w:rPr>
          <w:rFonts w:ascii="仿宋_GB2312" w:eastAsia="仿宋_GB2312" w:hAnsi="宋体"/>
          <w:b/>
          <w:kern w:val="0"/>
          <w:sz w:val="32"/>
          <w:szCs w:val="32"/>
        </w:rPr>
      </w:pPr>
    </w:p>
    <w:p w:rsidR="00D75473" w:rsidRDefault="00D75473">
      <w:pPr>
        <w:widowControl/>
        <w:spacing w:line="360" w:lineRule="exact"/>
        <w:jc w:val="left"/>
        <w:outlineLvl w:val="1"/>
        <w:rPr>
          <w:rFonts w:ascii="仿宋_GB2312" w:eastAsia="仿宋_GB2312" w:hAnsi="宋体"/>
          <w:b/>
          <w:kern w:val="0"/>
          <w:sz w:val="32"/>
          <w:szCs w:val="32"/>
        </w:rPr>
      </w:pPr>
    </w:p>
    <w:p w:rsidR="00D75473" w:rsidRDefault="00D75473">
      <w:pPr>
        <w:widowControl/>
        <w:spacing w:line="360" w:lineRule="exact"/>
        <w:jc w:val="left"/>
        <w:outlineLvl w:val="1"/>
        <w:rPr>
          <w:rFonts w:ascii="仿宋_GB2312" w:eastAsia="仿宋_GB2312" w:hAnsi="宋体"/>
          <w:b/>
          <w:kern w:val="0"/>
          <w:sz w:val="32"/>
          <w:szCs w:val="32"/>
        </w:rPr>
      </w:pPr>
    </w:p>
    <w:p w:rsidR="00D75473" w:rsidRDefault="00D75473">
      <w:pPr>
        <w:widowControl/>
        <w:spacing w:line="360" w:lineRule="exact"/>
        <w:jc w:val="left"/>
        <w:outlineLvl w:val="1"/>
        <w:rPr>
          <w:rFonts w:ascii="仿宋_GB2312" w:eastAsia="仿宋_GB2312" w:hAnsi="宋体"/>
          <w:b/>
          <w:kern w:val="0"/>
          <w:sz w:val="32"/>
          <w:szCs w:val="32"/>
        </w:rPr>
      </w:pPr>
    </w:p>
    <w:p w:rsidR="00D75473" w:rsidRDefault="00D75473">
      <w:pPr>
        <w:widowControl/>
        <w:spacing w:line="360" w:lineRule="exact"/>
        <w:jc w:val="left"/>
        <w:outlineLvl w:val="1"/>
        <w:rPr>
          <w:rFonts w:ascii="仿宋_GB2312" w:eastAsia="仿宋_GB2312" w:hAnsi="宋体"/>
          <w:b/>
          <w:kern w:val="0"/>
          <w:sz w:val="32"/>
          <w:szCs w:val="32"/>
        </w:rPr>
      </w:pPr>
    </w:p>
    <w:p w:rsidR="00D75473" w:rsidRDefault="00D75473">
      <w:pPr>
        <w:widowControl/>
        <w:spacing w:line="360" w:lineRule="exact"/>
        <w:jc w:val="left"/>
        <w:outlineLvl w:val="1"/>
        <w:rPr>
          <w:rFonts w:ascii="仿宋_GB2312" w:eastAsia="仿宋_GB2312" w:hAnsi="宋体"/>
          <w:b/>
          <w:kern w:val="0"/>
          <w:sz w:val="32"/>
          <w:szCs w:val="32"/>
        </w:rPr>
      </w:pPr>
    </w:p>
    <w:p w:rsidR="00D75473" w:rsidRDefault="00D7547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hint="eastAsia"/>
          <w:b/>
          <w:kern w:val="0"/>
          <w:sz w:val="32"/>
          <w:szCs w:val="32"/>
        </w:rPr>
      </w:pPr>
    </w:p>
    <w:p w:rsidR="00A051D3" w:rsidRDefault="00A051D3">
      <w:pPr>
        <w:widowControl/>
        <w:spacing w:line="360" w:lineRule="exact"/>
        <w:jc w:val="left"/>
        <w:outlineLvl w:val="1"/>
        <w:rPr>
          <w:rFonts w:ascii="仿宋_GB2312" w:eastAsia="仿宋_GB2312" w:hAnsi="宋体"/>
          <w:b/>
          <w:kern w:val="0"/>
          <w:sz w:val="32"/>
          <w:szCs w:val="32"/>
        </w:rPr>
      </w:pPr>
    </w:p>
    <w:p w:rsidR="00D75473" w:rsidRDefault="00D75473">
      <w:pPr>
        <w:widowControl/>
        <w:spacing w:line="360" w:lineRule="exact"/>
        <w:jc w:val="left"/>
        <w:outlineLvl w:val="1"/>
        <w:rPr>
          <w:rFonts w:ascii="仿宋_GB2312" w:eastAsia="仿宋_GB2312" w:hAnsi="宋体"/>
          <w:b/>
          <w:kern w:val="0"/>
          <w:sz w:val="32"/>
          <w:szCs w:val="32"/>
        </w:rPr>
      </w:pPr>
    </w:p>
    <w:p w:rsidR="00D75473" w:rsidRDefault="004A034B">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D75473" w:rsidRDefault="004A034B">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D75473" w:rsidRDefault="004A034B">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编制部门（单位）：昌吉州自然资源局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000" w:firstRow="0" w:lastRow="0" w:firstColumn="0" w:lastColumn="0" w:noHBand="0" w:noVBand="0"/>
      </w:tblPr>
      <w:tblGrid>
        <w:gridCol w:w="585"/>
        <w:gridCol w:w="457"/>
        <w:gridCol w:w="699"/>
        <w:gridCol w:w="2544"/>
        <w:gridCol w:w="1669"/>
        <w:gridCol w:w="1701"/>
        <w:gridCol w:w="1559"/>
      </w:tblGrid>
      <w:tr w:rsidR="00D75473">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D75473">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D75473">
        <w:trPr>
          <w:trHeight w:val="315"/>
        </w:trPr>
        <w:tc>
          <w:tcPr>
            <w:tcW w:w="585" w:type="dxa"/>
            <w:tcBorders>
              <w:top w:val="nil"/>
              <w:left w:val="single" w:sz="4" w:space="0" w:color="auto"/>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D75473" w:rsidRDefault="00D75473">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D75473" w:rsidRDefault="00D75473">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D75473" w:rsidRDefault="00D75473">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D75473" w:rsidRDefault="00D75473">
            <w:pPr>
              <w:widowControl/>
              <w:spacing w:line="280" w:lineRule="exact"/>
              <w:jc w:val="left"/>
              <w:rPr>
                <w:rFonts w:ascii="仿宋_GB2312" w:eastAsia="仿宋_GB2312" w:hAnsi="宋体" w:cs="宋体"/>
                <w:b/>
                <w:bCs/>
                <w:color w:val="000000"/>
                <w:kern w:val="0"/>
                <w:sz w:val="24"/>
              </w:rPr>
            </w:pPr>
          </w:p>
        </w:tc>
      </w:tr>
      <w:tr w:rsidR="00D75473">
        <w:trPr>
          <w:trHeight w:val="510"/>
        </w:trPr>
        <w:tc>
          <w:tcPr>
            <w:tcW w:w="585"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510"/>
        </w:trPr>
        <w:tc>
          <w:tcPr>
            <w:tcW w:w="585"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510"/>
        </w:trPr>
        <w:tc>
          <w:tcPr>
            <w:tcW w:w="585"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510"/>
        </w:trPr>
        <w:tc>
          <w:tcPr>
            <w:tcW w:w="585"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b/>
                <w:bCs/>
                <w:color w:val="000000"/>
                <w:kern w:val="0"/>
                <w:sz w:val="18"/>
                <w:szCs w:val="18"/>
              </w:rPr>
            </w:pPr>
          </w:p>
        </w:tc>
      </w:tr>
      <w:tr w:rsidR="00D75473">
        <w:trPr>
          <w:trHeight w:val="510"/>
        </w:trPr>
        <w:tc>
          <w:tcPr>
            <w:tcW w:w="585" w:type="dxa"/>
            <w:tcBorders>
              <w:top w:val="nil"/>
              <w:left w:val="single" w:sz="4" w:space="0" w:color="auto"/>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D75473" w:rsidRDefault="004A034B">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D75473" w:rsidRDefault="00D75473">
            <w:pPr>
              <w:widowControl/>
              <w:spacing w:line="280" w:lineRule="exact"/>
              <w:jc w:val="center"/>
              <w:rPr>
                <w:rFonts w:ascii="仿宋_GB2312" w:eastAsia="仿宋_GB2312" w:hAnsi="宋体" w:cs="宋体"/>
                <w:color w:val="000000"/>
                <w:kern w:val="0"/>
                <w:sz w:val="18"/>
                <w:szCs w:val="18"/>
              </w:rPr>
            </w:pPr>
          </w:p>
        </w:tc>
      </w:tr>
    </w:tbl>
    <w:p w:rsidR="00D75473" w:rsidRDefault="004A034B">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D75473" w:rsidRDefault="00D75473">
      <w:pPr>
        <w:widowControl/>
        <w:spacing w:line="280" w:lineRule="exact"/>
        <w:jc w:val="left"/>
        <w:outlineLvl w:val="1"/>
        <w:sectPr w:rsidR="00D75473">
          <w:footerReference w:type="even" r:id="rId9"/>
          <w:pgSz w:w="11906" w:h="16838"/>
          <w:pgMar w:top="2098" w:right="1418" w:bottom="1928" w:left="1588" w:header="851" w:footer="992" w:gutter="0"/>
          <w:pgNumType w:start="1"/>
          <w:cols w:space="720"/>
          <w:docGrid w:linePitch="312"/>
        </w:sectPr>
      </w:pPr>
    </w:p>
    <w:p w:rsidR="00D75473" w:rsidRDefault="004A034B">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年昌吉州自然资源局预算情况说明</w:t>
      </w:r>
    </w:p>
    <w:p w:rsidR="00D75473" w:rsidRDefault="00D75473">
      <w:pPr>
        <w:spacing w:line="560" w:lineRule="exact"/>
        <w:jc w:val="center"/>
        <w:rPr>
          <w:rFonts w:ascii="黑体" w:eastAsia="黑体" w:hAnsi="黑体"/>
          <w:kern w:val="0"/>
          <w:sz w:val="32"/>
          <w:szCs w:val="32"/>
        </w:rPr>
      </w:pPr>
    </w:p>
    <w:p w:rsidR="00D75473" w:rsidRDefault="004A034B">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昌吉州自然资源局</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2385.59</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sidR="00A051D3">
        <w:rPr>
          <w:rFonts w:ascii="仿宋_GB2312" w:eastAsia="仿宋_GB2312" w:hAnsi="宋体" w:cs="宋体" w:hint="eastAsia"/>
          <w:kern w:val="0"/>
          <w:sz w:val="32"/>
          <w:szCs w:val="32"/>
        </w:rPr>
        <w:t>2385</w:t>
      </w:r>
      <w:r>
        <w:rPr>
          <w:rFonts w:ascii="仿宋_GB2312" w:eastAsia="仿宋_GB2312" w:hAnsi="宋体" w:cs="宋体" w:hint="eastAsia"/>
          <w:kern w:val="0"/>
          <w:sz w:val="32"/>
          <w:szCs w:val="32"/>
        </w:rPr>
        <w:t>.59</w:t>
      </w:r>
      <w:r>
        <w:rPr>
          <w:rFonts w:ascii="仿宋_GB2312" w:eastAsia="仿宋_GB2312" w:hAnsi="宋体" w:cs="宋体" w:hint="eastAsia"/>
          <w:kern w:val="0"/>
          <w:sz w:val="32"/>
          <w:szCs w:val="32"/>
        </w:rPr>
        <w:t>万元</w:t>
      </w:r>
      <w:bookmarkStart w:id="0" w:name="_GoBack"/>
      <w:bookmarkEnd w:id="0"/>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支出预算包括：社会保障和就业支出</w:t>
      </w:r>
      <w:r>
        <w:rPr>
          <w:rFonts w:ascii="仿宋_GB2312" w:eastAsia="仿宋_GB2312" w:hAnsi="宋体" w:cs="宋体" w:hint="eastAsia"/>
          <w:kern w:val="0"/>
          <w:sz w:val="32"/>
          <w:szCs w:val="32"/>
        </w:rPr>
        <w:t>83.89</w:t>
      </w:r>
      <w:r>
        <w:rPr>
          <w:rFonts w:ascii="仿宋_GB2312" w:eastAsia="仿宋_GB2312" w:hAnsi="宋体" w:cs="宋体" w:hint="eastAsia"/>
          <w:kern w:val="0"/>
          <w:sz w:val="32"/>
          <w:szCs w:val="32"/>
        </w:rPr>
        <w:t>万元、医疗卫生健康支出</w:t>
      </w:r>
      <w:r>
        <w:rPr>
          <w:rFonts w:ascii="仿宋_GB2312" w:eastAsia="仿宋_GB2312" w:hAnsi="宋体" w:cs="宋体" w:hint="eastAsia"/>
          <w:kern w:val="0"/>
          <w:sz w:val="32"/>
          <w:szCs w:val="32"/>
        </w:rPr>
        <w:t>97.23</w:t>
      </w:r>
      <w:r>
        <w:rPr>
          <w:rFonts w:ascii="仿宋_GB2312" w:eastAsia="仿宋_GB2312" w:hAnsi="宋体" w:cs="宋体" w:hint="eastAsia"/>
          <w:kern w:val="0"/>
          <w:sz w:val="32"/>
          <w:szCs w:val="32"/>
        </w:rPr>
        <w:t>万元、自然资源海洋气象等支出</w:t>
      </w:r>
      <w:r>
        <w:rPr>
          <w:rFonts w:ascii="仿宋_GB2312" w:eastAsia="仿宋_GB2312" w:hAnsi="宋体" w:cs="宋体" w:hint="eastAsia"/>
          <w:kern w:val="0"/>
          <w:sz w:val="32"/>
          <w:szCs w:val="32"/>
        </w:rPr>
        <w:t>2204.47</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昌吉州自然资源局</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w:t>
      </w:r>
      <w:proofErr w:type="gramStart"/>
      <w:r>
        <w:rPr>
          <w:rFonts w:ascii="仿宋_GB2312" w:eastAsia="仿宋_GB2312" w:hAnsi="宋体" w:cs="宋体" w:hint="eastAsia"/>
          <w:kern w:val="0"/>
          <w:sz w:val="32"/>
          <w:szCs w:val="32"/>
        </w:rPr>
        <w:t>局收入</w:t>
      </w:r>
      <w:proofErr w:type="gramEnd"/>
      <w:r>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2385.59</w:t>
      </w:r>
      <w:r>
        <w:rPr>
          <w:rFonts w:ascii="仿宋_GB2312" w:eastAsia="仿宋_GB2312" w:hAnsi="宋体" w:cs="宋体" w:hint="eastAsia"/>
          <w:kern w:val="0"/>
          <w:sz w:val="32"/>
          <w:szCs w:val="32"/>
        </w:rPr>
        <w:t>万元，其中：</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2385.59</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1416.15</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年没有项目预算，项目预算都是年中追加项目；</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D75473" w:rsidRDefault="004A034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昌吉州自然资源</w:t>
      </w:r>
      <w:r>
        <w:rPr>
          <w:rFonts w:ascii="黑体" w:eastAsia="黑体" w:hAnsi="黑体" w:hint="eastAsia"/>
          <w:kern w:val="0"/>
          <w:sz w:val="32"/>
          <w:szCs w:val="32"/>
        </w:rPr>
        <w:t>局</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2385.59</w:t>
      </w:r>
      <w:r>
        <w:rPr>
          <w:rFonts w:ascii="仿宋_GB2312" w:eastAsia="仿宋_GB2312" w:hAnsi="宋体" w:cs="宋体" w:hint="eastAsia"/>
          <w:kern w:val="0"/>
          <w:sz w:val="32"/>
          <w:szCs w:val="32"/>
        </w:rPr>
        <w:t>万元，其中：</w:t>
      </w:r>
    </w:p>
    <w:p w:rsidR="00D75473" w:rsidRDefault="004A034B">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985.59</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41.31%</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16.15</w:t>
      </w:r>
      <w:r>
        <w:rPr>
          <w:rFonts w:ascii="仿宋_GB2312" w:eastAsia="仿宋_GB2312" w:hAnsi="宋体" w:cs="宋体" w:hint="eastAsia"/>
          <w:kern w:val="0"/>
          <w:sz w:val="32"/>
          <w:szCs w:val="32"/>
        </w:rPr>
        <w:t>万元，主要原因是在职人员调资、增资。</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1400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58.69%</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1400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lastRenderedPageBreak/>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年没有项目预算，项目预算都是年中追加项目。</w:t>
      </w:r>
    </w:p>
    <w:p w:rsidR="00D75473" w:rsidRDefault="004A034B">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昌吉州自然资源局</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2385.59</w:t>
      </w:r>
      <w:r>
        <w:rPr>
          <w:rFonts w:ascii="仿宋_GB2312" w:eastAsia="仿宋_GB2312" w:hAnsi="宋体" w:cs="宋体" w:hint="eastAsia"/>
          <w:kern w:val="0"/>
          <w:sz w:val="32"/>
          <w:szCs w:val="32"/>
        </w:rPr>
        <w:t>万元。</w:t>
      </w:r>
    </w:p>
    <w:p w:rsidR="00D75473" w:rsidRDefault="004A034B">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D75473" w:rsidRDefault="004A034B">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spacing w:val="-6"/>
          <w:kern w:val="0"/>
          <w:sz w:val="32"/>
          <w:szCs w:val="32"/>
        </w:rPr>
        <w:t>2385.59</w:t>
      </w:r>
      <w:r>
        <w:rPr>
          <w:rFonts w:ascii="仿宋_GB2312" w:eastAsia="仿宋_GB2312" w:hAnsi="宋体" w:cs="宋体" w:hint="eastAsia"/>
          <w:spacing w:val="-6"/>
          <w:kern w:val="0"/>
          <w:sz w:val="32"/>
          <w:szCs w:val="32"/>
        </w:rPr>
        <w:t>万元。</w:t>
      </w:r>
    </w:p>
    <w:p w:rsidR="00D75473" w:rsidRDefault="004A034B">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一般公共预算支出包括：社会保障和就业支出</w:t>
      </w:r>
      <w:r>
        <w:rPr>
          <w:rFonts w:ascii="仿宋_GB2312" w:eastAsia="仿宋_GB2312" w:hAnsi="宋体" w:cs="宋体" w:hint="eastAsia"/>
          <w:spacing w:val="-6"/>
          <w:kern w:val="0"/>
          <w:sz w:val="32"/>
          <w:szCs w:val="32"/>
        </w:rPr>
        <w:t>83.89</w:t>
      </w:r>
      <w:r>
        <w:rPr>
          <w:rFonts w:ascii="仿宋_GB2312" w:eastAsia="仿宋_GB2312" w:hAnsi="宋体" w:cs="宋体" w:hint="eastAsia"/>
          <w:spacing w:val="-6"/>
          <w:kern w:val="0"/>
          <w:sz w:val="32"/>
          <w:szCs w:val="32"/>
        </w:rPr>
        <w:t>万元，主要用于在职职工的社保类缴费。卫生健康支出</w:t>
      </w:r>
      <w:r>
        <w:rPr>
          <w:rFonts w:ascii="仿宋_GB2312" w:eastAsia="仿宋_GB2312" w:hAnsi="宋体" w:cs="宋体" w:hint="eastAsia"/>
          <w:spacing w:val="-6"/>
          <w:kern w:val="0"/>
          <w:sz w:val="32"/>
          <w:szCs w:val="32"/>
        </w:rPr>
        <w:t>97.27</w:t>
      </w:r>
      <w:r>
        <w:rPr>
          <w:rFonts w:ascii="仿宋_GB2312" w:eastAsia="仿宋_GB2312" w:hAnsi="宋体" w:cs="宋体" w:hint="eastAsia"/>
          <w:spacing w:val="-6"/>
          <w:kern w:val="0"/>
          <w:sz w:val="32"/>
          <w:szCs w:val="32"/>
        </w:rPr>
        <w:t>万元，主要用于在职职工的社保类缴费。自然资源海洋气象等支出</w:t>
      </w:r>
      <w:r>
        <w:rPr>
          <w:rFonts w:ascii="仿宋_GB2312" w:eastAsia="仿宋_GB2312" w:hAnsi="宋体" w:cs="宋体" w:hint="eastAsia"/>
          <w:spacing w:val="-6"/>
          <w:kern w:val="0"/>
          <w:sz w:val="32"/>
          <w:szCs w:val="32"/>
        </w:rPr>
        <w:t>2204.47</w:t>
      </w:r>
      <w:r>
        <w:rPr>
          <w:rFonts w:ascii="仿宋_GB2312" w:eastAsia="仿宋_GB2312" w:hAnsi="宋体" w:cs="宋体" w:hint="eastAsia"/>
          <w:spacing w:val="-6"/>
          <w:kern w:val="0"/>
          <w:sz w:val="32"/>
          <w:szCs w:val="32"/>
        </w:rPr>
        <w:t>万元，主要用于在职职工的行政事业人员工资福利支出、公用经费支出，对个人和家庭的补助支出，项目支出等。</w:t>
      </w:r>
    </w:p>
    <w:p w:rsidR="00D75473" w:rsidRDefault="004A034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昌吉州自然资源局</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D75473" w:rsidRDefault="004A034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2385.59</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985.59</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16.15</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1.64%</w:t>
      </w:r>
      <w:r>
        <w:rPr>
          <w:rFonts w:ascii="仿宋_GB2312" w:eastAsia="仿宋_GB2312" w:hAnsi="宋体" w:cs="宋体" w:hint="eastAsia"/>
          <w:kern w:val="0"/>
          <w:sz w:val="32"/>
          <w:szCs w:val="32"/>
        </w:rPr>
        <w:t>。主要原因是：在职职工调资、增资。项目支出</w:t>
      </w:r>
      <w:r>
        <w:rPr>
          <w:rFonts w:ascii="仿宋_GB2312" w:eastAsia="仿宋_GB2312" w:hAnsi="宋体" w:cs="宋体" w:hint="eastAsia"/>
          <w:kern w:val="0"/>
          <w:sz w:val="32"/>
          <w:szCs w:val="32"/>
        </w:rPr>
        <w:t>1400</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1400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年没有项目预算，项目预算都是年中追加项目。</w:t>
      </w:r>
    </w:p>
    <w:p w:rsidR="00D75473" w:rsidRDefault="004A034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D75473" w:rsidRDefault="004A034B">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行政运行</w:t>
      </w:r>
      <w:r>
        <w:rPr>
          <w:rFonts w:ascii="仿宋_GB2312" w:eastAsia="仿宋_GB2312" w:hint="eastAsia"/>
          <w:sz w:val="32"/>
          <w:szCs w:val="32"/>
        </w:rPr>
        <w:t>532.03</w:t>
      </w:r>
      <w:r>
        <w:rPr>
          <w:rFonts w:ascii="仿宋_GB2312" w:eastAsia="仿宋_GB2312" w:hint="eastAsia"/>
          <w:sz w:val="32"/>
          <w:szCs w:val="32"/>
        </w:rPr>
        <w:t>万元，占</w:t>
      </w:r>
      <w:r>
        <w:rPr>
          <w:rFonts w:ascii="仿宋_GB2312" w:eastAsia="仿宋_GB2312" w:hint="eastAsia"/>
          <w:sz w:val="32"/>
          <w:szCs w:val="32"/>
        </w:rPr>
        <w:t>22.3%</w:t>
      </w:r>
      <w:r>
        <w:rPr>
          <w:rFonts w:ascii="仿宋_GB2312" w:eastAsia="仿宋_GB2312" w:hint="eastAsia"/>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w:t>
      </w:r>
      <w:r>
        <w:rPr>
          <w:rFonts w:ascii="仿宋_GB2312" w:eastAsia="仿宋_GB2312" w:hAnsi="宋体" w:cs="宋体" w:hint="eastAsia"/>
          <w:kern w:val="0"/>
          <w:sz w:val="32"/>
          <w:szCs w:val="32"/>
        </w:rPr>
        <w:t>事业运行</w:t>
      </w:r>
      <w:r>
        <w:rPr>
          <w:rFonts w:ascii="仿宋_GB2312" w:eastAsia="仿宋_GB2312" w:hAnsi="宋体" w:cs="宋体" w:hint="eastAsia"/>
          <w:kern w:val="0"/>
          <w:sz w:val="32"/>
          <w:szCs w:val="32"/>
        </w:rPr>
        <w:t>272.44</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11.42%</w:t>
      </w:r>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公务员医疗补助</w:t>
      </w:r>
      <w:r>
        <w:rPr>
          <w:rFonts w:ascii="仿宋_GB2312" w:eastAsia="仿宋_GB2312" w:hAnsi="宋体" w:cs="宋体" w:hint="eastAsia"/>
          <w:kern w:val="0"/>
          <w:sz w:val="32"/>
          <w:szCs w:val="32"/>
        </w:rPr>
        <w:t>23.42</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0.98%</w:t>
      </w:r>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其他行政事业单位医疗支出</w:t>
      </w:r>
      <w:r>
        <w:rPr>
          <w:rFonts w:ascii="仿宋_GB2312" w:eastAsia="仿宋_GB2312" w:hAnsi="宋体" w:cs="宋体" w:hint="eastAsia"/>
          <w:kern w:val="0"/>
          <w:sz w:val="32"/>
          <w:szCs w:val="32"/>
        </w:rPr>
        <w:t>0.94</w:t>
      </w:r>
      <w:r>
        <w:rPr>
          <w:rFonts w:ascii="仿宋_GB2312" w:eastAsia="仿宋_GB2312" w:hAnsi="宋体" w:cs="宋体" w:hint="eastAsia"/>
          <w:kern w:val="0"/>
          <w:sz w:val="32"/>
          <w:szCs w:val="32"/>
        </w:rPr>
        <w:t>万元，占</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行政单位医疗</w:t>
      </w:r>
      <w:r>
        <w:rPr>
          <w:rFonts w:ascii="仿宋_GB2312" w:eastAsia="仿宋_GB2312" w:hAnsi="宋体" w:cs="宋体" w:hint="eastAsia"/>
          <w:kern w:val="0"/>
          <w:sz w:val="32"/>
          <w:szCs w:val="32"/>
        </w:rPr>
        <w:t>72.87</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0.04%</w:t>
      </w:r>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机关事业单位基本养老保险</w:t>
      </w:r>
      <w:r>
        <w:rPr>
          <w:rFonts w:ascii="仿宋_GB2312" w:eastAsia="仿宋_GB2312" w:hAnsi="宋体" w:cs="宋体" w:hint="eastAsia"/>
          <w:kern w:val="0"/>
          <w:sz w:val="32"/>
          <w:szCs w:val="32"/>
        </w:rPr>
        <w:t>83.89</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3.51%</w:t>
      </w:r>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其他自然资源事务支出</w:t>
      </w:r>
      <w:r>
        <w:rPr>
          <w:rFonts w:ascii="仿宋_GB2312" w:eastAsia="仿宋_GB2312" w:hAnsi="宋体" w:cs="宋体" w:hint="eastAsia"/>
          <w:kern w:val="0"/>
          <w:sz w:val="32"/>
          <w:szCs w:val="32"/>
        </w:rPr>
        <w:t>230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9.64%</w:t>
      </w:r>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自然资源规划及管理</w:t>
      </w:r>
      <w:r>
        <w:rPr>
          <w:rFonts w:ascii="仿宋_GB2312" w:eastAsia="仿宋_GB2312" w:hAnsi="宋体" w:cs="宋体" w:hint="eastAsia"/>
          <w:kern w:val="0"/>
          <w:sz w:val="32"/>
          <w:szCs w:val="32"/>
        </w:rPr>
        <w:t>885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37.1%</w:t>
      </w:r>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自然资源行业业务管理</w:t>
      </w:r>
      <w:r>
        <w:rPr>
          <w:rFonts w:ascii="仿宋_GB2312" w:eastAsia="仿宋_GB2312" w:hAnsi="宋体" w:cs="宋体" w:hint="eastAsia"/>
          <w:kern w:val="0"/>
          <w:sz w:val="32"/>
          <w:szCs w:val="32"/>
        </w:rPr>
        <w:t>45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1.88%</w:t>
      </w:r>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自然资源利用与保护</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0.42%</w:t>
      </w:r>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自然资源调查与确权登记</w:t>
      </w:r>
      <w:r>
        <w:rPr>
          <w:rFonts w:ascii="仿宋_GB2312" w:eastAsia="仿宋_GB2312" w:hAnsi="宋体" w:cs="宋体" w:hint="eastAsia"/>
          <w:kern w:val="0"/>
          <w:sz w:val="32"/>
          <w:szCs w:val="32"/>
        </w:rPr>
        <w:t>200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8.38%</w:t>
      </w:r>
      <w:r>
        <w:rPr>
          <w:rFonts w:ascii="仿宋_GB2312" w:eastAsia="仿宋_GB2312" w:hAnsi="宋体" w:cs="宋体" w:hint="eastAsia"/>
          <w:kern w:val="0"/>
          <w:sz w:val="32"/>
          <w:szCs w:val="32"/>
        </w:rPr>
        <w:t>。</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地质矿产资源与环境调查</w:t>
      </w:r>
      <w:r>
        <w:rPr>
          <w:rFonts w:ascii="仿宋_GB2312" w:eastAsia="仿宋_GB2312" w:hAnsi="宋体" w:cs="宋体" w:hint="eastAsia"/>
          <w:kern w:val="0"/>
          <w:sz w:val="32"/>
          <w:szCs w:val="32"/>
        </w:rPr>
        <w:t>30</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1.26%</w:t>
      </w:r>
      <w:r>
        <w:rPr>
          <w:rFonts w:ascii="仿宋_GB2312" w:eastAsia="仿宋_GB2312" w:hAnsi="宋体" w:cs="宋体" w:hint="eastAsia"/>
          <w:kern w:val="0"/>
          <w:sz w:val="32"/>
          <w:szCs w:val="32"/>
        </w:rPr>
        <w:t>。</w:t>
      </w:r>
    </w:p>
    <w:p w:rsidR="00D75473" w:rsidRDefault="004A034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自然资源海洋气象等支出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自</w:t>
      </w:r>
      <w:r>
        <w:rPr>
          <w:rFonts w:ascii="仿宋_GB2312" w:eastAsia="仿宋_GB2312" w:hAnsi="宋体" w:cs="宋体" w:hint="eastAsia"/>
          <w:kern w:val="0"/>
          <w:sz w:val="32"/>
          <w:szCs w:val="32"/>
        </w:rPr>
        <w:t>然资源事务</w:t>
      </w:r>
      <w:r>
        <w:rPr>
          <w:rFonts w:ascii="仿宋_GB2312" w:eastAsia="仿宋_GB2312" w:hAnsi="宋体" w:cs="宋体"/>
          <w:kern w:val="0"/>
          <w:sz w:val="32"/>
          <w:szCs w:val="32"/>
        </w:rPr>
        <w:t>（款）行政运行（项）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532.03</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208.82</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39.24%</w:t>
      </w:r>
      <w:r>
        <w:rPr>
          <w:rFonts w:ascii="仿宋_GB2312" w:eastAsia="仿宋_GB2312" w:hAnsi="宋体" w:cs="宋体" w:hint="eastAsia"/>
          <w:kern w:val="0"/>
          <w:sz w:val="32"/>
          <w:szCs w:val="32"/>
        </w:rPr>
        <w:t>，主要原因是：单位职工社保资金单独核算，不在此功能分类核算。</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自然资源海洋气象等支出（类）自然资源事务（款）事业运行（项）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272.44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43.85</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16.09%</w:t>
      </w:r>
      <w:r>
        <w:rPr>
          <w:rFonts w:ascii="仿宋_GB2312" w:eastAsia="仿宋_GB2312" w:hAnsi="宋体" w:cs="宋体" w:hint="eastAsia"/>
          <w:kern w:val="0"/>
          <w:sz w:val="32"/>
          <w:szCs w:val="32"/>
        </w:rPr>
        <w:t>，主要原因是：单位职工增加，采暖补贴也在此项核算。</w:t>
      </w:r>
    </w:p>
    <w:p w:rsidR="00D75473" w:rsidRDefault="004A034B">
      <w:pPr>
        <w:spacing w:line="560" w:lineRule="exact"/>
        <w:ind w:firstLineChars="200" w:firstLine="643"/>
        <w:rPr>
          <w:rFonts w:ascii="仿宋_GB2312" w:eastAsia="仿宋_GB2312" w:hAnsi="宋体" w:cs="宋体"/>
          <w:kern w:val="0"/>
          <w:sz w:val="32"/>
          <w:szCs w:val="32"/>
        </w:rPr>
      </w:pPr>
      <w:r>
        <w:rPr>
          <w:rFonts w:ascii="仿宋_GB2312" w:eastAsia="仿宋_GB2312" w:hAnsi="宋体" w:cs="宋体" w:hint="eastAsia"/>
          <w:b/>
          <w:kern w:val="0"/>
          <w:sz w:val="32"/>
          <w:szCs w:val="32"/>
        </w:rPr>
        <w:t>3.</w:t>
      </w:r>
      <w:r>
        <w:rPr>
          <w:rFonts w:ascii="仿宋_GB2312" w:eastAsia="仿宋_GB2312" w:hAnsi="宋体" w:cs="宋体" w:hint="eastAsia"/>
          <w:kern w:val="0"/>
          <w:sz w:val="32"/>
          <w:szCs w:val="32"/>
        </w:rPr>
        <w:t>卫生健康支出（类）行政事业单位医疗（款）公务员医疗补助（项）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23.42</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23.42</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年此项未单独核算，在行政运行统一核算。</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4.</w:t>
      </w:r>
      <w:r>
        <w:rPr>
          <w:rFonts w:ascii="仿宋_GB2312" w:eastAsia="仿宋_GB2312" w:hAnsi="宋体" w:cs="宋体" w:hint="eastAsia"/>
          <w:kern w:val="0"/>
          <w:sz w:val="32"/>
          <w:szCs w:val="32"/>
        </w:rPr>
        <w:t>卫生健康支出（类）行政事业单位医疗（款）其他行政事业单位医疗支出（项）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0.94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0.94</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年此项未单独核算，在行政运行统一核算。</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卫生健康支出（类）行政事业单位医疗（款）行政单位医疗（项）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72.87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72.87</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年此项未单独核算，在行政运行统</w:t>
      </w:r>
      <w:r>
        <w:rPr>
          <w:rFonts w:ascii="仿宋_GB2312" w:eastAsia="仿宋_GB2312" w:hAnsi="宋体" w:cs="宋体" w:hint="eastAsia"/>
          <w:kern w:val="0"/>
          <w:sz w:val="32"/>
          <w:szCs w:val="32"/>
        </w:rPr>
        <w:t>一核算。</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社会保障和就业支出（类）行政事业单位养老支出（款）机关事业单位基本养老保险缴费支出（项）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83.89</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0.48</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0.57%</w:t>
      </w:r>
      <w:r>
        <w:rPr>
          <w:rFonts w:ascii="仿宋_GB2312" w:eastAsia="仿宋_GB2312" w:hAnsi="宋体" w:cs="宋体" w:hint="eastAsia"/>
          <w:kern w:val="0"/>
          <w:sz w:val="32"/>
          <w:szCs w:val="32"/>
        </w:rPr>
        <w:t>，主要原因是：在职人员退休，人员减少。</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自然资源海洋气象等支出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自然资源事务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其他自然资源事务支出</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230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230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年没有项目预算，项目预算都是年中追加项目。</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自然资源海洋气象等支出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自然资源事务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自然资源规划及管理</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885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885</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年没有项目预算，项目预算都是年中追加项目。</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自然资源海洋气象等支出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自然资源事务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自然资源行业业务管理</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45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45</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年没有项目预算，项目预算都是年中追加项目。</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10.</w:t>
      </w:r>
      <w:r>
        <w:rPr>
          <w:rFonts w:ascii="仿宋_GB2312" w:eastAsia="仿宋_GB2312" w:hAnsi="宋体" w:cs="宋体" w:hint="eastAsia"/>
          <w:kern w:val="0"/>
          <w:sz w:val="32"/>
          <w:szCs w:val="32"/>
        </w:rPr>
        <w:t>自然资源海洋气象等支出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自然资源事务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自然资源利用与保护</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410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年没有项目预算，项目预算都是年中追加项目。</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自然资源海洋气象等支出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自然资源事务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自然资源调查与确权登记</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200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200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年没有项目预算，项目预算都是年中追加项目。</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自然资源海洋气象等支出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自然资源事务</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地质矿产资源与环境调查</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30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30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年没有项目预算，项目预算都是年中追加项目。</w:t>
      </w:r>
    </w:p>
    <w:p w:rsidR="00D75473" w:rsidRDefault="004A034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昌吉州自然资源局</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985.59</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888.25</w:t>
      </w:r>
      <w:r>
        <w:rPr>
          <w:rFonts w:ascii="仿宋_GB2312" w:eastAsia="仿宋_GB2312" w:hAnsi="宋体" w:cs="宋体" w:hint="eastAsia"/>
          <w:kern w:val="0"/>
          <w:sz w:val="32"/>
          <w:szCs w:val="32"/>
        </w:rPr>
        <w:t>万元，主要包括：行政基本工资</w:t>
      </w:r>
      <w:r>
        <w:rPr>
          <w:rFonts w:ascii="仿宋_GB2312" w:eastAsia="仿宋_GB2312" w:hAnsi="宋体" w:cs="宋体" w:hint="eastAsia"/>
          <w:kern w:val="0"/>
          <w:sz w:val="32"/>
          <w:szCs w:val="32"/>
        </w:rPr>
        <w:t>200.89</w:t>
      </w:r>
      <w:r>
        <w:rPr>
          <w:rFonts w:ascii="仿宋_GB2312" w:eastAsia="仿宋_GB2312" w:hAnsi="宋体" w:cs="宋体" w:hint="eastAsia"/>
          <w:kern w:val="0"/>
          <w:sz w:val="32"/>
          <w:szCs w:val="32"/>
        </w:rPr>
        <w:t>万元、津贴补贴</w:t>
      </w:r>
      <w:r>
        <w:rPr>
          <w:rFonts w:ascii="仿宋_GB2312" w:eastAsia="仿宋_GB2312" w:hAnsi="宋体" w:cs="宋体" w:hint="eastAsia"/>
          <w:kern w:val="0"/>
          <w:sz w:val="32"/>
          <w:szCs w:val="32"/>
        </w:rPr>
        <w:t>101.29</w:t>
      </w:r>
      <w:r>
        <w:rPr>
          <w:rFonts w:ascii="仿宋_GB2312" w:eastAsia="仿宋_GB2312" w:hAnsi="宋体" w:cs="宋体" w:hint="eastAsia"/>
          <w:kern w:val="0"/>
          <w:sz w:val="32"/>
          <w:szCs w:val="32"/>
        </w:rPr>
        <w:t>万元、年终一次性奖金</w:t>
      </w:r>
      <w:r>
        <w:rPr>
          <w:rFonts w:ascii="仿宋_GB2312" w:eastAsia="仿宋_GB2312" w:hAnsi="宋体" w:cs="宋体" w:hint="eastAsia"/>
          <w:kern w:val="0"/>
          <w:sz w:val="32"/>
          <w:szCs w:val="32"/>
        </w:rPr>
        <w:t>22.7</w:t>
      </w:r>
      <w:r>
        <w:rPr>
          <w:rFonts w:ascii="仿宋_GB2312" w:eastAsia="仿宋_GB2312" w:hAnsi="宋体" w:cs="宋体" w:hint="eastAsia"/>
          <w:kern w:val="0"/>
          <w:sz w:val="32"/>
          <w:szCs w:val="32"/>
        </w:rPr>
        <w:t>万元、伙食补助费</w:t>
      </w:r>
      <w:r>
        <w:rPr>
          <w:rFonts w:ascii="仿宋_GB2312" w:eastAsia="仿宋_GB2312" w:hAnsi="宋体" w:cs="宋体" w:hint="eastAsia"/>
          <w:kern w:val="0"/>
          <w:sz w:val="32"/>
          <w:szCs w:val="32"/>
        </w:rPr>
        <w:t>83.16</w:t>
      </w:r>
      <w:r>
        <w:rPr>
          <w:rFonts w:ascii="仿宋_GB2312" w:eastAsia="仿宋_GB2312" w:hAnsi="宋体" w:cs="宋体" w:hint="eastAsia"/>
          <w:kern w:val="0"/>
          <w:sz w:val="32"/>
          <w:szCs w:val="32"/>
        </w:rPr>
        <w:t>万元、事业基本工资</w:t>
      </w:r>
      <w:r>
        <w:rPr>
          <w:rFonts w:ascii="仿宋_GB2312" w:eastAsia="仿宋_GB2312" w:hAnsi="宋体" w:cs="宋体" w:hint="eastAsia"/>
          <w:kern w:val="0"/>
          <w:sz w:val="32"/>
          <w:szCs w:val="32"/>
        </w:rPr>
        <w:t>125.81</w:t>
      </w:r>
      <w:r>
        <w:rPr>
          <w:rFonts w:ascii="仿宋_GB2312" w:eastAsia="仿宋_GB2312" w:hAnsi="宋体" w:cs="宋体" w:hint="eastAsia"/>
          <w:kern w:val="0"/>
          <w:sz w:val="32"/>
          <w:szCs w:val="32"/>
        </w:rPr>
        <w:t>万元、绩效工资</w:t>
      </w:r>
      <w:r>
        <w:rPr>
          <w:rFonts w:ascii="仿宋_GB2312" w:eastAsia="仿宋_GB2312" w:hAnsi="宋体" w:cs="宋体" w:hint="eastAsia"/>
          <w:kern w:val="0"/>
          <w:sz w:val="32"/>
          <w:szCs w:val="32"/>
        </w:rPr>
        <w:t>73.61</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hint="eastAsia"/>
          <w:kern w:val="0"/>
          <w:sz w:val="32"/>
          <w:szCs w:val="32"/>
        </w:rPr>
        <w:t>83.89</w:t>
      </w:r>
      <w:r>
        <w:rPr>
          <w:rFonts w:ascii="仿宋_GB2312" w:eastAsia="仿宋_GB2312" w:hAnsi="宋体" w:cs="宋体" w:hint="eastAsia"/>
          <w:kern w:val="0"/>
          <w:sz w:val="32"/>
          <w:szCs w:val="32"/>
        </w:rPr>
        <w:t>万元、职工基本医疗保险缴费</w:t>
      </w:r>
      <w:r>
        <w:rPr>
          <w:rFonts w:ascii="仿宋_GB2312" w:eastAsia="仿宋_GB2312" w:hAnsi="宋体" w:cs="宋体" w:hint="eastAsia"/>
          <w:kern w:val="0"/>
          <w:sz w:val="32"/>
          <w:szCs w:val="32"/>
        </w:rPr>
        <w:t>72.87</w:t>
      </w:r>
      <w:r>
        <w:rPr>
          <w:rFonts w:ascii="仿宋_GB2312" w:eastAsia="仿宋_GB2312" w:hAnsi="宋体" w:cs="宋体" w:hint="eastAsia"/>
          <w:kern w:val="0"/>
          <w:sz w:val="32"/>
          <w:szCs w:val="32"/>
        </w:rPr>
        <w:t>万元、公务员医疗补助缴费</w:t>
      </w:r>
      <w:r>
        <w:rPr>
          <w:rFonts w:ascii="仿宋_GB2312" w:eastAsia="仿宋_GB2312" w:hAnsi="宋体" w:cs="宋体" w:hint="eastAsia"/>
          <w:kern w:val="0"/>
          <w:sz w:val="32"/>
          <w:szCs w:val="32"/>
        </w:rPr>
        <w:t>23.42</w:t>
      </w:r>
      <w:r>
        <w:rPr>
          <w:rFonts w:ascii="仿宋_GB2312" w:eastAsia="仿宋_GB2312" w:hAnsi="宋体" w:cs="宋体" w:hint="eastAsia"/>
          <w:kern w:val="0"/>
          <w:sz w:val="32"/>
          <w:szCs w:val="32"/>
        </w:rPr>
        <w:t>万元、其他社会保障缴费</w:t>
      </w:r>
      <w:r>
        <w:rPr>
          <w:rFonts w:ascii="仿宋_GB2312" w:eastAsia="仿宋_GB2312" w:hAnsi="宋体" w:cs="宋体" w:hint="eastAsia"/>
          <w:kern w:val="0"/>
          <w:sz w:val="32"/>
          <w:szCs w:val="32"/>
        </w:rPr>
        <w:t>0.94</w:t>
      </w:r>
      <w:r>
        <w:rPr>
          <w:rFonts w:ascii="仿宋_GB2312" w:eastAsia="仿宋_GB2312" w:hAnsi="宋体" w:cs="宋体" w:hint="eastAsia"/>
          <w:kern w:val="0"/>
          <w:sz w:val="32"/>
          <w:szCs w:val="32"/>
        </w:rPr>
        <w:t>万元、住房公积金</w:t>
      </w:r>
      <w:r>
        <w:rPr>
          <w:rFonts w:ascii="仿宋_GB2312" w:eastAsia="仿宋_GB2312" w:hAnsi="宋体" w:cs="宋体" w:hint="eastAsia"/>
          <w:kern w:val="0"/>
          <w:sz w:val="32"/>
          <w:szCs w:val="32"/>
        </w:rPr>
        <w:t>62.91</w:t>
      </w:r>
      <w:r>
        <w:rPr>
          <w:rFonts w:ascii="仿宋_GB2312" w:eastAsia="仿宋_GB2312" w:hAnsi="宋体" w:cs="宋体" w:hint="eastAsia"/>
          <w:kern w:val="0"/>
          <w:sz w:val="32"/>
          <w:szCs w:val="32"/>
        </w:rPr>
        <w:t>、</w:t>
      </w:r>
      <w:proofErr w:type="gramStart"/>
      <w:r>
        <w:rPr>
          <w:rFonts w:ascii="仿宋_GB2312" w:eastAsia="仿宋_GB2312" w:hAnsi="宋体" w:cs="宋体" w:hint="eastAsia"/>
          <w:kern w:val="0"/>
          <w:sz w:val="32"/>
          <w:szCs w:val="32"/>
        </w:rPr>
        <w:t>援疆补助</w:t>
      </w:r>
      <w:proofErr w:type="gramEnd"/>
      <w:r>
        <w:rPr>
          <w:rFonts w:ascii="仿宋_GB2312" w:eastAsia="仿宋_GB2312" w:hAnsi="宋体" w:cs="宋体" w:hint="eastAsia"/>
          <w:kern w:val="0"/>
          <w:sz w:val="32"/>
          <w:szCs w:val="32"/>
        </w:rPr>
        <w:t>4.36</w:t>
      </w:r>
      <w:r>
        <w:rPr>
          <w:rFonts w:ascii="仿宋_GB2312" w:eastAsia="仿宋_GB2312" w:hAnsi="宋体" w:cs="宋体" w:hint="eastAsia"/>
          <w:kern w:val="0"/>
          <w:sz w:val="32"/>
          <w:szCs w:val="32"/>
        </w:rPr>
        <w:t>万元、编外聘用人员经费</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.86</w:t>
      </w:r>
      <w:r>
        <w:rPr>
          <w:rFonts w:ascii="仿宋_GB2312" w:eastAsia="仿宋_GB2312" w:hAnsi="宋体" w:cs="宋体" w:hint="eastAsia"/>
          <w:kern w:val="0"/>
          <w:sz w:val="32"/>
          <w:szCs w:val="32"/>
        </w:rPr>
        <w:t>万元、离退休人员活动费</w:t>
      </w:r>
      <w:r>
        <w:rPr>
          <w:rFonts w:ascii="仿宋_GB2312" w:eastAsia="仿宋_GB2312" w:hAnsi="宋体" w:cs="宋体" w:hint="eastAsia"/>
          <w:kern w:val="0"/>
          <w:sz w:val="32"/>
          <w:szCs w:val="32"/>
        </w:rPr>
        <w:t>2.21</w:t>
      </w:r>
      <w:r>
        <w:rPr>
          <w:rFonts w:ascii="仿宋_GB2312" w:eastAsia="仿宋_GB2312" w:hAnsi="宋体" w:cs="宋体" w:hint="eastAsia"/>
          <w:kern w:val="0"/>
          <w:sz w:val="32"/>
          <w:szCs w:val="32"/>
        </w:rPr>
        <w:t>万元、基层党组织活动费</w:t>
      </w:r>
      <w:r>
        <w:rPr>
          <w:rFonts w:ascii="仿宋_GB2312" w:eastAsia="仿宋_GB2312" w:hAnsi="宋体" w:cs="宋体" w:hint="eastAsia"/>
          <w:kern w:val="0"/>
          <w:sz w:val="32"/>
          <w:szCs w:val="32"/>
        </w:rPr>
        <w:t>9.74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lastRenderedPageBreak/>
        <w:t>遗属生活补助</w:t>
      </w:r>
      <w:r>
        <w:rPr>
          <w:rFonts w:ascii="仿宋_GB2312" w:eastAsia="仿宋_GB2312" w:hAnsi="宋体" w:cs="宋体" w:hint="eastAsia"/>
          <w:kern w:val="0"/>
          <w:sz w:val="32"/>
          <w:szCs w:val="32"/>
        </w:rPr>
        <w:t>0.44</w:t>
      </w:r>
      <w:r>
        <w:rPr>
          <w:rFonts w:ascii="仿宋_GB2312" w:eastAsia="仿宋_GB2312" w:hAnsi="宋体" w:cs="宋体" w:hint="eastAsia"/>
          <w:kern w:val="0"/>
          <w:sz w:val="32"/>
          <w:szCs w:val="32"/>
        </w:rPr>
        <w:t>万元、独生子女奖励金</w:t>
      </w:r>
      <w:r>
        <w:rPr>
          <w:rFonts w:ascii="仿宋_GB2312" w:eastAsia="仿宋_GB2312" w:hAnsi="宋体" w:cs="宋体" w:hint="eastAsia"/>
          <w:kern w:val="0"/>
          <w:sz w:val="32"/>
          <w:szCs w:val="32"/>
        </w:rPr>
        <w:t>3.35</w:t>
      </w:r>
      <w:r>
        <w:rPr>
          <w:rFonts w:ascii="仿宋_GB2312" w:eastAsia="仿宋_GB2312" w:hAnsi="宋体" w:cs="宋体" w:hint="eastAsia"/>
          <w:kern w:val="0"/>
          <w:sz w:val="32"/>
          <w:szCs w:val="32"/>
        </w:rPr>
        <w:t>万元、采暖补贴</w:t>
      </w:r>
      <w:r>
        <w:rPr>
          <w:rFonts w:ascii="仿宋_GB2312" w:eastAsia="仿宋_GB2312" w:hAnsi="宋体" w:cs="宋体" w:hint="eastAsia"/>
          <w:kern w:val="0"/>
          <w:sz w:val="32"/>
          <w:szCs w:val="32"/>
        </w:rPr>
        <w:t>9.8</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97.34</w:t>
      </w:r>
      <w:r>
        <w:rPr>
          <w:rFonts w:ascii="仿宋_GB2312" w:eastAsia="仿宋_GB2312" w:hAnsi="宋体" w:cs="宋体" w:hint="eastAsia"/>
          <w:kern w:val="0"/>
          <w:sz w:val="32"/>
          <w:szCs w:val="32"/>
        </w:rPr>
        <w:t>万元，主要包括：办公费</w:t>
      </w:r>
      <w:r>
        <w:rPr>
          <w:rFonts w:ascii="仿宋_GB2312" w:eastAsia="仿宋_GB2312" w:hAnsi="宋体" w:cs="宋体" w:hint="eastAsia"/>
          <w:kern w:val="0"/>
          <w:sz w:val="32"/>
          <w:szCs w:val="32"/>
        </w:rPr>
        <w:t>15.02</w:t>
      </w:r>
      <w:r>
        <w:rPr>
          <w:rFonts w:ascii="仿宋_GB2312" w:eastAsia="仿宋_GB2312" w:hAnsi="宋体" w:cs="宋体" w:hint="eastAsia"/>
          <w:kern w:val="0"/>
          <w:sz w:val="32"/>
          <w:szCs w:val="32"/>
        </w:rPr>
        <w:t>万元、印刷费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万元、水费</w:t>
      </w:r>
      <w:r>
        <w:rPr>
          <w:rFonts w:ascii="仿宋_GB2312" w:eastAsia="仿宋_GB2312" w:hAnsi="宋体" w:cs="宋体" w:hint="eastAsia"/>
          <w:kern w:val="0"/>
          <w:sz w:val="32"/>
          <w:szCs w:val="32"/>
        </w:rPr>
        <w:t>0.6</w:t>
      </w:r>
      <w:r>
        <w:rPr>
          <w:rFonts w:ascii="仿宋_GB2312" w:eastAsia="仿宋_GB2312" w:hAnsi="宋体" w:cs="宋体" w:hint="eastAsia"/>
          <w:kern w:val="0"/>
          <w:sz w:val="32"/>
          <w:szCs w:val="32"/>
        </w:rPr>
        <w:t>万元、电费</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万元、邮电费</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万元、取暖费</w:t>
      </w:r>
      <w:r>
        <w:rPr>
          <w:rFonts w:ascii="仿宋_GB2312" w:eastAsia="仿宋_GB2312" w:hAnsi="宋体" w:cs="宋体" w:hint="eastAsia"/>
          <w:kern w:val="0"/>
          <w:sz w:val="32"/>
          <w:szCs w:val="32"/>
        </w:rPr>
        <w:t>9.25</w:t>
      </w:r>
      <w:r>
        <w:rPr>
          <w:rFonts w:ascii="仿宋_GB2312" w:eastAsia="仿宋_GB2312" w:hAnsi="宋体" w:cs="宋体" w:hint="eastAsia"/>
          <w:kern w:val="0"/>
          <w:sz w:val="32"/>
          <w:szCs w:val="32"/>
        </w:rPr>
        <w:t>万元、物业管理费</w:t>
      </w:r>
      <w:r>
        <w:rPr>
          <w:rFonts w:ascii="仿宋_GB2312" w:eastAsia="仿宋_GB2312" w:hAnsi="宋体" w:cs="宋体" w:hint="eastAsia"/>
          <w:kern w:val="0"/>
          <w:sz w:val="32"/>
          <w:szCs w:val="32"/>
        </w:rPr>
        <w:t>2.5</w:t>
      </w:r>
      <w:r>
        <w:rPr>
          <w:rFonts w:ascii="仿宋_GB2312" w:eastAsia="仿宋_GB2312" w:hAnsi="宋体" w:cs="宋体" w:hint="eastAsia"/>
          <w:kern w:val="0"/>
          <w:sz w:val="32"/>
          <w:szCs w:val="32"/>
        </w:rPr>
        <w:t>万元、差旅费</w:t>
      </w:r>
      <w:r>
        <w:rPr>
          <w:rFonts w:ascii="仿宋_GB2312" w:eastAsia="仿宋_GB2312" w:hAnsi="宋体" w:cs="宋体" w:hint="eastAsia"/>
          <w:kern w:val="0"/>
          <w:sz w:val="32"/>
          <w:szCs w:val="32"/>
        </w:rPr>
        <w:t>17.06</w:t>
      </w:r>
      <w:r>
        <w:rPr>
          <w:rFonts w:ascii="仿宋_GB2312" w:eastAsia="仿宋_GB2312" w:hAnsi="宋体" w:cs="宋体" w:hint="eastAsia"/>
          <w:kern w:val="0"/>
          <w:sz w:val="32"/>
          <w:szCs w:val="32"/>
        </w:rPr>
        <w:t>万元、维修（护）费</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万元、培训费</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0.74</w:t>
      </w:r>
      <w:r>
        <w:rPr>
          <w:rFonts w:ascii="仿宋_GB2312" w:eastAsia="仿宋_GB2312" w:hAnsi="宋体" w:cs="宋体" w:hint="eastAsia"/>
          <w:kern w:val="0"/>
          <w:sz w:val="32"/>
          <w:szCs w:val="32"/>
        </w:rPr>
        <w:t>万元、工会经费</w:t>
      </w:r>
      <w:r>
        <w:rPr>
          <w:rFonts w:ascii="仿宋_GB2312" w:eastAsia="仿宋_GB2312" w:hAnsi="宋体" w:cs="宋体" w:hint="eastAsia"/>
          <w:kern w:val="0"/>
          <w:sz w:val="32"/>
          <w:szCs w:val="32"/>
        </w:rPr>
        <w:t>6.53</w:t>
      </w:r>
      <w:r>
        <w:rPr>
          <w:rFonts w:ascii="仿宋_GB2312" w:eastAsia="仿宋_GB2312" w:hAnsi="宋体" w:cs="宋体" w:hint="eastAsia"/>
          <w:kern w:val="0"/>
          <w:sz w:val="32"/>
          <w:szCs w:val="32"/>
        </w:rPr>
        <w:t>万元、福利费</w:t>
      </w:r>
      <w:r>
        <w:rPr>
          <w:rFonts w:ascii="仿宋_GB2312" w:eastAsia="仿宋_GB2312" w:hAnsi="宋体" w:cs="宋体" w:hint="eastAsia"/>
          <w:kern w:val="0"/>
          <w:sz w:val="32"/>
          <w:szCs w:val="32"/>
        </w:rPr>
        <w:t>15.03</w:t>
      </w:r>
      <w:r>
        <w:rPr>
          <w:rFonts w:ascii="仿宋_GB2312" w:eastAsia="仿宋_GB2312" w:hAnsi="宋体" w:cs="宋体" w:hint="eastAsia"/>
          <w:kern w:val="0"/>
          <w:sz w:val="32"/>
          <w:szCs w:val="32"/>
        </w:rPr>
        <w:t>万元、公务用车运行维护费</w:t>
      </w:r>
      <w:r>
        <w:rPr>
          <w:rFonts w:ascii="仿宋_GB2312" w:eastAsia="仿宋_GB2312" w:hAnsi="宋体" w:cs="宋体" w:hint="eastAsia"/>
          <w:kern w:val="0"/>
          <w:sz w:val="32"/>
          <w:szCs w:val="32"/>
        </w:rPr>
        <w:t>11.86</w:t>
      </w:r>
      <w:r>
        <w:rPr>
          <w:rFonts w:ascii="仿宋_GB2312" w:eastAsia="仿宋_GB2312" w:hAnsi="宋体" w:cs="宋体" w:hint="eastAsia"/>
          <w:kern w:val="0"/>
          <w:sz w:val="32"/>
          <w:szCs w:val="32"/>
        </w:rPr>
        <w:t>万元、其他交通费用</w:t>
      </w:r>
      <w:r>
        <w:rPr>
          <w:rFonts w:ascii="仿宋_GB2312" w:eastAsia="仿宋_GB2312" w:hAnsi="宋体" w:cs="宋体" w:hint="eastAsia"/>
          <w:kern w:val="0"/>
          <w:sz w:val="32"/>
          <w:szCs w:val="32"/>
        </w:rPr>
        <w:t>3.25</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七、关于昌吉州自然资</w:t>
      </w:r>
      <w:r>
        <w:rPr>
          <w:rFonts w:ascii="黑体" w:eastAsia="黑体" w:hAnsi="宋体" w:cs="宋体" w:hint="eastAsia"/>
          <w:kern w:val="0"/>
          <w:sz w:val="32"/>
          <w:szCs w:val="32"/>
        </w:rPr>
        <w:t>源局</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年土地矿产</w:t>
      </w:r>
      <w:proofErr w:type="gramStart"/>
      <w:r>
        <w:rPr>
          <w:rFonts w:ascii="仿宋_GB2312" w:eastAsia="仿宋_GB2312" w:hAnsi="宋体" w:cs="宋体" w:hint="eastAsia"/>
          <w:kern w:val="0"/>
          <w:sz w:val="32"/>
          <w:szCs w:val="32"/>
        </w:rPr>
        <w:t>卫片执法</w:t>
      </w:r>
      <w:proofErr w:type="gramEnd"/>
      <w:r>
        <w:rPr>
          <w:rFonts w:ascii="仿宋_GB2312" w:eastAsia="仿宋_GB2312" w:hAnsi="宋体" w:cs="宋体" w:hint="eastAsia"/>
          <w:kern w:val="0"/>
          <w:sz w:val="32"/>
          <w:szCs w:val="32"/>
        </w:rPr>
        <w:t>工作经费</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自治区自然资源厅</w:t>
      </w:r>
      <w:proofErr w:type="gramStart"/>
      <w:r>
        <w:rPr>
          <w:rFonts w:ascii="仿宋_GB2312" w:eastAsia="仿宋_GB2312" w:hAnsi="宋体" w:cs="宋体" w:hint="eastAsia"/>
          <w:kern w:val="0"/>
          <w:sz w:val="32"/>
          <w:szCs w:val="32"/>
        </w:rPr>
        <w:t>卫片执法</w:t>
      </w:r>
      <w:proofErr w:type="gramEnd"/>
      <w:r>
        <w:rPr>
          <w:rFonts w:ascii="仿宋_GB2312" w:eastAsia="仿宋_GB2312" w:hAnsi="宋体" w:cs="宋体" w:hint="eastAsia"/>
          <w:kern w:val="0"/>
          <w:sz w:val="32"/>
          <w:szCs w:val="32"/>
        </w:rPr>
        <w:t>工作通知</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昌吉州自然资源局</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按实际情况分配</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
    <w:p w:rsidR="00D75473" w:rsidRDefault="00D75473">
      <w:pPr>
        <w:spacing w:line="560" w:lineRule="exact"/>
        <w:ind w:firstLineChars="200" w:firstLine="643"/>
        <w:rPr>
          <w:rFonts w:ascii="仿宋_GB2312" w:eastAsia="仿宋_GB2312" w:hAnsi="黑体"/>
          <w:b/>
          <w:sz w:val="32"/>
          <w:szCs w:val="32"/>
        </w:rPr>
      </w:pP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采矿权出让收益评估、矿产资源储量评审备案</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根据《自然资源部关于推进矿产资源管理改革若干事项的意见》（自然资</w:t>
      </w:r>
      <w:proofErr w:type="gramStart"/>
      <w:r>
        <w:rPr>
          <w:rFonts w:ascii="仿宋_GB2312" w:eastAsia="仿宋_GB2312" w:hAnsi="宋体" w:cs="宋体" w:hint="eastAsia"/>
          <w:kern w:val="0"/>
          <w:sz w:val="32"/>
          <w:szCs w:val="32"/>
        </w:rPr>
        <w:t>规</w:t>
      </w:r>
      <w:proofErr w:type="gramEnd"/>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号）、财政部国土资源部关于印发《矿业权出让收益征收管理暂行办法》的通知（财综〔</w:t>
      </w:r>
      <w:r>
        <w:rPr>
          <w:rFonts w:ascii="仿宋_GB2312" w:eastAsia="仿宋_GB2312" w:hAnsi="宋体" w:cs="宋体" w:hint="eastAsia"/>
          <w:kern w:val="0"/>
          <w:sz w:val="32"/>
          <w:szCs w:val="32"/>
        </w:rPr>
        <w:t>2017</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35</w:t>
      </w:r>
      <w:r>
        <w:rPr>
          <w:rFonts w:ascii="仿宋_GB2312" w:eastAsia="仿宋_GB2312" w:hAnsi="宋体" w:cs="宋体" w:hint="eastAsia"/>
          <w:kern w:val="0"/>
          <w:sz w:val="32"/>
          <w:szCs w:val="32"/>
        </w:rPr>
        <w:t>号）以及</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号），</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年我局需要开展采矿权出让以及矿产资源储量评审备案工作。</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预算安排规模：</w:t>
      </w:r>
      <w:r>
        <w:rPr>
          <w:rFonts w:ascii="仿宋_GB2312" w:eastAsia="仿宋_GB2312" w:hAnsi="宋体" w:cs="宋体" w:hint="eastAsia"/>
          <w:kern w:val="0"/>
          <w:sz w:val="32"/>
          <w:szCs w:val="32"/>
        </w:rPr>
        <w:t>45</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项目承担单位：昌吉州自然资源局</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按实际情况分配</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
    <w:p w:rsidR="00D75473" w:rsidRDefault="00D75473">
      <w:pPr>
        <w:spacing w:line="560" w:lineRule="exact"/>
        <w:ind w:firstLineChars="200" w:firstLine="643"/>
        <w:rPr>
          <w:rFonts w:ascii="仿宋_GB2312" w:eastAsia="仿宋_GB2312" w:hAnsi="黑体"/>
          <w:b/>
          <w:sz w:val="32"/>
          <w:szCs w:val="32"/>
        </w:rPr>
      </w:pP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昌吉州《矿山地质环境保护与土地复垦方案》审查工作经费</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根据《关于做好</w:t>
      </w:r>
      <w:r>
        <w:rPr>
          <w:rFonts w:ascii="仿宋_GB2312" w:eastAsia="仿宋_GB2312" w:hAnsi="宋体" w:cs="宋体" w:hint="eastAsia"/>
          <w:kern w:val="0"/>
          <w:sz w:val="32"/>
          <w:szCs w:val="32"/>
        </w:rPr>
        <w:t>&lt;</w:t>
      </w:r>
      <w:r>
        <w:rPr>
          <w:rFonts w:ascii="仿宋_GB2312" w:eastAsia="仿宋_GB2312" w:hAnsi="宋体" w:cs="宋体" w:hint="eastAsia"/>
          <w:kern w:val="0"/>
          <w:sz w:val="32"/>
          <w:szCs w:val="32"/>
        </w:rPr>
        <w:t>矿山地质环境保护与土地复垦方案</w:t>
      </w:r>
      <w:r>
        <w:rPr>
          <w:rFonts w:ascii="仿宋_GB2312" w:eastAsia="仿宋_GB2312" w:hAnsi="宋体" w:cs="宋体" w:hint="eastAsia"/>
          <w:kern w:val="0"/>
          <w:sz w:val="32"/>
          <w:szCs w:val="32"/>
        </w:rPr>
        <w:t>&gt;</w:t>
      </w:r>
      <w:r>
        <w:rPr>
          <w:rFonts w:ascii="仿宋_GB2312" w:eastAsia="仿宋_GB2312" w:hAnsi="宋体" w:cs="宋体" w:hint="eastAsia"/>
          <w:kern w:val="0"/>
          <w:sz w:val="32"/>
          <w:szCs w:val="32"/>
        </w:rPr>
        <w:t>编审有关工作的通知</w:t>
      </w:r>
      <w:r>
        <w:rPr>
          <w:rFonts w:ascii="仿宋_GB2312" w:eastAsia="仿宋_GB2312" w:hAnsi="宋体" w:cs="宋体" w:hint="eastAsia"/>
          <w:kern w:val="0"/>
          <w:sz w:val="32"/>
          <w:szCs w:val="32"/>
        </w:rPr>
        <w:t>》（新国土资</w:t>
      </w:r>
      <w:proofErr w:type="gramStart"/>
      <w:r>
        <w:rPr>
          <w:rFonts w:ascii="仿宋_GB2312" w:eastAsia="仿宋_GB2312" w:hAnsi="宋体" w:cs="宋体" w:hint="eastAsia"/>
          <w:kern w:val="0"/>
          <w:sz w:val="32"/>
          <w:szCs w:val="32"/>
        </w:rPr>
        <w:t>规</w:t>
      </w:r>
      <w:proofErr w:type="gramEnd"/>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号）</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昌吉州自然资源局</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：根据实际情况支付</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
    <w:p w:rsidR="00D75473" w:rsidRDefault="00D75473">
      <w:pPr>
        <w:spacing w:line="560" w:lineRule="exact"/>
        <w:ind w:firstLineChars="200" w:firstLine="643"/>
        <w:rPr>
          <w:rFonts w:ascii="仿宋_GB2312" w:eastAsia="仿宋_GB2312" w:hAnsi="黑体"/>
          <w:b/>
          <w:sz w:val="32"/>
          <w:szCs w:val="32"/>
        </w:rPr>
      </w:pP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项目名称：昌吉州地质灾害防治规划</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设立的政策依据：根据《地质灾害防治条例》（国务院令第</w:t>
      </w:r>
      <w:r>
        <w:rPr>
          <w:rFonts w:ascii="仿宋_GB2312" w:eastAsia="仿宋_GB2312" w:hAnsi="黑体" w:hint="eastAsia"/>
          <w:sz w:val="32"/>
          <w:szCs w:val="32"/>
        </w:rPr>
        <w:t>394</w:t>
      </w:r>
      <w:r>
        <w:rPr>
          <w:rFonts w:ascii="仿宋_GB2312" w:eastAsia="仿宋_GB2312" w:hAnsi="黑体" w:hint="eastAsia"/>
          <w:sz w:val="32"/>
          <w:szCs w:val="32"/>
        </w:rPr>
        <w:t>号）、《新疆维吾尔自治区地质灾害防治条例》（人大常务委员会第</w:t>
      </w:r>
      <w:r>
        <w:rPr>
          <w:rFonts w:ascii="仿宋_GB2312" w:eastAsia="仿宋_GB2312" w:hAnsi="黑体" w:hint="eastAsia"/>
          <w:sz w:val="32"/>
          <w:szCs w:val="32"/>
        </w:rPr>
        <w:t>27</w:t>
      </w:r>
      <w:r>
        <w:rPr>
          <w:rFonts w:ascii="仿宋_GB2312" w:eastAsia="仿宋_GB2312" w:hAnsi="黑体" w:hint="eastAsia"/>
          <w:sz w:val="32"/>
          <w:szCs w:val="32"/>
        </w:rPr>
        <w:t>号）要求。</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30</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昌吉州自然资源局</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根据实际情况支付</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
    <w:p w:rsidR="00D75473" w:rsidRDefault="00D75473">
      <w:pPr>
        <w:spacing w:line="560" w:lineRule="exact"/>
        <w:ind w:firstLineChars="200" w:firstLine="643"/>
        <w:rPr>
          <w:rFonts w:ascii="仿宋_GB2312" w:eastAsia="仿宋_GB2312" w:hAnsi="黑体"/>
          <w:b/>
          <w:sz w:val="32"/>
          <w:szCs w:val="32"/>
        </w:rPr>
      </w:pP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lastRenderedPageBreak/>
        <w:t>项目</w:t>
      </w:r>
      <w:r>
        <w:rPr>
          <w:rFonts w:ascii="仿宋_GB2312" w:eastAsia="仿宋_GB2312" w:hAnsi="黑体"/>
          <w:sz w:val="32"/>
          <w:szCs w:val="32"/>
        </w:rPr>
        <w:t>名称</w:t>
      </w:r>
      <w:r>
        <w:rPr>
          <w:rFonts w:ascii="仿宋_GB2312" w:eastAsia="仿宋_GB2312" w:hAnsi="宋体" w:cs="宋体" w:hint="eastAsia"/>
          <w:kern w:val="0"/>
          <w:sz w:val="32"/>
          <w:szCs w:val="32"/>
        </w:rPr>
        <w:t>：昌吉州国土空间规划编制经费</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宋体" w:cs="宋体" w:hint="eastAsia"/>
          <w:kern w:val="0"/>
          <w:sz w:val="32"/>
          <w:szCs w:val="32"/>
        </w:rPr>
        <w:t>设立的政策依据：中共中央</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国务院关于建立国土空间规划体系并监督实施的若干意见（中发</w:t>
      </w:r>
      <w:r>
        <w:rPr>
          <w:rFonts w:ascii="仿宋_GB2312" w:eastAsia="仿宋_GB2312" w:hAnsi="宋体" w:cs="宋体" w:hint="eastAsia"/>
          <w:kern w:val="0"/>
          <w:sz w:val="32"/>
          <w:szCs w:val="32"/>
        </w:rPr>
        <w:t>[2019]18</w:t>
      </w:r>
      <w:r>
        <w:rPr>
          <w:rFonts w:ascii="仿宋_GB2312" w:eastAsia="仿宋_GB2312" w:hAnsi="宋体" w:cs="宋体" w:hint="eastAsia"/>
          <w:kern w:val="0"/>
          <w:sz w:val="32"/>
          <w:szCs w:val="32"/>
        </w:rPr>
        <w:t>号）</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615</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昌吉州自然资源局</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根据实际情况支付</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
    <w:p w:rsidR="00D75473" w:rsidRDefault="00D75473">
      <w:pPr>
        <w:spacing w:line="560" w:lineRule="exact"/>
        <w:ind w:firstLineChars="200" w:firstLine="643"/>
        <w:rPr>
          <w:rFonts w:ascii="仿宋_GB2312" w:eastAsia="仿宋_GB2312" w:hAnsi="黑体"/>
          <w:b/>
          <w:sz w:val="32"/>
          <w:szCs w:val="32"/>
        </w:rPr>
      </w:pP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：国土空间基础信息平台和国土空间规划监测评估预警系统经费</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中共中央</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国务院关于建立国土空间规划体系并监督实施的若干意见（中发</w:t>
      </w:r>
      <w:r>
        <w:rPr>
          <w:rFonts w:ascii="仿宋_GB2312" w:eastAsia="仿宋_GB2312" w:hAnsi="宋体" w:cs="宋体" w:hint="eastAsia"/>
          <w:kern w:val="0"/>
          <w:sz w:val="32"/>
          <w:szCs w:val="32"/>
        </w:rPr>
        <w:t>[2019]18</w:t>
      </w:r>
      <w:r>
        <w:rPr>
          <w:rFonts w:ascii="仿宋_GB2312" w:eastAsia="仿宋_GB2312" w:hAnsi="宋体" w:cs="宋体" w:hint="eastAsia"/>
          <w:kern w:val="0"/>
          <w:sz w:val="32"/>
          <w:szCs w:val="32"/>
        </w:rPr>
        <w:t>号）</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270</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昌吉州自然资源局</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根据实际情况支付</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
    <w:p w:rsidR="00D75473" w:rsidRDefault="00D75473">
      <w:pPr>
        <w:spacing w:line="560" w:lineRule="exact"/>
        <w:ind w:firstLineChars="200" w:firstLine="643"/>
        <w:rPr>
          <w:rFonts w:ascii="仿宋_GB2312" w:eastAsia="仿宋_GB2312" w:hAnsi="黑体"/>
          <w:b/>
          <w:sz w:val="32"/>
          <w:szCs w:val="32"/>
        </w:rPr>
      </w:pP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项</w:t>
      </w:r>
      <w:r>
        <w:rPr>
          <w:rFonts w:ascii="仿宋_GB2312" w:eastAsia="仿宋_GB2312" w:hAnsi="宋体" w:cs="宋体" w:hint="eastAsia"/>
          <w:kern w:val="0"/>
          <w:sz w:val="32"/>
          <w:szCs w:val="32"/>
        </w:rPr>
        <w:t>目名称：昌吉州矿产资源规划</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设立的政策依据：根据《自然资源部关于全面开展矿产资源规划编制工作的通知》（</w:t>
      </w:r>
      <w:proofErr w:type="gramStart"/>
      <w:r>
        <w:rPr>
          <w:rFonts w:ascii="仿宋_GB2312" w:eastAsia="仿宋_GB2312" w:hAnsi="宋体" w:cs="宋体" w:hint="eastAsia"/>
          <w:kern w:val="0"/>
          <w:sz w:val="32"/>
          <w:szCs w:val="32"/>
        </w:rPr>
        <w:t>自然资发〔</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w:t>
      </w:r>
      <w:proofErr w:type="gramEnd"/>
      <w:r>
        <w:rPr>
          <w:rFonts w:ascii="仿宋_GB2312" w:eastAsia="仿宋_GB2312" w:hAnsi="宋体" w:cs="宋体" w:hint="eastAsia"/>
          <w:kern w:val="0"/>
          <w:sz w:val="32"/>
          <w:szCs w:val="32"/>
        </w:rPr>
        <w:t>43</w:t>
      </w:r>
      <w:r>
        <w:rPr>
          <w:rFonts w:ascii="仿宋_GB2312" w:eastAsia="仿宋_GB2312" w:hAnsi="宋体" w:cs="宋体" w:hint="eastAsia"/>
          <w:kern w:val="0"/>
          <w:sz w:val="32"/>
          <w:szCs w:val="32"/>
        </w:rPr>
        <w:t>号）、《关于印发〈自治区矿产资源规划（</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2025</w:t>
      </w:r>
      <w:r>
        <w:rPr>
          <w:rFonts w:ascii="仿宋_GB2312" w:eastAsia="仿宋_GB2312" w:hAnsi="宋体" w:cs="宋体" w:hint="eastAsia"/>
          <w:kern w:val="0"/>
          <w:sz w:val="32"/>
          <w:szCs w:val="32"/>
        </w:rPr>
        <w:t>年）编制工作方案〉的通知》（新自然资办函〔</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号）要求</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预算安排规模：</w:t>
      </w:r>
      <w:r>
        <w:rPr>
          <w:rFonts w:ascii="仿宋_GB2312" w:eastAsia="仿宋_GB2312" w:hAnsi="宋体" w:cs="宋体" w:hint="eastAsia"/>
          <w:kern w:val="0"/>
          <w:sz w:val="32"/>
          <w:szCs w:val="32"/>
        </w:rPr>
        <w:t>80</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项目承担单位：昌吉州自然资源局</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lastRenderedPageBreak/>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根据实际情况支付</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
    <w:p w:rsidR="00D75473" w:rsidRDefault="00D75473">
      <w:pPr>
        <w:spacing w:line="560" w:lineRule="exact"/>
        <w:ind w:firstLineChars="200" w:firstLine="643"/>
        <w:rPr>
          <w:rFonts w:ascii="仿宋_GB2312" w:eastAsia="仿宋_GB2312" w:hAnsi="黑体"/>
          <w:b/>
          <w:sz w:val="32"/>
          <w:szCs w:val="32"/>
        </w:rPr>
      </w:pP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项目</w:t>
      </w:r>
      <w:r>
        <w:rPr>
          <w:rFonts w:ascii="仿宋_GB2312" w:eastAsia="仿宋_GB2312" w:hAnsi="宋体" w:cs="宋体" w:hint="eastAsia"/>
          <w:kern w:val="0"/>
          <w:sz w:val="32"/>
          <w:szCs w:val="32"/>
        </w:rPr>
        <w:t>名称：昌吉州矿产资源总体规划环境影响评价报告</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设立的政策依据：根据《自然资源部关于全面开展矿产资源规划编制工作的通知》（</w:t>
      </w:r>
      <w:proofErr w:type="gramStart"/>
      <w:r>
        <w:rPr>
          <w:rFonts w:ascii="仿宋_GB2312" w:eastAsia="仿宋_GB2312" w:hAnsi="宋体" w:cs="宋体" w:hint="eastAsia"/>
          <w:kern w:val="0"/>
          <w:sz w:val="32"/>
          <w:szCs w:val="32"/>
        </w:rPr>
        <w:t>自然资发〔</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w:t>
      </w:r>
      <w:proofErr w:type="gramEnd"/>
      <w:r>
        <w:rPr>
          <w:rFonts w:ascii="仿宋_GB2312" w:eastAsia="仿宋_GB2312" w:hAnsi="宋体" w:cs="宋体" w:hint="eastAsia"/>
          <w:kern w:val="0"/>
          <w:sz w:val="32"/>
          <w:szCs w:val="32"/>
        </w:rPr>
        <w:t>43</w:t>
      </w:r>
      <w:r>
        <w:rPr>
          <w:rFonts w:ascii="仿宋_GB2312" w:eastAsia="仿宋_GB2312" w:hAnsi="宋体" w:cs="宋体" w:hint="eastAsia"/>
          <w:kern w:val="0"/>
          <w:sz w:val="32"/>
          <w:szCs w:val="32"/>
        </w:rPr>
        <w:t>号）、《关于印发〈自治区矿产资源规划（</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2025</w:t>
      </w:r>
      <w:r>
        <w:rPr>
          <w:rFonts w:ascii="仿宋_GB2312" w:eastAsia="仿宋_GB2312" w:hAnsi="宋体" w:cs="宋体" w:hint="eastAsia"/>
          <w:kern w:val="0"/>
          <w:sz w:val="32"/>
          <w:szCs w:val="32"/>
        </w:rPr>
        <w:t>年）编制工作方案〉的通知》（新自然资办函〔</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号）要求</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预算安排规模：</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项目承担单位：昌吉州自然资源局</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根据实际情况支付</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
    <w:p w:rsidR="00D75473" w:rsidRDefault="00D75473">
      <w:pPr>
        <w:spacing w:line="560" w:lineRule="exact"/>
        <w:ind w:firstLineChars="200" w:firstLine="643"/>
        <w:rPr>
          <w:rFonts w:ascii="仿宋_GB2312" w:eastAsia="仿宋_GB2312" w:hAnsi="黑体"/>
          <w:b/>
          <w:sz w:val="32"/>
          <w:szCs w:val="32"/>
        </w:rPr>
      </w:pP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项目名称：昌吉州自然资源统一确权登记工作</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设立的政策依据：《自然资源统一确权登记暂行办法》</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黑体" w:hint="eastAsia"/>
          <w:sz w:val="32"/>
          <w:szCs w:val="32"/>
        </w:rPr>
        <w:t>200</w:t>
      </w:r>
      <w:r>
        <w:rPr>
          <w:rFonts w:ascii="仿宋_GB2312" w:eastAsia="仿宋_GB2312" w:hAnsi="黑体" w:hint="eastAsia"/>
          <w:sz w:val="32"/>
          <w:szCs w:val="32"/>
        </w:rPr>
        <w:t>万元</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昌吉州自然资源局</w:t>
      </w:r>
    </w:p>
    <w:p w:rsidR="00D75473" w:rsidRDefault="004A034B">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根据实际情况支付</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p>
    <w:p w:rsidR="00D75473" w:rsidRDefault="00D75473">
      <w:pPr>
        <w:spacing w:line="560" w:lineRule="exact"/>
        <w:ind w:firstLineChars="200" w:firstLine="640"/>
        <w:rPr>
          <w:rFonts w:ascii="仿宋_GB2312" w:eastAsia="仿宋_GB2312" w:hAnsi="宋体" w:cs="宋体"/>
          <w:kern w:val="0"/>
          <w:sz w:val="32"/>
          <w:szCs w:val="32"/>
        </w:rPr>
      </w:pPr>
    </w:p>
    <w:p w:rsidR="00D75473" w:rsidRDefault="004A034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hint="eastAsia"/>
          <w:kern w:val="0"/>
          <w:sz w:val="32"/>
          <w:szCs w:val="32"/>
        </w:rPr>
        <w:t>12.6</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w:t>
      </w:r>
      <w:r>
        <w:rPr>
          <w:rFonts w:ascii="仿宋_GB2312" w:eastAsia="仿宋_GB2312" w:hAnsi="宋体" w:cs="宋体" w:hint="eastAsia"/>
          <w:kern w:val="0"/>
          <w:sz w:val="32"/>
          <w:szCs w:val="32"/>
        </w:rPr>
        <w:lastRenderedPageBreak/>
        <w:t>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11.86</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0.74</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年一般公共预算“三公”经费比上年减少</w:t>
      </w:r>
      <w:r>
        <w:rPr>
          <w:rFonts w:ascii="仿宋_GB2312" w:eastAsia="仿宋_GB2312" w:hAnsi="宋体" w:cs="宋体" w:hint="eastAsia"/>
          <w:kern w:val="0"/>
          <w:sz w:val="32"/>
          <w:szCs w:val="32"/>
        </w:rPr>
        <w:t>0.02</w:t>
      </w:r>
      <w:r>
        <w:rPr>
          <w:rFonts w:ascii="仿宋_GB2312" w:eastAsia="仿宋_GB2312" w:hAnsi="宋体" w:cs="宋体" w:hint="eastAsia"/>
          <w:kern w:val="0"/>
          <w:sz w:val="32"/>
          <w:szCs w:val="32"/>
        </w:rPr>
        <w:t>万元，其中：因公出国（境）费为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万元，未安排预算。公务用车运行费减少</w:t>
      </w:r>
      <w:r>
        <w:rPr>
          <w:rFonts w:ascii="仿宋_GB2312" w:eastAsia="仿宋_GB2312" w:hAnsi="宋体" w:cs="宋体" w:hint="eastAsia"/>
          <w:kern w:val="0"/>
          <w:sz w:val="32"/>
          <w:szCs w:val="32"/>
        </w:rPr>
        <w:t>0.01</w:t>
      </w:r>
      <w:r>
        <w:rPr>
          <w:rFonts w:ascii="仿宋_GB2312" w:eastAsia="仿宋_GB2312" w:hAnsi="宋体" w:cs="宋体" w:hint="eastAsia"/>
          <w:kern w:val="0"/>
          <w:sz w:val="32"/>
          <w:szCs w:val="32"/>
        </w:rPr>
        <w:t>万元，主要原因是严格控制“三公”经费，做到逐年递减；公务</w:t>
      </w:r>
      <w:r>
        <w:rPr>
          <w:rFonts w:ascii="仿宋_GB2312" w:eastAsia="仿宋_GB2312" w:hAnsi="宋体" w:cs="宋体" w:hint="eastAsia"/>
          <w:kern w:val="0"/>
          <w:sz w:val="32"/>
          <w:szCs w:val="32"/>
        </w:rPr>
        <w:t>接待费减少</w:t>
      </w:r>
      <w:r>
        <w:rPr>
          <w:rFonts w:ascii="仿宋_GB2312" w:eastAsia="仿宋_GB2312" w:hAnsi="宋体" w:cs="宋体" w:hint="eastAsia"/>
          <w:kern w:val="0"/>
          <w:sz w:val="32"/>
          <w:szCs w:val="32"/>
        </w:rPr>
        <w:t>0.01</w:t>
      </w:r>
      <w:r>
        <w:rPr>
          <w:rFonts w:ascii="仿宋_GB2312" w:eastAsia="仿宋_GB2312" w:hAnsi="宋体" w:cs="宋体" w:hint="eastAsia"/>
          <w:kern w:val="0"/>
          <w:sz w:val="32"/>
          <w:szCs w:val="32"/>
        </w:rPr>
        <w:t>万元，主要原因是严格控制“三公”经费，做到逐年递减。</w:t>
      </w:r>
    </w:p>
    <w:p w:rsidR="00D75473" w:rsidRDefault="004A034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九、关于昌吉州自然资源局</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昌吉州自然资源局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D75473" w:rsidRDefault="004A034B">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D75473" w:rsidRDefault="004A034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年，昌吉州自然资源局的机关运行经费财政拨款预算</w:t>
      </w:r>
      <w:r>
        <w:rPr>
          <w:rFonts w:ascii="仿宋_GB2312" w:eastAsia="仿宋_GB2312" w:hAnsi="宋体" w:cs="宋体" w:hint="eastAsia"/>
          <w:kern w:val="0"/>
          <w:sz w:val="32"/>
          <w:szCs w:val="32"/>
        </w:rPr>
        <w:t>985.59</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16.15</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41.31%</w:t>
      </w:r>
      <w:r>
        <w:rPr>
          <w:rFonts w:ascii="仿宋_GB2312" w:eastAsia="仿宋_GB2312" w:hAnsi="宋体" w:cs="宋体" w:hint="eastAsia"/>
          <w:kern w:val="0"/>
          <w:sz w:val="32"/>
          <w:szCs w:val="32"/>
        </w:rPr>
        <w:t>。主要原因是在职人员调资、增资。</w:t>
      </w:r>
    </w:p>
    <w:p w:rsidR="00D75473" w:rsidRDefault="004A034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年，昌吉州自然资源局政府采购预算</w:t>
      </w:r>
      <w:r>
        <w:rPr>
          <w:rFonts w:ascii="仿宋_GB2312" w:eastAsia="仿宋_GB2312" w:hAnsi="宋体" w:cs="宋体" w:hint="eastAsia"/>
          <w:kern w:val="0"/>
          <w:sz w:val="32"/>
          <w:szCs w:val="32"/>
        </w:rPr>
        <w:t>201.65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，其中：政府采购货物预算</w:t>
      </w:r>
      <w:r>
        <w:rPr>
          <w:rFonts w:ascii="仿宋_GB2312" w:eastAsia="仿宋_GB2312" w:hAnsi="宋体" w:cs="宋体" w:hint="eastAsia"/>
          <w:kern w:val="0"/>
          <w:sz w:val="32"/>
          <w:szCs w:val="32"/>
        </w:rPr>
        <w:t>80.65</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121</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年度本部门昌吉州自然资源局面向中小企业预留政府采购项目预算金额</w:t>
      </w:r>
      <w:r>
        <w:rPr>
          <w:rFonts w:ascii="仿宋_GB2312" w:eastAsia="仿宋_GB2312" w:hAnsi="仿宋_GB2312" w:hint="eastAsia"/>
          <w:sz w:val="32"/>
        </w:rPr>
        <w:t>201.65</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201.65</w:t>
      </w:r>
      <w:r>
        <w:rPr>
          <w:rFonts w:ascii="仿宋_GB2312" w:eastAsia="仿宋_GB2312" w:hAnsi="仿宋_GB2312" w:hint="eastAsia"/>
          <w:sz w:val="32"/>
        </w:rPr>
        <w:t>万元。</w:t>
      </w:r>
    </w:p>
    <w:p w:rsidR="00D75473" w:rsidRDefault="004A034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（三）国有资产占用使用情况</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年底，昌吉州自然资源局占用使用国有资产总体情况为</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4330</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444.98</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273.96</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273.96</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108.3</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542.12</w:t>
      </w:r>
      <w:r>
        <w:rPr>
          <w:rFonts w:ascii="仿宋_GB2312" w:eastAsia="仿宋_GB2312" w:hAnsi="宋体" w:cs="宋体" w:hint="eastAsia"/>
          <w:kern w:val="0"/>
          <w:sz w:val="32"/>
          <w:szCs w:val="32"/>
        </w:rPr>
        <w:t>万元。</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年昌吉州自然资源局部门预算未安排购置车辆经费，安排购置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D75473" w:rsidRDefault="004A034B">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D75473" w:rsidRDefault="004A034B">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 xml:space="preserve">9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w:t>
      </w:r>
      <w:r>
        <w:rPr>
          <w:rFonts w:ascii="仿宋_GB2312" w:eastAsia="仿宋_GB2312" w:hAnsi="宋体" w:cs="宋体" w:hint="eastAsia"/>
          <w:kern w:val="0"/>
          <w:sz w:val="32"/>
          <w:szCs w:val="32"/>
        </w:rPr>
        <w:t>1400</w:t>
      </w:r>
      <w:r>
        <w:rPr>
          <w:rFonts w:ascii="仿宋_GB2312" w:eastAsia="仿宋_GB2312" w:hAnsi="宋体" w:cs="宋体" w:hint="eastAsia"/>
          <w:kern w:val="0"/>
          <w:sz w:val="32"/>
          <w:szCs w:val="32"/>
        </w:rPr>
        <w:t>万元。具体情况见下表（按项目分别填报）：</w:t>
      </w:r>
    </w:p>
    <w:p w:rsidR="00D75473" w:rsidRDefault="00D75473">
      <w:pPr>
        <w:widowControl/>
        <w:spacing w:line="480" w:lineRule="exact"/>
      </w:pPr>
    </w:p>
    <w:p w:rsidR="00D75473" w:rsidRDefault="00D75473">
      <w:pPr>
        <w:jc w:val="left"/>
      </w:pPr>
    </w:p>
    <w:p w:rsidR="00D75473" w:rsidRDefault="004A034B">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框 1027" o:spid="_x0000_i1025" type="#_x0000_t75" style="width:414.75pt;height:684pt">
            <v:imagedata r:id="rId10" o:title=""/>
          </v:shape>
        </w:pict>
      </w:r>
    </w:p>
    <w:p w:rsidR="00D75473" w:rsidRDefault="004A034B">
      <w:r>
        <w:lastRenderedPageBreak/>
        <w:pict>
          <v:shape id="图片框 1028" o:spid="_x0000_i1026" type="#_x0000_t75" style="width:414pt;height:687pt">
            <v:imagedata r:id="rId11" o:title=""/>
          </v:shape>
        </w:pict>
      </w:r>
    </w:p>
    <w:p w:rsidR="00D75473" w:rsidRDefault="004A034B">
      <w:r>
        <w:lastRenderedPageBreak/>
        <w:pict>
          <v:shape id="图片框 1029" o:spid="_x0000_i1027" type="#_x0000_t75" style="width:414.75pt;height:686.25pt">
            <v:imagedata r:id="rId12" o:title=""/>
          </v:shape>
        </w:pict>
      </w:r>
    </w:p>
    <w:p w:rsidR="00D75473" w:rsidRDefault="004A034B">
      <w:r>
        <w:lastRenderedPageBreak/>
        <w:pict>
          <v:shape id="图片框 1030" o:spid="_x0000_i1028" type="#_x0000_t75" style="width:415.5pt;height:681pt">
            <v:imagedata r:id="rId13" o:title=""/>
          </v:shape>
        </w:pict>
      </w:r>
    </w:p>
    <w:p w:rsidR="00D75473" w:rsidRDefault="004A034B">
      <w:r>
        <w:lastRenderedPageBreak/>
        <w:pict>
          <v:shape id="图片框 1031" o:spid="_x0000_i1029" type="#_x0000_t75" style="width:414.75pt;height:678pt">
            <v:imagedata r:id="rId14" o:title=""/>
          </v:shape>
        </w:pict>
      </w:r>
    </w:p>
    <w:p w:rsidR="00D75473" w:rsidRDefault="004A034B">
      <w:r>
        <w:lastRenderedPageBreak/>
        <w:pict>
          <v:shape id="图片框 1032" o:spid="_x0000_i1030" type="#_x0000_t75" style="width:414.75pt;height:685.5pt">
            <v:imagedata r:id="rId15" o:title=""/>
          </v:shape>
        </w:pict>
      </w:r>
    </w:p>
    <w:p w:rsidR="00D75473" w:rsidRDefault="004A034B">
      <w:r>
        <w:lastRenderedPageBreak/>
        <w:pict>
          <v:shape id="图片框 1033" o:spid="_x0000_i1031" type="#_x0000_t75" style="width:415.5pt;height:684pt">
            <v:imagedata r:id="rId16" o:title=""/>
          </v:shape>
        </w:pict>
      </w:r>
    </w:p>
    <w:p w:rsidR="00D75473" w:rsidRDefault="004A034B">
      <w:r>
        <w:lastRenderedPageBreak/>
        <w:pict>
          <v:shape id="图片框 1034" o:spid="_x0000_i1032" type="#_x0000_t75" style="width:414.75pt;height:690pt">
            <v:imagedata r:id="rId17" o:title=""/>
          </v:shape>
        </w:pict>
      </w:r>
    </w:p>
    <w:p w:rsidR="00D75473" w:rsidRDefault="004A034B">
      <w:r>
        <w:lastRenderedPageBreak/>
        <w:pict>
          <v:shape id="图片框 1035" o:spid="_x0000_i1033" type="#_x0000_t75" style="width:414.75pt;height:540.75pt">
            <v:imagedata r:id="rId18" o:title=""/>
          </v:shape>
        </w:pict>
      </w:r>
    </w:p>
    <w:p w:rsidR="00D75473" w:rsidRDefault="00D75473">
      <w:pPr>
        <w:widowControl/>
        <w:spacing w:line="480" w:lineRule="exact"/>
        <w:sectPr w:rsidR="00D75473">
          <w:pgSz w:w="11906" w:h="16838"/>
          <w:pgMar w:top="1440" w:right="1800" w:bottom="1440" w:left="1800" w:header="851" w:footer="992" w:gutter="0"/>
          <w:pgNumType w:fmt="numberInDash" w:start="24"/>
          <w:cols w:space="720"/>
          <w:docGrid w:type="lines" w:linePitch="312"/>
        </w:sectPr>
      </w:pPr>
    </w:p>
    <w:p w:rsidR="00D75473" w:rsidRDefault="004A034B">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D75473" w:rsidRDefault="004A034B">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D75473" w:rsidRDefault="00D75473">
      <w:pPr>
        <w:widowControl/>
        <w:spacing w:line="520" w:lineRule="exact"/>
        <w:jc w:val="left"/>
        <w:rPr>
          <w:rFonts w:ascii="仿宋_GB2312" w:eastAsia="仿宋_GB2312" w:hAnsi="宋体" w:cs="宋体"/>
          <w:kern w:val="0"/>
          <w:sz w:val="32"/>
          <w:szCs w:val="32"/>
        </w:rPr>
      </w:pPr>
    </w:p>
    <w:p w:rsidR="00D75473" w:rsidRDefault="004A034B" w:rsidP="00A051D3">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D75473" w:rsidRDefault="00D75473" w:rsidP="00A051D3">
      <w:pPr>
        <w:widowControl/>
        <w:spacing w:beforeLines="50" w:before="156" w:line="520" w:lineRule="exact"/>
        <w:jc w:val="center"/>
        <w:outlineLvl w:val="1"/>
        <w:rPr>
          <w:rFonts w:ascii="黑体" w:eastAsia="黑体" w:hAnsi="黑体"/>
          <w:kern w:val="0"/>
          <w:sz w:val="32"/>
          <w:szCs w:val="32"/>
        </w:rPr>
      </w:pPr>
    </w:p>
    <w:p w:rsidR="00D75473" w:rsidRDefault="004A034B">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D75473" w:rsidRDefault="004A034B">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D75473" w:rsidRDefault="004A034B">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D75473" w:rsidRDefault="004A034B">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D75473" w:rsidRDefault="004A034B">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D75473" w:rsidRDefault="004A034B">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D75473" w:rsidRDefault="004A034B">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D75473" w:rsidRDefault="004A034B">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w:t>
      </w:r>
      <w:r>
        <w:rPr>
          <w:rFonts w:ascii="仿宋_GB2312" w:eastAsia="仿宋_GB2312" w:hint="eastAsia"/>
          <w:sz w:val="32"/>
          <w:szCs w:val="32"/>
        </w:rPr>
        <w:t>燃料费、维修费、过路过桥费、保险费、安全奖励费用等支出；公务接待费指单位按规定开支的各类公务接待（含外宾</w:t>
      </w:r>
      <w:r>
        <w:rPr>
          <w:rFonts w:ascii="仿宋_GB2312" w:eastAsia="仿宋_GB2312" w:hint="eastAsia"/>
          <w:sz w:val="32"/>
          <w:szCs w:val="32"/>
        </w:rPr>
        <w:lastRenderedPageBreak/>
        <w:t>接待）支出。</w:t>
      </w:r>
    </w:p>
    <w:p w:rsidR="00D75473" w:rsidRDefault="004A034B">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D75473" w:rsidRDefault="00D75473">
      <w:pPr>
        <w:widowControl/>
        <w:spacing w:line="520" w:lineRule="exact"/>
        <w:jc w:val="left"/>
        <w:rPr>
          <w:rFonts w:ascii="仿宋_GB2312" w:eastAsia="仿宋_GB2312" w:hAnsi="宋体" w:cs="宋体"/>
          <w:kern w:val="0"/>
          <w:sz w:val="32"/>
          <w:szCs w:val="32"/>
        </w:rPr>
      </w:pPr>
    </w:p>
    <w:p w:rsidR="00D75473" w:rsidRDefault="00D75473">
      <w:pPr>
        <w:widowControl/>
        <w:spacing w:line="520" w:lineRule="exact"/>
        <w:jc w:val="left"/>
        <w:rPr>
          <w:rFonts w:ascii="仿宋_GB2312" w:eastAsia="仿宋_GB2312" w:hAnsi="宋体" w:cs="宋体"/>
          <w:kern w:val="0"/>
          <w:sz w:val="32"/>
          <w:szCs w:val="32"/>
        </w:rPr>
      </w:pPr>
    </w:p>
    <w:p w:rsidR="00D75473" w:rsidRDefault="00D75473">
      <w:pPr>
        <w:widowControl/>
        <w:spacing w:line="520" w:lineRule="exact"/>
        <w:jc w:val="left"/>
        <w:rPr>
          <w:rFonts w:ascii="仿宋_GB2312" w:eastAsia="仿宋_GB2312" w:hAnsi="宋体" w:cs="宋体"/>
          <w:kern w:val="0"/>
          <w:sz w:val="32"/>
          <w:szCs w:val="32"/>
        </w:rPr>
      </w:pPr>
    </w:p>
    <w:p w:rsidR="00D75473" w:rsidRDefault="00D75473">
      <w:pPr>
        <w:widowControl/>
        <w:spacing w:line="520" w:lineRule="exact"/>
        <w:jc w:val="left"/>
        <w:rPr>
          <w:rFonts w:ascii="仿宋_GB2312" w:eastAsia="仿宋_GB2312" w:hAnsi="宋体" w:cs="宋体"/>
          <w:kern w:val="0"/>
          <w:sz w:val="32"/>
          <w:szCs w:val="32"/>
        </w:rPr>
      </w:pPr>
    </w:p>
    <w:p w:rsidR="00D75473" w:rsidRDefault="004A034B">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昌吉州自然资源局</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p>
    <w:p w:rsidR="00D75473" w:rsidRDefault="004A034B">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D75473" w:rsidRDefault="00D75473"/>
    <w:sectPr w:rsidR="00D75473">
      <w:footerReference w:type="default" r:id="rId1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34B" w:rsidRDefault="004A034B">
      <w:r>
        <w:separator/>
      </w:r>
    </w:p>
  </w:endnote>
  <w:endnote w:type="continuationSeparator" w:id="0">
    <w:p w:rsidR="004A034B" w:rsidRDefault="004A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473" w:rsidRDefault="004A034B">
    <w:pPr>
      <w:pStyle w:val="a3"/>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t>24</w:t>
    </w:r>
    <w:r>
      <w:rPr>
        <w:rFonts w:ascii="宋体" w:eastAsia="宋体" w:hAnsi="宋体"/>
        <w:sz w:val="28"/>
        <w:szCs w:val="28"/>
      </w:rPr>
      <w:fldChar w:fldCharType="end"/>
    </w:r>
  </w:p>
  <w:p w:rsidR="00D75473" w:rsidRDefault="00D7547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473" w:rsidRDefault="00D7547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34B" w:rsidRDefault="004A034B">
      <w:r>
        <w:separator/>
      </w:r>
    </w:p>
  </w:footnote>
  <w:footnote w:type="continuationSeparator" w:id="0">
    <w:p w:rsidR="004A034B" w:rsidRDefault="004A03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6"/>
      <w:numFmt w:val="chineseCounting"/>
      <w:lvlText w:val="(%1)"/>
      <w:lvlJc w:val="left"/>
      <w:pPr>
        <w:tabs>
          <w:tab w:val="left" w:pos="312"/>
        </w:tabs>
      </w:pPr>
      <w:rPr>
        <w:rFonts w:hint="eastAsia"/>
      </w:rPr>
    </w:lvl>
  </w:abstractNum>
  <w:abstractNum w:abstractNumId="1">
    <w:nsid w:val="00000007"/>
    <w:multiLevelType w:val="singleLevel"/>
    <w:tmpl w:val="00000007"/>
    <w:lvl w:ilvl="0">
      <w:start w:val="10"/>
      <w:numFmt w:val="decimal"/>
      <w:suff w:val="nothing"/>
      <w:lvlText w:val="%1、"/>
      <w:lvlJc w:val="left"/>
    </w:lvl>
  </w:abstractNum>
  <w:abstractNum w:abstractNumId="2">
    <w:nsid w:val="00000008"/>
    <w:multiLevelType w:val="singleLevel"/>
    <w:tmpl w:val="00000008"/>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5473"/>
    <w:rsid w:val="004A034B"/>
    <w:rsid w:val="00A051D3"/>
    <w:rsid w:val="00D75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rFonts w:eastAsia="黑体"/>
      <w:sz w:val="18"/>
      <w:szCs w:val="18"/>
    </w:rPr>
  </w:style>
  <w:style w:type="character" w:customStyle="1" w:styleId="Char">
    <w:name w:val="页脚 Char"/>
    <w:link w:val="a3"/>
    <w:semiHidden/>
    <w:rPr>
      <w:rFonts w:eastAsia="黑体"/>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semiHidden/>
    <w:rPr>
      <w:sz w:val="18"/>
      <w:szCs w:val="18"/>
    </w:rPr>
  </w:style>
  <w:style w:type="character" w:customStyle="1" w:styleId="3Char">
    <w:name w:val="正文文本缩进 3 Char"/>
    <w:link w:val="31"/>
    <w:semiHidden/>
    <w:rPr>
      <w:rFonts w:eastAsia="仿宋_GB2312"/>
      <w:sz w:val="32"/>
      <w:szCs w:val="24"/>
    </w:rPr>
  </w:style>
  <w:style w:type="paragraph" w:customStyle="1" w:styleId="31">
    <w:name w:val="正文文本缩进 31"/>
    <w:basedOn w:val="a"/>
    <w:link w:val="3Char"/>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HTML1">
    <w:name w:val="HTML 地址1"/>
    <w:basedOn w:val="a"/>
    <w:pPr>
      <w:spacing w:before="100" w:beforeAutospacing="1" w:after="100" w:afterAutospacing="1"/>
      <w:jc w:val="left"/>
    </w:pPr>
    <w:rPr>
      <w:kern w:val="0"/>
      <w:sz w:val="24"/>
    </w:rPr>
  </w:style>
  <w:style w:type="paragraph" w:customStyle="1" w:styleId="CharChar">
    <w:name w:val="批注框文本 Char Char"/>
    <w:basedOn w:val="a"/>
    <w:link w:val="CharCharCharChar"/>
    <w:rPr>
      <w:sz w:val="18"/>
      <w:szCs w:val="18"/>
    </w:rPr>
  </w:style>
  <w:style w:type="character" w:customStyle="1" w:styleId="CharCharCharChar">
    <w:name w:val="批注框文本 Char Char Char Char"/>
    <w:link w:val="CharChar"/>
    <w:semiHidden/>
    <w:rPr>
      <w:sz w:val="18"/>
      <w:szCs w:val="18"/>
    </w:rPr>
  </w:style>
  <w:style w:type="character" w:customStyle="1" w:styleId="Char1">
    <w:name w:val="页眉 Char1"/>
    <w:rPr>
      <w:rFonts w:ascii="Times New Roman" w:eastAsia="宋体" w:hAnsi="Times New Roman" w:cs="Times New Roman"/>
      <w:sz w:val="18"/>
      <w:szCs w:val="18"/>
    </w:rPr>
  </w:style>
  <w:style w:type="character" w:customStyle="1" w:styleId="3Char1">
    <w:name w:val="正文文本缩进 3 Char1"/>
    <w:rPr>
      <w:rFonts w:ascii="Times New Roman" w:eastAsia="宋体" w:hAnsi="Times New Roman" w:cs="Times New Roman"/>
      <w:sz w:val="16"/>
      <w:szCs w:val="16"/>
    </w:rPr>
  </w:style>
  <w:style w:type="character" w:customStyle="1" w:styleId="Char10">
    <w:name w:val="页脚 Char1"/>
    <w:rPr>
      <w:rFonts w:ascii="Times New Roman" w:eastAsia="宋体" w:hAnsi="Times New Roman" w:cs="Times New Roman"/>
      <w:sz w:val="18"/>
      <w:szCs w:val="18"/>
    </w:rPr>
  </w:style>
  <w:style w:type="character" w:customStyle="1" w:styleId="Char11">
    <w:name w:val="批注框文本 Char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2285</Words>
  <Characters>13030</Characters>
  <Application>Microsoft Office Word</Application>
  <DocSecurity>0</DocSecurity>
  <Lines>108</Lines>
  <Paragraphs>30</Paragraphs>
  <ScaleCrop>false</ScaleCrop>
  <Company>Lenovo</Company>
  <LinksUpToDate>false</LinksUpToDate>
  <CharactersWithSpaces>15285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闫超</dc:title>
  <dc:creator>闫超</dc:creator>
  <cp:lastModifiedBy>Administrator</cp:lastModifiedBy>
  <cp:revision>2</cp:revision>
  <cp:lastPrinted>2021-04-08T04:05:00Z</cp:lastPrinted>
  <dcterms:created xsi:type="dcterms:W3CDTF">2021-02-10T02:26:00Z</dcterms:created>
  <dcterms:modified xsi:type="dcterms:W3CDTF">2021-05-09T02:18:00Z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