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EED" w:rsidRDefault="00E64DBB">
      <w:pPr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ascii="黑体" w:eastAsia="黑体" w:hAnsi="黑体" w:hint="eastAsia"/>
          <w:sz w:val="32"/>
          <w:szCs w:val="32"/>
        </w:rPr>
        <w:t>附件2：</w:t>
      </w:r>
    </w:p>
    <w:p w:rsidR="007D0EED" w:rsidRDefault="007D0EED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7D0EED" w:rsidRDefault="007D0EED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7D0EED" w:rsidRDefault="007D0EED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7D0EED" w:rsidRDefault="007D0EED">
      <w:pPr>
        <w:rPr>
          <w:rFonts w:ascii="黑体" w:eastAsia="黑体" w:hAnsi="黑体"/>
          <w:sz w:val="32"/>
          <w:szCs w:val="32"/>
        </w:rPr>
      </w:pPr>
    </w:p>
    <w:p w:rsidR="007D0EED" w:rsidRDefault="007D0EED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7D0EED" w:rsidRDefault="00E64DBB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昌吉</w:t>
      </w:r>
      <w:proofErr w:type="gramStart"/>
      <w:r>
        <w:rPr>
          <w:rFonts w:ascii="方正小标宋_GBK" w:eastAsia="方正小标宋_GBK" w:hAnsi="宋体" w:hint="eastAsia"/>
          <w:kern w:val="0"/>
          <w:sz w:val="44"/>
          <w:szCs w:val="44"/>
        </w:rPr>
        <w:t>州价格</w:t>
      </w:r>
      <w:proofErr w:type="gramEnd"/>
      <w:r>
        <w:rPr>
          <w:rFonts w:ascii="方正小标宋_GBK" w:eastAsia="方正小标宋_GBK" w:hAnsi="宋体" w:hint="eastAsia"/>
          <w:kern w:val="0"/>
          <w:sz w:val="44"/>
          <w:szCs w:val="44"/>
        </w:rPr>
        <w:t>监测中心2021年</w:t>
      </w:r>
      <w:r w:rsidR="003A69CD">
        <w:rPr>
          <w:rFonts w:ascii="方正小标宋_GBK" w:eastAsia="方正小标宋_GBK" w:hAnsi="宋体" w:hint="eastAsia"/>
          <w:kern w:val="0"/>
          <w:sz w:val="44"/>
          <w:szCs w:val="44"/>
        </w:rPr>
        <w:t>部门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预算公开</w:t>
      </w:r>
    </w:p>
    <w:p w:rsidR="007D0EED" w:rsidRDefault="007D0EE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7D0EED" w:rsidRDefault="007D0EE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7D0EED" w:rsidRDefault="007D0EE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7D0EED" w:rsidRDefault="007D0EE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7D0EED" w:rsidRDefault="007D0EE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7D0EED" w:rsidRDefault="007D0EE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7D0EED" w:rsidRDefault="007D0EE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7D0EED" w:rsidRDefault="007D0EE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7D0EED" w:rsidRDefault="007D0EE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7D0EED" w:rsidRDefault="007D0EE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7D0EED" w:rsidRDefault="00E64DBB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  <w:r>
        <w:rPr>
          <w:rFonts w:ascii="黑体" w:eastAsia="黑体" w:hAnsi="黑体" w:hint="eastAsia"/>
          <w:kern w:val="0"/>
          <w:sz w:val="36"/>
          <w:szCs w:val="32"/>
        </w:rPr>
        <w:t>目 录</w:t>
      </w:r>
    </w:p>
    <w:p w:rsidR="007D0EED" w:rsidRDefault="007D0EED">
      <w:pPr>
        <w:widowControl/>
        <w:spacing w:line="480" w:lineRule="exact"/>
        <w:ind w:firstLineChars="200" w:firstLine="883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7D0EED" w:rsidRDefault="00E64DBB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  昌吉</w:t>
      </w:r>
      <w:proofErr w:type="gramStart"/>
      <w:r>
        <w:rPr>
          <w:rFonts w:ascii="仿宋_GB2312" w:eastAsia="仿宋_GB2312" w:hAnsi="宋体" w:hint="eastAsia"/>
          <w:b/>
          <w:kern w:val="0"/>
          <w:sz w:val="32"/>
          <w:szCs w:val="32"/>
        </w:rPr>
        <w:t>州价格</w:t>
      </w:r>
      <w:proofErr w:type="gramEnd"/>
      <w:r>
        <w:rPr>
          <w:rFonts w:ascii="仿宋_GB2312" w:eastAsia="仿宋_GB2312" w:hAnsi="宋体" w:hint="eastAsia"/>
          <w:b/>
          <w:kern w:val="0"/>
          <w:sz w:val="32"/>
          <w:szCs w:val="32"/>
        </w:rPr>
        <w:t>监测中心概况</w:t>
      </w:r>
    </w:p>
    <w:p w:rsidR="007D0EED" w:rsidRDefault="00E64DB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:rsidR="007D0EED" w:rsidRDefault="00E64DB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:rsidR="007D0EED" w:rsidRDefault="00E64DBB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第二部分  2021年部门（单位）预算公开表</w:t>
      </w:r>
    </w:p>
    <w:p w:rsidR="007D0EED" w:rsidRDefault="00E64DB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一、昌吉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州价格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监测中心收支总体情况表</w:t>
      </w:r>
    </w:p>
    <w:p w:rsidR="007D0EED" w:rsidRDefault="00E64DB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二、昌吉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州价格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监测中心收入总体情况表</w:t>
      </w:r>
    </w:p>
    <w:p w:rsidR="007D0EED" w:rsidRDefault="00E64DB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三、昌吉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州价格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监测中心支出总体情况表</w:t>
      </w:r>
    </w:p>
    <w:p w:rsidR="007D0EED" w:rsidRDefault="00E64DB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:rsidR="007D0EED" w:rsidRDefault="00E64DB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:rsidR="007D0EED" w:rsidRDefault="00E64DB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:rsidR="007D0EED" w:rsidRDefault="00E64DB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七、一般公共预算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:rsidR="007D0EED" w:rsidRDefault="00E64DB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:rsidR="007D0EED" w:rsidRDefault="00E64DB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:rsidR="007D0EED" w:rsidRDefault="00E64DBB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第三部分  2021年部门（单位）预算情况说明</w:t>
      </w:r>
    </w:p>
    <w:p w:rsidR="007D0EED" w:rsidRDefault="00E64DB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一、关于昌吉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州价格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监测中心2021年收支预算情况的总体说明</w:t>
      </w:r>
    </w:p>
    <w:p w:rsidR="007D0EED" w:rsidRDefault="00E64DB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二、关于昌吉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州价格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监测中心2021年收入预算情况说明</w:t>
      </w:r>
    </w:p>
    <w:p w:rsidR="007D0EED" w:rsidRDefault="00E64DB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三、关于昌吉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州价格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监测中心2021年支出预算情况说明</w:t>
      </w:r>
    </w:p>
    <w:p w:rsidR="007D0EED" w:rsidRDefault="00E64DB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>四、关于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州价格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监测中心2021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年财政拨款收支预算情况的总体说明</w:t>
      </w:r>
    </w:p>
    <w:p w:rsidR="007D0EED" w:rsidRDefault="00E64DB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五、关于昌吉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州价格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监测中心2021年一般公共预算当年拨款情况说明</w:t>
      </w:r>
    </w:p>
    <w:p w:rsidR="007D0EED" w:rsidRDefault="00E64DB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六、关于昌吉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州价格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监测中心2021年一般公共预算基本支出情况说明</w:t>
      </w:r>
    </w:p>
    <w:p w:rsidR="007D0EED" w:rsidRDefault="00E64DB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七、关于昌吉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州价格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监测中心2021年一般公共预算项目支出情况说明</w:t>
      </w:r>
    </w:p>
    <w:p w:rsidR="007D0EED" w:rsidRDefault="00E64DB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八、关于昌吉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州价格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监测中心2021年一般公共预算“三公”经费预算情况说明</w:t>
      </w:r>
    </w:p>
    <w:p w:rsidR="007D0EED" w:rsidRDefault="00E64DB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九、关于昌吉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州价格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监测中心2021年政府性基金预算拨款情况说明</w:t>
      </w:r>
    </w:p>
    <w:p w:rsidR="007D0EED" w:rsidRDefault="00E64DB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7D0EED" w:rsidRDefault="00E64DBB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  名词解释</w:t>
      </w:r>
    </w:p>
    <w:p w:rsidR="007D0EED" w:rsidRDefault="007D0EED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7D0EED" w:rsidRDefault="007D0EED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7D0EED" w:rsidRDefault="007D0EED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7D0EED" w:rsidRDefault="007D0EED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7D0EED" w:rsidRDefault="007D0EED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7D0EED" w:rsidRDefault="007D0EED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7D0EED" w:rsidRDefault="007D0EED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7D0EED" w:rsidRDefault="007D0EED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7D0EED" w:rsidRDefault="007D0EED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7D0EED" w:rsidRDefault="007D0EED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7D0EED" w:rsidRDefault="007D0EED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7D0EED" w:rsidRDefault="007D0EED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7D0EED" w:rsidRDefault="007D0EED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7D0EED" w:rsidRDefault="007D0EED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7D0EED" w:rsidRDefault="007D0EED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7D0EED" w:rsidRDefault="007D0EED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7D0EED" w:rsidRDefault="007D0EED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7D0EED" w:rsidRDefault="007D0EED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7D0EED" w:rsidRDefault="007D0EED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7D0EED" w:rsidRDefault="00E64DBB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第一部分   昌吉</w:t>
      </w:r>
      <w:proofErr w:type="gramStart"/>
      <w:r>
        <w:rPr>
          <w:rFonts w:ascii="黑体" w:eastAsia="黑体" w:hAnsi="黑体" w:hint="eastAsia"/>
          <w:kern w:val="0"/>
          <w:sz w:val="32"/>
          <w:szCs w:val="32"/>
        </w:rPr>
        <w:t>州价格</w:t>
      </w:r>
      <w:proofErr w:type="gramEnd"/>
      <w:r>
        <w:rPr>
          <w:rFonts w:ascii="黑体" w:eastAsia="黑体" w:hAnsi="黑体" w:hint="eastAsia"/>
          <w:kern w:val="0"/>
          <w:sz w:val="32"/>
          <w:szCs w:val="32"/>
        </w:rPr>
        <w:t>监测中心单位概况</w:t>
      </w:r>
    </w:p>
    <w:p w:rsidR="007D0EED" w:rsidRDefault="007D0EED">
      <w:pPr>
        <w:widowControl/>
        <w:spacing w:line="48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:rsidR="007D0EED" w:rsidRDefault="00E64DBB">
      <w:pPr>
        <w:widowControl/>
        <w:spacing w:line="48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7D0EED" w:rsidRDefault="00E64DBB">
      <w:pPr>
        <w:widowControl/>
        <w:spacing w:line="560" w:lineRule="exact"/>
        <w:ind w:firstLine="640"/>
        <w:jc w:val="distribute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 xml:space="preserve">   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 xml:space="preserve"> 接受司法、行政机关和仲裁机构委托，对刑事、民事、行政、经济等案件中涉及的各类标的进行价格鉴定;对诉讼案件中的各类标的进行价格鉴定; 接受市场主体对各类无形资产、房产、地产价格的认证,对抵押物、拍卖物进行价格认证,对服务项目,中介价格评估结构的结论进行认证; 为部门、行业或企业调定价工作提供前期调研和可行性研究咨询,为政府价格管理和经济决策提供服务; 接受价格主管部门委托,组织、协调、指导本行政区内价格认证中心业务工作,办理其它涉及价格的事务性工作。</w:t>
      </w:r>
    </w:p>
    <w:p w:rsidR="007D0EED" w:rsidRDefault="007D0EED">
      <w:pPr>
        <w:widowControl/>
        <w:spacing w:line="480" w:lineRule="exact"/>
        <w:jc w:val="left"/>
        <w:rPr>
          <w:rFonts w:ascii="仿宋_GB2312" w:eastAsia="仿宋_GB2312" w:hAnsi="宋体" w:cs="宋体"/>
          <w:bCs/>
          <w:kern w:val="0"/>
          <w:sz w:val="32"/>
          <w:szCs w:val="32"/>
        </w:rPr>
      </w:pPr>
    </w:p>
    <w:p w:rsidR="007D0EED" w:rsidRDefault="00E64DBB">
      <w:pPr>
        <w:widowControl/>
        <w:spacing w:line="48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:rsidR="007D0EED" w:rsidRDefault="00E64DBB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州</w:t>
      </w:r>
      <w:r>
        <w:rPr>
          <w:rFonts w:ascii="仿宋_GB2312" w:eastAsia="仿宋_GB2312" w:hAnsi="宋体" w:hint="eastAsia"/>
          <w:kern w:val="0"/>
          <w:sz w:val="32"/>
          <w:szCs w:val="32"/>
        </w:rPr>
        <w:t>价格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监测中心无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下属预算单位，下设0个处室。</w:t>
      </w:r>
    </w:p>
    <w:p w:rsidR="007D0EED" w:rsidRDefault="00E64DBB">
      <w:pPr>
        <w:widowControl/>
        <w:spacing w:line="4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州</w:t>
      </w:r>
      <w:r>
        <w:rPr>
          <w:rFonts w:ascii="仿宋_GB2312" w:eastAsia="仿宋_GB2312" w:hAnsi="宋体" w:hint="eastAsia"/>
          <w:kern w:val="0"/>
          <w:sz w:val="32"/>
          <w:szCs w:val="32"/>
        </w:rPr>
        <w:t>价格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监测中心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编制数12人，实有人数12人，其中：在职6人，增加（或减少）0人； 退休6人，增加（或减少）0人；离休0人，增加（或减少）0人。</w:t>
      </w:r>
    </w:p>
    <w:p w:rsidR="007D0EED" w:rsidRDefault="00E64DBB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</w:t>
      </w:r>
    </w:p>
    <w:p w:rsidR="007D0EED" w:rsidRDefault="007D0EED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D0EED" w:rsidRDefault="007D0EED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D0EED" w:rsidRDefault="007D0EED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D0EED" w:rsidRDefault="007D0EED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D0EED" w:rsidRDefault="007D0EED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D0EED" w:rsidRDefault="007D0EED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D0EED" w:rsidRDefault="007D0EED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D0EED" w:rsidRDefault="007D0EED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D0EED" w:rsidRDefault="00E64DBB">
      <w:pPr>
        <w:widowControl/>
        <w:spacing w:line="44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第二部分  2021年部门（单位）预算公开表</w:t>
      </w:r>
    </w:p>
    <w:p w:rsidR="007D0EED" w:rsidRDefault="00E64DBB">
      <w:pPr>
        <w:widowControl/>
        <w:spacing w:line="44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</w:t>
      </w:r>
      <w:proofErr w:type="gramStart"/>
      <w:r>
        <w:rPr>
          <w:rFonts w:ascii="仿宋_GB2312" w:eastAsia="仿宋_GB2312" w:hAnsi="宋体" w:hint="eastAsia"/>
          <w:b/>
          <w:kern w:val="0"/>
          <w:sz w:val="32"/>
          <w:szCs w:val="32"/>
        </w:rPr>
        <w:t>一</w:t>
      </w:r>
      <w:proofErr w:type="gramEnd"/>
      <w:r>
        <w:rPr>
          <w:rFonts w:ascii="仿宋_GB2312" w:eastAsia="仿宋_GB2312" w:hAnsi="宋体" w:hint="eastAsia"/>
          <w:b/>
          <w:kern w:val="0"/>
          <w:sz w:val="32"/>
          <w:szCs w:val="32"/>
        </w:rPr>
        <w:t>：</w:t>
      </w:r>
    </w:p>
    <w:p w:rsidR="007D0EED" w:rsidRDefault="00E64DBB">
      <w:pPr>
        <w:widowControl/>
        <w:spacing w:line="44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部门（单位）收支总体情况表</w:t>
      </w:r>
    </w:p>
    <w:p w:rsidR="007D0EED" w:rsidRDefault="00E64DBB">
      <w:pPr>
        <w:widowControl/>
        <w:spacing w:line="44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 昌吉</w:t>
      </w:r>
      <w:proofErr w:type="gramStart"/>
      <w:r>
        <w:rPr>
          <w:rFonts w:ascii="仿宋_GB2312" w:eastAsia="仿宋_GB2312" w:hAnsi="宋体" w:hint="eastAsia"/>
          <w:kern w:val="0"/>
          <w:sz w:val="24"/>
        </w:rPr>
        <w:t>州价格</w:t>
      </w:r>
      <w:proofErr w:type="gramEnd"/>
      <w:r>
        <w:rPr>
          <w:rFonts w:ascii="仿宋_GB2312" w:eastAsia="仿宋_GB2312" w:hAnsi="宋体" w:hint="eastAsia"/>
          <w:kern w:val="0"/>
          <w:sz w:val="24"/>
        </w:rPr>
        <w:t>监测中心                   单位：万元</w:t>
      </w:r>
    </w:p>
    <w:tbl>
      <w:tblPr>
        <w:tblW w:w="866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1418"/>
        <w:gridCol w:w="3260"/>
        <w:gridCol w:w="1559"/>
      </w:tblGrid>
      <w:tr w:rsidR="007D0EED">
        <w:trPr>
          <w:trHeight w:val="360"/>
        </w:trPr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收     入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支     出</w:t>
            </w:r>
          </w:p>
        </w:tc>
      </w:tr>
      <w:tr w:rsidR="007D0EE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项     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</w:tr>
      <w:tr w:rsidR="007D0EE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81.54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64.44　</w:t>
            </w:r>
          </w:p>
        </w:tc>
      </w:tr>
      <w:tr w:rsidR="007D0EE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81.54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D0EE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D0EE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D0EE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D0EE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D0EE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D0EE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6.65</w:t>
            </w:r>
          </w:p>
        </w:tc>
      </w:tr>
      <w:tr w:rsidR="007D0EE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D0EE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7D0EE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7D0EE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10.45</w:t>
            </w:r>
          </w:p>
        </w:tc>
      </w:tr>
      <w:tr w:rsidR="007D0EE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D0EE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D0EE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D0EE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D0EE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D0EE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D0EE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D0EE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D0EE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D0EE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D0EE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D0EE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7D0EE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7D0EE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7D0EE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D0EE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7D0EE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7D0EE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7D0EE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D0EE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7D0EE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7D0EE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7D0EE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D0EE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D0EE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D0EE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7D0EED" w:rsidRDefault="007D0EE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7D0EE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234 抗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D0EE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7D0EED" w:rsidRDefault="007D0EE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7D0EE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7D0EED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7D0EE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36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81.54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81.54</w:t>
            </w:r>
          </w:p>
        </w:tc>
      </w:tr>
    </w:tbl>
    <w:p w:rsidR="007D0EED" w:rsidRDefault="007D0EE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7D0EED" w:rsidRDefault="007D0EE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7D0EED" w:rsidRDefault="00E64DB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表二：</w:t>
      </w:r>
    </w:p>
    <w:p w:rsidR="007D0EED" w:rsidRDefault="00E64DBB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部门（单位）收入总体情况表</w:t>
      </w:r>
    </w:p>
    <w:p w:rsidR="007D0EED" w:rsidRDefault="00E64DBB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</w:t>
      </w:r>
      <w:proofErr w:type="gramStart"/>
      <w:r>
        <w:rPr>
          <w:rFonts w:ascii="仿宋_GB2312" w:eastAsia="仿宋_GB2312" w:hAnsi="宋体" w:hint="eastAsia"/>
          <w:kern w:val="0"/>
          <w:sz w:val="24"/>
        </w:rPr>
        <w:t>州价格</w:t>
      </w:r>
      <w:proofErr w:type="gramEnd"/>
      <w:r>
        <w:rPr>
          <w:rFonts w:ascii="仿宋_GB2312" w:eastAsia="仿宋_GB2312" w:hAnsi="宋体" w:hint="eastAsia"/>
          <w:kern w:val="0"/>
          <w:sz w:val="24"/>
        </w:rPr>
        <w:t>监测中心                        单位：万元</w:t>
      </w:r>
    </w:p>
    <w:tbl>
      <w:tblPr>
        <w:tblW w:w="9741" w:type="dxa"/>
        <w:tblInd w:w="-450" w:type="dxa"/>
        <w:tblLayout w:type="fixed"/>
        <w:tblLook w:val="04A0" w:firstRow="1" w:lastRow="0" w:firstColumn="1" w:lastColumn="0" w:noHBand="0" w:noVBand="1"/>
      </w:tblPr>
      <w:tblGrid>
        <w:gridCol w:w="558"/>
        <w:gridCol w:w="426"/>
        <w:gridCol w:w="567"/>
        <w:gridCol w:w="1845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 w:rsidR="007D0EED">
        <w:trPr>
          <w:trHeight w:val="510"/>
        </w:trPr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总  计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 w:rsidR="007D0EED">
        <w:trPr>
          <w:trHeight w:val="187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0EED" w:rsidRDefault="007D0EED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0EED" w:rsidRDefault="007D0EED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0EED" w:rsidRDefault="007D0EED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0EED" w:rsidRDefault="007D0EED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0EED" w:rsidRDefault="007D0EED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0EED" w:rsidRDefault="007D0EED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0EED" w:rsidRDefault="007D0EED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0EED" w:rsidRDefault="007D0EED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0EED" w:rsidRDefault="007D0EED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D0EED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EED" w:rsidRDefault="00E64DBB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>行政运行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D0EED" w:rsidRDefault="00E64DB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64.44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D0EED" w:rsidRDefault="00E64DB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64.44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D0EED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6.65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6.65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D0EED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7.87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7.87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D0EED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2.55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2.55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D0EED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 xml:space="preserve">11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 xml:space="preserve">99 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D0EED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D0EED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D0EED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D0EED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D0EED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D0EED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D0EED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D0EED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D0EED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D0EED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D0EED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D0EED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D0EED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>合  计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81.54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81.54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</w:tbl>
    <w:p w:rsidR="007D0EED" w:rsidRDefault="007D0EED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7D0EED" w:rsidRDefault="007D0EED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7D0EED" w:rsidRDefault="00E64DBB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表三：</w:t>
      </w:r>
    </w:p>
    <w:p w:rsidR="007D0EED" w:rsidRDefault="00E64DBB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部门（单位）支出总体情况表</w:t>
      </w:r>
    </w:p>
    <w:p w:rsidR="007D0EED" w:rsidRDefault="007D0EED">
      <w:pPr>
        <w:widowControl/>
        <w:spacing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7D0EED" w:rsidRDefault="00E64DBB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</w:t>
      </w:r>
      <w:proofErr w:type="gramStart"/>
      <w:r>
        <w:rPr>
          <w:rFonts w:ascii="仿宋_GB2312" w:eastAsia="仿宋_GB2312" w:hAnsi="宋体" w:hint="eastAsia"/>
          <w:kern w:val="0"/>
          <w:sz w:val="24"/>
        </w:rPr>
        <w:t>州价格</w:t>
      </w:r>
      <w:proofErr w:type="gramEnd"/>
      <w:r>
        <w:rPr>
          <w:rFonts w:ascii="仿宋_GB2312" w:eastAsia="仿宋_GB2312" w:hAnsi="宋体" w:hint="eastAsia"/>
          <w:kern w:val="0"/>
          <w:sz w:val="24"/>
        </w:rPr>
        <w:t>监测中心                        单位：万元</w:t>
      </w:r>
    </w:p>
    <w:tbl>
      <w:tblPr>
        <w:tblW w:w="9420" w:type="dxa"/>
        <w:tblInd w:w="-240" w:type="dxa"/>
        <w:tblLayout w:type="fixed"/>
        <w:tblLook w:val="04A0" w:firstRow="1" w:lastRow="0" w:firstColumn="1" w:lastColumn="0" w:noHBand="0" w:noVBand="1"/>
      </w:tblPr>
      <w:tblGrid>
        <w:gridCol w:w="401"/>
        <w:gridCol w:w="400"/>
        <w:gridCol w:w="400"/>
        <w:gridCol w:w="2604"/>
        <w:gridCol w:w="1855"/>
        <w:gridCol w:w="1856"/>
        <w:gridCol w:w="1904"/>
      </w:tblGrid>
      <w:tr w:rsidR="007D0EED">
        <w:trPr>
          <w:trHeight w:val="345"/>
        </w:trPr>
        <w:tc>
          <w:tcPr>
            <w:tcW w:w="3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    目</w:t>
            </w:r>
          </w:p>
        </w:tc>
        <w:tc>
          <w:tcPr>
            <w:tcW w:w="56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 w:rsidR="007D0EED">
        <w:trPr>
          <w:trHeight w:val="480"/>
        </w:trPr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 w:rsidR="007D0EED">
        <w:trPr>
          <w:trHeight w:val="270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>行政运行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64.44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64.44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6.65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6.65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7D0EE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7.87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7.87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7D0EE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2.55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2.55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 xml:space="preserve">11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 xml:space="preserve">99 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81.54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81.54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</w:tbl>
    <w:p w:rsidR="007D0EED" w:rsidRDefault="007D0EED" w:rsidP="003A69CD">
      <w:pPr>
        <w:widowControl/>
        <w:spacing w:beforeLines="50" w:before="156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7D0EED" w:rsidRDefault="00E64DBB" w:rsidP="003A69CD">
      <w:pPr>
        <w:widowControl/>
        <w:spacing w:beforeLines="50" w:before="156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表四：</w:t>
      </w:r>
    </w:p>
    <w:p w:rsidR="007D0EED" w:rsidRDefault="00E64DBB" w:rsidP="003A69CD">
      <w:pPr>
        <w:widowControl/>
        <w:spacing w:beforeLines="50" w:before="156"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:rsidR="007D0EED" w:rsidRDefault="00E64DBB" w:rsidP="003A69CD">
      <w:pPr>
        <w:widowControl/>
        <w:spacing w:beforeLines="50" w:before="156" w:line="280" w:lineRule="exact"/>
        <w:outlineLvl w:val="1"/>
        <w:rPr>
          <w:rFonts w:ascii="仿宋_GB2312" w:eastAsia="仿宋_GB2312" w:hAnsi="宋体"/>
          <w:kern w:val="0"/>
          <w:szCs w:val="21"/>
        </w:rPr>
      </w:pPr>
      <w:r>
        <w:rPr>
          <w:rFonts w:ascii="仿宋_GB2312" w:eastAsia="仿宋_GB2312" w:hAnsi="宋体" w:hint="eastAsia"/>
          <w:kern w:val="0"/>
          <w:szCs w:val="21"/>
        </w:rPr>
        <w:t>编制部门（单位）：昌吉</w:t>
      </w:r>
      <w:proofErr w:type="gramStart"/>
      <w:r>
        <w:rPr>
          <w:rFonts w:ascii="仿宋_GB2312" w:eastAsia="仿宋_GB2312" w:hAnsi="宋体" w:hint="eastAsia"/>
          <w:kern w:val="0"/>
          <w:szCs w:val="21"/>
        </w:rPr>
        <w:t>州</w:t>
      </w:r>
      <w:r>
        <w:rPr>
          <w:rFonts w:ascii="仿宋_GB2312" w:eastAsia="仿宋_GB2312" w:hAnsi="宋体" w:hint="eastAsia"/>
          <w:kern w:val="0"/>
          <w:sz w:val="24"/>
        </w:rPr>
        <w:t>价格</w:t>
      </w:r>
      <w:proofErr w:type="gramEnd"/>
      <w:r>
        <w:rPr>
          <w:rFonts w:ascii="仿宋_GB2312" w:eastAsia="仿宋_GB2312" w:hAnsi="宋体" w:hint="eastAsia"/>
          <w:kern w:val="0"/>
          <w:sz w:val="24"/>
        </w:rPr>
        <w:t>监测中心</w:t>
      </w:r>
      <w:r>
        <w:rPr>
          <w:rFonts w:ascii="仿宋_GB2312" w:eastAsia="仿宋_GB2312" w:hAnsi="宋体" w:hint="eastAsia"/>
          <w:kern w:val="0"/>
          <w:szCs w:val="21"/>
        </w:rPr>
        <w:t xml:space="preserve">                                单位：万元</w:t>
      </w:r>
    </w:p>
    <w:tbl>
      <w:tblPr>
        <w:tblW w:w="10583" w:type="dxa"/>
        <w:tblInd w:w="-240" w:type="dxa"/>
        <w:tblLayout w:type="fixed"/>
        <w:tblLook w:val="04A0" w:firstRow="1" w:lastRow="0" w:firstColumn="1" w:lastColumn="0" w:noHBand="0" w:noVBand="1"/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 w:rsidR="007D0EED">
        <w:trPr>
          <w:gridAfter w:val="1"/>
          <w:wAfter w:w="1134" w:type="dxa"/>
          <w:trHeight w:val="285"/>
        </w:trPr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7D0EED">
        <w:trPr>
          <w:gridAfter w:val="1"/>
          <w:wAfter w:w="1134" w:type="dxa"/>
          <w:trHeight w:val="766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 w:rsidR="007D0EED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81.54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64.44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64.44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D0EED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81.54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D0EED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D0EED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D0EED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D0EED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D0EED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D0EED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6.65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6.65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D0EED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7D0EE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7D0EED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10.45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10.45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D0EED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D0EED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D0EED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D0EED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D0EED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D0EED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D0EED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D0EED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D0EED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D0EED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D0EED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D0EED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7D0EE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7D0EE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7D0EED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D0EED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D0EED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D0EED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D0EED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D0EED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D0EED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D0EED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7D0EE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7D0EE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234 抗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7D0EED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7D0EE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EED" w:rsidRDefault="007D0EE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7D0EE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7D0EED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81.54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81.54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81.54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D0EED" w:rsidRDefault="007D0EE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</w:tbl>
    <w:p w:rsidR="007D0EED" w:rsidRDefault="007D0EE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7D0EED" w:rsidRDefault="007D0EE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7D0EED" w:rsidRDefault="00E64DB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表五：</w:t>
      </w: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492"/>
        <w:gridCol w:w="417"/>
        <w:gridCol w:w="2930"/>
        <w:gridCol w:w="240"/>
        <w:gridCol w:w="1024"/>
        <w:gridCol w:w="216"/>
        <w:gridCol w:w="1626"/>
        <w:gridCol w:w="1701"/>
      </w:tblGrid>
      <w:tr w:rsidR="007D0EED">
        <w:trPr>
          <w:trHeight w:val="450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7D0EED">
        <w:trPr>
          <w:trHeight w:val="285"/>
        </w:trPr>
        <w:tc>
          <w:tcPr>
            <w:tcW w:w="440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编制部门（单位）：昌吉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州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价格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 w:val="24"/>
              </w:rPr>
              <w:t>监测中心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D0EED" w:rsidRDefault="00E64DB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7D0EED">
        <w:trPr>
          <w:trHeight w:val="405"/>
        </w:trPr>
        <w:tc>
          <w:tcPr>
            <w:tcW w:w="4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48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7D0EED">
        <w:trPr>
          <w:trHeight w:val="465"/>
        </w:trPr>
        <w:tc>
          <w:tcPr>
            <w:tcW w:w="1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9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26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7D0EED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9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7D0EE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>行政运行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64.44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64.44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6.65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6.65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7.87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7.87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2.55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2.55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 xml:space="preserve">11 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 xml:space="preserve">99 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81.54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81.54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7D0EED" w:rsidRDefault="007D0EE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7D0EED" w:rsidRDefault="00E64DB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表六：</w:t>
      </w:r>
    </w:p>
    <w:tbl>
      <w:tblPr>
        <w:tblW w:w="9328" w:type="dxa"/>
        <w:tblInd w:w="-148" w:type="dxa"/>
        <w:tblLayout w:type="fixed"/>
        <w:tblLook w:val="04A0" w:firstRow="1" w:lastRow="0" w:firstColumn="1" w:lastColumn="0" w:noHBand="0" w:noVBand="1"/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 w:rsidR="007D0EED">
        <w:trPr>
          <w:trHeight w:val="375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7D0EED">
        <w:trPr>
          <w:trHeight w:val="405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D0EED" w:rsidRDefault="00E64DB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编制部门：昌吉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州价格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监测中心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D0EED" w:rsidRDefault="007D0EE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D0EED" w:rsidRDefault="00E64DB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D0EED" w:rsidRDefault="00E64DBB">
            <w:pPr>
              <w:widowControl/>
              <w:ind w:firstLineChars="300" w:firstLine="72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7D0EED">
        <w:trPr>
          <w:trHeight w:val="390"/>
        </w:trPr>
        <w:tc>
          <w:tcPr>
            <w:tcW w:w="4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7D0EED">
        <w:trPr>
          <w:trHeight w:val="495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7D0EED">
        <w:trPr>
          <w:trHeight w:val="27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7D0EED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24.47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24.47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13.40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13.40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ind w:rightChars="70" w:right="147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1.66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ind w:rightChars="70" w:right="147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7.56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2.61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2.61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6.65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6.65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7.87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7.87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2.55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2.55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4.99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4.99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1.50</w:t>
            </w:r>
          </w:p>
        </w:tc>
      </w:tr>
      <w:tr w:rsidR="007D0EED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3.9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3.9</w:t>
            </w:r>
          </w:p>
        </w:tc>
      </w:tr>
      <w:tr w:rsidR="007D0EED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0.49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0.49</w:t>
            </w:r>
          </w:p>
        </w:tc>
      </w:tr>
      <w:tr w:rsidR="007D0EED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1.13</w:t>
            </w:r>
          </w:p>
        </w:tc>
      </w:tr>
      <w:tr w:rsidR="007D0EED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1.44</w:t>
            </w:r>
          </w:p>
        </w:tc>
      </w:tr>
      <w:tr w:rsidR="007D0EED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独生子女奖励金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0.69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职工住宅取暖费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81.54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73.08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8.46</w:t>
            </w:r>
          </w:p>
        </w:tc>
      </w:tr>
    </w:tbl>
    <w:p w:rsidR="007D0EED" w:rsidRDefault="007D0EE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7D0EED" w:rsidRDefault="007D0EE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7D0EED" w:rsidRDefault="00E64DB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表七：</w:t>
      </w:r>
    </w:p>
    <w:tbl>
      <w:tblPr>
        <w:tblW w:w="9540" w:type="dxa"/>
        <w:tblInd w:w="-360" w:type="dxa"/>
        <w:tblLayout w:type="fixed"/>
        <w:tblLook w:val="04A0" w:firstRow="1" w:lastRow="0" w:firstColumn="1" w:lastColumn="0" w:noHBand="0" w:noVBand="1"/>
      </w:tblPr>
      <w:tblGrid>
        <w:gridCol w:w="8"/>
        <w:gridCol w:w="480"/>
        <w:gridCol w:w="397"/>
        <w:gridCol w:w="461"/>
        <w:gridCol w:w="857"/>
        <w:gridCol w:w="1971"/>
        <w:gridCol w:w="493"/>
        <w:gridCol w:w="439"/>
        <w:gridCol w:w="515"/>
        <w:gridCol w:w="439"/>
        <w:gridCol w:w="597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 w:rsidR="007D0EED">
        <w:trPr>
          <w:gridBefore w:val="1"/>
          <w:gridAfter w:val="1"/>
          <w:wBefore w:w="8" w:type="dxa"/>
          <w:wAfter w:w="79" w:type="dxa"/>
          <w:trHeight w:val="375"/>
        </w:trPr>
        <w:tc>
          <w:tcPr>
            <w:tcW w:w="9453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 w:rsidR="007D0EED">
        <w:trPr>
          <w:gridBefore w:val="1"/>
          <w:gridAfter w:val="1"/>
          <w:wBefore w:w="8" w:type="dxa"/>
          <w:wAfter w:w="79" w:type="dxa"/>
          <w:trHeight w:val="405"/>
        </w:trPr>
        <w:tc>
          <w:tcPr>
            <w:tcW w:w="509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D0EED" w:rsidRDefault="00E64DB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编制部门（单位）：昌吉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州价格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监测中心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D0EED" w:rsidRDefault="007D0EE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D0EED" w:rsidRDefault="00E64DB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D0EED" w:rsidRDefault="00E64DBB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7D0E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346" w:type="dxa"/>
            <w:gridSpan w:val="4"/>
            <w:noWrap/>
            <w:vAlign w:val="center"/>
          </w:tcPr>
          <w:p w:rsidR="007D0EED" w:rsidRDefault="00E64DB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7" w:type="dxa"/>
            <w:vMerge w:val="restart"/>
            <w:noWrap/>
            <w:vAlign w:val="center"/>
          </w:tcPr>
          <w:p w:rsidR="007D0EED" w:rsidRDefault="00E64DB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971" w:type="dxa"/>
            <w:vMerge w:val="restart"/>
            <w:noWrap/>
            <w:vAlign w:val="center"/>
          </w:tcPr>
          <w:p w:rsidR="007D0EED" w:rsidRDefault="00E64DBB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493" w:type="dxa"/>
            <w:vMerge w:val="restart"/>
            <w:vAlign w:val="center"/>
          </w:tcPr>
          <w:p w:rsidR="007D0EED" w:rsidRDefault="00E64DB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439" w:type="dxa"/>
            <w:vMerge w:val="restart"/>
            <w:vAlign w:val="center"/>
          </w:tcPr>
          <w:p w:rsidR="007D0EED" w:rsidRDefault="00E64DB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15" w:type="dxa"/>
            <w:vMerge w:val="restart"/>
            <w:vAlign w:val="center"/>
          </w:tcPr>
          <w:p w:rsidR="007D0EED" w:rsidRDefault="00E64DB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439" w:type="dxa"/>
            <w:vMerge w:val="restart"/>
            <w:vAlign w:val="center"/>
          </w:tcPr>
          <w:p w:rsidR="007D0EED" w:rsidRDefault="00E64DB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597" w:type="dxa"/>
            <w:vMerge w:val="restart"/>
            <w:vAlign w:val="center"/>
          </w:tcPr>
          <w:p w:rsidR="007D0EED" w:rsidRDefault="00E64DB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:rsidR="007D0EED" w:rsidRDefault="00E64DB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:rsidR="007D0EED" w:rsidRDefault="00E64DB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:rsidR="007D0EED" w:rsidRDefault="00E64DB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:rsidR="007D0EED" w:rsidRDefault="00E64DB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:rsidR="007D0EED" w:rsidRDefault="00E64DB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 w:rsidR="007D0EED" w:rsidRDefault="00E64DB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7D0E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488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7" w:type="dxa"/>
            <w:vMerge/>
            <w:tcBorders>
              <w:bottom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971" w:type="dxa"/>
            <w:vMerge/>
            <w:tcBorders>
              <w:bottom w:val="single" w:sz="4" w:space="0" w:color="auto"/>
            </w:tcBorders>
          </w:tcPr>
          <w:p w:rsidR="007D0EED" w:rsidRDefault="007D0EE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93" w:type="dxa"/>
            <w:vMerge/>
            <w:tcBorders>
              <w:bottom w:val="single" w:sz="4" w:space="0" w:color="auto"/>
            </w:tcBorders>
          </w:tcPr>
          <w:p w:rsidR="007D0EED" w:rsidRDefault="007D0EE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vMerge/>
            <w:tcBorders>
              <w:bottom w:val="single" w:sz="4" w:space="0" w:color="auto"/>
            </w:tcBorders>
          </w:tcPr>
          <w:p w:rsidR="007D0EED" w:rsidRDefault="007D0EE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vMerge/>
            <w:tcBorders>
              <w:bottom w:val="single" w:sz="4" w:space="0" w:color="auto"/>
            </w:tcBorders>
          </w:tcPr>
          <w:p w:rsidR="007D0EED" w:rsidRDefault="007D0EE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vMerge/>
            <w:tcBorders>
              <w:bottom w:val="single" w:sz="4" w:space="0" w:color="auto"/>
            </w:tcBorders>
          </w:tcPr>
          <w:p w:rsidR="007D0EED" w:rsidRDefault="007D0EE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97" w:type="dxa"/>
            <w:vMerge/>
            <w:tcBorders>
              <w:bottom w:val="single" w:sz="4" w:space="0" w:color="auto"/>
            </w:tcBorders>
          </w:tcPr>
          <w:p w:rsidR="007D0EED" w:rsidRDefault="007D0EE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  <w:tcBorders>
              <w:bottom w:val="single" w:sz="4" w:space="0" w:color="auto"/>
            </w:tcBorders>
          </w:tcPr>
          <w:p w:rsidR="007D0EED" w:rsidRDefault="007D0EE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tcBorders>
              <w:bottom w:val="single" w:sz="4" w:space="0" w:color="auto"/>
            </w:tcBorders>
          </w:tcPr>
          <w:p w:rsidR="007D0EED" w:rsidRDefault="007D0EE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  <w:tcBorders>
              <w:bottom w:val="single" w:sz="4" w:space="0" w:color="auto"/>
            </w:tcBorders>
          </w:tcPr>
          <w:p w:rsidR="007D0EED" w:rsidRDefault="007D0EE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7D0EED" w:rsidRDefault="007D0EE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7D0EED" w:rsidRDefault="007D0EE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/>
            <w:tcBorders>
              <w:bottom w:val="single" w:sz="4" w:space="0" w:color="auto"/>
            </w:tcBorders>
          </w:tcPr>
          <w:p w:rsidR="007D0EED" w:rsidRDefault="007D0EE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7D0E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8" w:type="dxa"/>
            <w:gridSpan w:val="2"/>
            <w:vAlign w:val="center"/>
          </w:tcPr>
          <w:p w:rsidR="007D0EED" w:rsidRDefault="00E64DB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97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971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93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7D0E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8" w:type="dxa"/>
            <w:gridSpan w:val="2"/>
            <w:vAlign w:val="center"/>
          </w:tcPr>
          <w:p w:rsidR="007D0EED" w:rsidRDefault="00E64DB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97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971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93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7D0E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8" w:type="dxa"/>
            <w:gridSpan w:val="2"/>
            <w:vAlign w:val="center"/>
          </w:tcPr>
          <w:p w:rsidR="007D0EED" w:rsidRDefault="00E64DB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97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971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93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7D0E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8" w:type="dxa"/>
            <w:gridSpan w:val="2"/>
            <w:vAlign w:val="center"/>
          </w:tcPr>
          <w:p w:rsidR="007D0EED" w:rsidRDefault="00E64DB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97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971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93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7D0E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8" w:type="dxa"/>
            <w:gridSpan w:val="2"/>
            <w:vAlign w:val="center"/>
          </w:tcPr>
          <w:p w:rsidR="007D0EED" w:rsidRDefault="00E64DB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97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971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93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7D0E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8" w:type="dxa"/>
            <w:gridSpan w:val="2"/>
            <w:vAlign w:val="center"/>
          </w:tcPr>
          <w:p w:rsidR="007D0EED" w:rsidRDefault="00E64DB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97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971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93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7D0E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8" w:type="dxa"/>
            <w:gridSpan w:val="2"/>
            <w:vAlign w:val="center"/>
          </w:tcPr>
          <w:p w:rsidR="007D0EED" w:rsidRDefault="00E64DB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97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971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93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7D0E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8" w:type="dxa"/>
            <w:gridSpan w:val="2"/>
            <w:vAlign w:val="center"/>
          </w:tcPr>
          <w:p w:rsidR="007D0EED" w:rsidRDefault="00E64DB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97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971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93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7D0E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8" w:type="dxa"/>
            <w:gridSpan w:val="2"/>
            <w:vAlign w:val="center"/>
          </w:tcPr>
          <w:p w:rsidR="007D0EED" w:rsidRDefault="00E64DB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97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971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93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7D0E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8" w:type="dxa"/>
            <w:gridSpan w:val="2"/>
            <w:vAlign w:val="center"/>
          </w:tcPr>
          <w:p w:rsidR="007D0EED" w:rsidRDefault="00E64DB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97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971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93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7D0E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8" w:type="dxa"/>
            <w:gridSpan w:val="2"/>
            <w:vAlign w:val="center"/>
          </w:tcPr>
          <w:p w:rsidR="007D0EED" w:rsidRDefault="00E64DB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97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971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93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7D0E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8" w:type="dxa"/>
            <w:gridSpan w:val="2"/>
            <w:vAlign w:val="center"/>
          </w:tcPr>
          <w:p w:rsidR="007D0EED" w:rsidRDefault="00E64DB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97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971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93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7D0E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8" w:type="dxa"/>
            <w:gridSpan w:val="2"/>
            <w:vAlign w:val="center"/>
          </w:tcPr>
          <w:p w:rsidR="007D0EED" w:rsidRDefault="00E64DB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97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971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93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7D0E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8" w:type="dxa"/>
            <w:gridSpan w:val="2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971" w:type="dxa"/>
            <w:vAlign w:val="center"/>
          </w:tcPr>
          <w:p w:rsidR="007D0EED" w:rsidRDefault="00E64DB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>合 计</w:t>
            </w:r>
          </w:p>
        </w:tc>
        <w:tc>
          <w:tcPr>
            <w:tcW w:w="493" w:type="dxa"/>
            <w:vAlign w:val="center"/>
          </w:tcPr>
          <w:p w:rsidR="007D0EED" w:rsidRDefault="00E64DB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439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7D0EED" w:rsidRDefault="00E64DB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439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0EED" w:rsidRDefault="007D0EE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</w:tbl>
    <w:p w:rsidR="007D0EED" w:rsidRDefault="00E64DBB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备注：我单位无项目支出预算，此表为空表。</w:t>
      </w:r>
    </w:p>
    <w:p w:rsidR="007D0EED" w:rsidRDefault="007D0EE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7D0EED" w:rsidRDefault="00E64DB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表八：</w:t>
      </w:r>
    </w:p>
    <w:p w:rsidR="007D0EED" w:rsidRDefault="00E64DBB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:rsidR="007D0EED" w:rsidRDefault="007D0EED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7D0EED" w:rsidRDefault="00E64DBB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 昌吉</w:t>
      </w:r>
      <w:proofErr w:type="gramStart"/>
      <w:r>
        <w:rPr>
          <w:rFonts w:ascii="仿宋_GB2312" w:eastAsia="仿宋_GB2312" w:hAnsi="宋体" w:hint="eastAsia"/>
          <w:kern w:val="0"/>
          <w:sz w:val="24"/>
        </w:rPr>
        <w:t>州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>价格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24"/>
        </w:rPr>
        <w:t>监测中心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单位：万元</w:t>
      </w:r>
    </w:p>
    <w:tbl>
      <w:tblPr>
        <w:tblW w:w="9240" w:type="dxa"/>
        <w:tblInd w:w="-173" w:type="dxa"/>
        <w:tblLayout w:type="fixed"/>
        <w:tblLook w:val="04A0" w:firstRow="1" w:lastRow="0" w:firstColumn="1" w:lastColumn="0" w:noHBand="0" w:noVBand="1"/>
      </w:tblPr>
      <w:tblGrid>
        <w:gridCol w:w="1575"/>
        <w:gridCol w:w="1417"/>
        <w:gridCol w:w="1559"/>
        <w:gridCol w:w="1418"/>
        <w:gridCol w:w="1559"/>
        <w:gridCol w:w="1712"/>
      </w:tblGrid>
      <w:tr w:rsidR="007D0EED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7D0EED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7D0EED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7D0EED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7D0EED" w:rsidRDefault="00E64DBB">
      <w:pPr>
        <w:widowControl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备注：我单位无“三公”经费预算，此表为空表。</w:t>
      </w:r>
    </w:p>
    <w:p w:rsidR="007D0EED" w:rsidRDefault="007D0EED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7D0EED" w:rsidRDefault="007D0EED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7D0EED" w:rsidRDefault="007D0EED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7D0EED" w:rsidRDefault="007D0EED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7D0EED" w:rsidRDefault="007D0EED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7D0EED" w:rsidRDefault="007D0EED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7D0EED" w:rsidRDefault="007D0EED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7D0EED" w:rsidRDefault="007D0EED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7D0EED" w:rsidRDefault="007D0EED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7D0EED" w:rsidRDefault="007D0EED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7D0EED" w:rsidRDefault="007D0EED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7D0EED" w:rsidRDefault="007D0EED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7D0EED" w:rsidRDefault="007D0EED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7D0EED" w:rsidRDefault="007D0EED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7D0EED" w:rsidRDefault="007D0EED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7D0EED" w:rsidRDefault="007D0EED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7D0EED" w:rsidRDefault="007D0EED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7D0EED" w:rsidRDefault="007D0EED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7D0EED" w:rsidRDefault="00E64DBB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表九：</w:t>
      </w:r>
    </w:p>
    <w:p w:rsidR="007D0EED" w:rsidRDefault="00E64DBB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7D0EED" w:rsidRDefault="00E64DBB">
      <w:pPr>
        <w:widowControl/>
        <w:spacing w:line="28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</w:t>
      </w:r>
      <w:proofErr w:type="gramStart"/>
      <w:r>
        <w:rPr>
          <w:rFonts w:ascii="仿宋_GB2312" w:eastAsia="仿宋_GB2312" w:hAnsi="宋体" w:hint="eastAsia"/>
          <w:kern w:val="0"/>
          <w:sz w:val="24"/>
        </w:rPr>
        <w:t>州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>价格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24"/>
        </w:rPr>
        <w:t>监测中心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单位：万元</w:t>
      </w: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:rsidR="007D0EED">
        <w:trPr>
          <w:trHeight w:val="465"/>
        </w:trPr>
        <w:tc>
          <w:tcPr>
            <w:tcW w:w="4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7D0EED">
        <w:trPr>
          <w:trHeight w:val="360"/>
        </w:trPr>
        <w:tc>
          <w:tcPr>
            <w:tcW w:w="1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7D0EED">
        <w:trPr>
          <w:trHeight w:val="31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7D0EE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D0EE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E64DB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EED" w:rsidRDefault="007D0EE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7D0EED" w:rsidRDefault="00E64DBB">
      <w:pPr>
        <w:widowControl/>
        <w:spacing w:line="280" w:lineRule="exact"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备注：我单位无政府性基金预算，此表为空表。</w:t>
      </w:r>
    </w:p>
    <w:p w:rsidR="007D0EED" w:rsidRDefault="007D0EED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7D0EED" w:rsidRDefault="007D0EED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</w:p>
    <w:p w:rsidR="007D0EED" w:rsidRDefault="007D0EED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</w:p>
    <w:p w:rsidR="007D0EED" w:rsidRDefault="00E64DBB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第三部分  2021年昌吉</w:t>
      </w:r>
      <w:proofErr w:type="gramStart"/>
      <w:r>
        <w:rPr>
          <w:rFonts w:ascii="黑体" w:eastAsia="黑体" w:hAnsi="黑体" w:hint="eastAsia"/>
          <w:kern w:val="0"/>
          <w:sz w:val="32"/>
          <w:szCs w:val="32"/>
        </w:rPr>
        <w:t>州价格</w:t>
      </w:r>
      <w:proofErr w:type="gramEnd"/>
      <w:r>
        <w:rPr>
          <w:rFonts w:ascii="黑体" w:eastAsia="黑体" w:hAnsi="黑体" w:hint="eastAsia"/>
          <w:kern w:val="0"/>
          <w:sz w:val="32"/>
          <w:szCs w:val="32"/>
        </w:rPr>
        <w:t>监测中心预算情况说明</w:t>
      </w:r>
    </w:p>
    <w:p w:rsidR="007D0EED" w:rsidRDefault="007D0EED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</w:p>
    <w:p w:rsidR="007D0EED" w:rsidRDefault="00E64DBB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关于</w:t>
      </w:r>
      <w:r>
        <w:rPr>
          <w:rFonts w:ascii="黑体" w:eastAsia="黑体" w:hAnsi="黑体" w:hint="eastAsia"/>
          <w:kern w:val="0"/>
          <w:sz w:val="32"/>
          <w:szCs w:val="32"/>
        </w:rPr>
        <w:t>昌吉</w:t>
      </w:r>
      <w:proofErr w:type="gramStart"/>
      <w:r>
        <w:rPr>
          <w:rFonts w:ascii="黑体" w:eastAsia="黑体" w:hAnsi="黑体" w:hint="eastAsia"/>
          <w:kern w:val="0"/>
          <w:sz w:val="32"/>
          <w:szCs w:val="32"/>
        </w:rPr>
        <w:t>州价格</w:t>
      </w:r>
      <w:proofErr w:type="gramEnd"/>
      <w:r>
        <w:rPr>
          <w:rFonts w:ascii="黑体" w:eastAsia="黑体" w:hAnsi="黑体" w:hint="eastAsia"/>
          <w:kern w:val="0"/>
          <w:sz w:val="32"/>
          <w:szCs w:val="32"/>
        </w:rPr>
        <w:t>监测中心2021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年收支预算情况的总体说明</w:t>
      </w:r>
    </w:p>
    <w:p w:rsidR="007D0EED" w:rsidRDefault="00E64DB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按照全口径预算的原则，昌吉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州价格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监测中心2021年所有收入和支出均纳入部门（单位）预算管理。收支总预算81.54万元。</w:t>
      </w:r>
    </w:p>
    <w:p w:rsidR="007D0EED" w:rsidRDefault="00E64DB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收入预算包括：一般公共预算。</w:t>
      </w:r>
    </w:p>
    <w:p w:rsidR="007D0EED" w:rsidRDefault="00E64DBB">
      <w:pPr>
        <w:spacing w:line="56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支出预算包括：一般公共服务支出、社会保障和就业支出、医疗卫生健康支出等。</w:t>
      </w:r>
    </w:p>
    <w:p w:rsidR="007D0EED" w:rsidRDefault="00E64DBB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二、关于</w:t>
      </w:r>
      <w:r>
        <w:rPr>
          <w:rFonts w:ascii="黑体" w:eastAsia="黑体" w:hAnsi="黑体" w:hint="eastAsia"/>
          <w:kern w:val="0"/>
          <w:sz w:val="32"/>
          <w:szCs w:val="32"/>
        </w:rPr>
        <w:t>昌吉</w:t>
      </w:r>
      <w:proofErr w:type="gramStart"/>
      <w:r>
        <w:rPr>
          <w:rFonts w:ascii="黑体" w:eastAsia="黑体" w:hAnsi="黑体" w:hint="eastAsia"/>
          <w:kern w:val="0"/>
          <w:sz w:val="32"/>
          <w:szCs w:val="32"/>
        </w:rPr>
        <w:t>州价格</w:t>
      </w:r>
      <w:proofErr w:type="gramEnd"/>
      <w:r>
        <w:rPr>
          <w:rFonts w:ascii="黑体" w:eastAsia="黑体" w:hAnsi="黑体" w:hint="eastAsia"/>
          <w:kern w:val="0"/>
          <w:sz w:val="32"/>
          <w:szCs w:val="32"/>
        </w:rPr>
        <w:t>监测中心2021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年收入预算情况说明</w:t>
      </w:r>
    </w:p>
    <w:p w:rsidR="007D0EED" w:rsidRDefault="00E64DB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州价格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监测中心收入预算81.54万元，其中：</w:t>
      </w:r>
    </w:p>
    <w:p w:rsidR="007D0EED" w:rsidRDefault="00E64DB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一般公共预算81.54万元，占100%，比上年增加2.65万元，主要原因是正常调资人员经费增加。</w:t>
      </w:r>
    </w:p>
    <w:p w:rsidR="007D0EED" w:rsidRDefault="00E64DB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政府性基金预算未安排。</w:t>
      </w:r>
    </w:p>
    <w:p w:rsidR="007D0EED" w:rsidRDefault="00E64DB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国有资本经营预算未安排。</w:t>
      </w:r>
    </w:p>
    <w:p w:rsidR="007D0EED" w:rsidRDefault="00E64DBB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三、关于</w:t>
      </w:r>
      <w:r>
        <w:rPr>
          <w:rFonts w:ascii="黑体" w:eastAsia="黑体" w:hAnsi="黑体" w:hint="eastAsia"/>
          <w:kern w:val="0"/>
          <w:sz w:val="32"/>
          <w:szCs w:val="32"/>
        </w:rPr>
        <w:t>昌吉</w:t>
      </w:r>
      <w:proofErr w:type="gramStart"/>
      <w:r>
        <w:rPr>
          <w:rFonts w:ascii="黑体" w:eastAsia="黑体" w:hAnsi="黑体" w:hint="eastAsia"/>
          <w:kern w:val="0"/>
          <w:sz w:val="32"/>
          <w:szCs w:val="32"/>
        </w:rPr>
        <w:t>州价格</w:t>
      </w:r>
      <w:proofErr w:type="gramEnd"/>
      <w:r>
        <w:rPr>
          <w:rFonts w:ascii="黑体" w:eastAsia="黑体" w:hAnsi="黑体" w:hint="eastAsia"/>
          <w:kern w:val="0"/>
          <w:sz w:val="32"/>
          <w:szCs w:val="32"/>
        </w:rPr>
        <w:t>监测中心2021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年支出预算情况说明</w:t>
      </w:r>
    </w:p>
    <w:p w:rsidR="007D0EED" w:rsidRDefault="00E64DB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州价格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监测中心2021年支出预算81.54万元，其中：</w:t>
      </w:r>
    </w:p>
    <w:p w:rsidR="007D0EED" w:rsidRDefault="00E64DBB">
      <w:pPr>
        <w:spacing w:line="56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基本支出81.54万元，占100%，比上年增加2.65万元，主要原因是正常调资人员经费增加。</w:t>
      </w:r>
    </w:p>
    <w:p w:rsidR="007D0EED" w:rsidRDefault="00E64DB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项目支出0万元，占0%，比上年增加（减少）0万元，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主要原因无项目支出预算。</w:t>
      </w:r>
    </w:p>
    <w:p w:rsidR="007D0EED" w:rsidRDefault="00E64DBB">
      <w:pPr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四、关于</w:t>
      </w:r>
      <w:r>
        <w:rPr>
          <w:rFonts w:ascii="黑体" w:eastAsia="黑体" w:hAnsi="黑体" w:hint="eastAsia"/>
          <w:kern w:val="0"/>
          <w:sz w:val="32"/>
          <w:szCs w:val="32"/>
        </w:rPr>
        <w:t>昌吉</w:t>
      </w:r>
      <w:proofErr w:type="gramStart"/>
      <w:r>
        <w:rPr>
          <w:rFonts w:ascii="黑体" w:eastAsia="黑体" w:hAnsi="黑体" w:hint="eastAsia"/>
          <w:kern w:val="0"/>
          <w:sz w:val="32"/>
          <w:szCs w:val="32"/>
        </w:rPr>
        <w:t>州价格</w:t>
      </w:r>
      <w:proofErr w:type="gramEnd"/>
      <w:r>
        <w:rPr>
          <w:rFonts w:ascii="黑体" w:eastAsia="黑体" w:hAnsi="黑体" w:hint="eastAsia"/>
          <w:kern w:val="0"/>
          <w:sz w:val="32"/>
          <w:szCs w:val="32"/>
        </w:rPr>
        <w:t>监测中心2021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财政拨款收支预算情况的总体说明</w:t>
      </w:r>
    </w:p>
    <w:p w:rsidR="007D0EED" w:rsidRDefault="00E64DB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2021年财政拨款收支总预算81.54万元。</w:t>
      </w:r>
    </w:p>
    <w:p w:rsidR="007D0EED" w:rsidRDefault="00E64DBB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 w:rsidR="007D0EED" w:rsidRDefault="00E64DBB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收入预算包括：一般公共预算拨款81.54万元。</w:t>
      </w:r>
    </w:p>
    <w:p w:rsidR="007D0EED" w:rsidRDefault="00E64DBB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一般公共预算支出包括：一般公共服务支出64.44万元，主要用于行政单位（包括实行公务员管理的事业单位）的基本支出和项目支出；社会保障和就业支出6.65万元，用于行政事业单位养老方面的支出；卫生健康支出10.45万元，用于行政事业单位医疗、公务员医疗补助及其他行政事业单位医疗支出。</w:t>
      </w:r>
    </w:p>
    <w:p w:rsidR="007D0EED" w:rsidRDefault="00E64DBB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五、关于</w:t>
      </w:r>
      <w:r>
        <w:rPr>
          <w:rFonts w:ascii="黑体" w:eastAsia="黑体" w:hAnsi="黑体" w:hint="eastAsia"/>
          <w:kern w:val="0"/>
          <w:sz w:val="32"/>
          <w:szCs w:val="32"/>
        </w:rPr>
        <w:t>昌吉</w:t>
      </w:r>
      <w:proofErr w:type="gramStart"/>
      <w:r>
        <w:rPr>
          <w:rFonts w:ascii="黑体" w:eastAsia="黑体" w:hAnsi="黑体" w:hint="eastAsia"/>
          <w:kern w:val="0"/>
          <w:sz w:val="32"/>
          <w:szCs w:val="32"/>
        </w:rPr>
        <w:t>州价格</w:t>
      </w:r>
      <w:proofErr w:type="gramEnd"/>
      <w:r>
        <w:rPr>
          <w:rFonts w:ascii="黑体" w:eastAsia="黑体" w:hAnsi="黑体" w:hint="eastAsia"/>
          <w:kern w:val="0"/>
          <w:sz w:val="32"/>
          <w:szCs w:val="32"/>
        </w:rPr>
        <w:t>监测中心2021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年一般公共预算当年拨款情况说明</w:t>
      </w:r>
    </w:p>
    <w:p w:rsidR="007D0EED" w:rsidRDefault="00E64DBB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（一）一般公共预算当年拨款规模变化情况</w:t>
      </w:r>
    </w:p>
    <w:p w:rsidR="007D0EED" w:rsidRDefault="00E64DB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州价格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监测中心2021年一般公共预算拨款合计81.54万元，其中：基本支出81.54万元，比上年预算增加2.65万元，增长3.36%。主要原因是：正常调资人员经费增加。项目支出0万元，比上年预算增加（减少）0万元，增长（下降）0%。主要原因是：未安排项目预算支出。</w:t>
      </w:r>
    </w:p>
    <w:p w:rsidR="007D0EED" w:rsidRDefault="00E64DBB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:rsidR="007D0EED" w:rsidRDefault="00E64DB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1.201一般公共服务支出64.44万元，占79.03%。</w:t>
      </w:r>
    </w:p>
    <w:p w:rsidR="007D0EED" w:rsidRDefault="00E64DBB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208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社会保障和就业</w:t>
      </w:r>
      <w:r>
        <w:rPr>
          <w:rFonts w:ascii="仿宋_GB2312" w:eastAsia="仿宋_GB2312" w:hint="eastAsia"/>
          <w:sz w:val="32"/>
          <w:szCs w:val="32"/>
        </w:rPr>
        <w:t>支出6.65万元，占8.16%。</w:t>
      </w:r>
    </w:p>
    <w:p w:rsidR="007D0EED" w:rsidRDefault="00E64DBB">
      <w:pPr>
        <w:spacing w:line="560" w:lineRule="exact"/>
        <w:ind w:firstLineChars="200" w:firstLine="640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3.210卫生健康支出10.45万元，占12.81%。</w:t>
      </w:r>
    </w:p>
    <w:p w:rsidR="007D0EED" w:rsidRDefault="00E64DBB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（三）一般公共预算当年拨款具体使用情况</w:t>
      </w:r>
    </w:p>
    <w:p w:rsidR="007D0EED" w:rsidRDefault="00E64DB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>
        <w:rPr>
          <w:rFonts w:ascii="仿宋_GB2312" w:eastAsia="仿宋_GB2312" w:hAnsi="宋体" w:cs="宋体"/>
          <w:kern w:val="0"/>
          <w:sz w:val="32"/>
          <w:szCs w:val="32"/>
        </w:rPr>
        <w:t>一般公共服务（类）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发展与改革</w:t>
      </w:r>
      <w:r>
        <w:rPr>
          <w:rFonts w:ascii="仿宋_GB2312" w:eastAsia="仿宋_GB2312" w:hAnsi="宋体" w:cs="宋体"/>
          <w:kern w:val="0"/>
          <w:sz w:val="32"/>
          <w:szCs w:val="32"/>
        </w:rPr>
        <w:t>事务（款）行政运行（项）: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64.44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比上年预算数减少14.45万元，下降18.32%，主要原因是：减少了机关事业单位基本养老保险缴费支出、行政单位医疗、公务员医疗补助、其他行政事业单位医疗支出。</w:t>
      </w:r>
    </w:p>
    <w:p w:rsidR="007D0EED" w:rsidRDefault="00E64DB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2.社会保障和就业支出（类）行政事业单位养老支出（款）机关事业单位基本养老保险缴费支出（项）：2021年预算数为6.65万元，比上年预算数增加6.65万元，增长100%，主要原因是：本年度新增款项。</w:t>
      </w:r>
    </w:p>
    <w:p w:rsidR="007D0EED" w:rsidRDefault="00E64DB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3.卫生健康支出（类）卫生健康管理事务（款）行政单位医疗（项）：2021年预算数为7.87万元，比上年预算数增加7.87万元，增长100%，主要原因是：本年度新增款项。</w:t>
      </w:r>
    </w:p>
    <w:p w:rsidR="007D0EED" w:rsidRDefault="00E64DB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4.卫生健康支出（类）卫生健康管理事务（款）公务员医疗补助（项）：2021年预算数为2.55万元，比上年预算数增加2.55万元，增长100%，主要原因是：本年度新增款项。</w:t>
      </w:r>
    </w:p>
    <w:p w:rsidR="007D0EED" w:rsidRDefault="00E64DB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5.卫生健康支出（类）卫生健康管理事务（款）其他行政事业单位医疗支出（项）：2021年预算数为0.03万元，比上年预算数增加0.03万元，增长100%，主要原因是：本年度新增款项。</w:t>
      </w:r>
      <w:bookmarkStart w:id="0" w:name="_GoBack"/>
      <w:bookmarkEnd w:id="0"/>
    </w:p>
    <w:p w:rsidR="007D0EED" w:rsidRDefault="00E64DBB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六、关于</w:t>
      </w:r>
      <w:r>
        <w:rPr>
          <w:rFonts w:ascii="黑体" w:eastAsia="黑体" w:hAnsi="黑体" w:hint="eastAsia"/>
          <w:kern w:val="0"/>
          <w:sz w:val="32"/>
          <w:szCs w:val="32"/>
        </w:rPr>
        <w:t>昌吉</w:t>
      </w:r>
      <w:proofErr w:type="gramStart"/>
      <w:r>
        <w:rPr>
          <w:rFonts w:ascii="黑体" w:eastAsia="黑体" w:hAnsi="黑体" w:hint="eastAsia"/>
          <w:kern w:val="0"/>
          <w:sz w:val="32"/>
          <w:szCs w:val="32"/>
        </w:rPr>
        <w:t>州价格</w:t>
      </w:r>
      <w:proofErr w:type="gramEnd"/>
      <w:r>
        <w:rPr>
          <w:rFonts w:ascii="黑体" w:eastAsia="黑体" w:hAnsi="黑体" w:hint="eastAsia"/>
          <w:kern w:val="0"/>
          <w:sz w:val="32"/>
          <w:szCs w:val="32"/>
        </w:rPr>
        <w:t>监测中心2021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年一般公共预算基本支出情况说明</w:t>
      </w:r>
    </w:p>
    <w:p w:rsidR="007D0EED" w:rsidRDefault="00E64DB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昌吉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州价格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监测中心2021年一般公共预算基本支出81.54万元， 其中：</w:t>
      </w:r>
    </w:p>
    <w:p w:rsidR="007D0EED" w:rsidRDefault="00E64DB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人员经费73.08万元，主要包括：基本工资、津贴补贴、奖金、伙食补助费、绩效工资、机关事业单位基本养老保险缴费、职工基本医疗保险缴费、公务员医疗补助缴费、其他社会保障缴费、住房公积金、其他工资福利支出、奖励金、其他对个人和家庭的补助等。</w:t>
      </w:r>
    </w:p>
    <w:p w:rsidR="007D0EED" w:rsidRDefault="00E64DB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公用经费8.46万元，主要包括：办公费、差旅费、工会经费、福利费、其他商品和服务支出等。</w:t>
      </w:r>
    </w:p>
    <w:p w:rsidR="007D0EED" w:rsidRDefault="00E64DBB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七、关于昌吉</w:t>
      </w:r>
      <w:proofErr w:type="gramStart"/>
      <w:r>
        <w:rPr>
          <w:rFonts w:ascii="黑体" w:eastAsia="黑体" w:hAnsi="宋体" w:cs="宋体" w:hint="eastAsia"/>
          <w:kern w:val="0"/>
          <w:sz w:val="32"/>
          <w:szCs w:val="32"/>
        </w:rPr>
        <w:t>州</w:t>
      </w:r>
      <w:r>
        <w:rPr>
          <w:rFonts w:ascii="黑体" w:eastAsia="黑体" w:hAnsi="黑体" w:hint="eastAsia"/>
          <w:kern w:val="0"/>
          <w:sz w:val="32"/>
          <w:szCs w:val="32"/>
        </w:rPr>
        <w:t>价格</w:t>
      </w:r>
      <w:proofErr w:type="gramEnd"/>
      <w:r>
        <w:rPr>
          <w:rFonts w:ascii="黑体" w:eastAsia="黑体" w:hAnsi="黑体" w:hint="eastAsia"/>
          <w:kern w:val="0"/>
          <w:sz w:val="32"/>
          <w:szCs w:val="32"/>
        </w:rPr>
        <w:t>监测中心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2021年一般公共预算项目支出情况说明</w:t>
      </w:r>
    </w:p>
    <w:p w:rsidR="007D0EED" w:rsidRDefault="00E64DBB">
      <w:pPr>
        <w:spacing w:line="560" w:lineRule="exact"/>
        <w:ind w:firstLineChars="200" w:firstLine="640"/>
        <w:rPr>
          <w:rFonts w:ascii="仿宋_GB2312" w:eastAsia="仿宋_GB2312" w:hAnsi="黑体"/>
          <w:b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州价格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监测中心未安排项目支出预算。</w:t>
      </w:r>
    </w:p>
    <w:p w:rsidR="007D0EED" w:rsidRDefault="00E64DBB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八、关于昌吉</w:t>
      </w:r>
      <w:proofErr w:type="gramStart"/>
      <w:r>
        <w:rPr>
          <w:rFonts w:ascii="黑体" w:eastAsia="黑体" w:hAnsi="宋体" w:cs="宋体" w:hint="eastAsia"/>
          <w:kern w:val="0"/>
          <w:sz w:val="32"/>
          <w:szCs w:val="32"/>
        </w:rPr>
        <w:t>州</w:t>
      </w:r>
      <w:r>
        <w:rPr>
          <w:rFonts w:ascii="黑体" w:eastAsia="黑体" w:hAnsi="黑体" w:hint="eastAsia"/>
          <w:kern w:val="0"/>
          <w:sz w:val="32"/>
          <w:szCs w:val="32"/>
        </w:rPr>
        <w:t>价格</w:t>
      </w:r>
      <w:proofErr w:type="gramEnd"/>
      <w:r>
        <w:rPr>
          <w:rFonts w:ascii="黑体" w:eastAsia="黑体" w:hAnsi="黑体" w:hint="eastAsia"/>
          <w:kern w:val="0"/>
          <w:sz w:val="32"/>
          <w:szCs w:val="32"/>
        </w:rPr>
        <w:t>监测中心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2021年一般公共预算“三公”经费预算情况说明</w:t>
      </w:r>
    </w:p>
    <w:p w:rsidR="007D0EED" w:rsidRDefault="00E64DB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州价格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监测中心2021年一般公共预算“三公”经费数为0万元，其中：因公出国（境）费0万元，公务用车购置0万元，公务用车运行费0万元，公务接待费0万元。</w:t>
      </w:r>
    </w:p>
    <w:p w:rsidR="007D0EED" w:rsidRDefault="00E64DB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一般公共预算“三公”经费比上年增加（减少）0万元，其中：因公出国（境）费增加（减少）0万元，主要原因是未安排因公出国（境）预算；公务用车购置费为0万元，未安排预算。公务用车运行费增加（减少）0万元，主要原因是未安排预算；公务接待费增加（减少）0万元，主要原因是未安排预算。</w:t>
      </w:r>
    </w:p>
    <w:p w:rsidR="007D0EED" w:rsidRDefault="00E64DBB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九、关于昌吉</w:t>
      </w:r>
      <w:proofErr w:type="gramStart"/>
      <w:r>
        <w:rPr>
          <w:rFonts w:ascii="黑体" w:eastAsia="黑体" w:hAnsi="宋体" w:cs="宋体" w:hint="eastAsia"/>
          <w:kern w:val="0"/>
          <w:sz w:val="32"/>
          <w:szCs w:val="32"/>
        </w:rPr>
        <w:t>州</w:t>
      </w:r>
      <w:r>
        <w:rPr>
          <w:rFonts w:ascii="黑体" w:eastAsia="黑体" w:hAnsi="黑体" w:hint="eastAsia"/>
          <w:kern w:val="0"/>
          <w:sz w:val="32"/>
          <w:szCs w:val="32"/>
        </w:rPr>
        <w:t>价格</w:t>
      </w:r>
      <w:proofErr w:type="gramEnd"/>
      <w:r>
        <w:rPr>
          <w:rFonts w:ascii="黑体" w:eastAsia="黑体" w:hAnsi="黑体" w:hint="eastAsia"/>
          <w:kern w:val="0"/>
          <w:sz w:val="32"/>
          <w:szCs w:val="32"/>
        </w:rPr>
        <w:t>监测中心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2021年政府性基金预算</w:t>
      </w:r>
      <w:r>
        <w:rPr>
          <w:rFonts w:ascii="黑体" w:eastAsia="黑体" w:hAnsi="宋体" w:cs="宋体" w:hint="eastAsia"/>
          <w:kern w:val="0"/>
          <w:sz w:val="32"/>
          <w:szCs w:val="32"/>
        </w:rPr>
        <w:lastRenderedPageBreak/>
        <w:t>拨款情况说明</w:t>
      </w:r>
    </w:p>
    <w:p w:rsidR="007D0EED" w:rsidRDefault="00E64DB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州价格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监测中心2021年没有使用政府性基金预算拨款安排的支出，政府性基金预算支出情况表为空表。</w:t>
      </w:r>
    </w:p>
    <w:p w:rsidR="007D0EED" w:rsidRDefault="00E64DBB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:rsidR="007D0EED" w:rsidRDefault="00E64DBB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:rsidR="007D0EED" w:rsidRDefault="00E64DB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2021年，昌吉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州价格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监测中心的机关运行经费财政拨款预算8.46万元，比上年预算增加0.08万元，增长0.95%。主要原因是人员变动。</w:t>
      </w:r>
    </w:p>
    <w:p w:rsidR="007D0EED" w:rsidRDefault="00E64DBB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:rsidR="007D0EED" w:rsidRDefault="00E64DB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2021年，昌吉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州价格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监测中心政府采购预算0万元，其中：政府采购货物预算0万元，政府采购工程预算0万元，政府采购服务预算0万元。</w:t>
      </w:r>
    </w:p>
    <w:p w:rsidR="007D0EED" w:rsidRDefault="00E64DB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sz w:val="32"/>
        </w:rPr>
        <w:t>2021年度本部门（单位）面向中小企业预留政府采购项目预算金额0万元，其中：面向小</w:t>
      </w:r>
      <w:proofErr w:type="gramStart"/>
      <w:r>
        <w:rPr>
          <w:rFonts w:ascii="仿宋_GB2312" w:eastAsia="仿宋_GB2312" w:hAnsi="仿宋_GB2312" w:hint="eastAsia"/>
          <w:sz w:val="32"/>
        </w:rPr>
        <w:t>微企业</w:t>
      </w:r>
      <w:proofErr w:type="gramEnd"/>
      <w:r>
        <w:rPr>
          <w:rFonts w:ascii="仿宋_GB2312" w:eastAsia="仿宋_GB2312" w:hAnsi="仿宋_GB2312" w:hint="eastAsia"/>
          <w:sz w:val="32"/>
        </w:rPr>
        <w:t>预留政府采购项目预算金额0万元。</w:t>
      </w:r>
    </w:p>
    <w:p w:rsidR="007D0EED" w:rsidRDefault="00E64DBB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7D0EED" w:rsidRDefault="00E64DB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截至2020年底，昌吉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州价格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监测中心占用使用国有资产总体情况为</w:t>
      </w:r>
    </w:p>
    <w:p w:rsidR="007D0EED" w:rsidRDefault="00E64DB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1.房屋0平方米，价值0万元。</w:t>
      </w:r>
    </w:p>
    <w:p w:rsidR="007D0EED" w:rsidRDefault="00E64DB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2.车辆0辆，价值0万元；其中：一般公务用车0辆，价值0万元；执法执勤用车0辆，价值0万元；其他车辆0辆，价值0万元。</w:t>
      </w:r>
    </w:p>
    <w:p w:rsidR="007D0EED" w:rsidRDefault="00E64DB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3.办公家具价值0万元。</w:t>
      </w:r>
    </w:p>
    <w:p w:rsidR="007D0EED" w:rsidRDefault="00E64DB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4.其他资产价值0万元。</w:t>
      </w:r>
    </w:p>
    <w:p w:rsidR="007D0EED" w:rsidRDefault="00E64DB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单位价值50万元以上大型设备0台（套），单位价值100万元以上大型设备0台（套）。</w:t>
      </w:r>
    </w:p>
    <w:p w:rsidR="007D0EED" w:rsidRDefault="00E64DB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2021年昌吉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州价格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监测中心部门预算未安排购置车辆经费，安排购置50万元以上大型设备0台（套），单位价值100万元以上大型设备0台（套）。</w:t>
      </w:r>
    </w:p>
    <w:p w:rsidR="007D0EED" w:rsidRDefault="00E64DBB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:rsidR="007D0EED" w:rsidRDefault="00E64DB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2021年度，本年度实行绩效管理的一般公共预算项目   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个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，涉及预算金额0万元。具体情况见下表（按项目分别填报）：</w:t>
      </w:r>
    </w:p>
    <w:tbl>
      <w:tblPr>
        <w:tblW w:w="88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 w:rsidR="007D0EED">
        <w:trPr>
          <w:trHeight w:val="4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7D0EED" w:rsidRDefault="007D0EED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7D0EED" w:rsidRDefault="00E64DBB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项  目  支  出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绩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效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目  标  表</w:t>
            </w:r>
          </w:p>
        </w:tc>
      </w:tr>
      <w:tr w:rsidR="007D0EED">
        <w:trPr>
          <w:trHeight w:val="3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7D0EED" w:rsidRDefault="00E64DBB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 w:rsidR="007D0EED">
        <w:trPr>
          <w:trHeight w:val="5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E64DB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E64DB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昌吉州*****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E64DB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E64DB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*****</w:t>
            </w:r>
          </w:p>
        </w:tc>
      </w:tr>
      <w:tr w:rsidR="007D0EED">
        <w:trPr>
          <w:trHeight w:val="5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E64DB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E64DB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E64DB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E64DB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7D0EED">
        <w:trPr>
          <w:trHeight w:val="11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E64DB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7D0EED" w:rsidRDefault="007D0EED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7D0EED">
        <w:trPr>
          <w:trHeight w:val="4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E64DB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E64DB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E64DB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E64DB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 w:rsidR="007D0EED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E64DB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E64DB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7D0EED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7D0EED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E64DB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7D0EED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7D0EED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E64DB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7D0EED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7D0EED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E64DB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7D0EED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7D0EED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E64DB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效益指标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E64DB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7D0EED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7D0EED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E64DB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7D0EED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7D0EED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E64DB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7D0EED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7D0EED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E64DB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7D0EED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7D0EED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E64DB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E64DB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7D0EED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D0EED" w:rsidRDefault="007D0E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7D0EED" w:rsidRDefault="007D0EED">
      <w:pPr>
        <w:widowControl/>
        <w:spacing w:line="480" w:lineRule="exact"/>
        <w:rPr>
          <w:rFonts w:ascii="仿宋_GB2312" w:eastAsia="仿宋_GB2312" w:hAnsi="宋体" w:cs="宋体"/>
          <w:kern w:val="0"/>
          <w:sz w:val="32"/>
          <w:szCs w:val="32"/>
        </w:rPr>
        <w:sectPr w:rsidR="007D0EED">
          <w:footerReference w:type="default" r:id="rId9"/>
          <w:pgSz w:w="11906" w:h="16838"/>
          <w:pgMar w:top="1440" w:right="1800" w:bottom="1440" w:left="1800" w:header="851" w:footer="992" w:gutter="0"/>
          <w:pgNumType w:fmt="numberInDash" w:start="24"/>
          <w:cols w:space="720"/>
          <w:docGrid w:type="lines" w:linePitch="312"/>
        </w:sectPr>
      </w:pPr>
    </w:p>
    <w:p w:rsidR="007D0EED" w:rsidRDefault="00E64DBB">
      <w:pPr>
        <w:widowControl/>
        <w:spacing w:line="48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（五）其他需说明的事项</w:t>
      </w:r>
    </w:p>
    <w:p w:rsidR="007D0EED" w:rsidRDefault="00E64DBB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无其他需要说明的事项。</w:t>
      </w:r>
    </w:p>
    <w:p w:rsidR="007D0EED" w:rsidRDefault="007D0EED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D0EED" w:rsidRDefault="00E64DBB">
      <w:pPr>
        <w:widowControl/>
        <w:spacing w:beforeLines="50" w:before="156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  名词解释</w:t>
      </w:r>
    </w:p>
    <w:p w:rsidR="007D0EED" w:rsidRDefault="007D0EED">
      <w:pPr>
        <w:widowControl/>
        <w:spacing w:beforeLines="50" w:before="156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7D0EED" w:rsidRDefault="00E64DBB">
      <w:pPr>
        <w:widowControl/>
        <w:spacing w:line="52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7D0EED" w:rsidRDefault="00E64DBB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:rsidR="007D0EED" w:rsidRDefault="00E64DBB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pacing w:val="-6"/>
          <w:sz w:val="32"/>
          <w:szCs w:val="32"/>
        </w:rPr>
        <w:t>包括公共财政拨款（补助）资金、专项收入。</w:t>
      </w:r>
    </w:p>
    <w:p w:rsidR="007D0EED" w:rsidRDefault="00E64DBB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三、财政专户管理资金：</w:t>
      </w:r>
      <w:r>
        <w:rPr>
          <w:rFonts w:ascii="仿宋_GB2312" w:eastAsia="仿宋_GB2312" w:hint="eastAsia"/>
          <w:sz w:val="32"/>
          <w:szCs w:val="32"/>
        </w:rPr>
        <w:t>包括专户管理行政事业性收费（主要是教育收费）、其他非税收入。</w:t>
      </w:r>
    </w:p>
    <w:p w:rsidR="007D0EED" w:rsidRDefault="00E64DBB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四、其他资金：</w:t>
      </w:r>
      <w:r>
        <w:rPr>
          <w:rFonts w:ascii="仿宋_GB2312" w:eastAsia="仿宋_GB2312" w:hint="eastAsia"/>
          <w:sz w:val="32"/>
          <w:szCs w:val="32"/>
        </w:rPr>
        <w:t>包括事业收入、事业经营收入、其他收入等。</w:t>
      </w:r>
    </w:p>
    <w:p w:rsidR="007D0EED" w:rsidRDefault="00E64DBB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7D0EED" w:rsidRDefault="00E64DBB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六、项目支出：</w:t>
      </w:r>
      <w:r>
        <w:rPr>
          <w:rFonts w:ascii="仿宋_GB2312" w:eastAsia="仿宋_GB2312" w:hint="eastAsia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 w:rsidR="007D0EED" w:rsidRDefault="00E64DBB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七、“三公”经费：</w:t>
      </w:r>
      <w:proofErr w:type="gramStart"/>
      <w:r>
        <w:rPr>
          <w:rFonts w:ascii="仿宋_GB2312" w:eastAsia="仿宋_GB2312" w:hint="eastAsia"/>
          <w:sz w:val="32"/>
          <w:szCs w:val="32"/>
        </w:rPr>
        <w:t>指州本级</w:t>
      </w:r>
      <w:proofErr w:type="gramEnd"/>
      <w:r>
        <w:rPr>
          <w:rFonts w:ascii="仿宋_GB2312" w:eastAsia="仿宋_GB2312" w:hint="eastAsia"/>
          <w:sz w:val="32"/>
          <w:szCs w:val="32"/>
        </w:rPr>
        <w:t>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</w:t>
      </w:r>
      <w:r>
        <w:rPr>
          <w:rFonts w:ascii="仿宋_GB2312" w:eastAsia="仿宋_GB2312" w:hint="eastAsia"/>
          <w:sz w:val="32"/>
          <w:szCs w:val="32"/>
        </w:rPr>
        <w:lastRenderedPageBreak/>
        <w:t>接待）支出。</w:t>
      </w:r>
    </w:p>
    <w:p w:rsidR="007D0EED" w:rsidRDefault="00E64DBB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八、机关运行经费：</w:t>
      </w:r>
      <w:r>
        <w:rPr>
          <w:rFonts w:ascii="仿宋_GB2312" w:eastAsia="仿宋_GB2312" w:hint="eastAsia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:rsidR="007D0EED" w:rsidRDefault="007D0EED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D0EED" w:rsidRDefault="007D0EED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D0EED" w:rsidRDefault="007D0EED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D0EED" w:rsidRDefault="007D0EED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D0EED" w:rsidRDefault="00E64DBB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 昌吉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州价格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监测中心</w:t>
      </w:r>
    </w:p>
    <w:p w:rsidR="007D0EED" w:rsidRDefault="00E64DBB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   2021</w:t>
      </w:r>
      <w:r>
        <w:rPr>
          <w:rFonts w:ascii="仿宋_GB2312" w:eastAsia="仿宋_GB2312" w:hAnsi="宋体" w:cs="宋体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日</w:t>
      </w:r>
    </w:p>
    <w:p w:rsidR="007D0EED" w:rsidRDefault="007D0EED"/>
    <w:sectPr w:rsidR="007D0EED">
      <w:footerReference w:type="default" r:id="rId10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A9D" w:rsidRDefault="00276A9D">
      <w:r>
        <w:separator/>
      </w:r>
    </w:p>
  </w:endnote>
  <w:endnote w:type="continuationSeparator" w:id="0">
    <w:p w:rsidR="00276A9D" w:rsidRDefault="00276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EED" w:rsidRDefault="00E64DBB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051798" w:rsidRPr="00051798">
      <w:rPr>
        <w:noProof/>
        <w:lang w:val="zh-CN"/>
      </w:rPr>
      <w:t>-</w:t>
    </w:r>
    <w:r w:rsidR="00051798">
      <w:rPr>
        <w:noProof/>
      </w:rPr>
      <w:t xml:space="preserve"> 24 -</w:t>
    </w:r>
    <w:r>
      <w:fldChar w:fldCharType="end"/>
    </w:r>
  </w:p>
  <w:p w:rsidR="007D0EED" w:rsidRDefault="007D0EE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EED" w:rsidRDefault="007D0EE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A9D" w:rsidRDefault="00276A9D">
      <w:r>
        <w:separator/>
      </w:r>
    </w:p>
  </w:footnote>
  <w:footnote w:type="continuationSeparator" w:id="0">
    <w:p w:rsidR="00276A9D" w:rsidRDefault="00276A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575"/>
    <w:rsid w:val="00031E76"/>
    <w:rsid w:val="00051798"/>
    <w:rsid w:val="000C6FBF"/>
    <w:rsid w:val="000D531A"/>
    <w:rsid w:val="000F3B60"/>
    <w:rsid w:val="0011450F"/>
    <w:rsid w:val="001747C9"/>
    <w:rsid w:val="00223EA5"/>
    <w:rsid w:val="00261065"/>
    <w:rsid w:val="00276A9D"/>
    <w:rsid w:val="002E7530"/>
    <w:rsid w:val="00321E8A"/>
    <w:rsid w:val="003679D2"/>
    <w:rsid w:val="003A69CD"/>
    <w:rsid w:val="00452A86"/>
    <w:rsid w:val="005320EE"/>
    <w:rsid w:val="005602EA"/>
    <w:rsid w:val="00567073"/>
    <w:rsid w:val="0059125F"/>
    <w:rsid w:val="006E145A"/>
    <w:rsid w:val="00760458"/>
    <w:rsid w:val="007D0EED"/>
    <w:rsid w:val="007D7119"/>
    <w:rsid w:val="007E5ACA"/>
    <w:rsid w:val="008910BE"/>
    <w:rsid w:val="008A4B03"/>
    <w:rsid w:val="008E4F9E"/>
    <w:rsid w:val="00944B81"/>
    <w:rsid w:val="00951A65"/>
    <w:rsid w:val="00977253"/>
    <w:rsid w:val="00997CE4"/>
    <w:rsid w:val="009B654C"/>
    <w:rsid w:val="009B6FA3"/>
    <w:rsid w:val="00A13D75"/>
    <w:rsid w:val="00A57575"/>
    <w:rsid w:val="00AB1984"/>
    <w:rsid w:val="00B94A73"/>
    <w:rsid w:val="00D85033"/>
    <w:rsid w:val="00DA2829"/>
    <w:rsid w:val="00E51C21"/>
    <w:rsid w:val="00E64DBB"/>
    <w:rsid w:val="00F105A9"/>
    <w:rsid w:val="02BE0956"/>
    <w:rsid w:val="03040C4F"/>
    <w:rsid w:val="056010F4"/>
    <w:rsid w:val="09CF008E"/>
    <w:rsid w:val="0B902C30"/>
    <w:rsid w:val="0C8801A5"/>
    <w:rsid w:val="0D1E0DBE"/>
    <w:rsid w:val="0F3540FD"/>
    <w:rsid w:val="153934B8"/>
    <w:rsid w:val="17077FC4"/>
    <w:rsid w:val="18932104"/>
    <w:rsid w:val="192F2AAD"/>
    <w:rsid w:val="19E27759"/>
    <w:rsid w:val="1C271FC8"/>
    <w:rsid w:val="1CA726A7"/>
    <w:rsid w:val="1E7145CA"/>
    <w:rsid w:val="1ED560C4"/>
    <w:rsid w:val="25E11D3F"/>
    <w:rsid w:val="26034502"/>
    <w:rsid w:val="262F3A2D"/>
    <w:rsid w:val="264F46E3"/>
    <w:rsid w:val="26CE604E"/>
    <w:rsid w:val="2ADD04E1"/>
    <w:rsid w:val="2E936D12"/>
    <w:rsid w:val="2F911A96"/>
    <w:rsid w:val="30776BB6"/>
    <w:rsid w:val="321875D6"/>
    <w:rsid w:val="352551B0"/>
    <w:rsid w:val="37204C72"/>
    <w:rsid w:val="380F7D74"/>
    <w:rsid w:val="3F2A6FCD"/>
    <w:rsid w:val="3F5023BF"/>
    <w:rsid w:val="47814FC3"/>
    <w:rsid w:val="47AF50D3"/>
    <w:rsid w:val="47F347DE"/>
    <w:rsid w:val="482F56AA"/>
    <w:rsid w:val="4B0B4762"/>
    <w:rsid w:val="4C026632"/>
    <w:rsid w:val="4C4B66BE"/>
    <w:rsid w:val="4DA36E8D"/>
    <w:rsid w:val="4E555972"/>
    <w:rsid w:val="55236485"/>
    <w:rsid w:val="553271A9"/>
    <w:rsid w:val="571749F1"/>
    <w:rsid w:val="57C5678A"/>
    <w:rsid w:val="5892614D"/>
    <w:rsid w:val="59A77A32"/>
    <w:rsid w:val="5AD8640C"/>
    <w:rsid w:val="5AFA2861"/>
    <w:rsid w:val="5BB90657"/>
    <w:rsid w:val="5C2252F7"/>
    <w:rsid w:val="5C8D4BE7"/>
    <w:rsid w:val="5D687DAA"/>
    <w:rsid w:val="5F496F2B"/>
    <w:rsid w:val="5FC2356A"/>
    <w:rsid w:val="61102EDB"/>
    <w:rsid w:val="62817DB2"/>
    <w:rsid w:val="62F9006C"/>
    <w:rsid w:val="63F96247"/>
    <w:rsid w:val="64AD3811"/>
    <w:rsid w:val="6802503F"/>
    <w:rsid w:val="69680E0C"/>
    <w:rsid w:val="69842836"/>
    <w:rsid w:val="6A51670E"/>
    <w:rsid w:val="6CCC7EF9"/>
    <w:rsid w:val="711147E9"/>
    <w:rsid w:val="72FA0D68"/>
    <w:rsid w:val="74916DC7"/>
    <w:rsid w:val="76BA6414"/>
    <w:rsid w:val="7C702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rmal Table" w:qFormat="1"/>
    <w:lsdException w:name="Balloon Text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qFormat/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="黑体" w:hAnsiTheme="minorHAnsi" w:cstheme="minorBidi"/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3">
    <w:name w:val="Body Text Indent 3"/>
    <w:basedOn w:val="a"/>
    <w:link w:val="3Char"/>
    <w:qFormat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asciiTheme="minorHAnsi" w:eastAsia="仿宋_GB2312" w:hAnsiTheme="minorHAnsi" w:cstheme="minorBidi"/>
      <w:sz w:val="32"/>
    </w:rPr>
  </w:style>
  <w:style w:type="character" w:customStyle="1" w:styleId="3Char">
    <w:name w:val="正文文本缩进 3 Char"/>
    <w:link w:val="3"/>
    <w:qFormat/>
    <w:rPr>
      <w:rFonts w:eastAsia="仿宋_GB2312"/>
      <w:sz w:val="32"/>
      <w:szCs w:val="24"/>
    </w:rPr>
  </w:style>
  <w:style w:type="character" w:customStyle="1" w:styleId="Char0">
    <w:name w:val="页脚 Char"/>
    <w:link w:val="a4"/>
    <w:uiPriority w:val="99"/>
    <w:qFormat/>
    <w:rPr>
      <w:rFonts w:eastAsia="黑体"/>
      <w:sz w:val="18"/>
      <w:szCs w:val="18"/>
    </w:rPr>
  </w:style>
  <w:style w:type="character" w:customStyle="1" w:styleId="Char">
    <w:name w:val="批注框文本 Char"/>
    <w:link w:val="a3"/>
    <w:semiHidden/>
    <w:qFormat/>
    <w:rPr>
      <w:sz w:val="18"/>
      <w:szCs w:val="18"/>
    </w:rPr>
  </w:style>
  <w:style w:type="character" w:customStyle="1" w:styleId="Char1">
    <w:name w:val="页眉 Char"/>
    <w:link w:val="a5"/>
    <w:qFormat/>
    <w:rPr>
      <w:sz w:val="18"/>
      <w:szCs w:val="18"/>
    </w:rPr>
  </w:style>
  <w:style w:type="character" w:customStyle="1" w:styleId="Char10">
    <w:name w:val="页眉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3Char1">
    <w:name w:val="正文文本缩进 3 Char1"/>
    <w:basedOn w:val="a0"/>
    <w:uiPriority w:val="99"/>
    <w:semiHidden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Char11">
    <w:name w:val="页脚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2">
    <w:name w:val="批注框文本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rmal Table" w:qFormat="1"/>
    <w:lsdException w:name="Balloon Text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qFormat/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="黑体" w:hAnsiTheme="minorHAnsi" w:cstheme="minorBidi"/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3">
    <w:name w:val="Body Text Indent 3"/>
    <w:basedOn w:val="a"/>
    <w:link w:val="3Char"/>
    <w:qFormat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asciiTheme="minorHAnsi" w:eastAsia="仿宋_GB2312" w:hAnsiTheme="minorHAnsi" w:cstheme="minorBidi"/>
      <w:sz w:val="32"/>
    </w:rPr>
  </w:style>
  <w:style w:type="character" w:customStyle="1" w:styleId="3Char">
    <w:name w:val="正文文本缩进 3 Char"/>
    <w:link w:val="3"/>
    <w:qFormat/>
    <w:rPr>
      <w:rFonts w:eastAsia="仿宋_GB2312"/>
      <w:sz w:val="32"/>
      <w:szCs w:val="24"/>
    </w:rPr>
  </w:style>
  <w:style w:type="character" w:customStyle="1" w:styleId="Char0">
    <w:name w:val="页脚 Char"/>
    <w:link w:val="a4"/>
    <w:uiPriority w:val="99"/>
    <w:qFormat/>
    <w:rPr>
      <w:rFonts w:eastAsia="黑体"/>
      <w:sz w:val="18"/>
      <w:szCs w:val="18"/>
    </w:rPr>
  </w:style>
  <w:style w:type="character" w:customStyle="1" w:styleId="Char">
    <w:name w:val="批注框文本 Char"/>
    <w:link w:val="a3"/>
    <w:semiHidden/>
    <w:qFormat/>
    <w:rPr>
      <w:sz w:val="18"/>
      <w:szCs w:val="18"/>
    </w:rPr>
  </w:style>
  <w:style w:type="character" w:customStyle="1" w:styleId="Char1">
    <w:name w:val="页眉 Char"/>
    <w:link w:val="a5"/>
    <w:qFormat/>
    <w:rPr>
      <w:sz w:val="18"/>
      <w:szCs w:val="18"/>
    </w:rPr>
  </w:style>
  <w:style w:type="character" w:customStyle="1" w:styleId="Char10">
    <w:name w:val="页眉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3Char1">
    <w:name w:val="正文文本缩进 3 Char1"/>
    <w:basedOn w:val="a0"/>
    <w:uiPriority w:val="99"/>
    <w:semiHidden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Char11">
    <w:name w:val="页脚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2">
    <w:name w:val="批注框文本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CC67B5D-0595-4D95-8C3A-2A3D8D5B3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22</Pages>
  <Words>1404</Words>
  <Characters>8007</Characters>
  <Application>Microsoft Office Word</Application>
  <DocSecurity>0</DocSecurity>
  <Lines>66</Lines>
  <Paragraphs>18</Paragraphs>
  <ScaleCrop>false</ScaleCrop>
  <Company>Lenovo</Company>
  <LinksUpToDate>false</LinksUpToDate>
  <CharactersWithSpaces>9393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闫超</dc:creator>
  <cp:lastModifiedBy>Administrator</cp:lastModifiedBy>
  <cp:revision>26</cp:revision>
  <cp:lastPrinted>2021-04-16T02:30:00Z</cp:lastPrinted>
  <dcterms:created xsi:type="dcterms:W3CDTF">2021-02-07T02:26:00Z</dcterms:created>
  <dcterms:modified xsi:type="dcterms:W3CDTF">2021-05-09T03:07:00Z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