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B25" w:rsidRDefault="00635211">
      <w:pPr>
        <w:rPr>
          <w:rFonts w:ascii="宋体" w:hAnsi="宋体" w:cs="宋体"/>
          <w:b/>
          <w:bCs/>
          <w:kern w:val="0"/>
          <w:sz w:val="44"/>
          <w:szCs w:val="44"/>
        </w:rPr>
      </w:pPr>
      <w:r>
        <w:rPr>
          <w:rFonts w:ascii="黑体" w:eastAsia="黑体" w:hAnsi="黑体" w:hint="eastAsia"/>
          <w:sz w:val="32"/>
          <w:szCs w:val="32"/>
        </w:rPr>
        <w:t>附件2：</w:t>
      </w:r>
    </w:p>
    <w:p w:rsidR="00563B25" w:rsidRDefault="00563B25">
      <w:pPr>
        <w:rPr>
          <w:rFonts w:ascii="宋体" w:hAnsi="宋体" w:cs="宋体"/>
          <w:b/>
          <w:bCs/>
          <w:kern w:val="0"/>
          <w:sz w:val="44"/>
          <w:szCs w:val="44"/>
        </w:rPr>
      </w:pPr>
    </w:p>
    <w:p w:rsidR="00563B25" w:rsidRDefault="00563B25">
      <w:pPr>
        <w:rPr>
          <w:rFonts w:ascii="宋体" w:hAnsi="宋体" w:cs="宋体"/>
          <w:b/>
          <w:bCs/>
          <w:kern w:val="0"/>
          <w:sz w:val="44"/>
          <w:szCs w:val="44"/>
        </w:rPr>
      </w:pPr>
    </w:p>
    <w:p w:rsidR="00563B25" w:rsidRDefault="00563B25">
      <w:pPr>
        <w:rPr>
          <w:rFonts w:ascii="宋体" w:hAnsi="宋体" w:cs="宋体"/>
          <w:b/>
          <w:bCs/>
          <w:kern w:val="0"/>
          <w:sz w:val="44"/>
          <w:szCs w:val="44"/>
        </w:rPr>
      </w:pPr>
    </w:p>
    <w:p w:rsidR="00563B25" w:rsidRDefault="00563B25">
      <w:pPr>
        <w:rPr>
          <w:rFonts w:ascii="黑体" w:eastAsia="黑体" w:hAnsi="黑体"/>
          <w:sz w:val="32"/>
          <w:szCs w:val="32"/>
        </w:rPr>
      </w:pPr>
    </w:p>
    <w:p w:rsidR="00563B25" w:rsidRDefault="00563B25">
      <w:pPr>
        <w:rPr>
          <w:rFonts w:ascii="宋体" w:hAnsi="宋体" w:cs="宋体"/>
          <w:b/>
          <w:bCs/>
          <w:kern w:val="0"/>
          <w:sz w:val="44"/>
          <w:szCs w:val="44"/>
        </w:rPr>
      </w:pPr>
    </w:p>
    <w:p w:rsidR="00563B25" w:rsidRDefault="00635211">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昌吉州能源安全监测中心2021年预算公开</w:t>
      </w: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563B25">
      <w:pPr>
        <w:widowControl/>
        <w:spacing w:before="100" w:beforeAutospacing="1" w:after="100" w:afterAutospacing="1"/>
        <w:jc w:val="center"/>
        <w:outlineLvl w:val="1"/>
        <w:rPr>
          <w:rFonts w:ascii="宋体" w:hAnsi="宋体"/>
          <w:b/>
          <w:kern w:val="0"/>
          <w:sz w:val="44"/>
          <w:szCs w:val="44"/>
        </w:rPr>
      </w:pPr>
    </w:p>
    <w:p w:rsidR="00563B25" w:rsidRDefault="00635211">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563B25" w:rsidRDefault="00563B25">
      <w:pPr>
        <w:widowControl/>
        <w:spacing w:line="480" w:lineRule="exact"/>
        <w:ind w:firstLineChars="200" w:firstLine="883"/>
        <w:outlineLvl w:val="1"/>
        <w:rPr>
          <w:rFonts w:ascii="宋体" w:hAnsi="宋体"/>
          <w:b/>
          <w:kern w:val="0"/>
          <w:sz w:val="44"/>
          <w:szCs w:val="44"/>
        </w:rPr>
      </w:pPr>
    </w:p>
    <w:p w:rsidR="00563B25" w:rsidRDefault="0063521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昌吉州能源安全监测中心概况</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563B25" w:rsidRDefault="0063521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2021年部门（单位）预算公开表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一、昌吉州能源安全监测中心收支总体情况表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二、昌吉州能源安全监测中心收入总体情况表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三、昌吉州能源安全监测中心支出总体情况表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563B25" w:rsidRDefault="0063521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一、关于昌吉州能源安全监测中心2021年收支预算情况的总体说明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二、关于昌吉州能源安全监测中心2021年收入预算情况说明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三、关于昌吉州能源安全监测中心2021年支出预算情况说明</w:t>
      </w:r>
    </w:p>
    <w:p w:rsidR="00563B25" w:rsidRDefault="00635211">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四、关于昌吉州能源安全监测中心</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五、关于昌吉州能源安全监测中心2021年一般公共预算当年拨款情况说明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六、关于昌吉州能源安全监测中心2021年一般公共预算基本支出情况说明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七、关于昌吉州能源安全监测中心2021年一般公共预算项目支出情况说明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八、关于昌吉州能源安全监测中心2021年一般公共预算“三公”经费预算情况说明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九、关于昌吉州能源安全监测中心2021年政府性基金预算拨款情况说明</w:t>
      </w:r>
    </w:p>
    <w:p w:rsidR="00563B25" w:rsidRDefault="0063521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563B25" w:rsidRDefault="0063521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hint="eastAsia"/>
          <w:kern w:val="0"/>
          <w:sz w:val="32"/>
          <w:szCs w:val="32"/>
        </w:rPr>
      </w:pPr>
    </w:p>
    <w:p w:rsidR="002274B7" w:rsidRDefault="002274B7">
      <w:pPr>
        <w:widowControl/>
        <w:spacing w:line="480" w:lineRule="exact"/>
        <w:jc w:val="center"/>
        <w:outlineLvl w:val="1"/>
        <w:rPr>
          <w:rFonts w:ascii="黑体" w:eastAsia="黑体" w:hAnsi="黑体" w:hint="eastAsia"/>
          <w:kern w:val="0"/>
          <w:sz w:val="32"/>
          <w:szCs w:val="32"/>
        </w:rPr>
      </w:pPr>
    </w:p>
    <w:p w:rsidR="002274B7" w:rsidRDefault="002274B7">
      <w:pPr>
        <w:widowControl/>
        <w:spacing w:line="480" w:lineRule="exact"/>
        <w:jc w:val="center"/>
        <w:outlineLvl w:val="1"/>
        <w:rPr>
          <w:rFonts w:ascii="黑体" w:eastAsia="黑体" w:hAnsi="黑体" w:hint="eastAsia"/>
          <w:kern w:val="0"/>
          <w:sz w:val="32"/>
          <w:szCs w:val="32"/>
        </w:rPr>
      </w:pPr>
    </w:p>
    <w:p w:rsidR="002274B7" w:rsidRDefault="002274B7">
      <w:pPr>
        <w:widowControl/>
        <w:spacing w:line="480" w:lineRule="exact"/>
        <w:jc w:val="center"/>
        <w:outlineLvl w:val="1"/>
        <w:rPr>
          <w:rFonts w:ascii="黑体" w:eastAsia="黑体" w:hAnsi="黑体"/>
          <w:kern w:val="0"/>
          <w:sz w:val="32"/>
          <w:szCs w:val="32"/>
        </w:rPr>
      </w:pPr>
    </w:p>
    <w:p w:rsidR="00563B25" w:rsidRDefault="00563B25">
      <w:pPr>
        <w:widowControl/>
        <w:spacing w:line="480" w:lineRule="exact"/>
        <w:jc w:val="center"/>
        <w:outlineLvl w:val="1"/>
        <w:rPr>
          <w:rFonts w:ascii="黑体" w:eastAsia="黑体" w:hAnsi="黑体"/>
          <w:kern w:val="0"/>
          <w:sz w:val="32"/>
          <w:szCs w:val="32"/>
        </w:rPr>
      </w:pPr>
    </w:p>
    <w:p w:rsidR="00563B25" w:rsidRDefault="00635211">
      <w:pPr>
        <w:widowControl/>
        <w:spacing w:line="48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昌吉州能源安全监测中心单位概况</w:t>
      </w:r>
    </w:p>
    <w:p w:rsidR="00563B25" w:rsidRDefault="00563B25">
      <w:pPr>
        <w:widowControl/>
        <w:spacing w:line="480" w:lineRule="exact"/>
        <w:jc w:val="center"/>
        <w:outlineLvl w:val="1"/>
        <w:rPr>
          <w:rFonts w:ascii="宋体" w:hAnsi="宋体"/>
          <w:b/>
          <w:kern w:val="0"/>
          <w:sz w:val="32"/>
          <w:szCs w:val="32"/>
        </w:rPr>
      </w:pPr>
    </w:p>
    <w:p w:rsidR="00563B25" w:rsidRDefault="00635211">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563B25" w:rsidRDefault="00635211">
      <w:pPr>
        <w:widowControl/>
        <w:spacing w:line="560" w:lineRule="exact"/>
        <w:ind w:firstLineChars="200" w:firstLine="640"/>
        <w:outlineLvl w:val="1"/>
        <w:rPr>
          <w:rFonts w:ascii="仿宋_GB2312" w:eastAsia="仿宋_GB2312" w:hAnsi="宋体" w:cs="宋体"/>
          <w:bCs/>
          <w:kern w:val="0"/>
          <w:sz w:val="32"/>
          <w:szCs w:val="32"/>
        </w:rPr>
      </w:pPr>
      <w:r>
        <w:rPr>
          <w:rFonts w:ascii="仿宋_GB2312" w:eastAsia="仿宋_GB2312" w:hAnsi="宋体"/>
          <w:kern w:val="0"/>
          <w:sz w:val="32"/>
          <w:szCs w:val="32"/>
        </w:rPr>
        <w:t>为自治州能源（煤矿、油气管道、电力）安全监控系统的建设管理、运行维护、数据采集、综合分析及数据库建设管理等工作提供服务；为事故预警信息的应急处置提供技术支撑和保障；指导、推动能源安全生产新技术、新装备的应用；指导各县市能源安全监测工作。承担自治州节能减</w:t>
      </w:r>
      <w:proofErr w:type="gramStart"/>
      <w:r>
        <w:rPr>
          <w:rFonts w:ascii="仿宋_GB2312" w:eastAsia="仿宋_GB2312" w:hAnsi="宋体"/>
          <w:kern w:val="0"/>
          <w:sz w:val="32"/>
          <w:szCs w:val="32"/>
        </w:rPr>
        <w:t>排领导</w:t>
      </w:r>
      <w:proofErr w:type="gramEnd"/>
      <w:r>
        <w:rPr>
          <w:rFonts w:ascii="仿宋_GB2312" w:eastAsia="仿宋_GB2312" w:hAnsi="宋体"/>
          <w:kern w:val="0"/>
          <w:sz w:val="32"/>
          <w:szCs w:val="32"/>
        </w:rPr>
        <w:t>小组办公室日常工作。</w:t>
      </w:r>
    </w:p>
    <w:p w:rsidR="00563B25" w:rsidRDefault="00635211">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563B25" w:rsidRDefault="00635211">
      <w:pPr>
        <w:widowControl/>
        <w:spacing w:line="560" w:lineRule="exact"/>
        <w:ind w:firstLineChars="200" w:firstLine="640"/>
        <w:rPr>
          <w:rFonts w:ascii="华文仿宋" w:eastAsia="华文仿宋" w:hAnsi="华文仿宋" w:cs="宋体"/>
          <w:color w:val="000000"/>
          <w:kern w:val="0"/>
          <w:sz w:val="32"/>
          <w:szCs w:val="32"/>
        </w:rPr>
      </w:pPr>
      <w:r>
        <w:rPr>
          <w:rFonts w:ascii="华文仿宋" w:eastAsia="华文仿宋" w:hAnsi="华文仿宋" w:cs="宋体" w:hint="eastAsia"/>
          <w:color w:val="000000"/>
          <w:kern w:val="0"/>
          <w:sz w:val="32"/>
          <w:szCs w:val="32"/>
        </w:rPr>
        <w:t>昌吉州能源安全监测中心无下属预算单位，设3个内设机构：分别是综合科、节能科、监测技防科</w:t>
      </w:r>
    </w:p>
    <w:p w:rsidR="00563B25" w:rsidRDefault="00635211">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昌吉州能源安全监测中心由原昌吉州煤矿瓦斯监测监控服务中心与昌吉州节能减排办公室职能合并成立，编制数12，实有人数12人</w:t>
      </w:r>
      <w:r>
        <w:rPr>
          <w:rFonts w:ascii="华文仿宋" w:eastAsia="华文仿宋" w:hAnsi="华文仿宋" w:cs="宋体" w:hint="eastAsia"/>
          <w:color w:val="000000"/>
          <w:kern w:val="0"/>
          <w:sz w:val="32"/>
          <w:szCs w:val="32"/>
        </w:rPr>
        <w:t>，</w:t>
      </w:r>
      <w:r>
        <w:rPr>
          <w:rFonts w:ascii="仿宋_GB2312" w:eastAsia="仿宋_GB2312" w:hAnsi="宋体" w:cs="宋体" w:hint="eastAsia"/>
          <w:kern w:val="0"/>
          <w:sz w:val="32"/>
          <w:szCs w:val="32"/>
        </w:rPr>
        <w:t>其中：在职12人，增加0人；退休0人，增加0人；离休0人，增加0人。</w:t>
      </w:r>
    </w:p>
    <w:p w:rsidR="00563B25" w:rsidRDefault="00563B25">
      <w:pPr>
        <w:widowControl/>
        <w:spacing w:line="560" w:lineRule="exact"/>
        <w:ind w:firstLine="640"/>
        <w:jc w:val="left"/>
        <w:rPr>
          <w:rFonts w:ascii="仿宋_GB2312" w:eastAsia="仿宋_GB2312" w:hAnsi="宋体" w:cs="宋体"/>
          <w:color w:val="0000FF"/>
          <w:kern w:val="0"/>
          <w:sz w:val="32"/>
          <w:szCs w:val="32"/>
        </w:rPr>
      </w:pPr>
    </w:p>
    <w:p w:rsidR="00563B25" w:rsidRDefault="00563B25">
      <w:pPr>
        <w:widowControl/>
        <w:spacing w:line="480" w:lineRule="exact"/>
        <w:jc w:val="left"/>
        <w:rPr>
          <w:rFonts w:ascii="仿宋_GB2312" w:eastAsia="仿宋_GB2312" w:hAnsi="宋体" w:cs="宋体"/>
          <w:kern w:val="0"/>
          <w:sz w:val="32"/>
          <w:szCs w:val="32"/>
        </w:rPr>
      </w:pPr>
    </w:p>
    <w:p w:rsidR="00563B25" w:rsidRDefault="00563B25">
      <w:pPr>
        <w:widowControl/>
        <w:spacing w:line="480" w:lineRule="exact"/>
        <w:jc w:val="left"/>
        <w:rPr>
          <w:rFonts w:ascii="仿宋_GB2312" w:eastAsia="仿宋_GB2312" w:hAnsi="宋体" w:cs="宋体"/>
          <w:kern w:val="0"/>
          <w:sz w:val="32"/>
          <w:szCs w:val="32"/>
        </w:rPr>
      </w:pPr>
    </w:p>
    <w:p w:rsidR="00563B25" w:rsidRDefault="00563B25">
      <w:pPr>
        <w:widowControl/>
        <w:spacing w:line="480" w:lineRule="exact"/>
        <w:jc w:val="left"/>
        <w:rPr>
          <w:rFonts w:ascii="仿宋_GB2312" w:eastAsia="仿宋_GB2312" w:hAnsi="宋体" w:cs="宋体"/>
          <w:kern w:val="0"/>
          <w:sz w:val="32"/>
          <w:szCs w:val="32"/>
        </w:rPr>
      </w:pPr>
    </w:p>
    <w:p w:rsidR="00563B25" w:rsidRDefault="00563B25">
      <w:pPr>
        <w:widowControl/>
        <w:spacing w:line="480" w:lineRule="exact"/>
        <w:jc w:val="left"/>
        <w:rPr>
          <w:rFonts w:ascii="仿宋_GB2312" w:eastAsia="仿宋_GB2312" w:hAnsi="宋体" w:cs="宋体"/>
          <w:kern w:val="0"/>
          <w:sz w:val="32"/>
          <w:szCs w:val="32"/>
        </w:rPr>
      </w:pPr>
    </w:p>
    <w:p w:rsidR="00563B25" w:rsidRDefault="00563B25">
      <w:pPr>
        <w:widowControl/>
        <w:spacing w:line="480" w:lineRule="exact"/>
        <w:jc w:val="left"/>
        <w:rPr>
          <w:rFonts w:ascii="仿宋_GB2312" w:eastAsia="仿宋_GB2312" w:hAnsi="宋体" w:cs="宋体"/>
          <w:kern w:val="0"/>
          <w:sz w:val="32"/>
          <w:szCs w:val="32"/>
        </w:rPr>
      </w:pPr>
    </w:p>
    <w:p w:rsidR="00563B25" w:rsidRDefault="00563B25">
      <w:pPr>
        <w:widowControl/>
        <w:spacing w:line="480" w:lineRule="exact"/>
        <w:jc w:val="left"/>
        <w:rPr>
          <w:rFonts w:ascii="仿宋_GB2312" w:eastAsia="仿宋_GB2312" w:hAnsi="宋体" w:cs="宋体"/>
          <w:kern w:val="0"/>
          <w:sz w:val="32"/>
          <w:szCs w:val="32"/>
        </w:rPr>
      </w:pPr>
    </w:p>
    <w:p w:rsidR="00563B25" w:rsidRDefault="00563B25">
      <w:pPr>
        <w:widowControl/>
        <w:spacing w:line="480" w:lineRule="exact"/>
        <w:jc w:val="left"/>
        <w:rPr>
          <w:rFonts w:ascii="仿宋_GB2312" w:eastAsia="仿宋_GB2312" w:hAnsi="宋体" w:cs="宋体"/>
          <w:kern w:val="0"/>
          <w:sz w:val="32"/>
          <w:szCs w:val="32"/>
        </w:rPr>
      </w:pPr>
    </w:p>
    <w:p w:rsidR="00563B25" w:rsidRDefault="00563B25">
      <w:pPr>
        <w:widowControl/>
        <w:spacing w:line="280" w:lineRule="exact"/>
        <w:jc w:val="center"/>
        <w:outlineLvl w:val="1"/>
        <w:rPr>
          <w:rFonts w:ascii="黑体" w:eastAsia="黑体" w:hAnsi="黑体"/>
          <w:kern w:val="0"/>
          <w:sz w:val="32"/>
          <w:szCs w:val="32"/>
        </w:rPr>
      </w:pPr>
    </w:p>
    <w:p w:rsidR="00563B25" w:rsidRDefault="00635211">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t>第二部分  2021年部门（单位）预算公开表</w:t>
      </w:r>
    </w:p>
    <w:p w:rsidR="00563B25" w:rsidRDefault="00635211">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563B25" w:rsidRDefault="00635211">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563B25" w:rsidRDefault="00635211">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 昌吉回族自治州能源安全监测中心           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563B25">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563B25" w:rsidRDefault="00635211">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     入</w:t>
            </w:r>
          </w:p>
        </w:tc>
        <w:tc>
          <w:tcPr>
            <w:tcW w:w="4819" w:type="dxa"/>
            <w:gridSpan w:val="2"/>
            <w:tcBorders>
              <w:top w:val="single" w:sz="4" w:space="0" w:color="auto"/>
              <w:left w:val="nil"/>
              <w:bottom w:val="single" w:sz="4" w:space="0" w:color="auto"/>
              <w:right w:val="single" w:sz="4" w:space="0" w:color="auto"/>
            </w:tcBorders>
            <w:noWrap/>
            <w:vAlign w:val="bottom"/>
          </w:tcPr>
          <w:p w:rsidR="00563B25" w:rsidRDefault="00635211">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     出</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     目</w:t>
            </w:r>
          </w:p>
        </w:tc>
        <w:tc>
          <w:tcPr>
            <w:tcW w:w="1418" w:type="dxa"/>
            <w:tcBorders>
              <w:top w:val="nil"/>
              <w:left w:val="nil"/>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261.00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236.50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261.00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13.54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563B25">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10.96</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563B25">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55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563B25">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55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563B25">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55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55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nil"/>
            </w:tcBorders>
            <w:noWrap/>
            <w:vAlign w:val="center"/>
          </w:tcPr>
          <w:p w:rsidR="00563B25" w:rsidRDefault="00563B25">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234 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trHeight w:hRule="exact" w:val="312"/>
        </w:trPr>
        <w:tc>
          <w:tcPr>
            <w:tcW w:w="2425" w:type="dxa"/>
            <w:tcBorders>
              <w:top w:val="nil"/>
              <w:left w:val="single" w:sz="4" w:space="0" w:color="auto"/>
              <w:bottom w:val="single" w:sz="4" w:space="0" w:color="auto"/>
              <w:right w:val="nil"/>
            </w:tcBorders>
            <w:noWrap/>
            <w:vAlign w:val="center"/>
          </w:tcPr>
          <w:p w:rsidR="00563B25" w:rsidRDefault="00563B25">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563B25" w:rsidRDefault="00563B25">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trHeight w:val="365"/>
        </w:trPr>
        <w:tc>
          <w:tcPr>
            <w:tcW w:w="2425" w:type="dxa"/>
            <w:tcBorders>
              <w:top w:val="nil"/>
              <w:left w:val="single" w:sz="4" w:space="0" w:color="auto"/>
              <w:bottom w:val="single" w:sz="4" w:space="0" w:color="auto"/>
              <w:right w:val="nil"/>
            </w:tcBorders>
            <w:vAlign w:val="center"/>
          </w:tcPr>
          <w:p w:rsidR="00563B25" w:rsidRDefault="0063521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418" w:type="dxa"/>
            <w:tcBorders>
              <w:top w:val="nil"/>
              <w:left w:val="single" w:sz="4" w:space="0" w:color="auto"/>
              <w:bottom w:val="single" w:sz="4" w:space="0" w:color="auto"/>
              <w:right w:val="single" w:sz="4" w:space="0" w:color="auto"/>
            </w:tcBorders>
            <w:vAlign w:val="center"/>
          </w:tcPr>
          <w:p w:rsidR="00563B25" w:rsidRDefault="00635211" w:rsidP="002274B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261.00</w:t>
            </w:r>
          </w:p>
        </w:tc>
        <w:tc>
          <w:tcPr>
            <w:tcW w:w="3260" w:type="dxa"/>
            <w:tcBorders>
              <w:top w:val="nil"/>
              <w:left w:val="nil"/>
              <w:bottom w:val="single" w:sz="4" w:space="0" w:color="auto"/>
              <w:right w:val="nil"/>
            </w:tcBorders>
            <w:noWrap/>
            <w:vAlign w:val="center"/>
          </w:tcPr>
          <w:p w:rsidR="00563B25" w:rsidRDefault="0063521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1559"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261.00</w:t>
            </w:r>
          </w:p>
        </w:tc>
      </w:tr>
    </w:tbl>
    <w:p w:rsidR="00563B25" w:rsidRDefault="0063521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563B25" w:rsidRDefault="00635211">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563B25" w:rsidRDefault="00635211">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编制部门（单位）：昌吉回族自治州能源安全监测中心               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563B25">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  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563B25">
        <w:trPr>
          <w:trHeight w:val="1870"/>
        </w:trPr>
        <w:tc>
          <w:tcPr>
            <w:tcW w:w="558" w:type="dxa"/>
            <w:tcBorders>
              <w:top w:val="nil"/>
              <w:left w:val="single" w:sz="4" w:space="0" w:color="auto"/>
              <w:bottom w:val="single" w:sz="4" w:space="0" w:color="auto"/>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563B25" w:rsidRDefault="00563B25">
            <w:pPr>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04</w:t>
            </w:r>
          </w:p>
        </w:tc>
        <w:tc>
          <w:tcPr>
            <w:tcW w:w="567" w:type="dxa"/>
            <w:tcBorders>
              <w:top w:val="nil"/>
              <w:left w:val="nil"/>
              <w:bottom w:val="single" w:sz="4" w:space="0" w:color="auto"/>
              <w:right w:val="single" w:sz="4" w:space="0" w:color="auto"/>
            </w:tcBorders>
            <w:shd w:val="clear" w:color="auto" w:fill="auto"/>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845" w:type="dxa"/>
            <w:tcBorders>
              <w:top w:val="nil"/>
              <w:left w:val="nil"/>
              <w:bottom w:val="single" w:sz="4" w:space="0" w:color="auto"/>
              <w:right w:val="single" w:sz="4" w:space="0" w:color="auto"/>
            </w:tcBorders>
            <w:shd w:val="clear" w:color="auto" w:fill="auto"/>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shd w:val="clear" w:color="000000" w:fill="FFFFFF"/>
            <w:noWrap/>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236.50</w:t>
            </w:r>
          </w:p>
        </w:tc>
        <w:tc>
          <w:tcPr>
            <w:tcW w:w="850" w:type="dxa"/>
            <w:tcBorders>
              <w:top w:val="nil"/>
              <w:left w:val="nil"/>
              <w:bottom w:val="single" w:sz="4" w:space="0" w:color="auto"/>
              <w:right w:val="single" w:sz="4" w:space="0" w:color="auto"/>
            </w:tcBorders>
            <w:shd w:val="clear" w:color="000000" w:fill="FFFFFF"/>
            <w:noWrap/>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236.50</w:t>
            </w:r>
          </w:p>
        </w:tc>
        <w:tc>
          <w:tcPr>
            <w:tcW w:w="709" w:type="dxa"/>
            <w:tcBorders>
              <w:top w:val="nil"/>
              <w:left w:val="nil"/>
              <w:bottom w:val="single" w:sz="4" w:space="0" w:color="auto"/>
              <w:right w:val="single" w:sz="4" w:space="0" w:color="auto"/>
            </w:tcBorders>
            <w:shd w:val="clear" w:color="000000" w:fill="FFFFFF"/>
            <w:noWrap/>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13.54</w:t>
            </w:r>
          </w:p>
        </w:tc>
        <w:tc>
          <w:tcPr>
            <w:tcW w:w="850"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13.54</w:t>
            </w: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018"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8.04</w:t>
            </w:r>
          </w:p>
        </w:tc>
        <w:tc>
          <w:tcPr>
            <w:tcW w:w="850"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8.04</w:t>
            </w: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2.54</w:t>
            </w:r>
          </w:p>
        </w:tc>
        <w:tc>
          <w:tcPr>
            <w:tcW w:w="850"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2.54</w:t>
            </w: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018"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0.38</w:t>
            </w:r>
          </w:p>
        </w:tc>
        <w:tc>
          <w:tcPr>
            <w:tcW w:w="850"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0.38</w:t>
            </w: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r w:rsidR="00563B25">
        <w:trPr>
          <w:trHeight w:val="465"/>
        </w:trPr>
        <w:tc>
          <w:tcPr>
            <w:tcW w:w="558" w:type="dxa"/>
            <w:tcBorders>
              <w:top w:val="nil"/>
              <w:left w:val="single" w:sz="4" w:space="0" w:color="auto"/>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63B25" w:rsidRDefault="00563B25">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63B25" w:rsidRDefault="00635211">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  计</w:t>
            </w:r>
          </w:p>
        </w:tc>
        <w:tc>
          <w:tcPr>
            <w:tcW w:w="1018"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261.00</w:t>
            </w:r>
          </w:p>
        </w:tc>
        <w:tc>
          <w:tcPr>
            <w:tcW w:w="850" w:type="dxa"/>
            <w:tcBorders>
              <w:top w:val="nil"/>
              <w:left w:val="nil"/>
              <w:bottom w:val="single" w:sz="4" w:space="0" w:color="auto"/>
              <w:right w:val="single" w:sz="4" w:space="0" w:color="auto"/>
            </w:tcBorders>
            <w:vAlign w:val="center"/>
          </w:tcPr>
          <w:p w:rsidR="00563B25" w:rsidRDefault="00635211">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261.00</w:t>
            </w:r>
          </w:p>
        </w:tc>
        <w:tc>
          <w:tcPr>
            <w:tcW w:w="709"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63B25" w:rsidRDefault="00563B25">
            <w:pPr>
              <w:jc w:val="right"/>
              <w:rPr>
                <w:rFonts w:ascii="仿宋_GB2312" w:eastAsia="仿宋_GB2312" w:hAnsi="宋体" w:cs="宋体"/>
                <w:color w:val="000000"/>
                <w:sz w:val="18"/>
                <w:szCs w:val="18"/>
              </w:rPr>
            </w:pPr>
          </w:p>
        </w:tc>
      </w:tr>
    </w:tbl>
    <w:p w:rsidR="00563B25" w:rsidRDefault="00563B25">
      <w:pPr>
        <w:widowControl/>
        <w:spacing w:line="360" w:lineRule="exact"/>
        <w:jc w:val="left"/>
        <w:outlineLvl w:val="1"/>
        <w:rPr>
          <w:rFonts w:ascii="仿宋_GB2312" w:eastAsia="仿宋_GB2312" w:hAnsi="宋体"/>
          <w:b/>
          <w:kern w:val="0"/>
          <w:sz w:val="32"/>
          <w:szCs w:val="32"/>
        </w:rPr>
      </w:pPr>
    </w:p>
    <w:p w:rsidR="002274B7" w:rsidRDefault="002274B7">
      <w:pPr>
        <w:widowControl/>
        <w:spacing w:line="360" w:lineRule="exact"/>
        <w:jc w:val="left"/>
        <w:outlineLvl w:val="1"/>
        <w:rPr>
          <w:rFonts w:ascii="仿宋_GB2312" w:eastAsia="仿宋_GB2312" w:hAnsi="宋体" w:hint="eastAsia"/>
          <w:b/>
          <w:kern w:val="0"/>
          <w:sz w:val="32"/>
          <w:szCs w:val="32"/>
        </w:rPr>
      </w:pPr>
    </w:p>
    <w:p w:rsidR="002274B7" w:rsidRDefault="002274B7">
      <w:pPr>
        <w:widowControl/>
        <w:spacing w:line="360" w:lineRule="exact"/>
        <w:jc w:val="left"/>
        <w:outlineLvl w:val="1"/>
        <w:rPr>
          <w:rFonts w:ascii="仿宋_GB2312" w:eastAsia="仿宋_GB2312" w:hAnsi="宋体" w:hint="eastAsia"/>
          <w:b/>
          <w:kern w:val="0"/>
          <w:sz w:val="32"/>
          <w:szCs w:val="32"/>
        </w:rPr>
      </w:pPr>
    </w:p>
    <w:p w:rsidR="002274B7" w:rsidRDefault="002274B7">
      <w:pPr>
        <w:widowControl/>
        <w:spacing w:line="360" w:lineRule="exact"/>
        <w:jc w:val="left"/>
        <w:outlineLvl w:val="1"/>
        <w:rPr>
          <w:rFonts w:ascii="仿宋_GB2312" w:eastAsia="仿宋_GB2312" w:hAnsi="宋体" w:hint="eastAsia"/>
          <w:b/>
          <w:kern w:val="0"/>
          <w:sz w:val="32"/>
          <w:szCs w:val="32"/>
        </w:rPr>
      </w:pPr>
    </w:p>
    <w:p w:rsidR="00563B25" w:rsidRDefault="00635211">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563B25" w:rsidRDefault="00635211">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563B25" w:rsidRDefault="00563B25">
      <w:pPr>
        <w:widowControl/>
        <w:spacing w:line="280" w:lineRule="exact"/>
        <w:jc w:val="center"/>
        <w:outlineLvl w:val="1"/>
        <w:rPr>
          <w:rFonts w:ascii="仿宋_GB2312" w:eastAsia="仿宋_GB2312" w:hAnsi="宋体"/>
          <w:b/>
          <w:kern w:val="0"/>
          <w:sz w:val="32"/>
          <w:szCs w:val="32"/>
        </w:rPr>
      </w:pPr>
    </w:p>
    <w:p w:rsidR="00563B25" w:rsidRDefault="00635211">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编制部门（单位）：昌吉回族自治州能源安全监测中心               单位：万元</w:t>
      </w:r>
    </w:p>
    <w:tbl>
      <w:tblPr>
        <w:tblW w:w="9420" w:type="dxa"/>
        <w:tblInd w:w="-240" w:type="dxa"/>
        <w:tblLayout w:type="fixed"/>
        <w:tblLook w:val="04A0" w:firstRow="1" w:lastRow="0" w:firstColumn="1" w:lastColumn="0" w:noHBand="0" w:noVBand="1"/>
      </w:tblPr>
      <w:tblGrid>
        <w:gridCol w:w="519"/>
        <w:gridCol w:w="450"/>
        <w:gridCol w:w="439"/>
        <w:gridCol w:w="2397"/>
        <w:gridCol w:w="1855"/>
        <w:gridCol w:w="1856"/>
        <w:gridCol w:w="1904"/>
      </w:tblGrid>
      <w:tr w:rsidR="00563B25">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    目</w:t>
            </w:r>
          </w:p>
        </w:tc>
        <w:tc>
          <w:tcPr>
            <w:tcW w:w="5615" w:type="dxa"/>
            <w:gridSpan w:val="3"/>
            <w:tcBorders>
              <w:top w:val="single" w:sz="4" w:space="0" w:color="auto"/>
              <w:left w:val="nil"/>
              <w:bottom w:val="single" w:sz="4" w:space="0" w:color="auto"/>
              <w:right w:val="single" w:sz="4" w:space="0" w:color="000000"/>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563B25">
        <w:trPr>
          <w:trHeight w:val="480"/>
        </w:trPr>
        <w:tc>
          <w:tcPr>
            <w:tcW w:w="1408" w:type="dxa"/>
            <w:gridSpan w:val="3"/>
            <w:tcBorders>
              <w:top w:val="single" w:sz="4" w:space="0" w:color="auto"/>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397"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856"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563B25">
        <w:trPr>
          <w:trHeight w:val="270"/>
        </w:trPr>
        <w:tc>
          <w:tcPr>
            <w:tcW w:w="51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50"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39"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397"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201</w:t>
            </w:r>
          </w:p>
        </w:tc>
        <w:tc>
          <w:tcPr>
            <w:tcW w:w="450"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04</w:t>
            </w:r>
          </w:p>
        </w:tc>
        <w:tc>
          <w:tcPr>
            <w:tcW w:w="439"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50</w:t>
            </w:r>
          </w:p>
        </w:tc>
        <w:tc>
          <w:tcPr>
            <w:tcW w:w="2397"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事业运行</w:t>
            </w:r>
          </w:p>
        </w:tc>
        <w:tc>
          <w:tcPr>
            <w:tcW w:w="1855"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236.50</w:t>
            </w:r>
          </w:p>
        </w:tc>
        <w:tc>
          <w:tcPr>
            <w:tcW w:w="1856"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126.5</w:t>
            </w:r>
          </w:p>
        </w:tc>
        <w:tc>
          <w:tcPr>
            <w:tcW w:w="1904"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110</w:t>
            </w: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208</w:t>
            </w:r>
          </w:p>
        </w:tc>
        <w:tc>
          <w:tcPr>
            <w:tcW w:w="450"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05</w:t>
            </w:r>
          </w:p>
        </w:tc>
        <w:tc>
          <w:tcPr>
            <w:tcW w:w="439"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05</w:t>
            </w:r>
          </w:p>
        </w:tc>
        <w:tc>
          <w:tcPr>
            <w:tcW w:w="2397"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机关事业单位基本养老保险缴费支出</w:t>
            </w:r>
          </w:p>
        </w:tc>
        <w:tc>
          <w:tcPr>
            <w:tcW w:w="1855"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13.54</w:t>
            </w:r>
          </w:p>
        </w:tc>
        <w:tc>
          <w:tcPr>
            <w:tcW w:w="1856"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13.54</w:t>
            </w: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210</w:t>
            </w:r>
          </w:p>
        </w:tc>
        <w:tc>
          <w:tcPr>
            <w:tcW w:w="450"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11</w:t>
            </w:r>
          </w:p>
        </w:tc>
        <w:tc>
          <w:tcPr>
            <w:tcW w:w="439"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02</w:t>
            </w:r>
          </w:p>
        </w:tc>
        <w:tc>
          <w:tcPr>
            <w:tcW w:w="2397"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事业单位医疗</w:t>
            </w:r>
          </w:p>
        </w:tc>
        <w:tc>
          <w:tcPr>
            <w:tcW w:w="1855"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8.04</w:t>
            </w:r>
          </w:p>
        </w:tc>
        <w:tc>
          <w:tcPr>
            <w:tcW w:w="1856"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8.04</w:t>
            </w: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210</w:t>
            </w:r>
          </w:p>
        </w:tc>
        <w:tc>
          <w:tcPr>
            <w:tcW w:w="450"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11</w:t>
            </w:r>
          </w:p>
        </w:tc>
        <w:tc>
          <w:tcPr>
            <w:tcW w:w="439"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03</w:t>
            </w:r>
          </w:p>
        </w:tc>
        <w:tc>
          <w:tcPr>
            <w:tcW w:w="2397"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公务员医疗补助</w:t>
            </w:r>
          </w:p>
        </w:tc>
        <w:tc>
          <w:tcPr>
            <w:tcW w:w="1855"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2.54</w:t>
            </w:r>
          </w:p>
        </w:tc>
        <w:tc>
          <w:tcPr>
            <w:tcW w:w="1856"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2.54</w:t>
            </w: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210</w:t>
            </w:r>
          </w:p>
        </w:tc>
        <w:tc>
          <w:tcPr>
            <w:tcW w:w="450"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11</w:t>
            </w:r>
          </w:p>
        </w:tc>
        <w:tc>
          <w:tcPr>
            <w:tcW w:w="439"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99</w:t>
            </w:r>
          </w:p>
        </w:tc>
        <w:tc>
          <w:tcPr>
            <w:tcW w:w="2397"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其他行政事业单位医疗支出</w:t>
            </w:r>
          </w:p>
        </w:tc>
        <w:tc>
          <w:tcPr>
            <w:tcW w:w="1855"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0.38</w:t>
            </w:r>
          </w:p>
        </w:tc>
        <w:tc>
          <w:tcPr>
            <w:tcW w:w="1856"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0.38</w:t>
            </w: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405"/>
        </w:trPr>
        <w:tc>
          <w:tcPr>
            <w:tcW w:w="519"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0"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3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397"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855"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261.00</w:t>
            </w:r>
          </w:p>
        </w:tc>
        <w:tc>
          <w:tcPr>
            <w:tcW w:w="1856"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151.00</w:t>
            </w:r>
          </w:p>
        </w:tc>
        <w:tc>
          <w:tcPr>
            <w:tcW w:w="1904"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110.00</w:t>
            </w:r>
          </w:p>
        </w:tc>
      </w:tr>
    </w:tbl>
    <w:p w:rsidR="00563B25" w:rsidRDefault="00563B25">
      <w:pPr>
        <w:widowControl/>
        <w:spacing w:beforeLines="50" w:before="120" w:line="280" w:lineRule="exact"/>
        <w:outlineLvl w:val="1"/>
        <w:rPr>
          <w:rFonts w:ascii="仿宋_GB2312" w:eastAsia="仿宋_GB2312" w:hAnsi="宋体"/>
          <w:b/>
          <w:kern w:val="0"/>
          <w:sz w:val="32"/>
          <w:szCs w:val="32"/>
        </w:rPr>
      </w:pPr>
    </w:p>
    <w:p w:rsidR="00563B25" w:rsidRDefault="00563B25">
      <w:pPr>
        <w:widowControl/>
        <w:spacing w:beforeLines="50" w:before="120" w:line="280" w:lineRule="exact"/>
        <w:outlineLvl w:val="1"/>
        <w:rPr>
          <w:rFonts w:ascii="仿宋_GB2312" w:eastAsia="仿宋_GB2312" w:hAnsi="宋体"/>
          <w:b/>
          <w:kern w:val="0"/>
          <w:sz w:val="32"/>
          <w:szCs w:val="32"/>
        </w:rPr>
      </w:pPr>
    </w:p>
    <w:p w:rsidR="00563B25" w:rsidRDefault="00563B25">
      <w:pPr>
        <w:widowControl/>
        <w:spacing w:beforeLines="50" w:before="120" w:line="280" w:lineRule="exact"/>
        <w:outlineLvl w:val="1"/>
        <w:rPr>
          <w:rFonts w:ascii="仿宋_GB2312" w:eastAsia="仿宋_GB2312" w:hAnsi="宋体"/>
          <w:b/>
          <w:kern w:val="0"/>
          <w:sz w:val="32"/>
          <w:szCs w:val="32"/>
        </w:rPr>
      </w:pPr>
    </w:p>
    <w:p w:rsidR="00563B25" w:rsidRDefault="00563B25">
      <w:pPr>
        <w:widowControl/>
        <w:spacing w:beforeLines="50" w:before="120" w:line="280" w:lineRule="exact"/>
        <w:outlineLvl w:val="1"/>
        <w:rPr>
          <w:rFonts w:ascii="仿宋_GB2312" w:eastAsia="仿宋_GB2312" w:hAnsi="宋体"/>
          <w:b/>
          <w:kern w:val="0"/>
          <w:sz w:val="32"/>
          <w:szCs w:val="32"/>
        </w:rPr>
      </w:pPr>
    </w:p>
    <w:p w:rsidR="00563B25" w:rsidRDefault="00635211">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563B25" w:rsidRDefault="00635211">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563B25" w:rsidRDefault="00635211">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 xml:space="preserve">编制部门（单位）：昌吉回族自治州能源安全监测中心 </w:t>
      </w:r>
      <w:r>
        <w:rPr>
          <w:rFonts w:ascii="仿宋_GB2312" w:eastAsia="仿宋_GB2312" w:hAnsi="宋体" w:hint="eastAsia"/>
          <w:kern w:val="0"/>
          <w:sz w:val="24"/>
        </w:rPr>
        <w:t xml:space="preserve">    </w:t>
      </w:r>
      <w:r>
        <w:rPr>
          <w:rFonts w:ascii="仿宋_GB2312" w:eastAsia="仿宋_GB2312" w:hAnsi="宋体" w:hint="eastAsia"/>
          <w:kern w:val="0"/>
          <w:szCs w:val="21"/>
        </w:rPr>
        <w:t xml:space="preserve">               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563B25">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563B25" w:rsidRDefault="00635211">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563B25" w:rsidRDefault="00635211">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563B25">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34"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388"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261.00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236.50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236.50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3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261.00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3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13.54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13.54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00"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10.96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10.96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00"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63B25" w:rsidRDefault="0063521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63521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563B25" w:rsidRDefault="00563B25">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63B25" w:rsidRDefault="00563B25">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r>
      <w:tr w:rsidR="00563B25">
        <w:trPr>
          <w:trHeight w:hRule="exact" w:val="312"/>
        </w:trPr>
        <w:tc>
          <w:tcPr>
            <w:tcW w:w="1908"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13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261.00</w:t>
            </w:r>
          </w:p>
        </w:tc>
        <w:tc>
          <w:tcPr>
            <w:tcW w:w="2388" w:type="dxa"/>
            <w:tcBorders>
              <w:top w:val="nil"/>
              <w:left w:val="nil"/>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900"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261.00</w:t>
            </w:r>
          </w:p>
        </w:tc>
        <w:tc>
          <w:tcPr>
            <w:tcW w:w="964" w:type="dxa"/>
            <w:tcBorders>
              <w:top w:val="nil"/>
              <w:left w:val="nil"/>
              <w:bottom w:val="single" w:sz="4" w:space="0" w:color="auto"/>
              <w:right w:val="single" w:sz="4" w:space="0" w:color="auto"/>
            </w:tcBorders>
            <w:vAlign w:val="center"/>
          </w:tcPr>
          <w:p w:rsidR="00563B25" w:rsidRDefault="0063521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261.00</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63B25" w:rsidRDefault="00563B25">
            <w:pPr>
              <w:widowControl/>
              <w:spacing w:line="280" w:lineRule="exact"/>
              <w:jc w:val="right"/>
              <w:rPr>
                <w:rFonts w:ascii="仿宋_GB2312" w:eastAsia="仿宋_GB2312" w:hAnsi="宋体" w:cs="宋体"/>
                <w:kern w:val="0"/>
                <w:sz w:val="18"/>
                <w:szCs w:val="18"/>
              </w:rPr>
            </w:pPr>
          </w:p>
        </w:tc>
        <w:tc>
          <w:tcPr>
            <w:tcW w:w="1134" w:type="dxa"/>
            <w:vAlign w:val="center"/>
          </w:tcPr>
          <w:p w:rsidR="00563B25" w:rsidRDefault="00563B25">
            <w:pPr>
              <w:widowControl/>
              <w:spacing w:line="280" w:lineRule="exact"/>
              <w:jc w:val="right"/>
              <w:rPr>
                <w:rFonts w:ascii="仿宋_GB2312" w:eastAsia="仿宋_GB2312" w:hAnsi="宋体" w:cs="宋体"/>
                <w:kern w:val="0"/>
                <w:sz w:val="18"/>
                <w:szCs w:val="18"/>
              </w:rPr>
            </w:pPr>
          </w:p>
        </w:tc>
      </w:tr>
    </w:tbl>
    <w:p w:rsidR="00563B25" w:rsidRDefault="00563B25">
      <w:pPr>
        <w:widowControl/>
        <w:jc w:val="left"/>
        <w:outlineLvl w:val="1"/>
        <w:rPr>
          <w:rFonts w:ascii="仿宋_GB2312" w:eastAsia="仿宋_GB2312" w:hAnsi="宋体"/>
          <w:b/>
          <w:kern w:val="0"/>
          <w:sz w:val="32"/>
          <w:szCs w:val="32"/>
        </w:rPr>
      </w:pPr>
    </w:p>
    <w:p w:rsidR="00563B25" w:rsidRDefault="0063521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14" w:type="dxa"/>
        <w:tblInd w:w="-34" w:type="dxa"/>
        <w:tblLayout w:type="fixed"/>
        <w:tblLook w:val="04A0" w:firstRow="1" w:lastRow="0" w:firstColumn="1" w:lastColumn="0" w:noHBand="0" w:noVBand="1"/>
      </w:tblPr>
      <w:tblGrid>
        <w:gridCol w:w="568"/>
        <w:gridCol w:w="492"/>
        <w:gridCol w:w="417"/>
        <w:gridCol w:w="2510"/>
        <w:gridCol w:w="1684"/>
        <w:gridCol w:w="1842"/>
        <w:gridCol w:w="1701"/>
      </w:tblGrid>
      <w:tr w:rsidR="00563B25">
        <w:trPr>
          <w:trHeight w:val="450"/>
        </w:trPr>
        <w:tc>
          <w:tcPr>
            <w:tcW w:w="9214" w:type="dxa"/>
            <w:gridSpan w:val="7"/>
            <w:tcBorders>
              <w:top w:val="nil"/>
              <w:left w:val="nil"/>
              <w:bottom w:val="nil"/>
              <w:right w:val="nil"/>
            </w:tcBorders>
            <w:noWrap/>
            <w:vAlign w:val="center"/>
          </w:tcPr>
          <w:p w:rsidR="00563B25" w:rsidRDefault="0063521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563B25">
        <w:trPr>
          <w:trHeight w:val="285"/>
        </w:trPr>
        <w:tc>
          <w:tcPr>
            <w:tcW w:w="9214" w:type="dxa"/>
            <w:gridSpan w:val="7"/>
            <w:tcBorders>
              <w:top w:val="nil"/>
              <w:left w:val="nil"/>
              <w:bottom w:val="nil"/>
              <w:right w:val="nil"/>
            </w:tcBorders>
            <w:noWrap/>
            <w:vAlign w:val="center"/>
          </w:tcPr>
          <w:p w:rsidR="00563B25" w:rsidRDefault="0063521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编制部门（单位）：昌吉回族自治州能源安全监测中心              单位：万元</w:t>
            </w:r>
          </w:p>
        </w:tc>
      </w:tr>
      <w:tr w:rsidR="00563B25">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3"/>
            <w:tcBorders>
              <w:top w:val="single" w:sz="4" w:space="0" w:color="auto"/>
              <w:left w:val="nil"/>
              <w:bottom w:val="single" w:sz="4" w:space="0" w:color="auto"/>
              <w:right w:val="single" w:sz="4" w:space="0" w:color="000000"/>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563B25">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563B25">
        <w:trPr>
          <w:trHeight w:val="300"/>
        </w:trPr>
        <w:tc>
          <w:tcPr>
            <w:tcW w:w="568"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仿宋_GB2312" w:eastAsia="仿宋_GB2312" w:hAnsi="宋体" w:cs="宋体"/>
                <w:b/>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仿宋_GB2312" w:eastAsia="仿宋_GB2312" w:hAnsi="宋体" w:cs="宋体"/>
                <w:b/>
                <w:bCs/>
                <w:color w:val="000000"/>
                <w:kern w:val="0"/>
                <w:sz w:val="20"/>
                <w:szCs w:val="20"/>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201</w:t>
            </w:r>
          </w:p>
        </w:tc>
        <w:tc>
          <w:tcPr>
            <w:tcW w:w="49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c>
          <w:tcPr>
            <w:tcW w:w="41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w:t>
            </w:r>
          </w:p>
        </w:tc>
        <w:tc>
          <w:tcPr>
            <w:tcW w:w="2510"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事业运行</w:t>
            </w:r>
          </w:p>
        </w:tc>
        <w:tc>
          <w:tcPr>
            <w:tcW w:w="1684"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236.50</w:t>
            </w:r>
          </w:p>
        </w:tc>
        <w:tc>
          <w:tcPr>
            <w:tcW w:w="184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126.5</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110</w:t>
            </w: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208</w:t>
            </w:r>
          </w:p>
        </w:tc>
        <w:tc>
          <w:tcPr>
            <w:tcW w:w="49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41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510"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机关事业单位基本养老保险缴费支出</w:t>
            </w:r>
          </w:p>
        </w:tc>
        <w:tc>
          <w:tcPr>
            <w:tcW w:w="1684"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13.54</w:t>
            </w:r>
          </w:p>
        </w:tc>
        <w:tc>
          <w:tcPr>
            <w:tcW w:w="184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13.54</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w:t>
            </w:r>
          </w:p>
        </w:tc>
        <w:tc>
          <w:tcPr>
            <w:tcW w:w="49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41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510"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事业单位医疗</w:t>
            </w:r>
          </w:p>
        </w:tc>
        <w:tc>
          <w:tcPr>
            <w:tcW w:w="1684"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8.04</w:t>
            </w:r>
          </w:p>
        </w:tc>
        <w:tc>
          <w:tcPr>
            <w:tcW w:w="184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8.04</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w:t>
            </w:r>
          </w:p>
        </w:tc>
        <w:tc>
          <w:tcPr>
            <w:tcW w:w="49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41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510"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w:t>
            </w:r>
          </w:p>
        </w:tc>
        <w:tc>
          <w:tcPr>
            <w:tcW w:w="1684"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2.54</w:t>
            </w:r>
          </w:p>
        </w:tc>
        <w:tc>
          <w:tcPr>
            <w:tcW w:w="184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2.54</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w:t>
            </w:r>
          </w:p>
        </w:tc>
        <w:tc>
          <w:tcPr>
            <w:tcW w:w="49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41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510"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其他行政事业单位医疗支出</w:t>
            </w:r>
          </w:p>
        </w:tc>
        <w:tc>
          <w:tcPr>
            <w:tcW w:w="1684"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0.38</w:t>
            </w:r>
          </w:p>
        </w:tc>
        <w:tc>
          <w:tcPr>
            <w:tcW w:w="184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0.38</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50"/>
        </w:trPr>
        <w:tc>
          <w:tcPr>
            <w:tcW w:w="568"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84"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261.00</w:t>
            </w:r>
          </w:p>
        </w:tc>
        <w:tc>
          <w:tcPr>
            <w:tcW w:w="184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151.00</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110</w:t>
            </w:r>
          </w:p>
        </w:tc>
      </w:tr>
    </w:tbl>
    <w:p w:rsidR="002274B7" w:rsidRDefault="002274B7">
      <w:pPr>
        <w:widowControl/>
        <w:jc w:val="left"/>
        <w:outlineLvl w:val="1"/>
        <w:rPr>
          <w:rFonts w:ascii="仿宋_GB2312" w:eastAsia="仿宋_GB2312" w:hAnsi="宋体" w:hint="eastAsia"/>
          <w:b/>
          <w:kern w:val="0"/>
          <w:sz w:val="32"/>
          <w:szCs w:val="32"/>
        </w:rPr>
      </w:pPr>
    </w:p>
    <w:p w:rsidR="002274B7" w:rsidRDefault="002274B7">
      <w:pPr>
        <w:widowControl/>
        <w:jc w:val="left"/>
        <w:outlineLvl w:val="1"/>
        <w:rPr>
          <w:rFonts w:ascii="仿宋_GB2312" w:eastAsia="仿宋_GB2312" w:hAnsi="宋体" w:hint="eastAsia"/>
          <w:b/>
          <w:kern w:val="0"/>
          <w:sz w:val="32"/>
          <w:szCs w:val="32"/>
        </w:rPr>
      </w:pPr>
    </w:p>
    <w:p w:rsidR="00563B25" w:rsidRDefault="0063521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1701"/>
        <w:gridCol w:w="1701"/>
        <w:gridCol w:w="1701"/>
      </w:tblGrid>
      <w:tr w:rsidR="00563B25">
        <w:trPr>
          <w:trHeight w:val="375"/>
        </w:trPr>
        <w:tc>
          <w:tcPr>
            <w:tcW w:w="9328" w:type="dxa"/>
            <w:gridSpan w:val="6"/>
            <w:tcBorders>
              <w:top w:val="nil"/>
              <w:left w:val="nil"/>
              <w:bottom w:val="nil"/>
              <w:right w:val="nil"/>
            </w:tcBorders>
            <w:noWrap/>
            <w:vAlign w:val="center"/>
          </w:tcPr>
          <w:p w:rsidR="00563B25" w:rsidRDefault="0063521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563B25">
        <w:trPr>
          <w:trHeight w:val="405"/>
        </w:trPr>
        <w:tc>
          <w:tcPr>
            <w:tcW w:w="9328" w:type="dxa"/>
            <w:gridSpan w:val="6"/>
            <w:tcBorders>
              <w:top w:val="nil"/>
              <w:left w:val="nil"/>
              <w:bottom w:val="nil"/>
              <w:right w:val="nil"/>
            </w:tcBorders>
            <w:noWrap/>
            <w:vAlign w:val="center"/>
          </w:tcPr>
          <w:p w:rsidR="00563B25" w:rsidRDefault="0063521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编制部门（单位）：昌吉回族自治州能源安全监测中心 </w:t>
            </w:r>
            <w:r>
              <w:rPr>
                <w:rFonts w:ascii="仿宋_GB2312" w:eastAsia="仿宋_GB2312" w:hAnsi="宋体" w:hint="eastAsia"/>
                <w:kern w:val="0"/>
                <w:sz w:val="24"/>
              </w:rPr>
              <w:t xml:space="preserve">           </w:t>
            </w:r>
            <w:r>
              <w:rPr>
                <w:rFonts w:ascii="仿宋_GB2312" w:eastAsia="仿宋_GB2312" w:hAnsi="宋体" w:cs="宋体" w:hint="eastAsia"/>
                <w:color w:val="000000"/>
                <w:kern w:val="0"/>
                <w:sz w:val="24"/>
              </w:rPr>
              <w:t>单位：万元</w:t>
            </w:r>
          </w:p>
        </w:tc>
      </w:tr>
      <w:tr w:rsidR="00563B25">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563B25" w:rsidRDefault="0063521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3"/>
            <w:tcBorders>
              <w:top w:val="single" w:sz="4" w:space="0" w:color="auto"/>
              <w:left w:val="nil"/>
              <w:bottom w:val="single" w:sz="4" w:space="0" w:color="auto"/>
              <w:right w:val="single" w:sz="4" w:space="0" w:color="000000"/>
            </w:tcBorders>
            <w:vAlign w:val="center"/>
          </w:tcPr>
          <w:p w:rsidR="00563B25" w:rsidRDefault="0063521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563B25">
        <w:trPr>
          <w:trHeight w:val="495"/>
        </w:trPr>
        <w:tc>
          <w:tcPr>
            <w:tcW w:w="1334" w:type="dxa"/>
            <w:gridSpan w:val="2"/>
            <w:tcBorders>
              <w:top w:val="single" w:sz="4" w:space="0" w:color="auto"/>
              <w:left w:val="single" w:sz="4" w:space="0" w:color="auto"/>
              <w:bottom w:val="single" w:sz="4" w:space="0" w:color="auto"/>
              <w:right w:val="nil"/>
            </w:tcBorders>
            <w:vAlign w:val="center"/>
          </w:tcPr>
          <w:p w:rsidR="00563B25" w:rsidRDefault="0063521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701"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563B25" w:rsidRDefault="0063521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563B25">
        <w:trPr>
          <w:trHeight w:val="270"/>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63B25" w:rsidRDefault="00563B25">
            <w:pPr>
              <w:widowControl/>
              <w:jc w:val="left"/>
              <w:rPr>
                <w:rFonts w:ascii="宋体" w:hAnsi="宋体" w:cs="宋体"/>
                <w:b/>
                <w:bCs/>
                <w:color w:val="000000"/>
                <w:kern w:val="0"/>
                <w:sz w:val="20"/>
                <w:szCs w:val="20"/>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01</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基本工资</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51.03</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51.03</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02</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津贴补贴</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1.2</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1.2</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03</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奖金</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3.33</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3.33</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06</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伙食补助费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15.12</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15.12</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07</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基础性绩效工资、奖励性绩效工资</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30.25</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30.25</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13</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住房公积金</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10.15</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10.15</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08</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机关事业单位基本养老保险缴费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13.54</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13.54</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10</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职工基本医疗保险缴费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8.04</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8.04</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11</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公务员医疗补助缴费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2.54</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2.54</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301</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12</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其他社会保障缴费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0.38</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0.38</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01</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办公费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4.84</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4.84</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02</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印刷费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0.20</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0.20</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05</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水费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0.12</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0.12</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06</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电费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0.12</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0.12</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09</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物业管理费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11</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差旅费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13</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维修（护）费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0.1</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0.1</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16</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培训费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0.15</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0.15</w:t>
            </w:r>
          </w:p>
        </w:tc>
      </w:tr>
      <w:tr w:rsidR="00563B25">
        <w:trPr>
          <w:trHeight w:val="390"/>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17</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公务接待费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0.2</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0.2</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26</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劳务费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1.5</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1.5</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28</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工会经费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1.02</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1.02</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29</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福利费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2.35</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2.35</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31</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公务用车维护费</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1.8</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color w:val="000000"/>
                <w:sz w:val="20"/>
                <w:szCs w:val="20"/>
              </w:rPr>
            </w:pPr>
            <w:r>
              <w:rPr>
                <w:rFonts w:ascii="仿宋_GB2312" w:eastAsia="仿宋_GB2312" w:hint="eastAsia"/>
                <w:color w:val="000000"/>
                <w:sz w:val="20"/>
                <w:szCs w:val="20"/>
              </w:rPr>
              <w:t>1.8</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302</w:t>
            </w:r>
          </w:p>
        </w:tc>
        <w:tc>
          <w:tcPr>
            <w:tcW w:w="57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99</w:t>
            </w: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其他商品和服务支出</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111.02</w:t>
            </w: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111.02</w:t>
            </w: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402"/>
        </w:trPr>
        <w:tc>
          <w:tcPr>
            <w:tcW w:w="757"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261.00</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135.58</w:t>
            </w:r>
          </w:p>
        </w:tc>
        <w:tc>
          <w:tcPr>
            <w:tcW w:w="1701"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125.42</w:t>
            </w:r>
          </w:p>
        </w:tc>
      </w:tr>
    </w:tbl>
    <w:p w:rsidR="00563B25" w:rsidRDefault="0063521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40" w:type="dxa"/>
        <w:tblInd w:w="-360" w:type="dxa"/>
        <w:tblLayout w:type="fixed"/>
        <w:tblLook w:val="04A0" w:firstRow="1" w:lastRow="0" w:firstColumn="1" w:lastColumn="0" w:noHBand="0" w:noVBand="1"/>
      </w:tblPr>
      <w:tblGrid>
        <w:gridCol w:w="8"/>
        <w:gridCol w:w="502"/>
        <w:gridCol w:w="397"/>
        <w:gridCol w:w="396"/>
        <w:gridCol w:w="986"/>
        <w:gridCol w:w="1209"/>
        <w:gridCol w:w="750"/>
        <w:gridCol w:w="569"/>
        <w:gridCol w:w="536"/>
        <w:gridCol w:w="652"/>
        <w:gridCol w:w="652"/>
        <w:gridCol w:w="578"/>
        <w:gridCol w:w="419"/>
        <w:gridCol w:w="578"/>
        <w:gridCol w:w="420"/>
        <w:gridCol w:w="420"/>
        <w:gridCol w:w="389"/>
        <w:gridCol w:w="79"/>
      </w:tblGrid>
      <w:tr w:rsidR="00563B25">
        <w:trPr>
          <w:gridBefore w:val="1"/>
          <w:gridAfter w:val="1"/>
          <w:wBefore w:w="8" w:type="dxa"/>
          <w:wAfter w:w="79" w:type="dxa"/>
          <w:trHeight w:val="375"/>
        </w:trPr>
        <w:tc>
          <w:tcPr>
            <w:tcW w:w="9453" w:type="dxa"/>
            <w:gridSpan w:val="16"/>
            <w:tcBorders>
              <w:top w:val="nil"/>
              <w:left w:val="nil"/>
              <w:bottom w:val="nil"/>
              <w:right w:val="nil"/>
            </w:tcBorders>
            <w:noWrap/>
            <w:vAlign w:val="center"/>
          </w:tcPr>
          <w:p w:rsidR="00563B25" w:rsidRDefault="0063521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563B25">
        <w:trPr>
          <w:gridBefore w:val="1"/>
          <w:gridAfter w:val="1"/>
          <w:wBefore w:w="8" w:type="dxa"/>
          <w:wAfter w:w="79" w:type="dxa"/>
          <w:trHeight w:val="405"/>
        </w:trPr>
        <w:tc>
          <w:tcPr>
            <w:tcW w:w="9453" w:type="dxa"/>
            <w:gridSpan w:val="16"/>
            <w:tcBorders>
              <w:top w:val="nil"/>
              <w:left w:val="nil"/>
              <w:bottom w:val="nil"/>
              <w:right w:val="nil"/>
            </w:tcBorders>
            <w:noWrap/>
            <w:vAlign w:val="center"/>
          </w:tcPr>
          <w:p w:rsidR="00563B25" w:rsidRDefault="00635211">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编制部门（单位）：昌吉回族自治州能源安全监测中心</w:t>
            </w:r>
            <w:r>
              <w:rPr>
                <w:rFonts w:ascii="仿宋_GB2312" w:eastAsia="仿宋_GB2312" w:hAnsi="宋体" w:hint="eastAsia"/>
                <w:kern w:val="0"/>
                <w:sz w:val="24"/>
              </w:rPr>
              <w:t xml:space="preserve">            </w:t>
            </w:r>
            <w:r>
              <w:rPr>
                <w:rFonts w:ascii="仿宋_GB2312" w:eastAsia="仿宋_GB2312" w:hAnsi="宋体" w:cs="宋体" w:hint="eastAsia"/>
                <w:color w:val="000000"/>
                <w:kern w:val="0"/>
                <w:sz w:val="24"/>
              </w:rPr>
              <w:t>单位：万元</w:t>
            </w: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03" w:type="dxa"/>
            <w:gridSpan w:val="4"/>
            <w:noWrap/>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986" w:type="dxa"/>
            <w:vMerge w:val="restart"/>
            <w:noWrap/>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209" w:type="dxa"/>
            <w:vMerge w:val="restart"/>
            <w:noWrap/>
            <w:vAlign w:val="center"/>
          </w:tcPr>
          <w:p w:rsidR="00563B25" w:rsidRDefault="00635211">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563B25" w:rsidRDefault="0063521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10" w:type="dxa"/>
            <w:gridSpan w:val="2"/>
            <w:tcBorders>
              <w:bottom w:val="single" w:sz="4" w:space="0" w:color="auto"/>
            </w:tcBorders>
            <w:noWrap/>
            <w:vAlign w:val="center"/>
          </w:tcPr>
          <w:p w:rsidR="00563B25" w:rsidRDefault="0063521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563B25" w:rsidRDefault="0063521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6" w:type="dxa"/>
            <w:tcBorders>
              <w:bottom w:val="single" w:sz="4" w:space="0" w:color="auto"/>
            </w:tcBorders>
            <w:noWrap/>
            <w:vAlign w:val="center"/>
          </w:tcPr>
          <w:p w:rsidR="00563B25" w:rsidRDefault="0063521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986" w:type="dxa"/>
            <w:vMerge/>
            <w:tcBorders>
              <w:bottom w:val="single" w:sz="4" w:space="0" w:color="auto"/>
            </w:tcBorders>
            <w:vAlign w:val="center"/>
          </w:tcPr>
          <w:p w:rsidR="00563B25" w:rsidRDefault="00563B25">
            <w:pPr>
              <w:widowControl/>
              <w:jc w:val="left"/>
              <w:outlineLvl w:val="1"/>
              <w:rPr>
                <w:rFonts w:ascii="仿宋_GB2312" w:eastAsia="仿宋_GB2312" w:hAnsi="宋体"/>
                <w:b/>
                <w:kern w:val="0"/>
                <w:sz w:val="18"/>
                <w:szCs w:val="18"/>
              </w:rPr>
            </w:pPr>
          </w:p>
        </w:tc>
        <w:tc>
          <w:tcPr>
            <w:tcW w:w="1209"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563B25" w:rsidRDefault="00563B25">
            <w:pPr>
              <w:widowControl/>
              <w:jc w:val="left"/>
              <w:outlineLvl w:val="1"/>
              <w:rPr>
                <w:rFonts w:ascii="仿宋_GB2312" w:eastAsia="仿宋_GB2312" w:hAnsi="宋体"/>
                <w:b/>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396" w:type="dxa"/>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986" w:type="dxa"/>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事业运行</w:t>
            </w:r>
          </w:p>
        </w:tc>
        <w:tc>
          <w:tcPr>
            <w:tcW w:w="1209"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昌吉州煤矿安全综合监控联网系统运</w:t>
            </w:r>
            <w:proofErr w:type="gramStart"/>
            <w:r>
              <w:rPr>
                <w:rFonts w:ascii="仿宋_GB2312" w:eastAsia="仿宋_GB2312" w:hAnsi="宋体" w:hint="eastAsia"/>
                <w:kern w:val="0"/>
                <w:sz w:val="18"/>
                <w:szCs w:val="18"/>
              </w:rPr>
              <w:t>维工作</w:t>
            </w:r>
            <w:proofErr w:type="gramEnd"/>
            <w:r>
              <w:rPr>
                <w:rFonts w:ascii="仿宋_GB2312" w:eastAsia="仿宋_GB2312" w:hAnsi="宋体" w:hint="eastAsia"/>
                <w:kern w:val="0"/>
                <w:sz w:val="18"/>
                <w:szCs w:val="18"/>
              </w:rPr>
              <w:t>经费</w:t>
            </w:r>
          </w:p>
        </w:tc>
        <w:tc>
          <w:tcPr>
            <w:tcW w:w="750"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85</w:t>
            </w: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85</w:t>
            </w: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39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98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cs="宋体" w:hint="eastAsia"/>
                <w:color w:val="000000"/>
                <w:kern w:val="0"/>
                <w:sz w:val="18"/>
                <w:szCs w:val="18"/>
              </w:rPr>
              <w:t>事业运行</w:t>
            </w:r>
          </w:p>
        </w:tc>
        <w:tc>
          <w:tcPr>
            <w:tcW w:w="1209"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昌吉州煤矿数字化监控运行工作经费</w:t>
            </w:r>
          </w:p>
        </w:tc>
        <w:tc>
          <w:tcPr>
            <w:tcW w:w="750"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15</w:t>
            </w: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15</w:t>
            </w: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39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98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cs="宋体" w:hint="eastAsia"/>
                <w:color w:val="000000"/>
                <w:kern w:val="0"/>
                <w:sz w:val="18"/>
                <w:szCs w:val="18"/>
              </w:rPr>
              <w:t>事业运行</w:t>
            </w:r>
          </w:p>
        </w:tc>
        <w:tc>
          <w:tcPr>
            <w:tcW w:w="1209"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政府购买节能工作督促指导社会化服务</w:t>
            </w:r>
          </w:p>
        </w:tc>
        <w:tc>
          <w:tcPr>
            <w:tcW w:w="750"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563B25">
            <w:pPr>
              <w:widowControl/>
              <w:jc w:val="center"/>
              <w:outlineLvl w:val="1"/>
              <w:rPr>
                <w:rFonts w:ascii="仿宋_GB2312" w:eastAsia="仿宋_GB2312" w:hAnsi="宋体"/>
                <w:kern w:val="0"/>
                <w:sz w:val="18"/>
                <w:szCs w:val="18"/>
              </w:rPr>
            </w:pPr>
          </w:p>
        </w:tc>
        <w:tc>
          <w:tcPr>
            <w:tcW w:w="750" w:type="dxa"/>
            <w:vAlign w:val="center"/>
          </w:tcPr>
          <w:p w:rsidR="00563B25" w:rsidRDefault="00563B25">
            <w:pPr>
              <w:widowControl/>
              <w:jc w:val="center"/>
              <w:outlineLvl w:val="1"/>
              <w:rPr>
                <w:rFonts w:ascii="仿宋_GB2312" w:eastAsia="仿宋_GB2312" w:hAnsi="宋体"/>
                <w:kern w:val="0"/>
                <w:sz w:val="18"/>
                <w:szCs w:val="18"/>
              </w:rPr>
            </w:pP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r w:rsidR="00563B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0" w:type="dxa"/>
            <w:gridSpan w:val="2"/>
            <w:vAlign w:val="center"/>
          </w:tcPr>
          <w:p w:rsidR="00563B25" w:rsidRDefault="00563B25">
            <w:pPr>
              <w:widowControl/>
              <w:jc w:val="center"/>
              <w:outlineLvl w:val="1"/>
              <w:rPr>
                <w:rFonts w:ascii="仿宋_GB2312" w:eastAsia="仿宋_GB2312" w:hAnsi="宋体"/>
                <w:kern w:val="0"/>
                <w:sz w:val="18"/>
                <w:szCs w:val="18"/>
              </w:rPr>
            </w:pPr>
          </w:p>
        </w:tc>
        <w:tc>
          <w:tcPr>
            <w:tcW w:w="397" w:type="dxa"/>
            <w:vAlign w:val="center"/>
          </w:tcPr>
          <w:p w:rsidR="00563B25" w:rsidRDefault="00563B25">
            <w:pPr>
              <w:widowControl/>
              <w:jc w:val="center"/>
              <w:outlineLvl w:val="1"/>
              <w:rPr>
                <w:rFonts w:ascii="仿宋_GB2312" w:eastAsia="仿宋_GB2312" w:hAnsi="宋体"/>
                <w:kern w:val="0"/>
                <w:sz w:val="18"/>
                <w:szCs w:val="18"/>
              </w:rPr>
            </w:pPr>
          </w:p>
        </w:tc>
        <w:tc>
          <w:tcPr>
            <w:tcW w:w="396" w:type="dxa"/>
            <w:vAlign w:val="center"/>
          </w:tcPr>
          <w:p w:rsidR="00563B25" w:rsidRDefault="00563B25">
            <w:pPr>
              <w:widowControl/>
              <w:jc w:val="center"/>
              <w:outlineLvl w:val="1"/>
              <w:rPr>
                <w:rFonts w:ascii="仿宋_GB2312" w:eastAsia="仿宋_GB2312" w:hAnsi="宋体"/>
                <w:kern w:val="0"/>
                <w:sz w:val="18"/>
                <w:szCs w:val="18"/>
              </w:rPr>
            </w:pPr>
          </w:p>
        </w:tc>
        <w:tc>
          <w:tcPr>
            <w:tcW w:w="986" w:type="dxa"/>
            <w:vAlign w:val="center"/>
          </w:tcPr>
          <w:p w:rsidR="00563B25" w:rsidRDefault="00563B25">
            <w:pPr>
              <w:widowControl/>
              <w:jc w:val="center"/>
              <w:outlineLvl w:val="1"/>
              <w:rPr>
                <w:rFonts w:ascii="仿宋_GB2312" w:eastAsia="仿宋_GB2312" w:hAnsi="宋体"/>
                <w:kern w:val="0"/>
                <w:sz w:val="18"/>
                <w:szCs w:val="18"/>
              </w:rPr>
            </w:pPr>
          </w:p>
        </w:tc>
        <w:tc>
          <w:tcPr>
            <w:tcW w:w="1209"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 计</w:t>
            </w:r>
          </w:p>
        </w:tc>
        <w:tc>
          <w:tcPr>
            <w:tcW w:w="750"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110</w:t>
            </w:r>
          </w:p>
        </w:tc>
        <w:tc>
          <w:tcPr>
            <w:tcW w:w="569" w:type="dxa"/>
            <w:vAlign w:val="center"/>
          </w:tcPr>
          <w:p w:rsidR="00563B25" w:rsidRDefault="00563B25">
            <w:pPr>
              <w:widowControl/>
              <w:jc w:val="center"/>
              <w:outlineLvl w:val="1"/>
              <w:rPr>
                <w:rFonts w:ascii="仿宋_GB2312" w:eastAsia="仿宋_GB2312" w:hAnsi="宋体"/>
                <w:kern w:val="0"/>
                <w:sz w:val="18"/>
                <w:szCs w:val="18"/>
              </w:rPr>
            </w:pPr>
          </w:p>
        </w:tc>
        <w:tc>
          <w:tcPr>
            <w:tcW w:w="536" w:type="dxa"/>
            <w:vAlign w:val="center"/>
          </w:tcPr>
          <w:p w:rsidR="00563B25" w:rsidRDefault="0063521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110</w:t>
            </w: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652"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19" w:type="dxa"/>
            <w:vAlign w:val="center"/>
          </w:tcPr>
          <w:p w:rsidR="00563B25" w:rsidRDefault="00563B25">
            <w:pPr>
              <w:widowControl/>
              <w:jc w:val="center"/>
              <w:outlineLvl w:val="1"/>
              <w:rPr>
                <w:rFonts w:ascii="仿宋_GB2312" w:eastAsia="仿宋_GB2312" w:hAnsi="宋体"/>
                <w:kern w:val="0"/>
                <w:sz w:val="18"/>
                <w:szCs w:val="18"/>
              </w:rPr>
            </w:pPr>
          </w:p>
        </w:tc>
        <w:tc>
          <w:tcPr>
            <w:tcW w:w="578"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20" w:type="dxa"/>
            <w:vAlign w:val="center"/>
          </w:tcPr>
          <w:p w:rsidR="00563B25" w:rsidRDefault="00563B25">
            <w:pPr>
              <w:widowControl/>
              <w:jc w:val="center"/>
              <w:outlineLvl w:val="1"/>
              <w:rPr>
                <w:rFonts w:ascii="仿宋_GB2312" w:eastAsia="仿宋_GB2312" w:hAnsi="宋体"/>
                <w:kern w:val="0"/>
                <w:sz w:val="18"/>
                <w:szCs w:val="18"/>
              </w:rPr>
            </w:pPr>
          </w:p>
        </w:tc>
        <w:tc>
          <w:tcPr>
            <w:tcW w:w="468" w:type="dxa"/>
            <w:gridSpan w:val="2"/>
            <w:vAlign w:val="center"/>
          </w:tcPr>
          <w:p w:rsidR="00563B25" w:rsidRDefault="00563B25">
            <w:pPr>
              <w:widowControl/>
              <w:jc w:val="center"/>
              <w:outlineLvl w:val="1"/>
              <w:rPr>
                <w:rFonts w:ascii="仿宋_GB2312" w:eastAsia="仿宋_GB2312" w:hAnsi="宋体"/>
                <w:kern w:val="0"/>
                <w:sz w:val="18"/>
                <w:szCs w:val="18"/>
              </w:rPr>
            </w:pPr>
          </w:p>
        </w:tc>
      </w:tr>
    </w:tbl>
    <w:p w:rsidR="00563B25" w:rsidRDefault="00563B25">
      <w:pPr>
        <w:widowControl/>
        <w:outlineLvl w:val="1"/>
        <w:rPr>
          <w:rFonts w:ascii="仿宋_GB2312" w:eastAsia="仿宋_GB2312" w:hAnsi="宋体"/>
          <w:b/>
          <w:kern w:val="0"/>
          <w:sz w:val="28"/>
          <w:szCs w:val="32"/>
        </w:rPr>
      </w:pPr>
    </w:p>
    <w:p w:rsidR="00563B25" w:rsidRDefault="0063521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563B25" w:rsidRDefault="00635211">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563B25" w:rsidRDefault="00563B25">
      <w:pPr>
        <w:widowControl/>
        <w:jc w:val="center"/>
        <w:outlineLvl w:val="1"/>
        <w:rPr>
          <w:rFonts w:ascii="仿宋_GB2312" w:eastAsia="仿宋_GB2312" w:hAnsi="宋体"/>
          <w:b/>
          <w:kern w:val="0"/>
          <w:sz w:val="32"/>
          <w:szCs w:val="32"/>
        </w:rPr>
      </w:pPr>
    </w:p>
    <w:p w:rsidR="00563B25" w:rsidRDefault="00635211">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编制部门（单位）： </w:t>
      </w:r>
      <w:r>
        <w:rPr>
          <w:rFonts w:ascii="仿宋_GB2312" w:eastAsia="仿宋_GB2312" w:hAnsi="宋体" w:cs="宋体" w:hint="eastAsia"/>
          <w:color w:val="000000"/>
          <w:kern w:val="0"/>
          <w:sz w:val="24"/>
        </w:rPr>
        <w:t>昌吉回族自治州能源安全监测中心</w:t>
      </w:r>
      <w:r>
        <w:rPr>
          <w:rFonts w:ascii="仿宋_GB2312" w:eastAsia="仿宋_GB2312" w:hAnsi="宋体" w:hint="eastAsia"/>
          <w:kern w:val="0"/>
          <w:sz w:val="24"/>
        </w:rPr>
        <w:t xml:space="preserve">           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563B25">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563B25">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563B25" w:rsidRDefault="00563B25">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563B25" w:rsidRDefault="00635211">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563B25" w:rsidRDefault="00563B25">
            <w:pPr>
              <w:widowControl/>
              <w:jc w:val="left"/>
              <w:rPr>
                <w:rFonts w:ascii="宋体" w:hAnsi="宋体" w:cs="宋体"/>
                <w:b/>
                <w:bCs/>
                <w:color w:val="000000"/>
                <w:kern w:val="0"/>
                <w:sz w:val="22"/>
                <w:szCs w:val="22"/>
              </w:rPr>
            </w:pPr>
          </w:p>
        </w:tc>
      </w:tr>
      <w:tr w:rsidR="00563B25">
        <w:trPr>
          <w:trHeight w:val="592"/>
        </w:trPr>
        <w:tc>
          <w:tcPr>
            <w:tcW w:w="1575" w:type="dxa"/>
            <w:tcBorders>
              <w:top w:val="nil"/>
              <w:left w:val="single" w:sz="4" w:space="0" w:color="auto"/>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417"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563B25" w:rsidRDefault="002274B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1418"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1712" w:type="dxa"/>
            <w:tcBorders>
              <w:top w:val="nil"/>
              <w:left w:val="nil"/>
              <w:bottom w:val="single" w:sz="4" w:space="0" w:color="auto"/>
              <w:right w:val="single" w:sz="4" w:space="0" w:color="auto"/>
            </w:tcBorders>
            <w:vAlign w:val="center"/>
          </w:tcPr>
          <w:p w:rsidR="00563B25" w:rsidRDefault="0063521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r>
      <w:tr w:rsidR="00563B25">
        <w:trPr>
          <w:trHeight w:val="558"/>
        </w:trPr>
        <w:tc>
          <w:tcPr>
            <w:tcW w:w="1575"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555"/>
        </w:trPr>
        <w:tc>
          <w:tcPr>
            <w:tcW w:w="1575"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563"/>
        </w:trPr>
        <w:tc>
          <w:tcPr>
            <w:tcW w:w="1575"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r w:rsidR="00563B25">
        <w:trPr>
          <w:trHeight w:val="583"/>
        </w:trPr>
        <w:tc>
          <w:tcPr>
            <w:tcW w:w="1575" w:type="dxa"/>
            <w:tcBorders>
              <w:top w:val="nil"/>
              <w:left w:val="single" w:sz="4" w:space="0" w:color="auto"/>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63B25" w:rsidRDefault="00563B25">
            <w:pPr>
              <w:widowControl/>
              <w:jc w:val="center"/>
              <w:rPr>
                <w:rFonts w:ascii="仿宋_GB2312" w:eastAsia="仿宋_GB2312" w:hAnsi="宋体" w:cs="宋体"/>
                <w:color w:val="000000"/>
                <w:kern w:val="0"/>
                <w:sz w:val="18"/>
                <w:szCs w:val="18"/>
              </w:rPr>
            </w:pPr>
          </w:p>
        </w:tc>
      </w:tr>
    </w:tbl>
    <w:p w:rsidR="00563B25" w:rsidRDefault="00563B25">
      <w:pPr>
        <w:widowControl/>
        <w:outlineLvl w:val="1"/>
        <w:rPr>
          <w:rFonts w:ascii="仿宋_GB2312" w:eastAsia="仿宋_GB2312" w:hAnsi="宋体"/>
          <w:kern w:val="0"/>
          <w:sz w:val="32"/>
          <w:szCs w:val="32"/>
        </w:rPr>
      </w:pPr>
    </w:p>
    <w:p w:rsidR="00563B25" w:rsidRDefault="00563B25">
      <w:pPr>
        <w:widowControl/>
        <w:outlineLvl w:val="1"/>
        <w:rPr>
          <w:rFonts w:ascii="仿宋_GB2312" w:eastAsia="仿宋_GB2312" w:hAnsi="宋体"/>
          <w:kern w:val="0"/>
          <w:sz w:val="32"/>
          <w:szCs w:val="32"/>
        </w:rPr>
      </w:pPr>
    </w:p>
    <w:p w:rsidR="00563B25" w:rsidRDefault="00563B25">
      <w:pPr>
        <w:widowControl/>
        <w:outlineLvl w:val="1"/>
        <w:rPr>
          <w:rFonts w:ascii="仿宋_GB2312" w:eastAsia="仿宋_GB2312" w:hAnsi="宋体"/>
          <w:kern w:val="0"/>
          <w:sz w:val="32"/>
          <w:szCs w:val="32"/>
        </w:rPr>
      </w:pPr>
    </w:p>
    <w:p w:rsidR="00563B25" w:rsidRDefault="00563B25">
      <w:pPr>
        <w:widowControl/>
        <w:outlineLvl w:val="1"/>
        <w:rPr>
          <w:rFonts w:ascii="仿宋_GB2312" w:eastAsia="仿宋_GB2312" w:hAnsi="宋体"/>
          <w:kern w:val="0"/>
          <w:sz w:val="32"/>
          <w:szCs w:val="32"/>
        </w:rPr>
      </w:pPr>
    </w:p>
    <w:p w:rsidR="00563B25" w:rsidRDefault="00563B25">
      <w:pPr>
        <w:widowControl/>
        <w:outlineLvl w:val="1"/>
        <w:rPr>
          <w:rFonts w:ascii="仿宋_GB2312" w:eastAsia="仿宋_GB2312" w:hAnsi="宋体"/>
          <w:kern w:val="0"/>
          <w:sz w:val="32"/>
          <w:szCs w:val="32"/>
        </w:rPr>
      </w:pPr>
    </w:p>
    <w:p w:rsidR="00563B25" w:rsidRDefault="00563B25">
      <w:pPr>
        <w:widowControl/>
        <w:outlineLvl w:val="1"/>
        <w:rPr>
          <w:rFonts w:ascii="仿宋_GB2312" w:eastAsia="仿宋_GB2312" w:hAnsi="宋体"/>
          <w:kern w:val="0"/>
          <w:sz w:val="32"/>
          <w:szCs w:val="32"/>
        </w:rPr>
      </w:pPr>
    </w:p>
    <w:p w:rsidR="00563B25" w:rsidRDefault="00563B25">
      <w:pPr>
        <w:widowControl/>
        <w:outlineLvl w:val="1"/>
        <w:rPr>
          <w:rFonts w:ascii="仿宋_GB2312" w:eastAsia="仿宋_GB2312" w:hAnsi="宋体"/>
          <w:kern w:val="0"/>
          <w:sz w:val="32"/>
          <w:szCs w:val="32"/>
        </w:rPr>
      </w:pPr>
    </w:p>
    <w:p w:rsidR="00563B25" w:rsidRDefault="00563B25">
      <w:pPr>
        <w:widowControl/>
        <w:outlineLvl w:val="1"/>
        <w:rPr>
          <w:rFonts w:ascii="仿宋_GB2312" w:eastAsia="仿宋_GB2312" w:hAnsi="宋体"/>
          <w:kern w:val="0"/>
          <w:sz w:val="32"/>
          <w:szCs w:val="32"/>
        </w:rPr>
      </w:pPr>
    </w:p>
    <w:p w:rsidR="00563B25" w:rsidRDefault="00635211">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563B25" w:rsidRDefault="00635211">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563B25" w:rsidRDefault="00635211">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cs="宋体" w:hint="eastAsia"/>
          <w:color w:val="000000"/>
          <w:kern w:val="0"/>
          <w:sz w:val="24"/>
        </w:rPr>
        <w:t>昌吉回族自治州能源安全监测中心</w:t>
      </w:r>
      <w:r>
        <w:rPr>
          <w:rFonts w:ascii="仿宋_GB2312" w:eastAsia="仿宋_GB2312" w:hAnsi="宋体" w:hint="eastAsia"/>
          <w:kern w:val="0"/>
          <w:sz w:val="24"/>
        </w:rPr>
        <w:t xml:space="preserve">               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563B25">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563B25">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563B25">
        <w:trPr>
          <w:trHeight w:val="315"/>
        </w:trPr>
        <w:tc>
          <w:tcPr>
            <w:tcW w:w="585" w:type="dxa"/>
            <w:tcBorders>
              <w:top w:val="nil"/>
              <w:left w:val="single" w:sz="4" w:space="0" w:color="auto"/>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563B25" w:rsidRDefault="00563B25">
            <w:pPr>
              <w:widowControl/>
              <w:spacing w:line="280" w:lineRule="exact"/>
              <w:jc w:val="left"/>
              <w:rPr>
                <w:rFonts w:ascii="仿宋_GB2312" w:eastAsia="仿宋_GB2312" w:hAnsi="宋体" w:cs="宋体"/>
                <w:b/>
                <w:bCs/>
                <w:color w:val="000000"/>
                <w:kern w:val="0"/>
                <w:sz w:val="24"/>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b/>
                <w:bCs/>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r w:rsidR="00563B25">
        <w:trPr>
          <w:trHeight w:val="510"/>
        </w:trPr>
        <w:tc>
          <w:tcPr>
            <w:tcW w:w="585" w:type="dxa"/>
            <w:tcBorders>
              <w:top w:val="nil"/>
              <w:left w:val="single" w:sz="4" w:space="0" w:color="auto"/>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63B25" w:rsidRDefault="0063521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6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63B25" w:rsidRDefault="00563B25">
            <w:pPr>
              <w:widowControl/>
              <w:spacing w:line="280" w:lineRule="exact"/>
              <w:jc w:val="center"/>
              <w:rPr>
                <w:rFonts w:ascii="仿宋_GB2312" w:eastAsia="仿宋_GB2312" w:hAnsi="宋体" w:cs="宋体"/>
                <w:color w:val="000000"/>
                <w:kern w:val="0"/>
                <w:sz w:val="18"/>
                <w:szCs w:val="18"/>
              </w:rPr>
            </w:pPr>
          </w:p>
        </w:tc>
      </w:tr>
    </w:tbl>
    <w:p w:rsidR="00563B25" w:rsidRDefault="00635211">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563B25" w:rsidRDefault="00563B25">
      <w:pPr>
        <w:widowControl/>
        <w:spacing w:line="280" w:lineRule="exact"/>
        <w:jc w:val="left"/>
        <w:outlineLvl w:val="1"/>
        <w:rPr>
          <w:rFonts w:ascii="仿宋_GB2312" w:eastAsia="仿宋_GB2312" w:hAnsi="宋体"/>
          <w:kern w:val="0"/>
          <w:sz w:val="32"/>
          <w:szCs w:val="32"/>
        </w:rPr>
        <w:sectPr w:rsidR="00563B25">
          <w:footerReference w:type="even" r:id="rId9"/>
          <w:pgSz w:w="11906" w:h="16838"/>
          <w:pgMar w:top="2098" w:right="1418" w:bottom="1928" w:left="1588" w:header="851" w:footer="992" w:gutter="0"/>
          <w:pgNumType w:start="1"/>
          <w:cols w:space="720"/>
          <w:docGrid w:linePitch="312"/>
        </w:sectPr>
      </w:pPr>
    </w:p>
    <w:p w:rsidR="00563B25" w:rsidRDefault="00635211">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2021年昌吉回族自治州能源安全监测中心预算情况说明</w:t>
      </w:r>
    </w:p>
    <w:p w:rsidR="00563B25" w:rsidRDefault="00563B25">
      <w:pPr>
        <w:spacing w:line="560" w:lineRule="exact"/>
        <w:jc w:val="center"/>
        <w:rPr>
          <w:rFonts w:ascii="黑体" w:eastAsia="黑体" w:hAnsi="黑体"/>
          <w:kern w:val="0"/>
          <w:sz w:val="32"/>
          <w:szCs w:val="32"/>
        </w:rPr>
      </w:pP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关于昌吉回族自治州能源安全监测中心</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按照全口径预算的原则，昌吉回族自治州能源安全监测中心2021年所有收入和支出均纳入部门预算管理。收支总预算261.00万元。</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收入预算包括：一般公共预算收入261.00万元。</w:t>
      </w:r>
    </w:p>
    <w:p w:rsidR="00563B25" w:rsidRDefault="00635211">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支出预算包括：一般公共服务支出236.50万元、社会保障和就业支出13.54万元、医疗卫生健康支出10.96万元。</w:t>
      </w: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二、关于昌吉回族自治州能源安全监测中心</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昌吉回族自治州能源安全监测中心收入预算261.00万元，其中：</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一般公共预算261.00万元，占100%，比上年增加108.79万元，主要原因是增加人员经费和项目经费预算支出；</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三、关于昌吉回族自治州能源安全监测中心</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昌吉回族自治州能源安全监测中心2021年支出预算261.00万元，其中：</w:t>
      </w:r>
    </w:p>
    <w:p w:rsidR="00563B25" w:rsidRDefault="00635211">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基本支出151万元，占57.85%，比上年增加23.79万元，</w:t>
      </w:r>
      <w:r>
        <w:rPr>
          <w:rFonts w:ascii="仿宋_GB2312" w:eastAsia="仿宋_GB2312" w:hAnsi="宋体" w:cs="宋体" w:hint="eastAsia"/>
          <w:kern w:val="0"/>
          <w:sz w:val="32"/>
          <w:szCs w:val="32"/>
        </w:rPr>
        <w:lastRenderedPageBreak/>
        <w:t>主要原因是增加人员经费。</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项目支出110万元，占42.15%，比上年增加85万元，主要原因是增加昌吉州煤矿安全综合监控联网系统运</w:t>
      </w:r>
      <w:proofErr w:type="gramStart"/>
      <w:r>
        <w:rPr>
          <w:rFonts w:ascii="仿宋_GB2312" w:eastAsia="仿宋_GB2312" w:hAnsi="宋体" w:cs="宋体" w:hint="eastAsia"/>
          <w:kern w:val="0"/>
          <w:sz w:val="32"/>
          <w:szCs w:val="32"/>
        </w:rPr>
        <w:t>维工作</w:t>
      </w:r>
      <w:proofErr w:type="gramEnd"/>
      <w:r>
        <w:rPr>
          <w:rFonts w:ascii="仿宋_GB2312" w:eastAsia="仿宋_GB2312" w:hAnsi="宋体" w:cs="宋体" w:hint="eastAsia"/>
          <w:kern w:val="0"/>
          <w:sz w:val="32"/>
          <w:szCs w:val="32"/>
        </w:rPr>
        <w:t>经费。</w:t>
      </w:r>
    </w:p>
    <w:p w:rsidR="00563B25" w:rsidRDefault="00635211">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四、关于昌吉回族自治州能源安全监测中心</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2021年财政拨款收支总预算261.00万元。</w:t>
      </w:r>
    </w:p>
    <w:p w:rsidR="00563B25" w:rsidRDefault="0063521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563B25" w:rsidRDefault="0063521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收入预算包括：一般公共预算拨款261.00万元。</w:t>
      </w:r>
    </w:p>
    <w:p w:rsidR="00563B25" w:rsidRDefault="0063521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r>
        <w:rPr>
          <w:rFonts w:ascii="仿宋_GB2312" w:eastAsia="仿宋_GB2312" w:hAnsi="宋体" w:cs="宋体" w:hint="eastAsia"/>
          <w:kern w:val="0"/>
          <w:sz w:val="32"/>
          <w:szCs w:val="32"/>
        </w:rPr>
        <w:t>一般公共服务支出236.5万元，</w:t>
      </w:r>
      <w:r>
        <w:rPr>
          <w:rFonts w:ascii="仿宋_GB2312" w:eastAsia="仿宋_GB2312" w:hAnsi="宋体" w:cs="宋体" w:hint="eastAsia"/>
          <w:spacing w:val="-6"/>
          <w:kern w:val="0"/>
          <w:sz w:val="32"/>
          <w:szCs w:val="32"/>
        </w:rPr>
        <w:t>主要用于州能源安全监测中心工资福利支出和能源安全监测中心日常工作开支；</w:t>
      </w:r>
      <w:r>
        <w:rPr>
          <w:rFonts w:ascii="仿宋_GB2312" w:eastAsia="仿宋_GB2312" w:hAnsi="宋体" w:cs="宋体" w:hint="eastAsia"/>
          <w:kern w:val="0"/>
          <w:sz w:val="32"/>
          <w:szCs w:val="32"/>
        </w:rPr>
        <w:t>社会保障和就业支出13.54万元，</w:t>
      </w:r>
      <w:r>
        <w:rPr>
          <w:rFonts w:ascii="仿宋_GB2312" w:eastAsia="仿宋_GB2312" w:hAnsi="宋体" w:cs="宋体" w:hint="eastAsia"/>
          <w:spacing w:val="-6"/>
          <w:kern w:val="0"/>
          <w:sz w:val="32"/>
          <w:szCs w:val="32"/>
        </w:rPr>
        <w:t>主要用于州能源安全监测中心职工基本养老保险缴费支出；</w:t>
      </w:r>
      <w:r>
        <w:rPr>
          <w:rFonts w:ascii="仿宋_GB2312" w:eastAsia="仿宋_GB2312" w:hAnsi="宋体" w:cs="宋体" w:hint="eastAsia"/>
          <w:kern w:val="0"/>
          <w:sz w:val="32"/>
          <w:szCs w:val="32"/>
        </w:rPr>
        <w:t>医疗卫生健康支出10.96万元</w:t>
      </w:r>
      <w:r>
        <w:rPr>
          <w:rFonts w:ascii="仿宋_GB2312" w:eastAsia="仿宋_GB2312" w:hAnsi="宋体" w:cs="宋体" w:hint="eastAsia"/>
          <w:spacing w:val="-6"/>
          <w:kern w:val="0"/>
          <w:sz w:val="32"/>
          <w:szCs w:val="32"/>
        </w:rPr>
        <w:t>，主要用于州能源安全监测中心职工行政单位医疗、公务员医疗补助等。</w:t>
      </w: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五、关于昌吉回族自治州能源安全监测中心</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563B25" w:rsidRDefault="0063521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能源安全监测中心2021年一般公共预算拨款合计261.00万元，其中：基本支出151万元，比上年预算增加23.79万元，增长18.70%。主要原因是：增加人员经费。项目支出110万元，比上年预算增加85万元，增长340%。主要原因是：增加昌吉州煤矿安全综合监控联网系</w:t>
      </w:r>
      <w:r>
        <w:rPr>
          <w:rFonts w:ascii="仿宋_GB2312" w:eastAsia="仿宋_GB2312" w:hAnsi="宋体" w:cs="宋体" w:hint="eastAsia"/>
          <w:kern w:val="0"/>
          <w:sz w:val="32"/>
          <w:szCs w:val="32"/>
        </w:rPr>
        <w:lastRenderedPageBreak/>
        <w:t>统运</w:t>
      </w:r>
      <w:proofErr w:type="gramStart"/>
      <w:r>
        <w:rPr>
          <w:rFonts w:ascii="仿宋_GB2312" w:eastAsia="仿宋_GB2312" w:hAnsi="宋体" w:cs="宋体" w:hint="eastAsia"/>
          <w:kern w:val="0"/>
          <w:sz w:val="32"/>
          <w:szCs w:val="32"/>
        </w:rPr>
        <w:t>维工作</w:t>
      </w:r>
      <w:proofErr w:type="gramEnd"/>
      <w:r>
        <w:rPr>
          <w:rFonts w:ascii="仿宋_GB2312" w:eastAsia="仿宋_GB2312" w:hAnsi="宋体" w:cs="宋体" w:hint="eastAsia"/>
          <w:kern w:val="0"/>
          <w:sz w:val="32"/>
          <w:szCs w:val="32"/>
        </w:rPr>
        <w:t>经费。</w:t>
      </w:r>
    </w:p>
    <w:p w:rsidR="00563B25" w:rsidRDefault="0063521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1.201一般公共服务支出236.5万元，占90.61%。</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2.208社会保障和就业支出13.54</w:t>
      </w:r>
      <w:r>
        <w:rPr>
          <w:rFonts w:ascii="仿宋_GB2312" w:eastAsia="仿宋_GB2312" w:hint="eastAsia"/>
          <w:sz w:val="32"/>
          <w:szCs w:val="32"/>
        </w:rPr>
        <w:t>万元</w:t>
      </w:r>
      <w:r>
        <w:rPr>
          <w:rFonts w:ascii="仿宋_GB2312" w:eastAsia="仿宋_GB2312" w:hAnsi="宋体" w:cs="宋体" w:hint="eastAsia"/>
          <w:kern w:val="0"/>
          <w:sz w:val="32"/>
          <w:szCs w:val="32"/>
        </w:rPr>
        <w:t>，</w:t>
      </w:r>
      <w:r>
        <w:rPr>
          <w:rFonts w:ascii="仿宋_GB2312" w:eastAsia="仿宋_GB2312" w:hint="eastAsia"/>
          <w:sz w:val="32"/>
          <w:szCs w:val="32"/>
        </w:rPr>
        <w:t>占5.19%。</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3.210卫生健康支出10.96</w:t>
      </w:r>
      <w:r>
        <w:rPr>
          <w:rFonts w:ascii="仿宋_GB2312" w:eastAsia="仿宋_GB2312" w:hint="eastAsia"/>
          <w:sz w:val="32"/>
          <w:szCs w:val="32"/>
        </w:rPr>
        <w:t>万元</w:t>
      </w:r>
      <w:r>
        <w:rPr>
          <w:rFonts w:ascii="仿宋_GB2312" w:eastAsia="仿宋_GB2312" w:hAnsi="宋体" w:cs="宋体" w:hint="eastAsia"/>
          <w:kern w:val="0"/>
          <w:sz w:val="32"/>
          <w:szCs w:val="32"/>
        </w:rPr>
        <w:t>，</w:t>
      </w:r>
      <w:r>
        <w:rPr>
          <w:rFonts w:ascii="仿宋_GB2312" w:eastAsia="仿宋_GB2312" w:hint="eastAsia"/>
          <w:sz w:val="32"/>
          <w:szCs w:val="32"/>
        </w:rPr>
        <w:t>占4.20%。</w:t>
      </w:r>
    </w:p>
    <w:p w:rsidR="00563B25" w:rsidRDefault="0063521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一般公共服务（类）</w:t>
      </w:r>
      <w:r>
        <w:rPr>
          <w:rFonts w:ascii="仿宋_GB2312" w:eastAsia="仿宋_GB2312" w:hAnsi="宋体" w:cs="宋体" w:hint="eastAsia"/>
          <w:kern w:val="0"/>
          <w:sz w:val="32"/>
          <w:szCs w:val="32"/>
        </w:rPr>
        <w:t>发展与改革事务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事业</w:t>
      </w:r>
      <w:r>
        <w:rPr>
          <w:rFonts w:ascii="仿宋_GB2312" w:eastAsia="仿宋_GB2312" w:hAnsi="宋体" w:cs="宋体"/>
          <w:kern w:val="0"/>
          <w:sz w:val="32"/>
          <w:szCs w:val="32"/>
        </w:rPr>
        <w:t>运行（项）: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236.5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比上年预算数增加109.29万元，增加85.91%，主要原因是：增加人员经费和项目支出经费。</w:t>
      </w:r>
    </w:p>
    <w:p w:rsidR="00563B25" w:rsidRDefault="00635211">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2.</w:t>
      </w:r>
      <w:r>
        <w:rPr>
          <w:rFonts w:ascii="仿宋_GB2312" w:eastAsia="仿宋_GB2312" w:hAnsi="宋体" w:cs="宋体" w:hint="eastAsia"/>
          <w:kern w:val="0"/>
          <w:sz w:val="32"/>
          <w:szCs w:val="32"/>
        </w:rPr>
        <w:t>社会保障和就业</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行政事业单位养老</w:t>
      </w:r>
      <w:r>
        <w:rPr>
          <w:rFonts w:ascii="仿宋_GB2312" w:eastAsia="仿宋_GB2312" w:hAnsi="宋体" w:cs="宋体"/>
          <w:kern w:val="0"/>
          <w:sz w:val="32"/>
          <w:szCs w:val="32"/>
        </w:rPr>
        <w:t>（款）</w:t>
      </w:r>
      <w:r>
        <w:rPr>
          <w:rFonts w:ascii="仿宋_GB2312" w:eastAsia="仿宋_GB2312" w:hAnsi="宋体" w:cs="宋体" w:hint="eastAsia"/>
          <w:kern w:val="0"/>
          <w:sz w:val="32"/>
          <w:szCs w:val="32"/>
        </w:rPr>
        <w:t>机关事业单位基本养老保险缴费</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13.54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比上年预算数增加13.54万元，增加100%，主要原因是：增加基本养老保险缴费。</w:t>
      </w:r>
    </w:p>
    <w:p w:rsidR="00563B25" w:rsidRDefault="00635211">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3.</w:t>
      </w:r>
      <w:r>
        <w:rPr>
          <w:rFonts w:ascii="仿宋_GB2312" w:eastAsia="仿宋_GB2312" w:hAnsi="宋体" w:cs="宋体" w:hint="eastAsia"/>
          <w:kern w:val="0"/>
          <w:sz w:val="32"/>
          <w:szCs w:val="32"/>
        </w:rPr>
        <w:t>卫生健康</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事业单位医疗</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8.04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比上年预算数增加8.04万元，增加100%，主要原因是：增加行政单位医疗缴费。</w:t>
      </w:r>
    </w:p>
    <w:p w:rsidR="00563B25" w:rsidRDefault="00635211">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4.</w:t>
      </w:r>
      <w:r>
        <w:rPr>
          <w:rFonts w:ascii="仿宋_GB2312" w:eastAsia="仿宋_GB2312" w:hAnsi="宋体" w:cs="宋体" w:hint="eastAsia"/>
          <w:kern w:val="0"/>
          <w:sz w:val="32"/>
          <w:szCs w:val="32"/>
        </w:rPr>
        <w:t>卫生健康</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公务员医疗补助</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2.54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比上年预算数增加2.54万元，增加100%，主要原因是：增加公务员医疗补助缴费。</w:t>
      </w:r>
    </w:p>
    <w:p w:rsidR="00563B25" w:rsidRDefault="00635211">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5.</w:t>
      </w:r>
      <w:r>
        <w:rPr>
          <w:rFonts w:ascii="仿宋_GB2312" w:eastAsia="仿宋_GB2312" w:hAnsi="宋体" w:cs="宋体" w:hint="eastAsia"/>
          <w:kern w:val="0"/>
          <w:sz w:val="32"/>
          <w:szCs w:val="32"/>
        </w:rPr>
        <w:t>卫生健康</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其他行政事业单位医疗</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0.38</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w:t>
      </w:r>
      <w:r>
        <w:rPr>
          <w:rFonts w:ascii="仿宋_GB2312" w:eastAsia="仿宋_GB2312" w:hAnsi="宋体" w:cs="宋体" w:hint="eastAsia"/>
          <w:kern w:val="0"/>
          <w:sz w:val="32"/>
          <w:szCs w:val="32"/>
        </w:rPr>
        <w:lastRenderedPageBreak/>
        <w:t>数增加0.38万元，增加100%，主要原因是：增加他行政事业单位医疗缴费。</w:t>
      </w: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六、关于昌吉回族自治州能源安全监测中心</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昌吉回族自治州能源安全监测中心2021年一般公共预算基本支出261.00万元， 其中：</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135.58万元，主要包括：基本工资51.03万元、津贴补贴1.20万元、奖金3.33万元、伙食补助费15.12万元、绩效工资30.25万元、机关事业单位基本养老保险缴费13.54万元、职工基本医疗保险缴费8.04万元、公务员医疗补助缴费2.54万元、其他社会保障缴费0.38万元、住房公积金10.15万元等。</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125.42万元，主要包括：办公费4.84万元、印刷费0.20万元、水费0.12万元、电费0.12万元、物业管理费1万元、差旅费1万元、维修（护）费0.10万元、培训费0.15万元、公务接待费0.2万元、劳务费1.50万元、工会经费1.02万元、福利费2.35万元、公务用车运行维护费1.80万元、其他商品和服务支出111.02万元等。</w:t>
      </w: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七、关于昌吉回族自治州能源安全监测中心2021年一般公共预算项目支出情况说明</w:t>
      </w:r>
    </w:p>
    <w:p w:rsidR="00563B25" w:rsidRDefault="00635211">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情况</w:t>
      </w:r>
      <w:proofErr w:type="gramStart"/>
      <w:r>
        <w:rPr>
          <w:rFonts w:ascii="仿宋_GB2312" w:eastAsia="仿宋_GB2312" w:hAnsi="黑体" w:hint="eastAsia"/>
          <w:b/>
          <w:sz w:val="32"/>
          <w:szCs w:val="32"/>
        </w:rPr>
        <w:t>一</w:t>
      </w:r>
      <w:proofErr w:type="gramEnd"/>
      <w:r>
        <w:rPr>
          <w:rFonts w:ascii="仿宋_GB2312" w:eastAsia="仿宋_GB2312" w:hAnsi="黑体" w:hint="eastAsia"/>
          <w:b/>
          <w:sz w:val="32"/>
          <w:szCs w:val="32"/>
        </w:rPr>
        <w:t>：（项目支出、专项业务费按下列内容说明）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proofErr w:type="gramStart"/>
      <w:r>
        <w:rPr>
          <w:rFonts w:ascii="仿宋_GB2312" w:eastAsia="仿宋_GB2312" w:hAnsi="黑体" w:hint="eastAsia"/>
          <w:sz w:val="32"/>
          <w:szCs w:val="32"/>
        </w:rPr>
        <w:t>一</w:t>
      </w:r>
      <w:proofErr w:type="gramEnd"/>
      <w:r>
        <w:rPr>
          <w:rFonts w:ascii="仿宋_GB2312" w:eastAsia="仿宋_GB2312" w:hAnsi="黑体" w:hint="eastAsia"/>
          <w:sz w:val="32"/>
          <w:szCs w:val="32"/>
        </w:rPr>
        <w:t>：昌吉州煤矿安全综合监控联网系统运</w:t>
      </w:r>
      <w:proofErr w:type="gramStart"/>
      <w:r>
        <w:rPr>
          <w:rFonts w:ascii="仿宋_GB2312" w:eastAsia="仿宋_GB2312" w:hAnsi="黑体" w:hint="eastAsia"/>
          <w:sz w:val="32"/>
          <w:szCs w:val="32"/>
        </w:rPr>
        <w:t>维工作</w:t>
      </w:r>
      <w:proofErr w:type="gramEnd"/>
      <w:r>
        <w:rPr>
          <w:rFonts w:ascii="仿宋_GB2312" w:eastAsia="仿宋_GB2312" w:hAnsi="黑体" w:hint="eastAsia"/>
          <w:sz w:val="32"/>
          <w:szCs w:val="32"/>
        </w:rPr>
        <w:t>经费</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国家、自治区、自治州相关政策</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lastRenderedPageBreak/>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85万</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昌吉州能源安全监测中心</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85万</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2021年1月-12月</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二：昌吉州煤矿数字化监控运行工作经费</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国家、自治区、自治州相关政策</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：1</w:t>
      </w:r>
      <w:r>
        <w:rPr>
          <w:rFonts w:ascii="仿宋_GB2312" w:eastAsia="仿宋_GB2312" w:hAnsi="宋体" w:cs="宋体" w:hint="eastAsia"/>
          <w:kern w:val="0"/>
          <w:sz w:val="32"/>
          <w:szCs w:val="32"/>
        </w:rPr>
        <w:t>5万</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昌吉州能源安全监测中心</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：1</w:t>
      </w:r>
      <w:r>
        <w:rPr>
          <w:rFonts w:ascii="仿宋_GB2312" w:eastAsia="仿宋_GB2312" w:hAnsi="宋体" w:cs="宋体" w:hint="eastAsia"/>
          <w:kern w:val="0"/>
          <w:sz w:val="32"/>
          <w:szCs w:val="32"/>
        </w:rPr>
        <w:t>5万</w:t>
      </w:r>
    </w:p>
    <w:p w:rsidR="00563B25" w:rsidRDefault="00635211">
      <w:pPr>
        <w:spacing w:line="560" w:lineRule="exact"/>
        <w:ind w:firstLineChars="200" w:firstLine="640"/>
        <w:rPr>
          <w:rFonts w:ascii="黑体" w:eastAsia="黑体"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2021年1月-12月</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三：政府购买节能工作督促指导社会化服务</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国家、自治区、自治州相关政策</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：10</w:t>
      </w:r>
      <w:r>
        <w:rPr>
          <w:rFonts w:ascii="仿宋_GB2312" w:eastAsia="仿宋_GB2312" w:hAnsi="宋体" w:cs="宋体" w:hint="eastAsia"/>
          <w:kern w:val="0"/>
          <w:sz w:val="32"/>
          <w:szCs w:val="32"/>
        </w:rPr>
        <w:t>万</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昌吉州能源安全监测中心</w:t>
      </w:r>
    </w:p>
    <w:p w:rsidR="00563B25" w:rsidRDefault="00635211">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：10</w:t>
      </w:r>
      <w:r>
        <w:rPr>
          <w:rFonts w:ascii="仿宋_GB2312" w:eastAsia="仿宋_GB2312" w:hAnsi="宋体" w:cs="宋体" w:hint="eastAsia"/>
          <w:kern w:val="0"/>
          <w:sz w:val="32"/>
          <w:szCs w:val="32"/>
        </w:rPr>
        <w:t>万</w:t>
      </w:r>
    </w:p>
    <w:p w:rsidR="00563B25" w:rsidRDefault="00635211">
      <w:pPr>
        <w:spacing w:line="560" w:lineRule="exact"/>
        <w:ind w:firstLineChars="200" w:firstLine="640"/>
        <w:rPr>
          <w:rFonts w:ascii="黑体" w:eastAsia="黑体"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2021年1月-12月</w:t>
      </w:r>
    </w:p>
    <w:p w:rsidR="00563B25" w:rsidRDefault="00563B25">
      <w:pPr>
        <w:spacing w:line="560" w:lineRule="exact"/>
        <w:ind w:firstLineChars="200" w:firstLine="640"/>
        <w:rPr>
          <w:rFonts w:ascii="仿宋_GB2312" w:eastAsia="仿宋_GB2312" w:hAnsi="宋体" w:cs="宋体"/>
          <w:kern w:val="0"/>
          <w:sz w:val="32"/>
          <w:szCs w:val="32"/>
        </w:rPr>
      </w:pP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八、关于昌吉回族自治州能源安全监测中心2021年一般公共预算“三公”经费预算情况说明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昌吉回族自治州能源安全监测中心2021年一般公共预算“三公”经费数为0万元，其中：因公出国（境）费0万元，公务用车购置0万元，公务用车运行费1.8万元，公务接待费0.2万元。</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2021年一般公共预算“三公”经费比上年增加（减少）</w:t>
      </w:r>
      <w:r>
        <w:rPr>
          <w:rFonts w:ascii="仿宋_GB2312" w:eastAsia="仿宋_GB2312" w:hAnsi="宋体" w:cs="宋体" w:hint="eastAsia"/>
          <w:kern w:val="0"/>
          <w:sz w:val="32"/>
          <w:szCs w:val="32"/>
        </w:rPr>
        <w:lastRenderedPageBreak/>
        <w:t>0万元，其中：因公出国（境）费增加（减少）0万元，主要原因是我单位未安排因公出国（境）费预算；公务用车购置费为0万元，未安排预算。公务用车运行费增加1.80万元，主要原因是我单位今年新调配一辆公务用车；公务接待费增加0.2万元，主要原因是我单位今年安排公务接待费预算。</w:t>
      </w: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九、关于昌吉回族自治州能源安全监测中心2021年政府性基金预算拨款情况说明</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昌吉回族自治州能源安全监测中心2021年没有使用政府性基金预算拨款安排的支出，政府性基金预算支出情况表为空表。</w:t>
      </w:r>
    </w:p>
    <w:p w:rsidR="00563B25" w:rsidRDefault="0063521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563B25" w:rsidRDefault="0063521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2021年，昌吉回族自治州能源安全监测中心的机关运行经费财政拨款预算15.42万元，比上年预算增加3.31万元，增长27.33%。主要原因是人员增加。</w:t>
      </w:r>
    </w:p>
    <w:p w:rsidR="00563B25" w:rsidRDefault="0063521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2021年，昌吉回族自治州能源安全监测中心政府采购预算110.65万元，其中：政府采购货物预算65.05万元，政府采购工程预算0万元，政府采购服务预算45.6万元。</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2021年度本部门（单位）面向中小企业预留政府采购项目预算金额0万元，其中：面向小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预留政府采购项目预算金额0万元。</w:t>
      </w:r>
    </w:p>
    <w:p w:rsidR="00563B25" w:rsidRDefault="0063521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截至2020年底，昌吉州能源安全监测中心占用使用国有资产总体情况为</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1.房屋0平方米，价值0万元。</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2.车辆0辆，价值0万元；其中：一般公务用车0辆，价值0万元；执法执勤用车0辆，价值0万元；其他车辆0辆，价值0万元。</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3.办公家具价值0万元。</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4.其他资产价值621.5万元。</w:t>
      </w:r>
    </w:p>
    <w:p w:rsidR="00563B25" w:rsidRDefault="00635211">
      <w:pPr>
        <w:spacing w:line="56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单位价值50万元以上大型设备0台（套），单位价值100万元以上大型设备1台（套）。</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color w:val="000000"/>
          <w:kern w:val="0"/>
          <w:sz w:val="32"/>
          <w:szCs w:val="32"/>
        </w:rPr>
        <w:t>2020年部门预算未安排购置车辆经费（或安排购</w:t>
      </w:r>
      <w:r>
        <w:rPr>
          <w:rFonts w:ascii="仿宋_GB2312" w:eastAsia="仿宋_GB2312" w:hAnsi="宋体" w:cs="宋体" w:hint="eastAsia"/>
          <w:kern w:val="0"/>
          <w:sz w:val="32"/>
          <w:szCs w:val="32"/>
        </w:rPr>
        <w:t>置车辆经费0万元，安排购置50万元以上大型设备0台（套），单位价值100万元以上大型设备0台（套）。</w:t>
      </w:r>
    </w:p>
    <w:p w:rsidR="00563B25" w:rsidRDefault="0063521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563B25" w:rsidRDefault="0063521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2021年度，本年度实行绩效管理的一般公共预算项目</w:t>
      </w:r>
      <w:r w:rsidR="002274B7">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 xml:space="preserve">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，涉及预算金额110万元。具体情况见下表（按项目分别填报）：</w:t>
      </w:r>
    </w:p>
    <w:tbl>
      <w:tblPr>
        <w:tblW w:w="8307" w:type="dxa"/>
        <w:tblLayout w:type="fixed"/>
        <w:tblCellMar>
          <w:left w:w="0" w:type="dxa"/>
          <w:right w:w="0" w:type="dxa"/>
        </w:tblCellMar>
        <w:tblLook w:val="04A0" w:firstRow="1" w:lastRow="0" w:firstColumn="1" w:lastColumn="0" w:noHBand="0" w:noVBand="1"/>
      </w:tblPr>
      <w:tblGrid>
        <w:gridCol w:w="620"/>
        <w:gridCol w:w="620"/>
        <w:gridCol w:w="1254"/>
        <w:gridCol w:w="2698"/>
        <w:gridCol w:w="3115"/>
      </w:tblGrid>
      <w:tr w:rsidR="00563B25">
        <w:trPr>
          <w:trHeight w:val="480"/>
        </w:trPr>
        <w:tc>
          <w:tcPr>
            <w:tcW w:w="8307" w:type="dxa"/>
            <w:gridSpan w:val="5"/>
            <w:tcBorders>
              <w:top w:val="nil"/>
              <w:left w:val="nil"/>
              <w:bottom w:val="nil"/>
              <w:right w:val="nil"/>
            </w:tcBorders>
            <w:noWrap/>
            <w:tcMar>
              <w:top w:w="12" w:type="dxa"/>
              <w:left w:w="12" w:type="dxa"/>
              <w:right w:w="12" w:type="dxa"/>
            </w:tcMar>
            <w:vAlign w:val="center"/>
          </w:tcPr>
          <w:p w:rsidR="00563B25" w:rsidRDefault="00635211">
            <w:pPr>
              <w:widowControl/>
              <w:jc w:val="center"/>
              <w:textAlignment w:val="center"/>
              <w:rPr>
                <w:rFonts w:ascii="仿宋_GB2312" w:eastAsia="仿宋_GB2312" w:hAnsi="宋体" w:cs="仿宋_GB2312"/>
                <w:b/>
                <w:color w:val="000000"/>
                <w:sz w:val="32"/>
                <w:szCs w:val="32"/>
              </w:rPr>
            </w:pPr>
            <w:r>
              <w:rPr>
                <w:rFonts w:ascii="Arial" w:hAnsi="Arial" w:cs="Arial"/>
                <w:color w:val="000000"/>
                <w:kern w:val="0"/>
                <w:sz w:val="20"/>
                <w:szCs w:val="20"/>
                <w:lang w:bidi="ar"/>
              </w:rPr>
              <w:t>部门预算项目支出绩效目标表</w:t>
            </w:r>
          </w:p>
        </w:tc>
      </w:tr>
      <w:tr w:rsidR="00563B25">
        <w:trPr>
          <w:trHeight w:val="380"/>
        </w:trPr>
        <w:tc>
          <w:tcPr>
            <w:tcW w:w="8307" w:type="dxa"/>
            <w:gridSpan w:val="5"/>
            <w:tcBorders>
              <w:top w:val="nil"/>
              <w:left w:val="nil"/>
              <w:bottom w:val="nil"/>
              <w:right w:val="nil"/>
            </w:tcBorders>
            <w:noWrap/>
            <w:tcMar>
              <w:top w:w="12" w:type="dxa"/>
              <w:left w:w="12" w:type="dxa"/>
              <w:right w:w="12" w:type="dxa"/>
            </w:tcMar>
            <w:vAlign w:val="center"/>
          </w:tcPr>
          <w:p w:rsidR="00563B25" w:rsidRDefault="00635211">
            <w:pPr>
              <w:widowControl/>
              <w:jc w:val="center"/>
              <w:textAlignment w:val="center"/>
              <w:rPr>
                <w:rFonts w:ascii="宋体" w:hAnsi="宋体" w:cs="宋体"/>
                <w:color w:val="000000"/>
                <w:sz w:val="22"/>
                <w:szCs w:val="22"/>
              </w:rPr>
            </w:pPr>
            <w:r>
              <w:rPr>
                <w:rFonts w:ascii="Arial" w:hAnsi="Arial" w:cs="Arial"/>
                <w:color w:val="000000"/>
                <w:kern w:val="0"/>
                <w:sz w:val="20"/>
                <w:szCs w:val="20"/>
                <w:lang w:bidi="ar"/>
              </w:rPr>
              <w:t>（</w:t>
            </w:r>
            <w:r>
              <w:rPr>
                <w:rFonts w:ascii="Arial" w:hAnsi="Arial" w:cs="Arial"/>
                <w:color w:val="000000"/>
                <w:kern w:val="0"/>
                <w:sz w:val="20"/>
                <w:szCs w:val="20"/>
                <w:lang w:bidi="ar"/>
              </w:rPr>
              <w:t>2021</w:t>
            </w:r>
            <w:r>
              <w:rPr>
                <w:rFonts w:ascii="Arial" w:hAnsi="Arial" w:cs="Arial"/>
                <w:color w:val="000000"/>
                <w:kern w:val="0"/>
                <w:sz w:val="20"/>
                <w:szCs w:val="20"/>
                <w:lang w:bidi="ar"/>
              </w:rPr>
              <w:t>年度）</w:t>
            </w:r>
          </w:p>
        </w:tc>
      </w:tr>
      <w:tr w:rsidR="00563B25">
        <w:trPr>
          <w:trHeight w:val="500"/>
        </w:trPr>
        <w:tc>
          <w:tcPr>
            <w:tcW w:w="2494"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b/>
                <w:color w:val="000000"/>
                <w:sz w:val="18"/>
                <w:szCs w:val="18"/>
              </w:rPr>
            </w:pPr>
            <w:r>
              <w:rPr>
                <w:rFonts w:ascii="宋体" w:hAnsi="宋体" w:cs="宋体" w:hint="eastAsia"/>
                <w:color w:val="000000"/>
                <w:kern w:val="0"/>
                <w:sz w:val="24"/>
                <w:lang w:bidi="ar"/>
              </w:rPr>
              <w:t>项目名称</w:t>
            </w:r>
          </w:p>
        </w:tc>
        <w:tc>
          <w:tcPr>
            <w:tcW w:w="5813" w:type="dxa"/>
            <w:gridSpan w:val="2"/>
            <w:tcBorders>
              <w:top w:val="single" w:sz="4" w:space="0" w:color="000000"/>
              <w:left w:val="single" w:sz="4" w:space="0" w:color="000000"/>
              <w:bottom w:val="single" w:sz="4" w:space="0" w:color="000000"/>
              <w:right w:val="nil"/>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仿宋_GB2312" w:eastAsia="仿宋_GB2312" w:hAnsi="Arial" w:cs="仿宋_GB2312"/>
                <w:color w:val="000000"/>
                <w:kern w:val="0"/>
                <w:sz w:val="24"/>
                <w:lang w:bidi="ar"/>
              </w:rPr>
              <w:t>昌吉州煤矿安全综合联网监控系统运</w:t>
            </w:r>
            <w:proofErr w:type="gramStart"/>
            <w:r>
              <w:rPr>
                <w:rFonts w:ascii="仿宋_GB2312" w:eastAsia="仿宋_GB2312" w:hAnsi="Arial" w:cs="仿宋_GB2312"/>
                <w:color w:val="000000"/>
                <w:kern w:val="0"/>
                <w:sz w:val="24"/>
                <w:lang w:bidi="ar"/>
              </w:rPr>
              <w:t>维工作</w:t>
            </w:r>
            <w:proofErr w:type="gramEnd"/>
            <w:r>
              <w:rPr>
                <w:rFonts w:ascii="仿宋_GB2312" w:eastAsia="仿宋_GB2312" w:hAnsi="Arial" w:cs="仿宋_GB2312"/>
                <w:color w:val="000000"/>
                <w:kern w:val="0"/>
                <w:sz w:val="24"/>
                <w:lang w:bidi="ar"/>
              </w:rPr>
              <w:t>经费</w:t>
            </w:r>
          </w:p>
        </w:tc>
      </w:tr>
      <w:tr w:rsidR="00563B25">
        <w:trPr>
          <w:trHeight w:val="540"/>
        </w:trPr>
        <w:tc>
          <w:tcPr>
            <w:tcW w:w="2494"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hint="eastAsia"/>
                <w:color w:val="000000"/>
                <w:kern w:val="0"/>
                <w:sz w:val="24"/>
                <w:lang w:bidi="ar"/>
              </w:rPr>
              <w:t>预算单位</w:t>
            </w:r>
          </w:p>
        </w:tc>
        <w:tc>
          <w:tcPr>
            <w:tcW w:w="5813"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仿宋_GB2312" w:eastAsia="仿宋_GB2312" w:hAnsi="Arial" w:cs="仿宋_GB2312"/>
                <w:color w:val="000000"/>
                <w:kern w:val="0"/>
                <w:sz w:val="24"/>
                <w:lang w:bidi="ar"/>
              </w:rPr>
              <w:t>昌吉州能源安全监测中心</w:t>
            </w:r>
          </w:p>
        </w:tc>
      </w:tr>
      <w:tr w:rsidR="00563B25">
        <w:trPr>
          <w:trHeight w:val="1100"/>
        </w:trPr>
        <w:tc>
          <w:tcPr>
            <w:tcW w:w="2494" w:type="dxa"/>
            <w:gridSpan w:val="3"/>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b/>
                <w:color w:val="000000"/>
                <w:sz w:val="18"/>
                <w:szCs w:val="18"/>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br/>
              <w:t>（万元）</w:t>
            </w:r>
          </w:p>
        </w:tc>
        <w:tc>
          <w:tcPr>
            <w:tcW w:w="5813"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color w:val="000000"/>
                <w:sz w:val="18"/>
                <w:szCs w:val="18"/>
              </w:rPr>
            </w:pPr>
            <w:r>
              <w:rPr>
                <w:rFonts w:ascii="宋体" w:hAnsi="宋体" w:cs="宋体" w:hint="eastAsia"/>
                <w:color w:val="000000"/>
                <w:kern w:val="0"/>
                <w:sz w:val="24"/>
                <w:lang w:bidi="ar"/>
              </w:rPr>
              <w:t xml:space="preserve"> 年度资金总额：</w:t>
            </w:r>
            <w:r>
              <w:rPr>
                <w:rStyle w:val="font71"/>
                <w:rFonts w:hAnsi="宋体"/>
                <w:lang w:bidi="ar"/>
              </w:rPr>
              <w:t>85</w:t>
            </w:r>
          </w:p>
        </w:tc>
      </w:tr>
      <w:tr w:rsidR="00563B25">
        <w:trPr>
          <w:trHeight w:val="480"/>
        </w:trPr>
        <w:tc>
          <w:tcPr>
            <w:tcW w:w="2494" w:type="dxa"/>
            <w:gridSpan w:val="3"/>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b/>
                <w:color w:val="000000"/>
                <w:sz w:val="18"/>
                <w:szCs w:val="18"/>
              </w:rPr>
            </w:pPr>
          </w:p>
        </w:tc>
        <w:tc>
          <w:tcPr>
            <w:tcW w:w="5813"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b/>
                <w:color w:val="000000"/>
                <w:sz w:val="18"/>
                <w:szCs w:val="18"/>
              </w:rPr>
            </w:pPr>
            <w:r>
              <w:rPr>
                <w:rFonts w:ascii="宋体" w:hAnsi="宋体" w:cs="宋体" w:hint="eastAsia"/>
                <w:color w:val="000000"/>
                <w:kern w:val="0"/>
                <w:sz w:val="24"/>
                <w:lang w:bidi="ar"/>
              </w:rPr>
              <w:t xml:space="preserve">       其中：财政拨款 </w:t>
            </w:r>
            <w:r>
              <w:rPr>
                <w:rStyle w:val="font71"/>
                <w:rFonts w:hAnsi="宋体"/>
                <w:lang w:bidi="ar"/>
              </w:rPr>
              <w:t xml:space="preserve"> 85</w:t>
            </w:r>
          </w:p>
        </w:tc>
      </w:tr>
      <w:tr w:rsidR="00563B25">
        <w:trPr>
          <w:trHeight w:val="440"/>
        </w:trPr>
        <w:tc>
          <w:tcPr>
            <w:tcW w:w="2494" w:type="dxa"/>
            <w:gridSpan w:val="3"/>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5813"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color w:val="000000"/>
                <w:sz w:val="18"/>
                <w:szCs w:val="18"/>
              </w:rPr>
            </w:pPr>
            <w:r>
              <w:rPr>
                <w:rFonts w:ascii="宋体" w:hAnsi="宋体" w:cs="宋体" w:hint="eastAsia"/>
                <w:color w:val="000000"/>
                <w:kern w:val="0"/>
                <w:sz w:val="24"/>
                <w:lang w:bidi="ar"/>
              </w:rPr>
              <w:t xml:space="preserve">             其他资金  0</w:t>
            </w:r>
          </w:p>
        </w:tc>
      </w:tr>
      <w:tr w:rsidR="00563B25">
        <w:trPr>
          <w:trHeight w:val="440"/>
        </w:trPr>
        <w:tc>
          <w:tcPr>
            <w:tcW w:w="62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hint="eastAsia"/>
                <w:color w:val="000000"/>
                <w:kern w:val="0"/>
                <w:sz w:val="24"/>
                <w:lang w:bidi="ar"/>
              </w:rPr>
              <w:lastRenderedPageBreak/>
              <w:t>总</w:t>
            </w:r>
            <w:r>
              <w:rPr>
                <w:rFonts w:ascii="宋体" w:hAnsi="宋体" w:cs="宋体" w:hint="eastAsia"/>
                <w:color w:val="000000"/>
                <w:kern w:val="0"/>
                <w:sz w:val="24"/>
                <w:lang w:bidi="ar"/>
              </w:rPr>
              <w:br/>
              <w:t>体</w:t>
            </w:r>
            <w:r>
              <w:rPr>
                <w:rFonts w:ascii="宋体" w:hAnsi="宋体" w:cs="宋体" w:hint="eastAsia"/>
                <w:color w:val="000000"/>
                <w:kern w:val="0"/>
                <w:sz w:val="24"/>
                <w:lang w:bidi="ar"/>
              </w:rPr>
              <w:br/>
              <w:t>目</w:t>
            </w:r>
            <w:r>
              <w:rPr>
                <w:rFonts w:ascii="宋体" w:hAnsi="宋体" w:cs="宋体" w:hint="eastAsia"/>
                <w:color w:val="000000"/>
                <w:kern w:val="0"/>
                <w:sz w:val="24"/>
                <w:lang w:bidi="ar"/>
              </w:rPr>
              <w:br/>
              <w:t>标</w:t>
            </w:r>
          </w:p>
        </w:tc>
        <w:tc>
          <w:tcPr>
            <w:tcW w:w="7687"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hint="eastAsia"/>
                <w:color w:val="000000"/>
                <w:kern w:val="0"/>
                <w:sz w:val="24"/>
                <w:lang w:bidi="ar"/>
              </w:rPr>
              <w:t>年度目标</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7687"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563B25" w:rsidRDefault="00635211">
            <w:pPr>
              <w:widowControl/>
              <w:jc w:val="left"/>
              <w:textAlignment w:val="top"/>
              <w:rPr>
                <w:rFonts w:ascii="宋体" w:hAnsi="宋体" w:cs="宋体"/>
                <w:color w:val="000000"/>
                <w:sz w:val="18"/>
                <w:szCs w:val="18"/>
              </w:rPr>
            </w:pPr>
            <w:r>
              <w:rPr>
                <w:rFonts w:ascii="仿宋_GB2312" w:eastAsia="仿宋_GB2312" w:hAnsi="Arial" w:cs="仿宋_GB2312"/>
                <w:color w:val="000000"/>
                <w:kern w:val="0"/>
                <w:sz w:val="24"/>
                <w:lang w:bidi="ar"/>
              </w:rPr>
              <w:t>职能：负责全州煤矿安全监控系统的建设、验收和指导管理；负责州、县市煤矿企业瓦斯监测监控远程联网系统的运行维护、数据采集、综合分析及数据库管理。</w:t>
            </w:r>
            <w:r>
              <w:rPr>
                <w:rFonts w:ascii="仿宋_GB2312" w:eastAsia="仿宋_GB2312" w:hAnsi="Arial" w:cs="仿宋_GB2312"/>
                <w:color w:val="000000"/>
                <w:kern w:val="0"/>
                <w:sz w:val="24"/>
                <w:lang w:bidi="ar"/>
              </w:rPr>
              <w:br/>
              <w:t>2021年工作计划：1.对安全监测监控系统软、硬件进行维护；</w:t>
            </w:r>
            <w:r>
              <w:rPr>
                <w:rFonts w:ascii="仿宋_GB2312" w:eastAsia="仿宋_GB2312" w:hAnsi="Arial" w:cs="仿宋_GB2312"/>
                <w:color w:val="000000"/>
                <w:kern w:val="0"/>
                <w:sz w:val="24"/>
                <w:lang w:bidi="ar"/>
              </w:rPr>
              <w:br/>
              <w:t>2.对专网线路、专网设备进行维护；</w:t>
            </w:r>
            <w:r>
              <w:rPr>
                <w:rFonts w:ascii="仿宋_GB2312" w:eastAsia="仿宋_GB2312" w:hAnsi="Arial" w:cs="仿宋_GB2312"/>
                <w:color w:val="000000"/>
                <w:kern w:val="0"/>
                <w:sz w:val="24"/>
                <w:lang w:bidi="ar"/>
              </w:rPr>
              <w:br/>
              <w:t>3.提升专线链路网络稳定性</w:t>
            </w:r>
            <w:r>
              <w:rPr>
                <w:rFonts w:ascii="仿宋_GB2312" w:eastAsia="仿宋_GB2312" w:hAnsi="Arial" w:cs="仿宋_GB2312"/>
                <w:color w:val="000000"/>
                <w:kern w:val="0"/>
                <w:sz w:val="24"/>
                <w:lang w:bidi="ar"/>
              </w:rPr>
              <w:br/>
              <w:t>4.保障系统全年稳定运行。</w:t>
            </w:r>
          </w:p>
        </w:tc>
      </w:tr>
      <w:tr w:rsidR="00563B25">
        <w:trPr>
          <w:trHeight w:val="440"/>
        </w:trPr>
        <w:tc>
          <w:tcPr>
            <w:tcW w:w="62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绩</w:t>
            </w:r>
            <w:r>
              <w:rPr>
                <w:rFonts w:ascii="Arial" w:hAnsi="Arial" w:cs="Arial"/>
                <w:color w:val="000000"/>
                <w:kern w:val="0"/>
                <w:sz w:val="20"/>
                <w:szCs w:val="20"/>
                <w:lang w:bidi="ar"/>
              </w:rPr>
              <w:br/>
            </w:r>
            <w:r>
              <w:rPr>
                <w:rFonts w:ascii="Arial" w:hAnsi="Arial" w:cs="Arial"/>
                <w:color w:val="000000"/>
                <w:kern w:val="0"/>
                <w:sz w:val="20"/>
                <w:szCs w:val="20"/>
                <w:lang w:bidi="ar"/>
              </w:rPr>
              <w:t>效</w:t>
            </w:r>
            <w:r>
              <w:rPr>
                <w:rFonts w:ascii="Arial" w:hAnsi="Arial" w:cs="Arial"/>
                <w:color w:val="000000"/>
                <w:kern w:val="0"/>
                <w:sz w:val="20"/>
                <w:szCs w:val="20"/>
                <w:lang w:bidi="ar"/>
              </w:rPr>
              <w:br/>
            </w:r>
            <w:r>
              <w:rPr>
                <w:rFonts w:ascii="Arial" w:hAnsi="Arial" w:cs="Arial"/>
                <w:color w:val="000000"/>
                <w:kern w:val="0"/>
                <w:sz w:val="20"/>
                <w:szCs w:val="20"/>
                <w:lang w:bidi="ar"/>
              </w:rPr>
              <w:t>指</w:t>
            </w:r>
            <w:r>
              <w:rPr>
                <w:rFonts w:ascii="Arial" w:hAnsi="Arial" w:cs="Arial"/>
                <w:color w:val="000000"/>
                <w:kern w:val="0"/>
                <w:sz w:val="20"/>
                <w:szCs w:val="20"/>
                <w:lang w:bidi="ar"/>
              </w:rPr>
              <w:br/>
            </w:r>
            <w:r>
              <w:rPr>
                <w:rFonts w:ascii="Arial" w:hAnsi="Arial" w:cs="Arial"/>
                <w:color w:val="000000"/>
                <w:kern w:val="0"/>
                <w:sz w:val="20"/>
                <w:szCs w:val="20"/>
                <w:lang w:bidi="ar"/>
              </w:rPr>
              <w:t>标</w:t>
            </w:r>
          </w:p>
        </w:tc>
        <w:tc>
          <w:tcPr>
            <w:tcW w:w="62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一级</w:t>
            </w:r>
            <w:r>
              <w:rPr>
                <w:rFonts w:ascii="Arial" w:hAnsi="Arial" w:cs="Arial"/>
                <w:color w:val="000000"/>
                <w:kern w:val="0"/>
                <w:sz w:val="20"/>
                <w:szCs w:val="20"/>
                <w:lang w:bidi="ar"/>
              </w:rPr>
              <w:br/>
            </w:r>
            <w:r>
              <w:rPr>
                <w:rFonts w:ascii="Arial" w:hAnsi="Arial" w:cs="Arial"/>
                <w:color w:val="000000"/>
                <w:kern w:val="0"/>
                <w:sz w:val="20"/>
                <w:szCs w:val="20"/>
                <w:lang w:bidi="ar"/>
              </w:rPr>
              <w:t>指标</w:t>
            </w:r>
          </w:p>
        </w:tc>
        <w:tc>
          <w:tcPr>
            <w:tcW w:w="12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二级指标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Arial" w:hAnsi="Arial" w:cs="Arial"/>
                <w:color w:val="000000"/>
                <w:kern w:val="0"/>
                <w:sz w:val="20"/>
                <w:szCs w:val="20"/>
                <w:lang w:bidi="ar"/>
              </w:rPr>
              <w:t>三级指标</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hint="eastAsia"/>
                <w:color w:val="000000"/>
                <w:kern w:val="0"/>
                <w:sz w:val="24"/>
                <w:lang w:bidi="ar"/>
              </w:rPr>
              <w:t>指标值（包含数字及文字描述）</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产出指标</w:t>
            </w:r>
          </w:p>
        </w:tc>
        <w:tc>
          <w:tcPr>
            <w:tcW w:w="125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数量指标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4"/>
                <w:lang w:bidi="ar"/>
              </w:rPr>
              <w:t>综合监控联网平台升级</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color w:val="000000"/>
                <w:kern w:val="0"/>
                <w:sz w:val="24"/>
                <w:lang w:bidi="ar"/>
              </w:rPr>
              <w:t>≧</w:t>
            </w:r>
            <w:r>
              <w:rPr>
                <w:rStyle w:val="font71"/>
                <w:rFonts w:hAnsi="宋体"/>
                <w:lang w:bidi="ar"/>
              </w:rPr>
              <w:t>1次</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125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4"/>
                <w:lang w:bidi="ar"/>
              </w:rPr>
              <w:t>近500路工业监控视频维护、授权、更新</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color w:val="000000"/>
                <w:kern w:val="0"/>
                <w:sz w:val="24"/>
                <w:lang w:bidi="ar"/>
              </w:rPr>
              <w:t>≧</w:t>
            </w:r>
            <w:r>
              <w:rPr>
                <w:rStyle w:val="font71"/>
                <w:rFonts w:hAnsi="宋体"/>
                <w:lang w:bidi="ar"/>
              </w:rPr>
              <w:t>1次</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125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4"/>
                <w:lang w:bidi="ar"/>
              </w:rPr>
              <w:t>数据接口接入</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hint="eastAsia"/>
                <w:color w:val="000000"/>
                <w:kern w:val="0"/>
                <w:sz w:val="24"/>
                <w:lang w:bidi="ar"/>
              </w:rPr>
              <w:t>≧</w:t>
            </w:r>
            <w:r>
              <w:rPr>
                <w:rStyle w:val="font71"/>
                <w:rFonts w:hAnsi="宋体"/>
                <w:lang w:bidi="ar"/>
              </w:rPr>
              <w:t>2次</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125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4"/>
                <w:lang w:bidi="ar"/>
              </w:rPr>
              <w:t>监测平台运维。</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color w:val="000000"/>
                <w:kern w:val="0"/>
                <w:sz w:val="24"/>
                <w:lang w:bidi="ar"/>
              </w:rPr>
              <w:t>≧</w:t>
            </w:r>
            <w:r>
              <w:rPr>
                <w:rStyle w:val="font71"/>
                <w:rFonts w:hAnsi="宋体"/>
                <w:lang w:bidi="ar"/>
              </w:rPr>
              <w:t>12次</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12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质量指标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2"/>
                <w:szCs w:val="22"/>
                <w:lang w:bidi="ar"/>
              </w:rPr>
              <w:t>远程联网系统稳定率（%）</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仿宋_GB2312" w:eastAsia="仿宋_GB2312" w:hAnsi="Arial" w:cs="仿宋_GB2312"/>
                <w:color w:val="000000"/>
                <w:kern w:val="0"/>
                <w:sz w:val="22"/>
                <w:szCs w:val="22"/>
                <w:lang w:bidi="ar"/>
              </w:rPr>
              <w:t>95%</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12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时效指标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2"/>
                <w:szCs w:val="22"/>
                <w:lang w:bidi="ar"/>
              </w:rPr>
              <w:t>各项工作开展时间</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仿宋_GB2312" w:eastAsia="仿宋_GB2312" w:hAnsi="Arial" w:cs="仿宋_GB2312"/>
                <w:color w:val="000000"/>
                <w:kern w:val="0"/>
                <w:sz w:val="22"/>
                <w:szCs w:val="22"/>
                <w:lang w:bidi="ar"/>
              </w:rPr>
              <w:t>2021年1月-12月</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12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成本指标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pPr>
            <w:r>
              <w:rPr>
                <w:rFonts w:ascii="仿宋_GB2312" w:eastAsia="仿宋_GB2312" w:hAnsi="Arial" w:cs="仿宋_GB2312"/>
                <w:color w:val="000000"/>
                <w:kern w:val="0"/>
                <w:sz w:val="22"/>
                <w:szCs w:val="22"/>
                <w:lang w:bidi="ar"/>
              </w:rPr>
              <w:t>严格按照项目支出进行（万元）</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仿宋_GB2312" w:eastAsia="仿宋_GB2312" w:hAnsi="Arial" w:cs="仿宋_GB2312"/>
                <w:color w:val="000000"/>
                <w:kern w:val="0"/>
                <w:sz w:val="22"/>
                <w:szCs w:val="22"/>
                <w:lang w:bidi="ar"/>
              </w:rPr>
              <w:t>≤</w:t>
            </w:r>
            <w:r>
              <w:rPr>
                <w:rFonts w:ascii="仿宋_GB2312" w:eastAsia="仿宋_GB2312" w:hAnsi="Arial" w:cs="仿宋_GB2312"/>
                <w:color w:val="000000"/>
                <w:kern w:val="0"/>
                <w:sz w:val="22"/>
                <w:szCs w:val="22"/>
                <w:lang w:bidi="ar"/>
              </w:rPr>
              <w:t>85万元</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color w:val="000000"/>
                <w:sz w:val="18"/>
                <w:szCs w:val="18"/>
              </w:rPr>
            </w:pPr>
            <w:r>
              <w:rPr>
                <w:rFonts w:ascii="宋体" w:hAnsi="宋体" w:cs="宋体" w:hint="eastAsia"/>
                <w:color w:val="000000"/>
                <w:kern w:val="0"/>
                <w:sz w:val="24"/>
                <w:lang w:bidi="ar"/>
              </w:rPr>
              <w:t>项目效益指标</w:t>
            </w:r>
          </w:p>
        </w:tc>
        <w:tc>
          <w:tcPr>
            <w:tcW w:w="12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社会效益指标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2"/>
                <w:szCs w:val="22"/>
                <w:lang w:bidi="ar"/>
              </w:rPr>
              <w:t>采用信息化手段实现危险源实时监测预警、应急信息收集、风险预测，提升煤矿信息化监管能力。</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仿宋_GB2312" w:eastAsia="仿宋_GB2312" w:hAnsi="Arial" w:cs="仿宋_GB2312"/>
                <w:color w:val="000000"/>
                <w:kern w:val="0"/>
                <w:sz w:val="22"/>
                <w:szCs w:val="22"/>
                <w:lang w:bidi="ar"/>
              </w:rPr>
              <w:t>提升</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rPr>
                <w:rFonts w:ascii="宋体" w:hAnsi="宋体" w:cs="宋体"/>
                <w:color w:val="000000"/>
                <w:sz w:val="18"/>
                <w:szCs w:val="18"/>
              </w:rPr>
            </w:pPr>
          </w:p>
        </w:tc>
        <w:tc>
          <w:tcPr>
            <w:tcW w:w="12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Arial" w:hAnsi="Arial" w:cs="Arial"/>
                <w:color w:val="000000"/>
                <w:kern w:val="0"/>
                <w:sz w:val="20"/>
                <w:szCs w:val="20"/>
                <w:lang w:bidi="ar"/>
              </w:rPr>
              <w:t>可持续影响指标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仿宋_GB2312" w:eastAsia="仿宋_GB2312" w:hAnsi="Arial" w:cs="仿宋_GB2312"/>
                <w:color w:val="000000"/>
                <w:kern w:val="0"/>
                <w:sz w:val="22"/>
                <w:szCs w:val="22"/>
                <w:lang w:bidi="ar"/>
              </w:rPr>
              <w:t>延长昌吉州煤矿综合联网监控平台使用寿命</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仿宋_GB2312" w:eastAsia="仿宋_GB2312" w:hAnsi="Arial" w:cs="仿宋_GB2312"/>
                <w:color w:val="000000"/>
                <w:kern w:val="0"/>
                <w:sz w:val="22"/>
                <w:szCs w:val="22"/>
                <w:lang w:bidi="ar"/>
              </w:rPr>
              <w:t>长期</w:t>
            </w:r>
          </w:p>
        </w:tc>
      </w:tr>
      <w:tr w:rsidR="00563B25">
        <w:trPr>
          <w:trHeight w:val="440"/>
        </w:trPr>
        <w:tc>
          <w:tcPr>
            <w:tcW w:w="62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563B25">
            <w:pPr>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满意度指标</w:t>
            </w:r>
          </w:p>
        </w:tc>
        <w:tc>
          <w:tcPr>
            <w:tcW w:w="12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服务对象满意度指标</w:t>
            </w:r>
          </w:p>
        </w:tc>
        <w:tc>
          <w:tcPr>
            <w:tcW w:w="269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pPr>
            <w:r>
              <w:rPr>
                <w:rFonts w:ascii="宋体" w:hAnsi="宋体" w:cs="宋体" w:hint="eastAsia"/>
                <w:color w:val="000000"/>
                <w:kern w:val="0"/>
                <w:sz w:val="22"/>
                <w:szCs w:val="22"/>
                <w:lang w:bidi="ar"/>
              </w:rPr>
              <w:t>煤矿企业满意度（%）</w:t>
            </w:r>
          </w:p>
        </w:tc>
        <w:tc>
          <w:tcPr>
            <w:tcW w:w="31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hint="eastAsia"/>
                <w:color w:val="000000"/>
                <w:kern w:val="0"/>
                <w:sz w:val="22"/>
                <w:szCs w:val="22"/>
                <w:lang w:bidi="ar"/>
              </w:rPr>
              <w:t>≧95%</w:t>
            </w:r>
          </w:p>
        </w:tc>
      </w:tr>
    </w:tbl>
    <w:p w:rsidR="00563B25" w:rsidRDefault="00563B25">
      <w:pPr>
        <w:widowControl/>
        <w:spacing w:line="480" w:lineRule="exact"/>
        <w:rPr>
          <w:rFonts w:ascii="仿宋_GB2312" w:eastAsia="仿宋_GB2312" w:hAnsi="宋体" w:cs="宋体"/>
          <w:kern w:val="0"/>
          <w:sz w:val="32"/>
          <w:szCs w:val="32"/>
        </w:rPr>
        <w:sectPr w:rsidR="00563B25">
          <w:pgSz w:w="11906" w:h="16838"/>
          <w:pgMar w:top="1440" w:right="1800" w:bottom="1440" w:left="1800" w:header="851" w:footer="992" w:gutter="0"/>
          <w:pgNumType w:fmt="numberInDash" w:start="24"/>
          <w:cols w:space="720"/>
          <w:docGrid w:type="lines" w:linePitch="312"/>
        </w:sectPr>
      </w:pPr>
    </w:p>
    <w:tbl>
      <w:tblPr>
        <w:tblW w:w="8322" w:type="dxa"/>
        <w:tblLayout w:type="fixed"/>
        <w:tblCellMar>
          <w:left w:w="0" w:type="dxa"/>
          <w:right w:w="0" w:type="dxa"/>
        </w:tblCellMar>
        <w:tblLook w:val="04A0" w:firstRow="1" w:lastRow="0" w:firstColumn="1" w:lastColumn="0" w:noHBand="0" w:noVBand="1"/>
      </w:tblPr>
      <w:tblGrid>
        <w:gridCol w:w="735"/>
        <w:gridCol w:w="735"/>
        <w:gridCol w:w="1484"/>
        <w:gridCol w:w="3418"/>
        <w:gridCol w:w="1950"/>
      </w:tblGrid>
      <w:tr w:rsidR="00563B25">
        <w:trPr>
          <w:trHeight w:val="675"/>
        </w:trPr>
        <w:tc>
          <w:tcPr>
            <w:tcW w:w="8322" w:type="dxa"/>
            <w:gridSpan w:val="5"/>
            <w:tcBorders>
              <w:top w:val="nil"/>
              <w:left w:val="nil"/>
              <w:bottom w:val="nil"/>
              <w:right w:val="nil"/>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bidi="ar"/>
              </w:rPr>
              <w:lastRenderedPageBreak/>
              <w:t>昌吉州能源安全监测中心网络占用费支出绩效目标表</w:t>
            </w:r>
          </w:p>
        </w:tc>
      </w:tr>
      <w:tr w:rsidR="00563B25">
        <w:trPr>
          <w:trHeight w:val="285"/>
        </w:trPr>
        <w:tc>
          <w:tcPr>
            <w:tcW w:w="8322" w:type="dxa"/>
            <w:gridSpan w:val="5"/>
            <w:tcBorders>
              <w:top w:val="nil"/>
              <w:left w:val="nil"/>
              <w:bottom w:val="nil"/>
              <w:right w:val="nil"/>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 2021年度）</w:t>
            </w:r>
          </w:p>
        </w:tc>
      </w:tr>
      <w:tr w:rsidR="00563B25">
        <w:trPr>
          <w:trHeight w:val="300"/>
        </w:trPr>
        <w:tc>
          <w:tcPr>
            <w:tcW w:w="2954"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536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昌吉州煤矿数字化监控运行工作经费</w:t>
            </w:r>
          </w:p>
        </w:tc>
      </w:tr>
      <w:tr w:rsidR="00563B25">
        <w:trPr>
          <w:trHeight w:val="300"/>
        </w:trPr>
        <w:tc>
          <w:tcPr>
            <w:tcW w:w="2954" w:type="dxa"/>
            <w:gridSpan w:val="3"/>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536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昌吉州能源安全监测中心</w:t>
            </w:r>
          </w:p>
        </w:tc>
      </w:tr>
      <w:tr w:rsidR="00563B25">
        <w:trPr>
          <w:trHeight w:val="300"/>
        </w:trPr>
        <w:tc>
          <w:tcPr>
            <w:tcW w:w="295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br/>
              <w:t>（万元）</w:t>
            </w:r>
          </w:p>
        </w:tc>
        <w:tc>
          <w:tcPr>
            <w:tcW w:w="536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年度资金总额：15</w:t>
            </w:r>
          </w:p>
        </w:tc>
      </w:tr>
      <w:tr w:rsidR="00563B25">
        <w:trPr>
          <w:trHeight w:val="300"/>
        </w:trPr>
        <w:tc>
          <w:tcPr>
            <w:tcW w:w="295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536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其中：财政拨款  15</w:t>
            </w:r>
          </w:p>
        </w:tc>
      </w:tr>
      <w:tr w:rsidR="00563B25">
        <w:trPr>
          <w:trHeight w:val="300"/>
        </w:trPr>
        <w:tc>
          <w:tcPr>
            <w:tcW w:w="295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536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其他资金：0</w:t>
            </w:r>
          </w:p>
        </w:tc>
      </w:tr>
      <w:tr w:rsidR="00563B25">
        <w:trPr>
          <w:trHeight w:val="30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总</w:t>
            </w:r>
            <w:r>
              <w:rPr>
                <w:rFonts w:ascii="宋体" w:hAnsi="宋体" w:cs="宋体" w:hint="eastAsia"/>
                <w:color w:val="000000"/>
                <w:kern w:val="0"/>
                <w:sz w:val="24"/>
                <w:lang w:bidi="ar"/>
              </w:rPr>
              <w:br/>
              <w:t>体</w:t>
            </w:r>
            <w:r>
              <w:rPr>
                <w:rFonts w:ascii="宋体" w:hAnsi="宋体" w:cs="宋体" w:hint="eastAsia"/>
                <w:color w:val="000000"/>
                <w:kern w:val="0"/>
                <w:sz w:val="24"/>
                <w:lang w:bidi="ar"/>
              </w:rPr>
              <w:br/>
              <w:t>目</w:t>
            </w:r>
            <w:r>
              <w:rPr>
                <w:rFonts w:ascii="宋体" w:hAnsi="宋体" w:cs="宋体" w:hint="eastAsia"/>
                <w:color w:val="000000"/>
                <w:kern w:val="0"/>
                <w:sz w:val="24"/>
                <w:lang w:bidi="ar"/>
              </w:rPr>
              <w:br/>
              <w:t>标</w:t>
            </w:r>
          </w:p>
        </w:tc>
        <w:tc>
          <w:tcPr>
            <w:tcW w:w="7587"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w:t>
            </w:r>
          </w:p>
        </w:tc>
      </w:tr>
      <w:tr w:rsidR="00563B25">
        <w:trPr>
          <w:trHeight w:val="112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587"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563B25" w:rsidRDefault="00635211">
            <w:pPr>
              <w:widowControl/>
              <w:jc w:val="left"/>
              <w:textAlignment w:val="top"/>
              <w:rPr>
                <w:rFonts w:ascii="宋体" w:hAnsi="宋体" w:cs="宋体"/>
                <w:color w:val="000000"/>
                <w:sz w:val="24"/>
              </w:rPr>
            </w:pPr>
            <w:r>
              <w:rPr>
                <w:rFonts w:ascii="宋体" w:hAnsi="宋体" w:cs="宋体" w:hint="eastAsia"/>
                <w:color w:val="000000"/>
                <w:kern w:val="0"/>
                <w:sz w:val="24"/>
                <w:lang w:bidi="ar"/>
              </w:rPr>
              <w:t>职能：担负着全州煤矿安全系统指导，建立煤矿、县市、</w:t>
            </w:r>
            <w:proofErr w:type="gramStart"/>
            <w:r>
              <w:rPr>
                <w:rFonts w:ascii="宋体" w:hAnsi="宋体" w:cs="宋体" w:hint="eastAsia"/>
                <w:color w:val="000000"/>
                <w:kern w:val="0"/>
                <w:sz w:val="24"/>
                <w:lang w:bidi="ar"/>
              </w:rPr>
              <w:t>州端平台</w:t>
            </w:r>
            <w:proofErr w:type="gramEnd"/>
            <w:r>
              <w:rPr>
                <w:rFonts w:ascii="宋体" w:hAnsi="宋体" w:cs="宋体" w:hint="eastAsia"/>
                <w:color w:val="000000"/>
                <w:kern w:val="0"/>
                <w:sz w:val="24"/>
                <w:lang w:bidi="ar"/>
              </w:rPr>
              <w:t>三级联网的煤矿安全综合联网监控系统提高监管效能。2021年工作计划：硬件维护次数及合格率；保障系统全年稳定运行。</w:t>
            </w:r>
          </w:p>
        </w:tc>
      </w:tr>
      <w:tr w:rsidR="00563B25">
        <w:trPr>
          <w:trHeight w:val="499"/>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w:t>
            </w:r>
            <w:r>
              <w:rPr>
                <w:rFonts w:ascii="宋体" w:hAnsi="宋体" w:cs="宋体" w:hint="eastAsia"/>
                <w:color w:val="000000"/>
                <w:kern w:val="0"/>
                <w:sz w:val="24"/>
                <w:lang w:bidi="ar"/>
              </w:rPr>
              <w:br/>
              <w:t>效</w:t>
            </w:r>
            <w:r>
              <w:rPr>
                <w:rFonts w:ascii="宋体" w:hAnsi="宋体" w:cs="宋体" w:hint="eastAsia"/>
                <w:color w:val="000000"/>
                <w:kern w:val="0"/>
                <w:sz w:val="24"/>
                <w:lang w:bidi="ar"/>
              </w:rPr>
              <w:br/>
              <w:t>指</w:t>
            </w:r>
            <w:r>
              <w:rPr>
                <w:rFonts w:ascii="宋体" w:hAnsi="宋体" w:cs="宋体" w:hint="eastAsia"/>
                <w:color w:val="000000"/>
                <w:kern w:val="0"/>
                <w:sz w:val="24"/>
                <w:lang w:bidi="ar"/>
              </w:rPr>
              <w:br/>
              <w:t>标</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一级</w:t>
            </w:r>
            <w:r>
              <w:rPr>
                <w:rFonts w:ascii="宋体" w:hAnsi="宋体" w:cs="宋体" w:hint="eastAsia"/>
                <w:color w:val="000000"/>
                <w:kern w:val="0"/>
                <w:sz w:val="20"/>
                <w:szCs w:val="20"/>
                <w:lang w:bidi="ar"/>
              </w:rPr>
              <w:br/>
              <w:t>指标</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指标值（包含数字及文字描述）</w:t>
            </w:r>
          </w:p>
        </w:tc>
      </w:tr>
      <w:tr w:rsidR="00563B25">
        <w:trPr>
          <w:trHeight w:val="499"/>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项目完成</w:t>
            </w:r>
          </w:p>
        </w:tc>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硬件维护次数（次）</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r>
      <w:tr w:rsidR="00563B25">
        <w:trPr>
          <w:trHeight w:val="499"/>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硬件更新次数（次）</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r>
      <w:tr w:rsidR="00563B25">
        <w:trPr>
          <w:trHeight w:val="499"/>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质量指标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更新硬件合格率（%）</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r>
      <w:tr w:rsidR="00563B25">
        <w:trPr>
          <w:trHeight w:val="499"/>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硬件整体使用率（%）</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r>
      <w:tr w:rsidR="00563B25">
        <w:trPr>
          <w:trHeight w:val="90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时效指标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平台硬件使用寿命符合预期，硬件系统全年稳定运行（月）</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r>
      <w:tr w:rsidR="00563B25">
        <w:trPr>
          <w:trHeight w:val="499"/>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148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硬件</w:t>
            </w:r>
            <w:proofErr w:type="gramStart"/>
            <w:r>
              <w:rPr>
                <w:rFonts w:ascii="宋体" w:hAnsi="宋体" w:cs="宋体" w:hint="eastAsia"/>
                <w:color w:val="000000"/>
                <w:kern w:val="0"/>
                <w:sz w:val="22"/>
                <w:szCs w:val="22"/>
                <w:lang w:bidi="ar"/>
              </w:rPr>
              <w:t>全年维休时间</w:t>
            </w:r>
            <w:proofErr w:type="gramEnd"/>
            <w:r>
              <w:rPr>
                <w:rFonts w:ascii="宋体" w:hAnsi="宋体" w:cs="宋体" w:hint="eastAsia"/>
                <w:color w:val="000000"/>
                <w:kern w:val="0"/>
                <w:sz w:val="22"/>
                <w:szCs w:val="22"/>
                <w:lang w:bidi="ar"/>
              </w:rPr>
              <w:t>（天）</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r>
      <w:tr w:rsidR="00563B25">
        <w:trPr>
          <w:trHeight w:val="70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成本指标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严格按照项目支出进行（万元）</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r>
      <w:tr w:rsidR="00563B25">
        <w:trPr>
          <w:trHeight w:val="72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效益完成</w:t>
            </w:r>
          </w:p>
        </w:tc>
        <w:tc>
          <w:tcPr>
            <w:tcW w:w="1484"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经济效益指标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延长昌吉州煤矿综合联网监控平台使用寿命</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延长</w:t>
            </w:r>
          </w:p>
        </w:tc>
      </w:tr>
      <w:tr w:rsidR="00563B25">
        <w:trPr>
          <w:trHeight w:val="76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2"/>
                <w:szCs w:val="22"/>
              </w:rPr>
            </w:pPr>
          </w:p>
        </w:tc>
        <w:tc>
          <w:tcPr>
            <w:tcW w:w="1484"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社会效益指标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充分发挥平台整体设备作用，提升设备使用寿命</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提升</w:t>
            </w:r>
          </w:p>
        </w:tc>
      </w:tr>
      <w:tr w:rsidR="00563B25">
        <w:trPr>
          <w:trHeight w:val="462"/>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满意度指标</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满意度指标</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煤矿企业满意度（%）</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≥95%</w:t>
            </w:r>
          </w:p>
        </w:tc>
      </w:tr>
    </w:tbl>
    <w:p w:rsidR="00563B25" w:rsidRDefault="00563B25">
      <w:pPr>
        <w:widowControl/>
        <w:spacing w:line="480" w:lineRule="exact"/>
        <w:ind w:firstLineChars="196" w:firstLine="630"/>
        <w:jc w:val="left"/>
        <w:rPr>
          <w:rFonts w:ascii="楷体_GB2312" w:eastAsia="楷体_GB2312" w:hAnsi="宋体" w:cs="宋体"/>
          <w:b/>
          <w:kern w:val="0"/>
          <w:sz w:val="32"/>
          <w:szCs w:val="32"/>
        </w:rPr>
      </w:pPr>
    </w:p>
    <w:tbl>
      <w:tblPr>
        <w:tblW w:w="8333" w:type="dxa"/>
        <w:tblLayout w:type="fixed"/>
        <w:tblCellMar>
          <w:left w:w="0" w:type="dxa"/>
          <w:right w:w="0" w:type="dxa"/>
        </w:tblCellMar>
        <w:tblLook w:val="04A0" w:firstRow="1" w:lastRow="0" w:firstColumn="1" w:lastColumn="0" w:noHBand="0" w:noVBand="1"/>
      </w:tblPr>
      <w:tblGrid>
        <w:gridCol w:w="643"/>
        <w:gridCol w:w="643"/>
        <w:gridCol w:w="1289"/>
        <w:gridCol w:w="2620"/>
        <w:gridCol w:w="3138"/>
      </w:tblGrid>
      <w:tr w:rsidR="00563B25">
        <w:trPr>
          <w:trHeight w:val="675"/>
        </w:trPr>
        <w:tc>
          <w:tcPr>
            <w:tcW w:w="8333" w:type="dxa"/>
            <w:gridSpan w:val="5"/>
            <w:tcBorders>
              <w:top w:val="nil"/>
              <w:left w:val="nil"/>
              <w:bottom w:val="nil"/>
              <w:right w:val="nil"/>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bidi="ar"/>
              </w:rPr>
              <w:t>部门预算项目支出绩效目标表</w:t>
            </w:r>
          </w:p>
        </w:tc>
      </w:tr>
      <w:tr w:rsidR="00563B25">
        <w:trPr>
          <w:trHeight w:val="285"/>
        </w:trPr>
        <w:tc>
          <w:tcPr>
            <w:tcW w:w="8333" w:type="dxa"/>
            <w:gridSpan w:val="5"/>
            <w:tcBorders>
              <w:top w:val="nil"/>
              <w:left w:val="nil"/>
              <w:bottom w:val="nil"/>
              <w:right w:val="nil"/>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（2021年度）</w:t>
            </w:r>
          </w:p>
        </w:tc>
      </w:tr>
      <w:tr w:rsidR="00563B25">
        <w:trPr>
          <w:trHeight w:val="439"/>
        </w:trPr>
        <w:tc>
          <w:tcPr>
            <w:tcW w:w="257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4"/>
              </w:rPr>
            </w:pPr>
            <w:r>
              <w:rPr>
                <w:rFonts w:ascii="仿宋_GB2312" w:eastAsia="仿宋_GB2312" w:hAnsi="Arial" w:cs="仿宋_GB2312"/>
                <w:color w:val="000000"/>
                <w:kern w:val="0"/>
                <w:sz w:val="24"/>
                <w:lang w:bidi="ar"/>
              </w:rPr>
              <w:t>政府购买节能工作督促指导社会化服务</w:t>
            </w:r>
          </w:p>
        </w:tc>
      </w:tr>
      <w:tr w:rsidR="00563B25">
        <w:trPr>
          <w:trHeight w:val="439"/>
        </w:trPr>
        <w:tc>
          <w:tcPr>
            <w:tcW w:w="257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4"/>
              </w:rPr>
            </w:pPr>
            <w:r>
              <w:rPr>
                <w:rFonts w:ascii="仿宋_GB2312" w:eastAsia="仿宋_GB2312" w:hAnsi="Arial" w:cs="仿宋_GB2312"/>
                <w:color w:val="000000"/>
                <w:kern w:val="0"/>
                <w:sz w:val="24"/>
                <w:lang w:bidi="ar"/>
              </w:rPr>
              <w:t>昌吉州能源安全监测中心</w:t>
            </w:r>
          </w:p>
        </w:tc>
      </w:tr>
      <w:tr w:rsidR="00563B25">
        <w:trPr>
          <w:trHeight w:val="740"/>
        </w:trPr>
        <w:tc>
          <w:tcPr>
            <w:tcW w:w="257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项目资金</w:t>
            </w:r>
            <w:r>
              <w:rPr>
                <w:rFonts w:ascii="宋体" w:hAnsi="宋体" w:cs="宋体" w:hint="eastAsia"/>
                <w:color w:val="000000"/>
                <w:kern w:val="0"/>
                <w:sz w:val="24"/>
                <w:lang w:bidi="ar"/>
              </w:rPr>
              <w:br/>
              <w:t>（万元）</w:t>
            </w:r>
          </w:p>
        </w:tc>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年度资金总额：</w:t>
            </w:r>
            <w:r>
              <w:rPr>
                <w:rStyle w:val="font21"/>
                <w:rFonts w:hint="default"/>
                <w:lang w:bidi="ar"/>
              </w:rPr>
              <w:t>10</w:t>
            </w:r>
          </w:p>
        </w:tc>
      </w:tr>
      <w:tr w:rsidR="00563B25">
        <w:trPr>
          <w:trHeight w:val="439"/>
        </w:trPr>
        <w:tc>
          <w:tcPr>
            <w:tcW w:w="257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其中：财政拨款  10</w:t>
            </w:r>
          </w:p>
        </w:tc>
      </w:tr>
      <w:tr w:rsidR="00563B25">
        <w:trPr>
          <w:trHeight w:val="439"/>
        </w:trPr>
        <w:tc>
          <w:tcPr>
            <w:tcW w:w="257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其他资金  0</w:t>
            </w:r>
          </w:p>
        </w:tc>
      </w:tr>
      <w:tr w:rsidR="00563B25">
        <w:trPr>
          <w:trHeight w:val="480"/>
        </w:trPr>
        <w:tc>
          <w:tcPr>
            <w:tcW w:w="64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总</w:t>
            </w:r>
            <w:r>
              <w:rPr>
                <w:rFonts w:ascii="宋体" w:hAnsi="宋体" w:cs="宋体" w:hint="eastAsia"/>
                <w:color w:val="000000"/>
                <w:kern w:val="0"/>
                <w:sz w:val="24"/>
                <w:lang w:bidi="ar"/>
              </w:rPr>
              <w:br/>
              <w:t>体</w:t>
            </w:r>
            <w:r>
              <w:rPr>
                <w:rFonts w:ascii="宋体" w:hAnsi="宋体" w:cs="宋体" w:hint="eastAsia"/>
                <w:color w:val="000000"/>
                <w:kern w:val="0"/>
                <w:sz w:val="24"/>
                <w:lang w:bidi="ar"/>
              </w:rPr>
              <w:br/>
              <w:t>目</w:t>
            </w:r>
            <w:r>
              <w:rPr>
                <w:rFonts w:ascii="宋体" w:hAnsi="宋体" w:cs="宋体" w:hint="eastAsia"/>
                <w:color w:val="000000"/>
                <w:kern w:val="0"/>
                <w:sz w:val="24"/>
                <w:lang w:bidi="ar"/>
              </w:rPr>
              <w:br/>
              <w:t>标</w:t>
            </w:r>
          </w:p>
        </w:tc>
        <w:tc>
          <w:tcPr>
            <w:tcW w:w="769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w:t>
            </w:r>
          </w:p>
        </w:tc>
      </w:tr>
      <w:tr w:rsidR="00563B25">
        <w:trPr>
          <w:trHeight w:val="920"/>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7690"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563B25" w:rsidRDefault="00635211">
            <w:pPr>
              <w:widowControl/>
              <w:jc w:val="left"/>
              <w:textAlignment w:val="top"/>
              <w:rPr>
                <w:rFonts w:ascii="仿宋_GB2312" w:eastAsia="仿宋_GB2312" w:hAnsi="Arial" w:cs="仿宋_GB2312"/>
                <w:color w:val="000000"/>
                <w:sz w:val="24"/>
              </w:rPr>
            </w:pPr>
            <w:r>
              <w:rPr>
                <w:rFonts w:ascii="仿宋_GB2312" w:eastAsia="仿宋_GB2312" w:hAnsi="Arial" w:cs="仿宋_GB2312"/>
                <w:color w:val="000000"/>
                <w:kern w:val="0"/>
                <w:sz w:val="24"/>
                <w:lang w:bidi="ar"/>
              </w:rPr>
              <w:t>职能：承担这节能领导小组日常工作。项目目标：开展政府购买社会化服务（专家督导），强化节能主体责任，全面提高重点用能地区、领域和单位节能管理水平，为完成自治州节能目标任务、建设安全高效的能源体系提供有力支撑。</w:t>
            </w:r>
          </w:p>
        </w:tc>
      </w:tr>
      <w:tr w:rsidR="00563B25">
        <w:trPr>
          <w:trHeight w:val="820"/>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rPr>
                <w:rFonts w:ascii="宋体" w:hAnsi="宋体" w:cs="宋体"/>
                <w:color w:val="000000"/>
                <w:sz w:val="24"/>
              </w:rPr>
            </w:pPr>
          </w:p>
        </w:tc>
        <w:tc>
          <w:tcPr>
            <w:tcW w:w="6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一级</w:t>
            </w:r>
            <w:r>
              <w:rPr>
                <w:rFonts w:ascii="宋体" w:hAnsi="宋体" w:cs="宋体" w:hint="eastAsia"/>
                <w:color w:val="000000"/>
                <w:kern w:val="0"/>
                <w:sz w:val="20"/>
                <w:szCs w:val="20"/>
                <w:lang w:bidi="ar"/>
              </w:rPr>
              <w:br/>
              <w:t>指标</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指标值（包含数字及文字描述）</w:t>
            </w:r>
          </w:p>
        </w:tc>
      </w:tr>
      <w:tr w:rsidR="00563B25">
        <w:trPr>
          <w:trHeight w:val="740"/>
        </w:trPr>
        <w:tc>
          <w:tcPr>
            <w:tcW w:w="64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w:t>
            </w:r>
            <w:r>
              <w:rPr>
                <w:rFonts w:ascii="宋体" w:hAnsi="宋体" w:cs="宋体" w:hint="eastAsia"/>
                <w:color w:val="000000"/>
                <w:kern w:val="0"/>
                <w:sz w:val="24"/>
                <w:lang w:bidi="ar"/>
              </w:rPr>
              <w:br/>
              <w:t>效</w:t>
            </w:r>
            <w:r>
              <w:rPr>
                <w:rFonts w:ascii="宋体" w:hAnsi="宋体" w:cs="宋体" w:hint="eastAsia"/>
                <w:color w:val="000000"/>
                <w:kern w:val="0"/>
                <w:sz w:val="24"/>
                <w:lang w:bidi="ar"/>
              </w:rPr>
              <w:br/>
              <w:t>指</w:t>
            </w:r>
            <w:r>
              <w:rPr>
                <w:rFonts w:ascii="宋体" w:hAnsi="宋体" w:cs="宋体" w:hint="eastAsia"/>
                <w:color w:val="000000"/>
                <w:kern w:val="0"/>
                <w:sz w:val="24"/>
                <w:lang w:bidi="ar"/>
              </w:rPr>
              <w:br/>
              <w:t>标</w:t>
            </w:r>
          </w:p>
        </w:tc>
        <w:tc>
          <w:tcPr>
            <w:tcW w:w="64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项目完成</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4"/>
              </w:rPr>
            </w:pPr>
            <w:r>
              <w:rPr>
                <w:rFonts w:ascii="仿宋_GB2312" w:eastAsia="仿宋_GB2312" w:hAnsi="Arial" w:cs="仿宋_GB2312"/>
                <w:color w:val="000000"/>
                <w:kern w:val="0"/>
                <w:sz w:val="24"/>
                <w:lang w:bidi="ar"/>
              </w:rPr>
              <w:t>对县市、企业节能业务指导次数（次）</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4"/>
              </w:rPr>
            </w:pPr>
            <w:r>
              <w:rPr>
                <w:rFonts w:ascii="仿宋_GB2312" w:eastAsia="仿宋_GB2312" w:hAnsi="Arial" w:cs="仿宋_GB2312"/>
                <w:color w:val="000000"/>
                <w:kern w:val="0"/>
                <w:sz w:val="24"/>
                <w:lang w:bidi="ar"/>
              </w:rPr>
              <w:t>12次</w:t>
            </w:r>
          </w:p>
        </w:tc>
      </w:tr>
      <w:tr w:rsidR="00563B25">
        <w:trPr>
          <w:trHeight w:val="822"/>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0"/>
                <w:szCs w:val="20"/>
              </w:rPr>
            </w:pPr>
          </w:p>
        </w:tc>
        <w:tc>
          <w:tcPr>
            <w:tcW w:w="1289"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问题整改率（%）</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90%</w:t>
            </w:r>
          </w:p>
        </w:tc>
      </w:tr>
      <w:tr w:rsidR="00563B25">
        <w:trPr>
          <w:trHeight w:val="660"/>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0"/>
                <w:szCs w:val="20"/>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开展对县市、企业节能业务指导（季度）</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4</w:t>
            </w:r>
          </w:p>
        </w:tc>
      </w:tr>
      <w:tr w:rsidR="00563B25">
        <w:trPr>
          <w:trHeight w:val="702"/>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0"/>
                <w:szCs w:val="20"/>
              </w:rPr>
            </w:pPr>
          </w:p>
        </w:tc>
        <w:tc>
          <w:tcPr>
            <w:tcW w:w="1289"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严格按照项目支出进行（万元）</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w:t>
            </w:r>
            <w:r>
              <w:rPr>
                <w:rFonts w:ascii="仿宋_GB2312" w:eastAsia="仿宋_GB2312" w:hAnsi="Arial" w:cs="仿宋_GB2312"/>
                <w:color w:val="000000"/>
                <w:kern w:val="0"/>
                <w:sz w:val="22"/>
                <w:szCs w:val="22"/>
                <w:lang w:bidi="ar"/>
              </w:rPr>
              <w:t>10万元</w:t>
            </w:r>
          </w:p>
        </w:tc>
      </w:tr>
      <w:tr w:rsidR="00563B25">
        <w:trPr>
          <w:trHeight w:val="1122"/>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64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项目效益指标</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社会效益指标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促进生态文明建设，保障能源利用效率明显提升。</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提升</w:t>
            </w:r>
          </w:p>
        </w:tc>
      </w:tr>
      <w:tr w:rsidR="00563B25">
        <w:trPr>
          <w:trHeight w:val="1399"/>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rPr>
                <w:rFonts w:ascii="宋体" w:hAnsi="宋体" w:cs="宋体"/>
                <w:color w:val="000000"/>
                <w:sz w:val="24"/>
              </w:rPr>
            </w:pPr>
          </w:p>
        </w:tc>
        <w:tc>
          <w:tcPr>
            <w:tcW w:w="1289"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有效控制能源消费总量，全面提高重点用能地区、领域和单位节能管理水平，为完成自治州节能目标任务、建设安全高效的能源体系提供有力支撑。</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长期</w:t>
            </w:r>
          </w:p>
        </w:tc>
      </w:tr>
      <w:tr w:rsidR="00563B25">
        <w:trPr>
          <w:trHeight w:val="660"/>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rPr>
                <w:rFonts w:ascii="宋体" w:hAnsi="宋体" w:cs="宋体"/>
                <w:color w:val="000000"/>
                <w:sz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生态效益指标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仿宋_GB2312" w:eastAsia="仿宋_GB2312" w:hAnsi="Arial" w:cs="仿宋_GB2312"/>
                <w:color w:val="000000"/>
                <w:sz w:val="22"/>
                <w:szCs w:val="22"/>
              </w:rPr>
            </w:pPr>
            <w:r>
              <w:rPr>
                <w:rFonts w:ascii="仿宋_GB2312" w:eastAsia="仿宋_GB2312" w:hAnsi="Arial" w:cs="仿宋_GB2312"/>
                <w:color w:val="000000"/>
                <w:kern w:val="0"/>
                <w:sz w:val="22"/>
                <w:szCs w:val="22"/>
                <w:lang w:bidi="ar"/>
              </w:rPr>
              <w:t>/</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563B25">
        <w:trPr>
          <w:trHeight w:val="1182"/>
        </w:trPr>
        <w:tc>
          <w:tcPr>
            <w:tcW w:w="64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563B25">
            <w:pPr>
              <w:jc w:val="center"/>
              <w:rPr>
                <w:rFonts w:ascii="宋体" w:hAnsi="宋体" w:cs="宋体"/>
                <w:color w:val="000000"/>
                <w:sz w:val="24"/>
              </w:rPr>
            </w:pPr>
          </w:p>
        </w:tc>
        <w:tc>
          <w:tcPr>
            <w:tcW w:w="6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289"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left"/>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重点用能企业满意度（%）</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63B25" w:rsidRDefault="0063521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r>
    </w:tbl>
    <w:p w:rsidR="00563B25" w:rsidRDefault="00563B25">
      <w:pPr>
        <w:widowControl/>
        <w:spacing w:line="480" w:lineRule="exact"/>
        <w:ind w:firstLineChars="196" w:firstLine="630"/>
        <w:jc w:val="left"/>
        <w:rPr>
          <w:rFonts w:ascii="楷体_GB2312" w:eastAsia="楷体_GB2312" w:hAnsi="宋体" w:cs="宋体"/>
          <w:b/>
          <w:kern w:val="0"/>
          <w:sz w:val="32"/>
          <w:szCs w:val="32"/>
        </w:rPr>
      </w:pPr>
    </w:p>
    <w:p w:rsidR="00563B25" w:rsidRDefault="00563B25">
      <w:pPr>
        <w:widowControl/>
        <w:spacing w:line="480" w:lineRule="exact"/>
        <w:ind w:firstLineChars="196" w:firstLine="630"/>
        <w:jc w:val="left"/>
        <w:rPr>
          <w:rFonts w:ascii="楷体_GB2312" w:eastAsia="楷体_GB2312" w:hAnsi="宋体" w:cs="宋体"/>
          <w:b/>
          <w:kern w:val="0"/>
          <w:sz w:val="32"/>
          <w:szCs w:val="32"/>
        </w:rPr>
      </w:pPr>
    </w:p>
    <w:p w:rsidR="00563B25" w:rsidRDefault="00563B25">
      <w:pPr>
        <w:widowControl/>
        <w:spacing w:line="480" w:lineRule="exact"/>
        <w:ind w:firstLineChars="196" w:firstLine="630"/>
        <w:jc w:val="left"/>
        <w:rPr>
          <w:rFonts w:ascii="楷体_GB2312" w:eastAsia="楷体_GB2312" w:hAnsi="宋体" w:cs="宋体"/>
          <w:b/>
          <w:kern w:val="0"/>
          <w:sz w:val="32"/>
          <w:szCs w:val="32"/>
        </w:rPr>
      </w:pPr>
    </w:p>
    <w:p w:rsidR="00563B25" w:rsidRDefault="00563B25">
      <w:pPr>
        <w:widowControl/>
        <w:spacing w:line="480" w:lineRule="exact"/>
        <w:ind w:firstLineChars="196" w:firstLine="630"/>
        <w:jc w:val="left"/>
        <w:rPr>
          <w:rFonts w:ascii="楷体_GB2312" w:eastAsia="楷体_GB2312" w:hAnsi="宋体" w:cs="宋体"/>
          <w:b/>
          <w:kern w:val="0"/>
          <w:sz w:val="32"/>
          <w:szCs w:val="32"/>
        </w:rPr>
      </w:pPr>
    </w:p>
    <w:p w:rsidR="00563B25" w:rsidRDefault="00635211">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563B25" w:rsidRDefault="00635211">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563B25" w:rsidRDefault="00563B25">
      <w:pPr>
        <w:widowControl/>
        <w:spacing w:line="520" w:lineRule="exact"/>
        <w:jc w:val="left"/>
        <w:rPr>
          <w:rFonts w:ascii="仿宋_GB2312" w:eastAsia="仿宋_GB2312" w:hAnsi="宋体" w:cs="宋体"/>
          <w:kern w:val="0"/>
          <w:sz w:val="32"/>
          <w:szCs w:val="32"/>
        </w:rPr>
      </w:pPr>
    </w:p>
    <w:p w:rsidR="00563B25" w:rsidRDefault="00635211">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563B25" w:rsidRDefault="00563B25">
      <w:pPr>
        <w:widowControl/>
        <w:spacing w:beforeLines="50" w:before="156" w:line="520" w:lineRule="exact"/>
        <w:jc w:val="center"/>
        <w:outlineLvl w:val="1"/>
        <w:rPr>
          <w:rFonts w:ascii="黑体" w:eastAsia="黑体" w:hAnsi="黑体"/>
          <w:kern w:val="0"/>
          <w:sz w:val="32"/>
          <w:szCs w:val="32"/>
        </w:rPr>
      </w:pPr>
    </w:p>
    <w:p w:rsidR="00563B25" w:rsidRDefault="00635211">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w:t>
      </w:r>
      <w:r>
        <w:rPr>
          <w:rFonts w:ascii="仿宋_GB2312" w:eastAsia="仿宋_GB2312" w:hint="eastAsia"/>
          <w:sz w:val="32"/>
          <w:szCs w:val="32"/>
        </w:rPr>
        <w:lastRenderedPageBreak/>
        <w:t>等支出；公务接待费指单位按规定开支的各类公务接待（含外宾接待）支出。</w:t>
      </w:r>
    </w:p>
    <w:p w:rsidR="00563B25" w:rsidRDefault="00635211">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563B25" w:rsidRDefault="00563B25">
      <w:pPr>
        <w:widowControl/>
        <w:spacing w:line="520" w:lineRule="exact"/>
        <w:jc w:val="left"/>
        <w:rPr>
          <w:rFonts w:ascii="仿宋_GB2312" w:eastAsia="仿宋_GB2312" w:hAnsi="宋体" w:cs="宋体"/>
          <w:kern w:val="0"/>
          <w:sz w:val="32"/>
          <w:szCs w:val="32"/>
        </w:rPr>
      </w:pPr>
    </w:p>
    <w:p w:rsidR="00563B25" w:rsidRDefault="00563B25">
      <w:pPr>
        <w:widowControl/>
        <w:spacing w:line="520" w:lineRule="exact"/>
        <w:jc w:val="left"/>
        <w:rPr>
          <w:rFonts w:ascii="仿宋_GB2312" w:eastAsia="仿宋_GB2312" w:hAnsi="宋体" w:cs="宋体"/>
          <w:kern w:val="0"/>
          <w:sz w:val="32"/>
          <w:szCs w:val="32"/>
        </w:rPr>
      </w:pPr>
    </w:p>
    <w:p w:rsidR="00563B25" w:rsidRDefault="00563B25">
      <w:pPr>
        <w:widowControl/>
        <w:spacing w:line="520" w:lineRule="exact"/>
        <w:jc w:val="left"/>
        <w:rPr>
          <w:rFonts w:ascii="仿宋_GB2312" w:eastAsia="仿宋_GB2312" w:hAnsi="宋体" w:cs="宋体"/>
          <w:kern w:val="0"/>
          <w:sz w:val="32"/>
          <w:szCs w:val="32"/>
        </w:rPr>
      </w:pPr>
    </w:p>
    <w:p w:rsidR="00563B25" w:rsidRDefault="00563B25">
      <w:pPr>
        <w:widowControl/>
        <w:spacing w:line="520" w:lineRule="exact"/>
        <w:jc w:val="left"/>
        <w:rPr>
          <w:rFonts w:ascii="仿宋_GB2312" w:eastAsia="仿宋_GB2312" w:hAnsi="宋体" w:cs="宋体"/>
          <w:kern w:val="0"/>
          <w:sz w:val="32"/>
          <w:szCs w:val="32"/>
        </w:rPr>
      </w:pPr>
    </w:p>
    <w:p w:rsidR="00563B25" w:rsidRDefault="00635211">
      <w:pPr>
        <w:widowControl/>
        <w:spacing w:line="520" w:lineRule="exact"/>
        <w:ind w:left="4800" w:hangingChars="1500" w:hanging="480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sidR="002274B7">
        <w:rPr>
          <w:rFonts w:ascii="仿宋_GB2312" w:eastAsia="仿宋_GB2312" w:hAnsi="宋体" w:cs="宋体" w:hint="eastAsia"/>
          <w:kern w:val="0"/>
          <w:sz w:val="32"/>
          <w:szCs w:val="32"/>
        </w:rPr>
        <w:t xml:space="preserve">         </w:t>
      </w:r>
      <w:bookmarkStart w:id="0" w:name="_GoBack"/>
      <w:bookmarkEnd w:id="0"/>
      <w:r w:rsidR="002274B7" w:rsidRPr="002274B7">
        <w:rPr>
          <w:rFonts w:ascii="仿宋_GB2312" w:eastAsia="仿宋_GB2312" w:hAnsi="宋体" w:cs="宋体"/>
          <w:kern w:val="0"/>
          <w:sz w:val="32"/>
          <w:szCs w:val="32"/>
        </w:rPr>
        <w:t>昌吉州能源安全监测中心</w:t>
      </w: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563B25" w:rsidRDefault="00563B25"/>
    <w:sectPr w:rsidR="00563B25">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678" w:rsidRDefault="00801678">
      <w:r>
        <w:separator/>
      </w:r>
    </w:p>
  </w:endnote>
  <w:endnote w:type="continuationSeparator" w:id="0">
    <w:p w:rsidR="00801678" w:rsidRDefault="0080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B25" w:rsidRDefault="00635211">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563B25" w:rsidRDefault="00563B2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B25" w:rsidRDefault="00563B2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678" w:rsidRDefault="00801678">
      <w:r>
        <w:separator/>
      </w:r>
    </w:p>
  </w:footnote>
  <w:footnote w:type="continuationSeparator" w:id="0">
    <w:p w:rsidR="00801678" w:rsidRDefault="008016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274B7"/>
    <w:rsid w:val="00261065"/>
    <w:rsid w:val="002E7530"/>
    <w:rsid w:val="00321E8A"/>
    <w:rsid w:val="003679D2"/>
    <w:rsid w:val="00452A86"/>
    <w:rsid w:val="005320EE"/>
    <w:rsid w:val="005602EA"/>
    <w:rsid w:val="00563B25"/>
    <w:rsid w:val="00567073"/>
    <w:rsid w:val="0059125F"/>
    <w:rsid w:val="005D6403"/>
    <w:rsid w:val="00635211"/>
    <w:rsid w:val="006E145A"/>
    <w:rsid w:val="00760458"/>
    <w:rsid w:val="007D7119"/>
    <w:rsid w:val="007E5ACA"/>
    <w:rsid w:val="00801678"/>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E745B0"/>
    <w:rsid w:val="00F105A9"/>
    <w:rsid w:val="014B03C4"/>
    <w:rsid w:val="01B00101"/>
    <w:rsid w:val="01C31A96"/>
    <w:rsid w:val="02781962"/>
    <w:rsid w:val="0481259B"/>
    <w:rsid w:val="056010F4"/>
    <w:rsid w:val="078C35B2"/>
    <w:rsid w:val="085C65D6"/>
    <w:rsid w:val="08954467"/>
    <w:rsid w:val="08C27292"/>
    <w:rsid w:val="09472116"/>
    <w:rsid w:val="0A5C5252"/>
    <w:rsid w:val="0A75042A"/>
    <w:rsid w:val="0AE57C8A"/>
    <w:rsid w:val="0BC71C43"/>
    <w:rsid w:val="0C6270D6"/>
    <w:rsid w:val="0D7065BB"/>
    <w:rsid w:val="0DBE4025"/>
    <w:rsid w:val="0E4973A1"/>
    <w:rsid w:val="0E9E2062"/>
    <w:rsid w:val="103933B9"/>
    <w:rsid w:val="104C10AA"/>
    <w:rsid w:val="1099602D"/>
    <w:rsid w:val="11BB7526"/>
    <w:rsid w:val="11EF4CB2"/>
    <w:rsid w:val="11FD4A68"/>
    <w:rsid w:val="147C4F06"/>
    <w:rsid w:val="14A96A7C"/>
    <w:rsid w:val="16A77DB6"/>
    <w:rsid w:val="17CD6492"/>
    <w:rsid w:val="18214653"/>
    <w:rsid w:val="18DA044D"/>
    <w:rsid w:val="18EF70B8"/>
    <w:rsid w:val="1ABA2547"/>
    <w:rsid w:val="1B481A65"/>
    <w:rsid w:val="1BDB2221"/>
    <w:rsid w:val="1C02078C"/>
    <w:rsid w:val="1C4A6D00"/>
    <w:rsid w:val="1C721904"/>
    <w:rsid w:val="1CC8638E"/>
    <w:rsid w:val="1D8E37AA"/>
    <w:rsid w:val="1DBD017A"/>
    <w:rsid w:val="1DDC71F2"/>
    <w:rsid w:val="1E9F7210"/>
    <w:rsid w:val="1EBB76F3"/>
    <w:rsid w:val="200C4267"/>
    <w:rsid w:val="20D96C9D"/>
    <w:rsid w:val="20ED7410"/>
    <w:rsid w:val="21AC32D1"/>
    <w:rsid w:val="21B202E2"/>
    <w:rsid w:val="22266602"/>
    <w:rsid w:val="226A26E5"/>
    <w:rsid w:val="233560B9"/>
    <w:rsid w:val="236264E1"/>
    <w:rsid w:val="23E83707"/>
    <w:rsid w:val="240F4F34"/>
    <w:rsid w:val="254612EA"/>
    <w:rsid w:val="25D00906"/>
    <w:rsid w:val="289925B0"/>
    <w:rsid w:val="28AE2443"/>
    <w:rsid w:val="297255C2"/>
    <w:rsid w:val="299506C0"/>
    <w:rsid w:val="29997024"/>
    <w:rsid w:val="2B215D6D"/>
    <w:rsid w:val="2B46703E"/>
    <w:rsid w:val="2B6C6524"/>
    <w:rsid w:val="2C574FB4"/>
    <w:rsid w:val="2CCD5648"/>
    <w:rsid w:val="2CF026F3"/>
    <w:rsid w:val="2D865116"/>
    <w:rsid w:val="2DA708F6"/>
    <w:rsid w:val="2E0D3DA7"/>
    <w:rsid w:val="2E592753"/>
    <w:rsid w:val="2FA56ADD"/>
    <w:rsid w:val="31955DB6"/>
    <w:rsid w:val="324F004B"/>
    <w:rsid w:val="33545047"/>
    <w:rsid w:val="33DC7FED"/>
    <w:rsid w:val="35443D63"/>
    <w:rsid w:val="364468F1"/>
    <w:rsid w:val="3650528E"/>
    <w:rsid w:val="372F3FCA"/>
    <w:rsid w:val="38275706"/>
    <w:rsid w:val="39054C6F"/>
    <w:rsid w:val="3994299F"/>
    <w:rsid w:val="3ADE615D"/>
    <w:rsid w:val="3C4B100E"/>
    <w:rsid w:val="3DDB08CF"/>
    <w:rsid w:val="3E2665E0"/>
    <w:rsid w:val="3E994C5E"/>
    <w:rsid w:val="3ED434C3"/>
    <w:rsid w:val="419C5007"/>
    <w:rsid w:val="46A94A78"/>
    <w:rsid w:val="46D460E6"/>
    <w:rsid w:val="47565704"/>
    <w:rsid w:val="489237A6"/>
    <w:rsid w:val="49890138"/>
    <w:rsid w:val="49B10D75"/>
    <w:rsid w:val="4A5804D2"/>
    <w:rsid w:val="4AD001B0"/>
    <w:rsid w:val="4BA7764E"/>
    <w:rsid w:val="4C9677AD"/>
    <w:rsid w:val="4D7C0124"/>
    <w:rsid w:val="4E772D92"/>
    <w:rsid w:val="4F762A95"/>
    <w:rsid w:val="5033760C"/>
    <w:rsid w:val="52E55FBC"/>
    <w:rsid w:val="53C213B0"/>
    <w:rsid w:val="548167EE"/>
    <w:rsid w:val="55127737"/>
    <w:rsid w:val="558849A6"/>
    <w:rsid w:val="559D7757"/>
    <w:rsid w:val="56463B50"/>
    <w:rsid w:val="565E040E"/>
    <w:rsid w:val="56FD15BC"/>
    <w:rsid w:val="576350BC"/>
    <w:rsid w:val="59B45F1D"/>
    <w:rsid w:val="5A2A510D"/>
    <w:rsid w:val="5BE71738"/>
    <w:rsid w:val="5C3E6F5E"/>
    <w:rsid w:val="5C4D4E90"/>
    <w:rsid w:val="5C7B2360"/>
    <w:rsid w:val="5D0764DF"/>
    <w:rsid w:val="5D0A1E0D"/>
    <w:rsid w:val="5D722D05"/>
    <w:rsid w:val="5DA17251"/>
    <w:rsid w:val="60986048"/>
    <w:rsid w:val="61A80EE5"/>
    <w:rsid w:val="61AE630D"/>
    <w:rsid w:val="61C56444"/>
    <w:rsid w:val="62766F11"/>
    <w:rsid w:val="62995E3F"/>
    <w:rsid w:val="639F39AF"/>
    <w:rsid w:val="63DB7D55"/>
    <w:rsid w:val="63E6130B"/>
    <w:rsid w:val="64F17920"/>
    <w:rsid w:val="652434EA"/>
    <w:rsid w:val="6594257B"/>
    <w:rsid w:val="678E21C4"/>
    <w:rsid w:val="67F93FE2"/>
    <w:rsid w:val="68330DF4"/>
    <w:rsid w:val="68E65C32"/>
    <w:rsid w:val="69975FB6"/>
    <w:rsid w:val="6B6E64C3"/>
    <w:rsid w:val="6C4955C5"/>
    <w:rsid w:val="6C997F17"/>
    <w:rsid w:val="6D182D24"/>
    <w:rsid w:val="6D726A05"/>
    <w:rsid w:val="6D93064A"/>
    <w:rsid w:val="6E9D495E"/>
    <w:rsid w:val="6F52145C"/>
    <w:rsid w:val="6F840EF1"/>
    <w:rsid w:val="71843E7A"/>
    <w:rsid w:val="7203417A"/>
    <w:rsid w:val="72DF22C0"/>
    <w:rsid w:val="72EA1FAF"/>
    <w:rsid w:val="73585718"/>
    <w:rsid w:val="73A4534E"/>
    <w:rsid w:val="73EB5ED8"/>
    <w:rsid w:val="747F55DA"/>
    <w:rsid w:val="7554482B"/>
    <w:rsid w:val="76404C61"/>
    <w:rsid w:val="76904818"/>
    <w:rsid w:val="776D7B4C"/>
    <w:rsid w:val="77A44D3E"/>
    <w:rsid w:val="77B65053"/>
    <w:rsid w:val="77EF3029"/>
    <w:rsid w:val="780863B7"/>
    <w:rsid w:val="78AC0DEA"/>
    <w:rsid w:val="78E60E04"/>
    <w:rsid w:val="79E01AE1"/>
    <w:rsid w:val="7A115047"/>
    <w:rsid w:val="7AB75035"/>
    <w:rsid w:val="7AFD1F1F"/>
    <w:rsid w:val="7BCC01E3"/>
    <w:rsid w:val="7D731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 w:type="character" w:customStyle="1" w:styleId="font71">
    <w:name w:val="font71"/>
    <w:basedOn w:val="a0"/>
    <w:rPr>
      <w:rFonts w:ascii="仿宋_GB2312" w:eastAsia="仿宋_GB2312" w:cs="仿宋_GB2312" w:hint="default"/>
      <w:color w:val="000000"/>
      <w:sz w:val="24"/>
      <w:szCs w:val="24"/>
      <w:u w:val="none"/>
    </w:rPr>
  </w:style>
  <w:style w:type="character" w:customStyle="1" w:styleId="font21">
    <w:name w:val="font21"/>
    <w:basedOn w:val="a0"/>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 w:type="character" w:customStyle="1" w:styleId="font71">
    <w:name w:val="font71"/>
    <w:basedOn w:val="a0"/>
    <w:rPr>
      <w:rFonts w:ascii="仿宋_GB2312" w:eastAsia="仿宋_GB2312" w:cs="仿宋_GB2312" w:hint="default"/>
      <w:color w:val="000000"/>
      <w:sz w:val="24"/>
      <w:szCs w:val="24"/>
      <w:u w:val="none"/>
    </w:rPr>
  </w:style>
  <w:style w:type="character" w:customStyle="1" w:styleId="font21">
    <w:name w:val="font21"/>
    <w:basedOn w:val="a0"/>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3CD969-4263-47A6-B79F-15747E5B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1761</Words>
  <Characters>10042</Characters>
  <Application>Microsoft Office Word</Application>
  <DocSecurity>0</DocSecurity>
  <Lines>83</Lines>
  <Paragraphs>23</Paragraphs>
  <ScaleCrop>false</ScaleCrop>
  <Company>Lenovo</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25</cp:revision>
  <cp:lastPrinted>2021-04-19T10:49:00Z</cp:lastPrinted>
  <dcterms:created xsi:type="dcterms:W3CDTF">2021-02-07T02:26:00Z</dcterms:created>
  <dcterms:modified xsi:type="dcterms:W3CDTF">2021-05-09T03:19:00Z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