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F3E" w:rsidRDefault="00191A0D">
      <w:pPr>
        <w:rPr>
          <w:rFonts w:ascii="黑体" w:eastAsia="黑体" w:hAnsi="黑体"/>
          <w:sz w:val="32"/>
          <w:szCs w:val="32"/>
        </w:rPr>
      </w:pPr>
      <w:r>
        <w:rPr>
          <w:rFonts w:ascii="黑体" w:eastAsia="黑体" w:hAnsi="黑体" w:hint="eastAsia"/>
          <w:sz w:val="32"/>
          <w:szCs w:val="32"/>
        </w:rPr>
        <w:t>附件：</w:t>
      </w:r>
    </w:p>
    <w:p w:rsidR="00A30F3E" w:rsidRDefault="00A30F3E"/>
    <w:p w:rsidR="00A30F3E" w:rsidRDefault="00A30F3E"/>
    <w:p w:rsidR="00A30F3E" w:rsidRDefault="00A30F3E">
      <w:pPr>
        <w:widowControl/>
        <w:spacing w:before="100" w:beforeAutospacing="1" w:after="100" w:afterAutospacing="1"/>
        <w:outlineLvl w:val="1"/>
        <w:rPr>
          <w:rFonts w:ascii="黑体" w:eastAsia="黑体" w:hAnsi="黑体" w:cs="宋体"/>
          <w:kern w:val="0"/>
          <w:sz w:val="32"/>
          <w:szCs w:val="32"/>
        </w:rPr>
      </w:pPr>
    </w:p>
    <w:p w:rsidR="00A30F3E" w:rsidRDefault="00A30F3E">
      <w:pPr>
        <w:widowControl/>
        <w:spacing w:before="100" w:beforeAutospacing="1" w:after="100" w:afterAutospacing="1"/>
        <w:outlineLvl w:val="1"/>
        <w:rPr>
          <w:rFonts w:ascii="黑体" w:eastAsia="黑体" w:hAnsi="黑体" w:cs="宋体"/>
          <w:kern w:val="0"/>
          <w:sz w:val="32"/>
          <w:szCs w:val="32"/>
        </w:rPr>
      </w:pPr>
    </w:p>
    <w:p w:rsidR="00A30F3E" w:rsidRDefault="00A30F3E">
      <w:pPr>
        <w:widowControl/>
        <w:spacing w:before="100" w:beforeAutospacing="1" w:after="100" w:afterAutospacing="1"/>
        <w:outlineLvl w:val="1"/>
        <w:rPr>
          <w:rFonts w:ascii="宋体" w:hAnsi="宋体" w:cs="宋体"/>
          <w:b/>
          <w:bCs/>
          <w:kern w:val="0"/>
          <w:sz w:val="44"/>
          <w:szCs w:val="44"/>
        </w:rPr>
      </w:pPr>
    </w:p>
    <w:p w:rsidR="00A30F3E" w:rsidRDefault="00191A0D">
      <w:pPr>
        <w:widowControl/>
        <w:spacing w:before="100" w:beforeAutospacing="1" w:after="100" w:afterAutospacing="1"/>
        <w:jc w:val="center"/>
        <w:outlineLvl w:val="1"/>
        <w:rPr>
          <w:rFonts w:ascii="方正小标宋_GBK" w:eastAsia="方正小标宋_GBK" w:hAnsi="宋体"/>
          <w:kern w:val="0"/>
          <w:sz w:val="44"/>
          <w:szCs w:val="44"/>
        </w:rPr>
      </w:pPr>
      <w:r>
        <w:rPr>
          <w:rFonts w:ascii="方正小标宋_GBK" w:eastAsia="方正小标宋_GBK" w:hAnsi="宋体" w:hint="eastAsia"/>
          <w:kern w:val="0"/>
          <w:sz w:val="44"/>
          <w:szCs w:val="44"/>
        </w:rPr>
        <w:t>昌吉州妇联2019年部门预算公开</w:t>
      </w: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A30F3E">
      <w:pPr>
        <w:widowControl/>
        <w:spacing w:before="100" w:beforeAutospacing="1" w:after="100" w:afterAutospacing="1"/>
        <w:jc w:val="center"/>
        <w:outlineLvl w:val="1"/>
        <w:rPr>
          <w:rFonts w:ascii="宋体" w:hAnsi="宋体"/>
          <w:b/>
          <w:kern w:val="0"/>
          <w:sz w:val="44"/>
          <w:szCs w:val="44"/>
        </w:rPr>
      </w:pPr>
    </w:p>
    <w:p w:rsidR="00A30F3E" w:rsidRDefault="00191A0D">
      <w:pPr>
        <w:widowControl/>
        <w:spacing w:line="500" w:lineRule="exact"/>
        <w:jc w:val="center"/>
        <w:outlineLvl w:val="1"/>
        <w:rPr>
          <w:rFonts w:ascii="黑体" w:eastAsia="黑体" w:hAnsi="黑体"/>
          <w:kern w:val="0"/>
          <w:sz w:val="44"/>
          <w:szCs w:val="44"/>
        </w:rPr>
      </w:pPr>
      <w:r>
        <w:rPr>
          <w:rFonts w:ascii="黑体" w:eastAsia="黑体" w:hAnsi="黑体" w:hint="eastAsia"/>
          <w:kern w:val="0"/>
          <w:sz w:val="44"/>
          <w:szCs w:val="44"/>
        </w:rPr>
        <w:lastRenderedPageBreak/>
        <w:t>目录</w:t>
      </w:r>
    </w:p>
    <w:p w:rsidR="00A30F3E" w:rsidRDefault="00A30F3E">
      <w:pPr>
        <w:widowControl/>
        <w:spacing w:line="500" w:lineRule="exact"/>
        <w:jc w:val="center"/>
        <w:outlineLvl w:val="1"/>
        <w:rPr>
          <w:rFonts w:ascii="宋体" w:hAnsi="宋体"/>
          <w:b/>
          <w:kern w:val="0"/>
          <w:sz w:val="44"/>
          <w:szCs w:val="44"/>
        </w:rPr>
      </w:pPr>
    </w:p>
    <w:p w:rsidR="00A30F3E" w:rsidRDefault="00191A0D">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第一部分  州妇联概况</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一、主要职能</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二、机构设置及人员情况</w:t>
      </w:r>
    </w:p>
    <w:p w:rsidR="00A30F3E" w:rsidRDefault="00191A0D">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第二部分  2019年部门预算公开表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一、部门收支总体情况表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二、部门收入总体情况表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三、部门支出总体情况表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四、财政拨款收支总体情况表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五、一般公共预算支出情况表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六、一般公共预算基本支出情况表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w:t>
      </w:r>
      <w:r>
        <w:rPr>
          <w:rFonts w:ascii="仿宋_GB2312" w:eastAsia="仿宋_GB2312" w:hAnsi="宋体" w:hint="eastAsia"/>
          <w:bCs/>
          <w:kern w:val="0"/>
          <w:sz w:val="32"/>
          <w:szCs w:val="32"/>
        </w:rPr>
        <w:t>项目支出情况表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八、一般公共预算“三公”经费支出情况表</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九、政府性基金预算支出情况表</w:t>
      </w:r>
    </w:p>
    <w:p w:rsidR="00A30F3E" w:rsidRDefault="00191A0D">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t>第三部分 2019年部门预算情况说明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一、关于州妇联2019年收支预算情况的总体说明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二、关于州妇联2019年收入预算情况说明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三、关于州妇联2019年支出预算情况说明</w:t>
      </w:r>
    </w:p>
    <w:p w:rsidR="00A30F3E" w:rsidRDefault="00191A0D">
      <w:pPr>
        <w:widowControl/>
        <w:spacing w:line="460" w:lineRule="exact"/>
        <w:outlineLvl w:val="1"/>
        <w:rPr>
          <w:rFonts w:ascii="仿宋_GB2312" w:eastAsia="仿宋_GB2312" w:hAnsi="宋体"/>
          <w:bCs/>
          <w:kern w:val="0"/>
          <w:sz w:val="32"/>
          <w:szCs w:val="32"/>
        </w:rPr>
      </w:pPr>
      <w:r>
        <w:rPr>
          <w:rFonts w:ascii="仿宋_GB2312" w:eastAsia="仿宋_GB2312" w:hAnsi="宋体" w:hint="eastAsia"/>
          <w:bCs/>
          <w:kern w:val="0"/>
          <w:sz w:val="32"/>
          <w:szCs w:val="32"/>
        </w:rPr>
        <w:t>四、关于州妇联2019年财政拨款收支预算情况的总体说明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五、关于州妇联2019年一般公共预算当年拨款情况说明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六、关于州妇联2019年一般公共预算基本支出情况说明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七、关于州妇联2019年项目支出情况说明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八、关于州妇联2019年一般公共预算“三公”经费预算情况说明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九、关于州妇联2019年政府性基金预算拨款情况说明</w:t>
      </w:r>
    </w:p>
    <w:p w:rsidR="00A30F3E" w:rsidRDefault="00191A0D">
      <w:pPr>
        <w:widowControl/>
        <w:spacing w:line="460" w:lineRule="exact"/>
        <w:outlineLvl w:val="1"/>
        <w:rPr>
          <w:rFonts w:ascii="仿宋_GB2312" w:eastAsia="仿宋_GB2312" w:hAnsi="宋体"/>
          <w:kern w:val="0"/>
          <w:sz w:val="32"/>
          <w:szCs w:val="32"/>
        </w:rPr>
      </w:pPr>
      <w:r>
        <w:rPr>
          <w:rFonts w:ascii="仿宋_GB2312" w:eastAsia="仿宋_GB2312" w:hAnsi="宋体" w:hint="eastAsia"/>
          <w:kern w:val="0"/>
          <w:sz w:val="32"/>
          <w:szCs w:val="32"/>
        </w:rPr>
        <w:t>十、其他重要事项的情况说明</w:t>
      </w:r>
    </w:p>
    <w:p w:rsidR="00A30F3E" w:rsidRDefault="00191A0D">
      <w:pPr>
        <w:widowControl/>
        <w:spacing w:line="460" w:lineRule="exac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第四部分  名词解释</w:t>
      </w:r>
    </w:p>
    <w:p w:rsidR="00A30F3E" w:rsidRDefault="00A30F3E">
      <w:pPr>
        <w:widowControl/>
        <w:spacing w:line="460" w:lineRule="exact"/>
        <w:outlineLvl w:val="1"/>
        <w:rPr>
          <w:rFonts w:ascii="仿宋_GB2312" w:eastAsia="仿宋_GB2312" w:hAnsi="宋体"/>
          <w:b/>
          <w:kern w:val="0"/>
          <w:sz w:val="32"/>
          <w:szCs w:val="32"/>
        </w:rPr>
      </w:pPr>
    </w:p>
    <w:p w:rsidR="00A30F3E" w:rsidRDefault="00191A0D">
      <w:pPr>
        <w:widowControl/>
        <w:jc w:val="center"/>
        <w:outlineLvl w:val="1"/>
        <w:rPr>
          <w:rFonts w:ascii="黑体" w:eastAsia="黑体" w:hAnsi="黑体"/>
          <w:kern w:val="0"/>
          <w:sz w:val="32"/>
          <w:szCs w:val="32"/>
        </w:rPr>
      </w:pPr>
      <w:r>
        <w:rPr>
          <w:rFonts w:ascii="黑体" w:eastAsia="黑体" w:hAnsi="黑体" w:hint="eastAsia"/>
          <w:kern w:val="0"/>
          <w:sz w:val="32"/>
          <w:szCs w:val="32"/>
        </w:rPr>
        <w:t>第一部分   州妇联单位概况</w:t>
      </w:r>
    </w:p>
    <w:p w:rsidR="00A30F3E" w:rsidRDefault="00A30F3E">
      <w:pPr>
        <w:widowControl/>
        <w:jc w:val="center"/>
        <w:outlineLvl w:val="1"/>
        <w:rPr>
          <w:rFonts w:ascii="宋体" w:hAnsi="宋体"/>
          <w:b/>
          <w:kern w:val="0"/>
          <w:sz w:val="32"/>
          <w:szCs w:val="32"/>
        </w:rPr>
      </w:pPr>
    </w:p>
    <w:p w:rsidR="00A30F3E" w:rsidRDefault="00191A0D">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一、主要职能</w:t>
      </w:r>
    </w:p>
    <w:p w:rsidR="00A30F3E" w:rsidRDefault="00191A0D">
      <w:pPr>
        <w:widowControl/>
        <w:spacing w:line="560" w:lineRule="exact"/>
        <w:ind w:firstLineChars="200" w:firstLine="640"/>
        <w:jc w:val="left"/>
        <w:rPr>
          <w:rFonts w:ascii="仿宋_GB2312" w:eastAsia="仿宋_GB2312" w:hAnsi="宋体"/>
          <w:sz w:val="32"/>
          <w:szCs w:val="32"/>
        </w:rPr>
      </w:pPr>
      <w:r>
        <w:rPr>
          <w:rFonts w:ascii="仿宋_GB2312" w:eastAsia="仿宋_GB2312" w:hAnsi="宋体" w:hint="eastAsia"/>
          <w:sz w:val="32"/>
          <w:szCs w:val="32"/>
        </w:rPr>
        <w:t>昌吉回族自治州妇女联合会(简称昌吉州妇联)是昌吉州党委领导下的全州各族各界妇女的群众团体组织，是党和政府联系妇女群众的桥梁和纽带。主要职责:坚持正确的政治方向，团结、教育、带领全州各族各界妇女以及各类妇女组织同党中央在思想上、政治上、行动上保持高度一致，维护祖国统一，反对民族分裂主义和非法宗教活动；紧密围绕党和政府的中心工作，团结、动员、组织妇女群众投身改革开放和社会主义精神文明、物质文明建设，积极促进经济发展和社会进步，为维护改革、发展、稳定的大局服务；宣传马克思主义妇女观和男女平等思想，教育、引导妇女群众树立正确的世界观、人生观、价值观，弘扬“自尊、自信、自立、自强”的精神，积极推动和开展对妇女的科技文化及生产劳动技能教育，全面提升妇女素质；代表各族妇女参与区、州和社会事务的民主管理和民主监督；关注并加强研究涉及妇女切身利益的热点问题，及时向自治州党委、人民政府反映社情民意，提出对策建议；参与有关妇女儿童政策和法律、法规草案的拟定；从源头上强化维护妇女儿童合法权益工作，坚持为妇女儿童服务、为基层服务，加强与社会各界的联系，协调推动全社会为妇女儿童办实事、办好事。负责实施自治区民生工程——靓丽</w:t>
      </w:r>
      <w:r>
        <w:rPr>
          <w:rFonts w:ascii="仿宋_GB2312" w:eastAsia="仿宋_GB2312" w:hAnsi="宋体" w:hint="eastAsia"/>
          <w:sz w:val="32"/>
          <w:szCs w:val="32"/>
        </w:rPr>
        <w:lastRenderedPageBreak/>
        <w:t>工程；负责指导自治州妇联机关所属事业单位及女创联、志愿服务组织的工作，促进妇女儿童事业的健康发展；指导县市妇联依据《中华全国妇女联合会章程》和妇女代表大会的任务开展妇女儿童工作；联系团体会员并给子工作指导；巩固和扩大各族各界妇女的大团结、促进祖国统一一大业的完成。</w:t>
      </w:r>
    </w:p>
    <w:p w:rsidR="00A30F3E" w:rsidRDefault="00191A0D">
      <w:pPr>
        <w:widowControl/>
        <w:spacing w:line="560" w:lineRule="exact"/>
        <w:jc w:val="left"/>
        <w:rPr>
          <w:rFonts w:ascii="黑体" w:eastAsia="黑体" w:hAnsi="黑体" w:cs="宋体"/>
          <w:bCs/>
          <w:kern w:val="0"/>
          <w:sz w:val="32"/>
          <w:szCs w:val="32"/>
        </w:rPr>
      </w:pPr>
      <w:r>
        <w:rPr>
          <w:rFonts w:ascii="仿宋_GB2312" w:eastAsia="仿宋_GB2312" w:hAnsi="宋体" w:cs="宋体" w:hint="eastAsia"/>
          <w:kern w:val="0"/>
          <w:sz w:val="32"/>
          <w:szCs w:val="32"/>
        </w:rPr>
        <w:t xml:space="preserve">　  </w:t>
      </w:r>
      <w:r>
        <w:rPr>
          <w:rFonts w:ascii="黑体" w:eastAsia="黑体" w:hAnsi="黑体" w:cs="宋体" w:hint="eastAsia"/>
          <w:bCs/>
          <w:kern w:val="0"/>
          <w:sz w:val="32"/>
          <w:szCs w:val="32"/>
        </w:rPr>
        <w:t>二、机构设置及人员情况</w:t>
      </w:r>
    </w:p>
    <w:p w:rsidR="00A30F3E" w:rsidRDefault="00191A0D">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昌吉州妇联属于财政全额拨款的一级预算单位，正县级单位，无下属预算单位，下设4个处室，分别是：办公室、综合科、妇女儿童工作委员会办公室、妇女儿童发展中心。</w:t>
      </w:r>
    </w:p>
    <w:p w:rsidR="00A30F3E" w:rsidRDefault="00191A0D">
      <w:pPr>
        <w:widowControl/>
        <w:spacing w:line="56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共有编制10人，其中：</w:t>
      </w:r>
      <w:r w:rsidRPr="00CE4039">
        <w:rPr>
          <w:rFonts w:ascii="仿宋_GB2312" w:eastAsia="仿宋_GB2312" w:hAnsi="宋体" w:cs="宋体" w:hint="eastAsia"/>
          <w:kern w:val="0"/>
          <w:sz w:val="32"/>
          <w:szCs w:val="32"/>
        </w:rPr>
        <w:t>参照公务员管理的行政编制5人，工勤编制1名，事业编制4名。</w:t>
      </w:r>
      <w:r w:rsidR="00FB6748" w:rsidRPr="00CE4039">
        <w:rPr>
          <w:rFonts w:ascii="仿宋_GB2312" w:eastAsia="仿宋_GB2312" w:hAnsi="宋体" w:cs="宋体" w:hint="eastAsia"/>
          <w:kern w:val="0"/>
          <w:sz w:val="32"/>
          <w:szCs w:val="32"/>
        </w:rPr>
        <w:t>实有人数18人。</w:t>
      </w:r>
      <w:r w:rsidRPr="00CE4039">
        <w:rPr>
          <w:rFonts w:ascii="仿宋_GB2312" w:eastAsia="仿宋_GB2312" w:hAnsi="宋体" w:cs="宋体" w:hint="eastAsia"/>
          <w:kern w:val="0"/>
          <w:sz w:val="32"/>
          <w:szCs w:val="32"/>
        </w:rPr>
        <w:t>其中：在职10人，较上年预算人数增加或减少0人；退休8人，较上年预算人数增加1人；离休0人，较上年预算人数增加或减少0人。</w:t>
      </w: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04429D" w:rsidRDefault="0004429D">
      <w:pPr>
        <w:widowControl/>
        <w:spacing w:line="560" w:lineRule="exact"/>
        <w:ind w:firstLine="640"/>
        <w:jc w:val="left"/>
        <w:rPr>
          <w:rFonts w:ascii="仿宋_GB2312" w:eastAsia="仿宋_GB2312" w:hAnsi="宋体" w:cs="宋体"/>
          <w:kern w:val="0"/>
          <w:sz w:val="32"/>
          <w:szCs w:val="32"/>
        </w:rPr>
      </w:pPr>
    </w:p>
    <w:p w:rsidR="00A30F3E" w:rsidRDefault="00191A0D" w:rsidP="008D33E2">
      <w:pPr>
        <w:widowControl/>
        <w:spacing w:beforeLines="50" w:before="120"/>
        <w:jc w:val="center"/>
        <w:outlineLvl w:val="1"/>
        <w:rPr>
          <w:rFonts w:ascii="黑体" w:eastAsia="黑体" w:hAnsi="黑体"/>
          <w:kern w:val="0"/>
          <w:sz w:val="32"/>
          <w:szCs w:val="32"/>
        </w:rPr>
      </w:pPr>
      <w:r>
        <w:rPr>
          <w:rFonts w:ascii="黑体" w:eastAsia="黑体" w:hAnsi="黑体" w:hint="eastAsia"/>
          <w:kern w:val="0"/>
          <w:sz w:val="32"/>
          <w:szCs w:val="32"/>
        </w:rPr>
        <w:lastRenderedPageBreak/>
        <w:t>第二部分 2019年部门预算公开表</w:t>
      </w:r>
    </w:p>
    <w:p w:rsidR="00A30F3E" w:rsidRDefault="00191A0D" w:rsidP="008D33E2">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t>表一：</w:t>
      </w:r>
    </w:p>
    <w:p w:rsidR="00A30F3E" w:rsidRDefault="00191A0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部门收支总体情况表</w:t>
      </w:r>
    </w:p>
    <w:p w:rsidR="00A30F3E" w:rsidRDefault="00191A0D">
      <w:pPr>
        <w:widowControl/>
        <w:outlineLvl w:val="1"/>
        <w:rPr>
          <w:rFonts w:ascii="仿宋_GB2312" w:eastAsia="仿宋_GB2312" w:hAnsi="宋体"/>
          <w:kern w:val="0"/>
          <w:sz w:val="24"/>
        </w:rPr>
      </w:pPr>
      <w:r w:rsidRPr="00CE4039">
        <w:rPr>
          <w:rFonts w:ascii="仿宋_GB2312" w:eastAsia="仿宋_GB2312" w:hAnsi="宋体" w:hint="eastAsia"/>
          <w:kern w:val="0"/>
          <w:sz w:val="24"/>
        </w:rPr>
        <w:t>编制部门</w:t>
      </w:r>
      <w:r>
        <w:rPr>
          <w:rFonts w:ascii="仿宋_GB2312" w:eastAsia="仿宋_GB2312" w:hAnsi="宋体" w:hint="eastAsia"/>
          <w:kern w:val="0"/>
          <w:sz w:val="24"/>
        </w:rPr>
        <w:t xml:space="preserve">：  </w:t>
      </w:r>
      <w:r w:rsidR="00CE4039">
        <w:rPr>
          <w:rFonts w:ascii="仿宋_GB2312" w:eastAsia="仿宋_GB2312" w:hAnsi="宋体" w:hint="eastAsia"/>
          <w:kern w:val="0"/>
          <w:sz w:val="24"/>
        </w:rPr>
        <w:t>昌吉州妇联</w:t>
      </w:r>
      <w:r>
        <w:rPr>
          <w:rFonts w:ascii="仿宋_GB2312" w:eastAsia="仿宋_GB2312" w:hAnsi="宋体" w:hint="eastAsia"/>
          <w:kern w:val="0"/>
          <w:sz w:val="24"/>
        </w:rPr>
        <w:t xml:space="preserve">                                   单位：万元</w:t>
      </w:r>
    </w:p>
    <w:tbl>
      <w:tblPr>
        <w:tblW w:w="8662" w:type="dxa"/>
        <w:tblInd w:w="93" w:type="dxa"/>
        <w:tblLayout w:type="fixed"/>
        <w:tblLook w:val="04A0" w:firstRow="1" w:lastRow="0" w:firstColumn="1" w:lastColumn="0" w:noHBand="0" w:noVBand="1"/>
      </w:tblPr>
      <w:tblGrid>
        <w:gridCol w:w="2280"/>
        <w:gridCol w:w="1988"/>
        <w:gridCol w:w="2693"/>
        <w:gridCol w:w="1701"/>
      </w:tblGrid>
      <w:tr w:rsidR="00A30F3E">
        <w:trPr>
          <w:trHeight w:val="360"/>
        </w:trPr>
        <w:tc>
          <w:tcPr>
            <w:tcW w:w="4268"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tcPr>
          <w:p w:rsidR="00A30F3E" w:rsidRDefault="00191A0D">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收     入</w:t>
            </w:r>
          </w:p>
        </w:tc>
        <w:tc>
          <w:tcPr>
            <w:tcW w:w="4394" w:type="dxa"/>
            <w:gridSpan w:val="2"/>
            <w:tcBorders>
              <w:top w:val="single" w:sz="4" w:space="0" w:color="auto"/>
              <w:left w:val="nil"/>
              <w:bottom w:val="single" w:sz="4" w:space="0" w:color="auto"/>
              <w:right w:val="single" w:sz="4" w:space="0" w:color="auto"/>
            </w:tcBorders>
            <w:shd w:val="clear" w:color="auto" w:fill="auto"/>
            <w:noWrap/>
            <w:vAlign w:val="bottom"/>
          </w:tcPr>
          <w:p w:rsidR="00A30F3E" w:rsidRDefault="00191A0D">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支     出</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988" w:type="dxa"/>
            <w:tcBorders>
              <w:top w:val="nil"/>
              <w:left w:val="nil"/>
              <w:bottom w:val="single" w:sz="4" w:space="0" w:color="auto"/>
              <w:right w:val="single" w:sz="4" w:space="0" w:color="auto"/>
            </w:tcBorders>
            <w:shd w:val="clear" w:color="auto" w:fill="auto"/>
            <w:noWrap/>
            <w:vAlign w:val="center"/>
          </w:tcPr>
          <w:p w:rsidR="00A30F3E" w:rsidRDefault="00191A0D">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shd w:val="clear" w:color="auto" w:fill="auto"/>
            <w:noWrap/>
            <w:vAlign w:val="center"/>
          </w:tcPr>
          <w:p w:rsidR="00A30F3E" w:rsidRDefault="00191A0D">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shd w:val="clear" w:color="auto" w:fill="auto"/>
            <w:noWrap/>
            <w:vAlign w:val="center"/>
          </w:tcPr>
          <w:p w:rsidR="00A30F3E" w:rsidRDefault="00191A0D">
            <w:pPr>
              <w:widowControl/>
              <w:spacing w:line="300" w:lineRule="exact"/>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预算数</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301.2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301.2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一般公共预算</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301.2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政府性基金预算</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210 医疗卫生与计划生育支出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223 国有资本经营预算支出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231 债务还本支出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232 债务付息支出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shd w:val="clear" w:color="auto" w:fill="auto"/>
            <w:noWrap/>
            <w:vAlign w:val="bottom"/>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 债务发行费支出</w:t>
            </w:r>
          </w:p>
        </w:tc>
        <w:tc>
          <w:tcPr>
            <w:tcW w:w="17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hRule="exact" w:val="312"/>
        </w:trPr>
        <w:tc>
          <w:tcPr>
            <w:tcW w:w="2280" w:type="dxa"/>
            <w:tcBorders>
              <w:top w:val="nil"/>
              <w:left w:val="single" w:sz="4" w:space="0" w:color="auto"/>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301.2</w:t>
            </w:r>
          </w:p>
        </w:tc>
        <w:tc>
          <w:tcPr>
            <w:tcW w:w="2693" w:type="dxa"/>
            <w:tcBorders>
              <w:top w:val="nil"/>
              <w:left w:val="nil"/>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701" w:type="dxa"/>
            <w:tcBorders>
              <w:top w:val="nil"/>
              <w:left w:val="nil"/>
              <w:bottom w:val="single" w:sz="4" w:space="0" w:color="auto"/>
              <w:right w:val="single" w:sz="4" w:space="0" w:color="auto"/>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301.2</w:t>
            </w:r>
          </w:p>
        </w:tc>
      </w:tr>
      <w:tr w:rsidR="00A30F3E">
        <w:trPr>
          <w:trHeight w:val="360"/>
        </w:trPr>
        <w:tc>
          <w:tcPr>
            <w:tcW w:w="2280" w:type="dxa"/>
            <w:tcBorders>
              <w:top w:val="nil"/>
              <w:left w:val="single" w:sz="4" w:space="0" w:color="auto"/>
              <w:bottom w:val="single" w:sz="4" w:space="0" w:color="auto"/>
              <w:right w:val="nil"/>
            </w:tcBorders>
            <w:shd w:val="clear" w:color="auto" w:fill="auto"/>
            <w:noWrap/>
            <w:vAlign w:val="center"/>
          </w:tcPr>
          <w:p w:rsidR="00A30F3E" w:rsidRDefault="00191A0D">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r>
      <w:tr w:rsidR="00A30F3E">
        <w:trPr>
          <w:trHeight w:val="365"/>
        </w:trPr>
        <w:tc>
          <w:tcPr>
            <w:tcW w:w="2280" w:type="dxa"/>
            <w:tcBorders>
              <w:top w:val="nil"/>
              <w:left w:val="single" w:sz="4" w:space="0" w:color="auto"/>
              <w:bottom w:val="single" w:sz="4" w:space="0" w:color="auto"/>
              <w:right w:val="nil"/>
            </w:tcBorders>
            <w:shd w:val="clear" w:color="auto" w:fill="auto"/>
            <w:vAlign w:val="center"/>
          </w:tcPr>
          <w:p w:rsidR="00A30F3E" w:rsidRDefault="00191A0D">
            <w:pPr>
              <w:widowControl/>
              <w:spacing w:line="300" w:lineRule="exact"/>
              <w:jc w:val="left"/>
              <w:rPr>
                <w:rFonts w:ascii="仿宋_GB2312" w:eastAsia="仿宋_GB2312" w:hAnsi="宋体" w:cs="宋体"/>
                <w:kern w:val="0"/>
                <w:sz w:val="18"/>
                <w:szCs w:val="18"/>
              </w:rPr>
            </w:pPr>
            <w:r>
              <w:rPr>
                <w:rFonts w:ascii="仿宋_GB2312" w:eastAsia="仿宋_GB2312" w:hAnsi="宋体" w:cs="宋体" w:hint="eastAsia"/>
                <w:kern w:val="0"/>
                <w:sz w:val="20"/>
                <w:szCs w:val="20"/>
              </w:rPr>
              <w:t>收  入  总  计</w:t>
            </w:r>
          </w:p>
        </w:tc>
        <w:tc>
          <w:tcPr>
            <w:tcW w:w="1988"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301.2　</w:t>
            </w:r>
          </w:p>
        </w:tc>
        <w:tc>
          <w:tcPr>
            <w:tcW w:w="2693" w:type="dxa"/>
            <w:tcBorders>
              <w:top w:val="nil"/>
              <w:left w:val="nil"/>
              <w:bottom w:val="single" w:sz="4" w:space="0" w:color="auto"/>
              <w:right w:val="nil"/>
            </w:tcBorders>
            <w:shd w:val="clear" w:color="auto" w:fill="auto"/>
            <w:noWrap/>
            <w:vAlign w:val="center"/>
          </w:tcPr>
          <w:p w:rsidR="00A30F3E" w:rsidRDefault="00191A0D">
            <w:pPr>
              <w:widowControl/>
              <w:spacing w:line="300" w:lineRule="exact"/>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合  计</w:t>
            </w:r>
          </w:p>
        </w:tc>
        <w:tc>
          <w:tcPr>
            <w:tcW w:w="1701"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spacing w:line="300" w:lineRule="exact"/>
              <w:jc w:val="righ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301.2　</w:t>
            </w: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30F3E" w:rsidRDefault="00191A0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表二：</w:t>
      </w:r>
    </w:p>
    <w:p w:rsidR="00A30F3E" w:rsidRDefault="00191A0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部门收入总体情况表</w:t>
      </w:r>
    </w:p>
    <w:p w:rsidR="00A30F3E" w:rsidRDefault="00191A0D">
      <w:pPr>
        <w:widowControl/>
        <w:jc w:val="left"/>
        <w:outlineLvl w:val="1"/>
        <w:rPr>
          <w:rFonts w:ascii="仿宋_GB2312" w:eastAsia="仿宋_GB2312" w:hAnsi="宋体"/>
          <w:kern w:val="0"/>
          <w:sz w:val="24"/>
        </w:rPr>
      </w:pPr>
      <w:r w:rsidRPr="00CE4039">
        <w:rPr>
          <w:rFonts w:ascii="仿宋_GB2312" w:eastAsia="仿宋_GB2312" w:hAnsi="宋体" w:hint="eastAsia"/>
          <w:kern w:val="0"/>
          <w:sz w:val="24"/>
        </w:rPr>
        <w:t>填报部门：</w:t>
      </w:r>
      <w:r w:rsidR="00CE4039">
        <w:rPr>
          <w:rFonts w:ascii="仿宋_GB2312" w:eastAsia="仿宋_GB2312" w:hAnsi="宋体" w:hint="eastAsia"/>
          <w:kern w:val="0"/>
          <w:sz w:val="24"/>
        </w:rPr>
        <w:t xml:space="preserve">昌吉州妇联 </w:t>
      </w:r>
      <w:r>
        <w:rPr>
          <w:rFonts w:ascii="仿宋_GB2312" w:eastAsia="仿宋_GB2312" w:hAnsi="宋体" w:hint="eastAsia"/>
          <w:kern w:val="0"/>
          <w:sz w:val="24"/>
        </w:rPr>
        <w:t xml:space="preserve">                                          单位：万元</w:t>
      </w:r>
    </w:p>
    <w:tbl>
      <w:tblPr>
        <w:tblW w:w="9654" w:type="dxa"/>
        <w:tblInd w:w="93" w:type="dxa"/>
        <w:tblLayout w:type="fixed"/>
        <w:tblLook w:val="04A0" w:firstRow="1" w:lastRow="0" w:firstColumn="1" w:lastColumn="0" w:noHBand="0" w:noVBand="1"/>
      </w:tblPr>
      <w:tblGrid>
        <w:gridCol w:w="417"/>
        <w:gridCol w:w="417"/>
        <w:gridCol w:w="417"/>
        <w:gridCol w:w="2145"/>
        <w:gridCol w:w="820"/>
        <w:gridCol w:w="680"/>
        <w:gridCol w:w="680"/>
        <w:gridCol w:w="680"/>
        <w:gridCol w:w="680"/>
        <w:gridCol w:w="680"/>
        <w:gridCol w:w="680"/>
        <w:gridCol w:w="680"/>
        <w:gridCol w:w="678"/>
      </w:tblGrid>
      <w:tr w:rsidR="00A30F3E">
        <w:trPr>
          <w:trHeight w:val="510"/>
        </w:trPr>
        <w:tc>
          <w:tcPr>
            <w:tcW w:w="125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功能分类科目编码</w:t>
            </w:r>
          </w:p>
        </w:tc>
        <w:tc>
          <w:tcPr>
            <w:tcW w:w="214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功能分类科目名称</w:t>
            </w:r>
          </w:p>
        </w:tc>
        <w:tc>
          <w:tcPr>
            <w:tcW w:w="82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总  计</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20"/>
                <w:szCs w:val="20"/>
              </w:rPr>
            </w:pPr>
            <w:r>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30F3E" w:rsidRDefault="00191A0D">
            <w:pPr>
              <w:jc w:val="center"/>
              <w:rPr>
                <w:rFonts w:ascii="仿宋_GB2312" w:eastAsia="仿宋_GB2312" w:hAnsi="宋体" w:cs="宋体"/>
                <w:b/>
                <w:color w:val="000000"/>
                <w:sz w:val="18"/>
                <w:szCs w:val="18"/>
              </w:rPr>
            </w:pPr>
            <w:r>
              <w:rPr>
                <w:rFonts w:ascii="仿宋_GB2312" w:eastAsia="仿宋_GB2312" w:hint="eastAsia"/>
                <w:b/>
                <w:color w:val="000000"/>
                <w:sz w:val="18"/>
                <w:szCs w:val="18"/>
              </w:rPr>
              <w:t>单位上年结余（不包括国库集中支付额度结余）</w:t>
            </w:r>
          </w:p>
        </w:tc>
      </w:tr>
      <w:tr w:rsidR="00A30F3E">
        <w:trPr>
          <w:trHeight w:val="1870"/>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类</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款</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b/>
                <w:color w:val="000000"/>
                <w:sz w:val="20"/>
                <w:szCs w:val="20"/>
              </w:rPr>
            </w:pPr>
            <w:r>
              <w:rPr>
                <w:rFonts w:ascii="仿宋_GB2312" w:eastAsia="仿宋_GB2312" w:hint="eastAsia"/>
                <w:b/>
                <w:color w:val="000000"/>
                <w:sz w:val="20"/>
                <w:szCs w:val="20"/>
              </w:rPr>
              <w:t>项</w:t>
            </w:r>
          </w:p>
        </w:tc>
        <w:tc>
          <w:tcPr>
            <w:tcW w:w="2145"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82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rsidR="00A30F3E" w:rsidRDefault="00A30F3E">
            <w:pPr>
              <w:rPr>
                <w:rFonts w:ascii="仿宋_GB2312" w:eastAsia="仿宋_GB2312" w:hAnsi="宋体" w:cs="宋体"/>
                <w:color w:val="000000"/>
                <w:sz w:val="20"/>
                <w:szCs w:val="20"/>
              </w:rPr>
            </w:pP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sz w:val="18"/>
                <w:szCs w:val="18"/>
              </w:rPr>
            </w:pPr>
          </w:p>
        </w:tc>
        <w:tc>
          <w:tcPr>
            <w:tcW w:w="417" w:type="dxa"/>
            <w:tcBorders>
              <w:top w:val="nil"/>
              <w:left w:val="nil"/>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sz w:val="18"/>
                <w:szCs w:val="18"/>
              </w:rPr>
            </w:pP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合计</w:t>
            </w:r>
          </w:p>
        </w:tc>
        <w:tc>
          <w:tcPr>
            <w:tcW w:w="820" w:type="dxa"/>
            <w:tcBorders>
              <w:top w:val="nil"/>
              <w:left w:val="nil"/>
              <w:bottom w:val="single" w:sz="4" w:space="0" w:color="auto"/>
              <w:right w:val="single" w:sz="4" w:space="0" w:color="auto"/>
            </w:tcBorders>
            <w:shd w:val="clear" w:color="000000" w:fill="FFFFFF"/>
            <w:noWrap/>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301.2</w:t>
            </w:r>
          </w:p>
        </w:tc>
        <w:tc>
          <w:tcPr>
            <w:tcW w:w="680" w:type="dxa"/>
            <w:tcBorders>
              <w:top w:val="nil"/>
              <w:left w:val="nil"/>
              <w:bottom w:val="single" w:sz="4" w:space="0" w:color="auto"/>
              <w:right w:val="single" w:sz="4" w:space="0" w:color="auto"/>
            </w:tcBorders>
            <w:shd w:val="clear" w:color="000000" w:fill="FFFFFF"/>
            <w:noWrap/>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301.2</w:t>
            </w:r>
          </w:p>
        </w:tc>
        <w:tc>
          <w:tcPr>
            <w:tcW w:w="680" w:type="dxa"/>
            <w:tcBorders>
              <w:top w:val="nil"/>
              <w:left w:val="nil"/>
              <w:bottom w:val="single" w:sz="4" w:space="0" w:color="auto"/>
              <w:right w:val="single" w:sz="4" w:space="0" w:color="auto"/>
            </w:tcBorders>
            <w:shd w:val="clear" w:color="000000" w:fill="FFFFFF"/>
            <w:noWrap/>
            <w:vAlign w:val="center"/>
          </w:tcPr>
          <w:p w:rsidR="00A30F3E" w:rsidRDefault="00A30F3E">
            <w:pPr>
              <w:jc w:val="left"/>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000000" w:fill="FFFFFF"/>
            <w:noWrap/>
            <w:vAlign w:val="center"/>
          </w:tcPr>
          <w:p w:rsidR="00A30F3E" w:rsidRDefault="00191A0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A30F3E" w:rsidRDefault="00191A0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A30F3E" w:rsidRDefault="00191A0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A30F3E" w:rsidRDefault="00191A0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rsidR="00A30F3E" w:rsidRDefault="00191A0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rsidR="00A30F3E" w:rsidRDefault="00191A0D">
            <w:pPr>
              <w:jc w:val="cente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201</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01</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行政运行</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160.6</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160.6</w:t>
            </w:r>
          </w:p>
        </w:tc>
        <w:tc>
          <w:tcPr>
            <w:tcW w:w="680" w:type="dxa"/>
            <w:tcBorders>
              <w:top w:val="nil"/>
              <w:left w:val="nil"/>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201</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02</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一般行政管理事务</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105</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105</w:t>
            </w:r>
          </w:p>
        </w:tc>
        <w:tc>
          <w:tcPr>
            <w:tcW w:w="680" w:type="dxa"/>
            <w:tcBorders>
              <w:top w:val="nil"/>
              <w:left w:val="nil"/>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201</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50</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事业运行</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35.6</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sz w:val="18"/>
                <w:szCs w:val="18"/>
              </w:rPr>
            </w:pPr>
            <w:r>
              <w:rPr>
                <w:rFonts w:ascii="Dialog" w:eastAsia="Dialog" w:hAnsi="Dialog" w:cs="Dialog"/>
                <w:color w:val="000000"/>
                <w:kern w:val="0"/>
                <w:sz w:val="18"/>
                <w:szCs w:val="18"/>
              </w:rPr>
              <w:t>35.6</w:t>
            </w:r>
          </w:p>
        </w:tc>
        <w:tc>
          <w:tcPr>
            <w:tcW w:w="680" w:type="dxa"/>
            <w:tcBorders>
              <w:top w:val="nil"/>
              <w:left w:val="nil"/>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sz w:val="18"/>
                <w:szCs w:val="18"/>
              </w:rPr>
            </w:pP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191A0D">
            <w:pPr>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r w:rsidR="00A30F3E">
        <w:trPr>
          <w:trHeight w:val="465"/>
        </w:trPr>
        <w:tc>
          <w:tcPr>
            <w:tcW w:w="417" w:type="dxa"/>
            <w:tcBorders>
              <w:top w:val="nil"/>
              <w:left w:val="single" w:sz="4" w:space="0" w:color="auto"/>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2145" w:type="dxa"/>
            <w:tcBorders>
              <w:top w:val="nil"/>
              <w:left w:val="nil"/>
              <w:bottom w:val="single" w:sz="4" w:space="0" w:color="auto"/>
              <w:right w:val="single" w:sz="4" w:space="0" w:color="auto"/>
            </w:tcBorders>
            <w:shd w:val="clear" w:color="auto" w:fill="auto"/>
            <w:vAlign w:val="center"/>
          </w:tcPr>
          <w:p w:rsidR="00A30F3E" w:rsidRDefault="00A30F3E">
            <w:pPr>
              <w:jc w:val="center"/>
              <w:rPr>
                <w:rFonts w:ascii="仿宋_GB2312" w:eastAsia="仿宋_GB2312" w:hAnsi="宋体" w:cs="宋体"/>
                <w:color w:val="000000"/>
                <w:sz w:val="20"/>
                <w:szCs w:val="20"/>
              </w:rPr>
            </w:pPr>
          </w:p>
        </w:tc>
        <w:tc>
          <w:tcPr>
            <w:tcW w:w="82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auto" w:fill="auto"/>
            <w:vAlign w:val="center"/>
          </w:tcPr>
          <w:p w:rsidR="00A30F3E" w:rsidRDefault="00191A0D">
            <w:pPr>
              <w:jc w:val="right"/>
              <w:rPr>
                <w:rFonts w:ascii="仿宋_GB2312" w:eastAsia="仿宋_GB2312" w:hAnsi="宋体" w:cs="宋体"/>
                <w:color w:val="000000"/>
                <w:sz w:val="20"/>
                <w:szCs w:val="20"/>
              </w:rPr>
            </w:pPr>
            <w:r>
              <w:rPr>
                <w:rFonts w:ascii="仿宋_GB2312" w:eastAsia="仿宋_GB2312" w:hint="eastAsia"/>
                <w:color w:val="000000"/>
                <w:sz w:val="20"/>
                <w:szCs w:val="20"/>
              </w:rPr>
              <w:t xml:space="preserve">　</w:t>
            </w: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30F3E" w:rsidRDefault="00191A0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表三：</w:t>
      </w:r>
    </w:p>
    <w:p w:rsidR="00A30F3E" w:rsidRDefault="00191A0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部门支出总体情况表</w:t>
      </w:r>
    </w:p>
    <w:p w:rsidR="00A30F3E" w:rsidRDefault="00191A0D">
      <w:pPr>
        <w:widowControl/>
        <w:jc w:val="left"/>
        <w:outlineLvl w:val="1"/>
        <w:rPr>
          <w:rFonts w:ascii="仿宋_GB2312" w:eastAsia="仿宋_GB2312" w:hAnsi="宋体"/>
          <w:kern w:val="0"/>
          <w:sz w:val="24"/>
        </w:rPr>
      </w:pPr>
      <w:r w:rsidRPr="00D111DC">
        <w:rPr>
          <w:rFonts w:ascii="仿宋_GB2312" w:eastAsia="仿宋_GB2312" w:hAnsi="宋体" w:hint="eastAsia"/>
          <w:kern w:val="0"/>
          <w:sz w:val="24"/>
          <w:highlight w:val="yellow"/>
        </w:rPr>
        <w:t>编制部门：</w:t>
      </w:r>
      <w:r>
        <w:rPr>
          <w:rFonts w:ascii="仿宋_GB2312" w:eastAsia="仿宋_GB2312" w:hAnsi="宋体" w:hint="eastAsia"/>
          <w:kern w:val="0"/>
          <w:sz w:val="24"/>
        </w:rPr>
        <w:t xml:space="preserve"> </w:t>
      </w:r>
      <w:r w:rsidR="00CE4039">
        <w:rPr>
          <w:rFonts w:ascii="仿宋_GB2312" w:eastAsia="仿宋_GB2312" w:hAnsi="宋体" w:hint="eastAsia"/>
          <w:kern w:val="0"/>
          <w:sz w:val="24"/>
        </w:rPr>
        <w:t xml:space="preserve">昌吉州妇联 </w:t>
      </w:r>
      <w:r>
        <w:rPr>
          <w:rFonts w:ascii="仿宋_GB2312" w:eastAsia="仿宋_GB2312" w:hAnsi="宋体" w:hint="eastAsia"/>
          <w:kern w:val="0"/>
          <w:sz w:val="24"/>
        </w:rPr>
        <w:t xml:space="preserve">                                       单位：万元</w:t>
      </w:r>
    </w:p>
    <w:tbl>
      <w:tblPr>
        <w:tblW w:w="9229" w:type="dxa"/>
        <w:tblInd w:w="93" w:type="dxa"/>
        <w:tblLayout w:type="fixed"/>
        <w:tblLook w:val="04A0" w:firstRow="1" w:lastRow="0" w:firstColumn="1" w:lastColumn="0" w:noHBand="0" w:noVBand="1"/>
      </w:tblPr>
      <w:tblGrid>
        <w:gridCol w:w="401"/>
        <w:gridCol w:w="400"/>
        <w:gridCol w:w="400"/>
        <w:gridCol w:w="2604"/>
        <w:gridCol w:w="1855"/>
        <w:gridCol w:w="1856"/>
        <w:gridCol w:w="1713"/>
      </w:tblGrid>
      <w:tr w:rsidR="00A30F3E">
        <w:trPr>
          <w:trHeight w:val="345"/>
        </w:trPr>
        <w:tc>
          <w:tcPr>
            <w:tcW w:w="38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w:t>
            </w:r>
          </w:p>
        </w:tc>
        <w:tc>
          <w:tcPr>
            <w:tcW w:w="5424" w:type="dxa"/>
            <w:gridSpan w:val="3"/>
            <w:tcBorders>
              <w:top w:val="single" w:sz="4" w:space="0" w:color="auto"/>
              <w:left w:val="nil"/>
              <w:bottom w:val="single" w:sz="4" w:space="0" w:color="auto"/>
              <w:right w:val="single" w:sz="4" w:space="0" w:color="000000"/>
            </w:tcBorders>
            <w:shd w:val="clear" w:color="auto" w:fill="auto"/>
            <w:vAlign w:val="center"/>
          </w:tcPr>
          <w:p w:rsidR="00A30F3E" w:rsidRDefault="00191A0D">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支出预算</w:t>
            </w:r>
          </w:p>
        </w:tc>
      </w:tr>
      <w:tr w:rsidR="00A30F3E">
        <w:trPr>
          <w:trHeight w:val="480"/>
        </w:trPr>
        <w:tc>
          <w:tcPr>
            <w:tcW w:w="120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功能分类科目编码</w:t>
            </w:r>
          </w:p>
        </w:tc>
        <w:tc>
          <w:tcPr>
            <w:tcW w:w="2604"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功能分类科目名称</w:t>
            </w:r>
          </w:p>
        </w:tc>
        <w:tc>
          <w:tcPr>
            <w:tcW w:w="1855"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合计</w:t>
            </w:r>
          </w:p>
        </w:tc>
        <w:tc>
          <w:tcPr>
            <w:tcW w:w="1856"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基本支出</w:t>
            </w:r>
          </w:p>
        </w:tc>
        <w:tc>
          <w:tcPr>
            <w:tcW w:w="1713"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0"/>
                <w:szCs w:val="20"/>
              </w:rPr>
            </w:pPr>
            <w:r>
              <w:rPr>
                <w:rFonts w:ascii="宋体" w:hAnsi="宋体" w:cs="宋体" w:hint="eastAsia"/>
                <w:b/>
                <w:bCs/>
                <w:color w:val="000000"/>
                <w:kern w:val="0"/>
                <w:sz w:val="20"/>
                <w:szCs w:val="20"/>
              </w:rPr>
              <w:t>项目支出</w:t>
            </w:r>
          </w:p>
        </w:tc>
      </w:tr>
      <w:tr w:rsidR="00A30F3E">
        <w:trPr>
          <w:trHeight w:val="270"/>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类</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款</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项</w:t>
            </w:r>
          </w:p>
        </w:tc>
        <w:tc>
          <w:tcPr>
            <w:tcW w:w="2604"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宋体" w:hAnsi="宋体" w:cs="宋体"/>
                <w:b/>
                <w:bCs/>
                <w:color w:val="000000"/>
                <w:kern w:val="0"/>
                <w:sz w:val="20"/>
                <w:szCs w:val="20"/>
              </w:rPr>
            </w:pPr>
          </w:p>
        </w:tc>
        <w:tc>
          <w:tcPr>
            <w:tcW w:w="1855"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宋体" w:hAnsi="宋体" w:cs="宋体"/>
                <w:b/>
                <w:bCs/>
                <w:color w:val="000000"/>
                <w:kern w:val="0"/>
                <w:sz w:val="20"/>
                <w:szCs w:val="20"/>
              </w:rPr>
            </w:pPr>
          </w:p>
        </w:tc>
        <w:tc>
          <w:tcPr>
            <w:tcW w:w="1856"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宋体" w:hAnsi="宋体" w:cs="宋体"/>
                <w:b/>
                <w:bCs/>
                <w:color w:val="000000"/>
                <w:kern w:val="0"/>
                <w:sz w:val="20"/>
                <w:szCs w:val="20"/>
              </w:rPr>
            </w:pPr>
          </w:p>
        </w:tc>
        <w:tc>
          <w:tcPr>
            <w:tcW w:w="1713"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宋体" w:hAnsi="宋体" w:cs="宋体"/>
                <w:b/>
                <w:bCs/>
                <w:color w:val="000000"/>
                <w:kern w:val="0"/>
                <w:sz w:val="20"/>
                <w:szCs w:val="20"/>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rPr>
                <w:rFonts w:ascii="宋体"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rPr>
                <w:rFonts w:ascii="宋体" w:hAnsi="宋体" w:cs="宋体"/>
                <w:b/>
                <w:bCs/>
                <w:color w:val="000000"/>
                <w:kern w:val="0"/>
                <w:sz w:val="18"/>
                <w:szCs w:val="18"/>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rPr>
                <w:rFonts w:ascii="宋体" w:hAnsi="宋体" w:cs="宋体"/>
                <w:b/>
                <w:bCs/>
                <w:color w:val="000000"/>
                <w:kern w:val="0"/>
                <w:sz w:val="18"/>
                <w:szCs w:val="18"/>
              </w:rPr>
            </w:pP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合计</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301.2</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196.2</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105</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201</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29</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01</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行政运行</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160.6</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160.6</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0</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201</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29</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02</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一般行政管理事务</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105</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0</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105</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201</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29</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50</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事业运行</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35.6</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35.6</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b/>
                <w:bCs/>
                <w:color w:val="000000"/>
                <w:kern w:val="0"/>
                <w:sz w:val="18"/>
                <w:szCs w:val="18"/>
              </w:rPr>
            </w:pPr>
            <w:r>
              <w:rPr>
                <w:rFonts w:ascii="Dialog" w:eastAsia="Dialog" w:hAnsi="Dialog" w:cs="Dialog"/>
                <w:color w:val="000000"/>
                <w:kern w:val="0"/>
                <w:sz w:val="18"/>
                <w:szCs w:val="18"/>
              </w:rPr>
              <w:t>0</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40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16"/>
                <w:szCs w:val="16"/>
              </w:rPr>
            </w:pPr>
          </w:p>
        </w:tc>
        <w:tc>
          <w:tcPr>
            <w:tcW w:w="2604"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5"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856"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c>
          <w:tcPr>
            <w:tcW w:w="1713"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b/>
                <w:bCs/>
                <w:color w:val="000000"/>
                <w:kern w:val="0"/>
                <w:sz w:val="22"/>
                <w:szCs w:val="22"/>
              </w:rPr>
            </w:pP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16"/>
                <w:szCs w:val="16"/>
              </w:rPr>
            </w:pPr>
            <w:r>
              <w:rPr>
                <w:rFonts w:ascii="宋体" w:hAnsi="宋体" w:cs="宋体" w:hint="eastAsia"/>
                <w:b/>
                <w:bCs/>
                <w:color w:val="000000"/>
                <w:kern w:val="0"/>
                <w:sz w:val="16"/>
                <w:szCs w:val="16"/>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 xml:space="preserve">　</w:t>
            </w:r>
          </w:p>
        </w:tc>
      </w:tr>
      <w:tr w:rsidR="00A30F3E">
        <w:trPr>
          <w:trHeight w:val="405"/>
        </w:trPr>
        <w:tc>
          <w:tcPr>
            <w:tcW w:w="401"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40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260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color w:val="000000"/>
                <w:kern w:val="0"/>
                <w:sz w:val="22"/>
                <w:szCs w:val="22"/>
              </w:rPr>
            </w:pPr>
            <w:r>
              <w:rPr>
                <w:rFonts w:ascii="宋体" w:hAnsi="宋体" w:cs="宋体" w:hint="eastAsia"/>
                <w:color w:val="000000"/>
                <w:kern w:val="0"/>
                <w:sz w:val="22"/>
                <w:szCs w:val="22"/>
              </w:rPr>
              <w:t>合计</w:t>
            </w:r>
          </w:p>
        </w:tc>
        <w:tc>
          <w:tcPr>
            <w:tcW w:w="1855"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856"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713"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30F3E" w:rsidRDefault="00191A0D" w:rsidP="008D33E2">
      <w:pPr>
        <w:widowControl/>
        <w:spacing w:beforeLines="50" w:before="120"/>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表四：</w:t>
      </w:r>
    </w:p>
    <w:p w:rsidR="00A30F3E" w:rsidRDefault="00A30F3E" w:rsidP="008D33E2">
      <w:pPr>
        <w:widowControl/>
        <w:spacing w:beforeLines="50" w:before="120"/>
        <w:outlineLvl w:val="1"/>
        <w:rPr>
          <w:rFonts w:ascii="仿宋_GB2312" w:eastAsia="仿宋_GB2312" w:hAnsi="宋体"/>
          <w:b/>
          <w:kern w:val="0"/>
          <w:sz w:val="32"/>
          <w:szCs w:val="32"/>
        </w:rPr>
      </w:pPr>
    </w:p>
    <w:p w:rsidR="00A30F3E" w:rsidRDefault="00191A0D" w:rsidP="008D33E2">
      <w:pPr>
        <w:widowControl/>
        <w:spacing w:beforeLines="50" w:before="120"/>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财政拨款收支预算总体情况表</w:t>
      </w:r>
    </w:p>
    <w:p w:rsidR="00A30F3E" w:rsidRDefault="00191A0D" w:rsidP="008D33E2">
      <w:pPr>
        <w:widowControl/>
        <w:spacing w:beforeLines="50" w:before="120"/>
        <w:outlineLvl w:val="1"/>
        <w:rPr>
          <w:rFonts w:ascii="仿宋_GB2312" w:eastAsia="仿宋_GB2312" w:hAnsi="宋体"/>
          <w:kern w:val="0"/>
          <w:sz w:val="28"/>
          <w:szCs w:val="28"/>
        </w:rPr>
      </w:pPr>
      <w:r w:rsidRPr="00D111DC">
        <w:rPr>
          <w:rFonts w:ascii="仿宋_GB2312" w:eastAsia="仿宋_GB2312" w:hAnsi="宋体" w:hint="eastAsia"/>
          <w:kern w:val="0"/>
          <w:sz w:val="28"/>
          <w:szCs w:val="28"/>
          <w:highlight w:val="yellow"/>
        </w:rPr>
        <w:t>编制部门：</w:t>
      </w:r>
      <w:r>
        <w:rPr>
          <w:rFonts w:ascii="仿宋_GB2312" w:eastAsia="仿宋_GB2312" w:hAnsi="宋体" w:hint="eastAsia"/>
          <w:kern w:val="0"/>
          <w:sz w:val="28"/>
          <w:szCs w:val="28"/>
        </w:rPr>
        <w:t xml:space="preserve"> </w:t>
      </w:r>
      <w:r w:rsidR="00CE4039">
        <w:rPr>
          <w:rFonts w:ascii="仿宋_GB2312" w:eastAsia="仿宋_GB2312" w:hAnsi="宋体" w:hint="eastAsia"/>
          <w:kern w:val="0"/>
          <w:sz w:val="24"/>
        </w:rPr>
        <w:t xml:space="preserve">昌吉州妇联 </w:t>
      </w:r>
      <w:r>
        <w:rPr>
          <w:rFonts w:ascii="仿宋_GB2312" w:eastAsia="仿宋_GB2312" w:hAnsi="宋体" w:hint="eastAsia"/>
          <w:kern w:val="0"/>
          <w:sz w:val="28"/>
          <w:szCs w:val="28"/>
        </w:rPr>
        <w:t xml:space="preserve">                 单位：万元</w:t>
      </w:r>
    </w:p>
    <w:tbl>
      <w:tblPr>
        <w:tblW w:w="9229" w:type="dxa"/>
        <w:tblInd w:w="93" w:type="dxa"/>
        <w:tblLayout w:type="fixed"/>
        <w:tblLook w:val="04A0" w:firstRow="1" w:lastRow="0" w:firstColumn="1" w:lastColumn="0" w:noHBand="0" w:noVBand="1"/>
      </w:tblPr>
      <w:tblGrid>
        <w:gridCol w:w="1620"/>
        <w:gridCol w:w="1230"/>
        <w:gridCol w:w="2250"/>
        <w:gridCol w:w="1294"/>
        <w:gridCol w:w="1418"/>
        <w:gridCol w:w="1417"/>
      </w:tblGrid>
      <w:tr w:rsidR="00A30F3E">
        <w:trPr>
          <w:trHeight w:val="285"/>
        </w:trPr>
        <w:tc>
          <w:tcPr>
            <w:tcW w:w="285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rsidR="00A30F3E" w:rsidRDefault="00191A0D">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shd w:val="clear" w:color="auto" w:fill="auto"/>
            <w:noWrap/>
            <w:vAlign w:val="center"/>
          </w:tcPr>
          <w:p w:rsidR="00A30F3E" w:rsidRDefault="00191A0D">
            <w:pPr>
              <w:widowControl/>
              <w:jc w:val="center"/>
              <w:rPr>
                <w:rFonts w:ascii="仿宋_GB2312" w:eastAsia="仿宋_GB2312" w:hAnsi="宋体" w:cs="宋体"/>
                <w:b/>
                <w:bCs/>
                <w:kern w:val="0"/>
                <w:sz w:val="24"/>
              </w:rPr>
            </w:pPr>
            <w:r>
              <w:rPr>
                <w:rFonts w:ascii="仿宋_GB2312" w:eastAsia="仿宋_GB2312" w:hAnsi="宋体" w:cs="宋体" w:hint="eastAsia"/>
                <w:b/>
                <w:bCs/>
                <w:kern w:val="0"/>
                <w:sz w:val="24"/>
              </w:rPr>
              <w:t>财政拨款支出</w:t>
            </w:r>
          </w:p>
        </w:tc>
      </w:tr>
      <w:tr w:rsidR="00A30F3E">
        <w:trPr>
          <w:trHeight w:val="465"/>
        </w:trPr>
        <w:tc>
          <w:tcPr>
            <w:tcW w:w="1620"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项    目</w:t>
            </w:r>
          </w:p>
        </w:tc>
        <w:tc>
          <w:tcPr>
            <w:tcW w:w="123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功  能  分  类</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合计</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一般公共预算</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kern w:val="0"/>
                <w:sz w:val="20"/>
                <w:szCs w:val="20"/>
              </w:rPr>
            </w:pPr>
            <w:r>
              <w:rPr>
                <w:rFonts w:ascii="仿宋_GB2312" w:eastAsia="仿宋_GB2312" w:hAnsi="宋体" w:cs="宋体" w:hint="eastAsia"/>
                <w:b/>
                <w:kern w:val="0"/>
                <w:sz w:val="20"/>
                <w:szCs w:val="20"/>
              </w:rPr>
              <w:t>政府性基金预算</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301.2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201 一般公共服务支出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301.2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301.2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一般公共预算</w:t>
            </w:r>
          </w:p>
        </w:tc>
        <w:tc>
          <w:tcPr>
            <w:tcW w:w="1230"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301.2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202 外交支出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color w:val="000000"/>
                <w:kern w:val="0"/>
                <w:sz w:val="18"/>
                <w:szCs w:val="18"/>
              </w:rPr>
            </w:pPr>
            <w:r>
              <w:rPr>
                <w:rFonts w:ascii="仿宋_GB2312" w:eastAsia="仿宋_GB2312" w:hAnsi="宋体" w:cs="宋体" w:hint="eastAsia"/>
                <w:color w:val="000000"/>
                <w:kern w:val="0"/>
                <w:sz w:val="18"/>
                <w:szCs w:val="18"/>
              </w:rPr>
              <w:t xml:space="preserve"> 政府性基金预算</w:t>
            </w:r>
          </w:p>
        </w:tc>
        <w:tc>
          <w:tcPr>
            <w:tcW w:w="1230"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203 国防支出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204 公共安全支出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205 教育支出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206 科学技术支出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207 文化体育与传媒支出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208 社会保障和就业支出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209 社会保险基金支出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210 医疗卫生与计划生育支出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211 节能环保支出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212 城乡社区支出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213 农林水支出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214 交通运输支出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215 资源勘探信息等支出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216 商业服务业等支出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217 金融支出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219 援助其他地区支出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220 国土资源气象等支出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221 住房保障支出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222 粮油物资管理支出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5"/>
                <w:szCs w:val="15"/>
              </w:rPr>
            </w:pPr>
            <w:r>
              <w:rPr>
                <w:rFonts w:ascii="仿宋_GB2312" w:eastAsia="仿宋_GB2312" w:hAnsi="宋体" w:cs="宋体" w:hint="eastAsia"/>
                <w:kern w:val="0"/>
                <w:sz w:val="15"/>
                <w:szCs w:val="15"/>
              </w:rPr>
              <w:t>2</w:t>
            </w:r>
            <w:r>
              <w:rPr>
                <w:rFonts w:ascii="仿宋_GB2312" w:eastAsia="仿宋_GB2312" w:hAnsi="宋体" w:cs="宋体" w:hint="eastAsia"/>
                <w:color w:val="000000"/>
                <w:kern w:val="0"/>
                <w:sz w:val="15"/>
                <w:szCs w:val="15"/>
              </w:rPr>
              <w:t>23 国有资本经营预算支出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227 预备费</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229 其他支出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31 债务还本支出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w:t>
            </w:r>
            <w:r>
              <w:rPr>
                <w:rFonts w:ascii="仿宋_GB2312" w:eastAsia="仿宋_GB2312" w:hAnsi="宋体" w:cs="宋体" w:hint="eastAsia"/>
                <w:color w:val="000000"/>
                <w:kern w:val="0"/>
                <w:sz w:val="18"/>
                <w:szCs w:val="18"/>
              </w:rPr>
              <w:t>32 债务付息支出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color w:val="000000"/>
                <w:kern w:val="0"/>
                <w:sz w:val="22"/>
                <w:szCs w:val="22"/>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shd w:val="clear" w:color="auto" w:fill="auto"/>
            <w:noWrap/>
            <w:vAlign w:val="bottom"/>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18"/>
                <w:szCs w:val="18"/>
              </w:rPr>
              <w:t>233</w:t>
            </w:r>
            <w:r>
              <w:rPr>
                <w:rFonts w:ascii="仿宋_GB2312" w:eastAsia="仿宋_GB2312" w:hAnsi="宋体" w:cs="宋体" w:hint="eastAsia"/>
                <w:color w:val="000000"/>
                <w:kern w:val="0"/>
                <w:sz w:val="18"/>
                <w:szCs w:val="18"/>
              </w:rPr>
              <w:t xml:space="preserve"> 债务发行费支出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kern w:val="0"/>
                <w:sz w:val="20"/>
                <w:szCs w:val="20"/>
              </w:rPr>
              <w:t>小       计</w:t>
            </w:r>
          </w:p>
        </w:tc>
        <w:tc>
          <w:tcPr>
            <w:tcW w:w="123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301.2</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18"/>
                <w:szCs w:val="18"/>
              </w:rPr>
            </w:pPr>
            <w:r>
              <w:rPr>
                <w:rFonts w:ascii="仿宋_GB2312" w:eastAsia="仿宋_GB2312" w:hAnsi="宋体" w:cs="宋体" w:hint="eastAsia"/>
                <w:kern w:val="0"/>
                <w:sz w:val="20"/>
                <w:szCs w:val="20"/>
              </w:rPr>
              <w:t>小           计</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color w:val="000000"/>
                <w:kern w:val="0"/>
                <w:sz w:val="22"/>
                <w:szCs w:val="22"/>
              </w:rPr>
              <w:t xml:space="preserve">30.1.2　</w:t>
            </w:r>
          </w:p>
        </w:tc>
        <w:tc>
          <w:tcPr>
            <w:tcW w:w="1418"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right"/>
              <w:rPr>
                <w:rFonts w:ascii="宋体" w:hAnsi="宋体" w:cs="宋体"/>
                <w:kern w:val="0"/>
                <w:sz w:val="18"/>
                <w:szCs w:val="18"/>
              </w:rPr>
            </w:pPr>
            <w:r>
              <w:rPr>
                <w:rFonts w:ascii="宋体" w:hAnsi="宋体" w:cs="宋体" w:hint="eastAsia"/>
                <w:color w:val="000000"/>
                <w:kern w:val="0"/>
                <w:sz w:val="22"/>
                <w:szCs w:val="22"/>
              </w:rPr>
              <w:t xml:space="preserve">301.2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rPr>
                <w:rFonts w:ascii="仿宋_GB2312" w:eastAsia="仿宋_GB2312" w:hAnsi="宋体" w:cs="宋体"/>
                <w:kern w:val="0"/>
                <w:sz w:val="20"/>
                <w:szCs w:val="20"/>
              </w:rPr>
            </w:pPr>
            <w:r>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kern w:val="0"/>
                <w:sz w:val="20"/>
                <w:szCs w:val="20"/>
              </w:rPr>
            </w:pPr>
            <w:r>
              <w:rPr>
                <w:rFonts w:ascii="仿宋_GB2312" w:eastAsia="仿宋_GB2312" w:hAnsi="宋体" w:cs="宋体" w:hint="eastAsia"/>
                <w:kern w:val="0"/>
                <w:sz w:val="20"/>
                <w:szCs w:val="20"/>
              </w:rPr>
              <w:t>230 转移性支出</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color w:val="000000"/>
                <w:kern w:val="0"/>
                <w:sz w:val="22"/>
                <w:szCs w:val="22"/>
              </w:rPr>
            </w:pPr>
            <w:r>
              <w:rPr>
                <w:rFonts w:ascii="宋体" w:hAnsi="宋体" w:cs="宋体" w:hint="eastAsia"/>
                <w:kern w:val="0"/>
                <w:sz w:val="18"/>
                <w:szCs w:val="18"/>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r w:rsidR="00A30F3E">
        <w:trPr>
          <w:trHeight w:hRule="exact" w:val="312"/>
        </w:trPr>
        <w:tc>
          <w:tcPr>
            <w:tcW w:w="1620"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收  入  总  计</w:t>
            </w:r>
          </w:p>
        </w:tc>
        <w:tc>
          <w:tcPr>
            <w:tcW w:w="1230"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仿宋_GB2312" w:eastAsia="仿宋_GB2312" w:hAnsi="宋体" w:cs="宋体"/>
                <w:color w:val="000000"/>
                <w:kern w:val="0"/>
                <w:sz w:val="22"/>
                <w:szCs w:val="22"/>
              </w:rPr>
            </w:pPr>
            <w:r>
              <w:rPr>
                <w:rFonts w:ascii="仿宋_GB2312" w:eastAsia="仿宋_GB2312" w:hAnsi="宋体" w:cs="宋体" w:hint="eastAsia"/>
                <w:color w:val="000000"/>
                <w:kern w:val="0"/>
                <w:sz w:val="22"/>
                <w:szCs w:val="22"/>
              </w:rPr>
              <w:t xml:space="preserve">301.2　</w:t>
            </w:r>
          </w:p>
        </w:tc>
        <w:tc>
          <w:tcPr>
            <w:tcW w:w="2250"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仿宋_GB2312" w:eastAsia="仿宋_GB2312" w:hAnsi="宋体" w:cs="宋体"/>
                <w:kern w:val="0"/>
                <w:sz w:val="20"/>
                <w:szCs w:val="20"/>
              </w:rPr>
            </w:pPr>
            <w:r>
              <w:rPr>
                <w:rFonts w:ascii="仿宋_GB2312" w:eastAsia="仿宋_GB2312" w:hAnsi="宋体" w:cs="宋体" w:hint="eastAsia"/>
                <w:kern w:val="0"/>
                <w:sz w:val="20"/>
                <w:szCs w:val="20"/>
              </w:rPr>
              <w:t>支  出  总  计</w:t>
            </w:r>
          </w:p>
        </w:tc>
        <w:tc>
          <w:tcPr>
            <w:tcW w:w="1294"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color w:val="000000"/>
                <w:kern w:val="0"/>
                <w:sz w:val="22"/>
                <w:szCs w:val="22"/>
              </w:rPr>
              <w:t xml:space="preserve">301.2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color w:val="000000"/>
                <w:kern w:val="0"/>
                <w:sz w:val="22"/>
                <w:szCs w:val="22"/>
              </w:rPr>
              <w:t xml:space="preserve">301.2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宋体" w:hAnsi="宋体" w:cs="宋体"/>
                <w:kern w:val="0"/>
                <w:sz w:val="18"/>
                <w:szCs w:val="18"/>
              </w:rPr>
            </w:pPr>
            <w:r>
              <w:rPr>
                <w:rFonts w:ascii="宋体" w:hAnsi="宋体" w:cs="宋体" w:hint="eastAsia"/>
                <w:kern w:val="0"/>
                <w:sz w:val="18"/>
                <w:szCs w:val="18"/>
              </w:rPr>
              <w:t xml:space="preserve">　</w:t>
            </w: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30F3E" w:rsidRDefault="00191A0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表五：</w:t>
      </w:r>
    </w:p>
    <w:tbl>
      <w:tblPr>
        <w:tblW w:w="9087" w:type="dxa"/>
        <w:tblInd w:w="93" w:type="dxa"/>
        <w:tblLayout w:type="fixed"/>
        <w:tblLook w:val="04A0" w:firstRow="1" w:lastRow="0" w:firstColumn="1" w:lastColumn="0" w:noHBand="0" w:noVBand="1"/>
      </w:tblPr>
      <w:tblGrid>
        <w:gridCol w:w="441"/>
        <w:gridCol w:w="492"/>
        <w:gridCol w:w="417"/>
        <w:gridCol w:w="2510"/>
        <w:gridCol w:w="660"/>
        <w:gridCol w:w="1024"/>
        <w:gridCol w:w="216"/>
        <w:gridCol w:w="1626"/>
        <w:gridCol w:w="1701"/>
      </w:tblGrid>
      <w:tr w:rsidR="00A30F3E">
        <w:trPr>
          <w:trHeight w:val="450"/>
        </w:trPr>
        <w:tc>
          <w:tcPr>
            <w:tcW w:w="9087" w:type="dxa"/>
            <w:gridSpan w:val="9"/>
            <w:tcBorders>
              <w:top w:val="nil"/>
              <w:left w:val="nil"/>
              <w:bottom w:val="nil"/>
              <w:right w:val="nil"/>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一般公共预算支出情况表</w:t>
            </w:r>
          </w:p>
        </w:tc>
      </w:tr>
      <w:tr w:rsidR="00A30F3E">
        <w:trPr>
          <w:trHeight w:val="285"/>
        </w:trPr>
        <w:tc>
          <w:tcPr>
            <w:tcW w:w="3860" w:type="dxa"/>
            <w:gridSpan w:val="4"/>
            <w:tcBorders>
              <w:top w:val="nil"/>
              <w:left w:val="nil"/>
              <w:bottom w:val="nil"/>
              <w:right w:val="nil"/>
            </w:tcBorders>
            <w:shd w:val="clear" w:color="auto" w:fill="auto"/>
            <w:noWrap/>
            <w:vAlign w:val="center"/>
          </w:tcPr>
          <w:p w:rsidR="00A30F3E" w:rsidRDefault="00191A0D">
            <w:pPr>
              <w:widowControl/>
              <w:jc w:val="left"/>
              <w:rPr>
                <w:rFonts w:ascii="仿宋_GB2312" w:eastAsia="仿宋_GB2312" w:hAnsi="宋体" w:cs="宋体"/>
                <w:color w:val="000000"/>
                <w:kern w:val="0"/>
                <w:sz w:val="24"/>
              </w:rPr>
            </w:pPr>
            <w:r w:rsidRPr="00D111DC">
              <w:rPr>
                <w:rFonts w:ascii="仿宋_GB2312" w:eastAsia="仿宋_GB2312" w:hAnsi="宋体" w:cs="宋体" w:hint="eastAsia"/>
                <w:color w:val="000000"/>
                <w:kern w:val="0"/>
                <w:sz w:val="24"/>
                <w:highlight w:val="yellow"/>
              </w:rPr>
              <w:t>编制部门：</w:t>
            </w:r>
            <w:r w:rsidR="00CE4039">
              <w:rPr>
                <w:rFonts w:ascii="仿宋_GB2312" w:eastAsia="仿宋_GB2312" w:hAnsi="宋体" w:hint="eastAsia"/>
                <w:kern w:val="0"/>
                <w:sz w:val="24"/>
              </w:rPr>
              <w:t>昌吉州妇联</w:t>
            </w:r>
          </w:p>
        </w:tc>
        <w:tc>
          <w:tcPr>
            <w:tcW w:w="660" w:type="dxa"/>
            <w:tcBorders>
              <w:top w:val="nil"/>
              <w:left w:val="nil"/>
              <w:bottom w:val="nil"/>
              <w:right w:val="nil"/>
            </w:tcBorders>
            <w:shd w:val="clear" w:color="auto" w:fill="auto"/>
            <w:noWrap/>
            <w:vAlign w:val="center"/>
          </w:tcPr>
          <w:p w:rsidR="00A30F3E" w:rsidRDefault="00A30F3E">
            <w:pPr>
              <w:widowControl/>
              <w:jc w:val="left"/>
              <w:rPr>
                <w:rFonts w:ascii="仿宋_GB2312" w:eastAsia="仿宋_GB2312" w:hAnsi="宋体" w:cs="宋体"/>
                <w:color w:val="000000"/>
                <w:kern w:val="0"/>
                <w:sz w:val="24"/>
              </w:rPr>
            </w:pPr>
          </w:p>
        </w:tc>
        <w:tc>
          <w:tcPr>
            <w:tcW w:w="1240" w:type="dxa"/>
            <w:gridSpan w:val="2"/>
            <w:tcBorders>
              <w:top w:val="nil"/>
              <w:left w:val="nil"/>
              <w:bottom w:val="nil"/>
              <w:right w:val="nil"/>
            </w:tcBorders>
            <w:shd w:val="clear" w:color="auto" w:fill="auto"/>
            <w:noWrap/>
            <w:vAlign w:val="center"/>
          </w:tcPr>
          <w:p w:rsidR="00A30F3E" w:rsidRDefault="00191A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rsidR="00A30F3E" w:rsidRDefault="00191A0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30F3E">
        <w:trPr>
          <w:trHeight w:val="405"/>
        </w:trPr>
        <w:tc>
          <w:tcPr>
            <w:tcW w:w="3860" w:type="dxa"/>
            <w:gridSpan w:val="4"/>
            <w:tcBorders>
              <w:top w:val="single" w:sz="4" w:space="0" w:color="auto"/>
              <w:left w:val="single" w:sz="4" w:space="0" w:color="auto"/>
              <w:bottom w:val="single" w:sz="4" w:space="0" w:color="auto"/>
              <w:right w:val="single" w:sz="4" w:space="0" w:color="000000"/>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项目</w:t>
            </w:r>
          </w:p>
        </w:tc>
        <w:tc>
          <w:tcPr>
            <w:tcW w:w="5227" w:type="dxa"/>
            <w:gridSpan w:val="5"/>
            <w:tcBorders>
              <w:top w:val="single" w:sz="4" w:space="0" w:color="auto"/>
              <w:left w:val="nil"/>
              <w:bottom w:val="single" w:sz="4" w:space="0" w:color="auto"/>
              <w:right w:val="single" w:sz="4" w:space="0" w:color="000000"/>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一般公共预算支出</w:t>
            </w:r>
          </w:p>
        </w:tc>
      </w:tr>
      <w:tr w:rsidR="00A30F3E">
        <w:trPr>
          <w:trHeight w:val="465"/>
        </w:trPr>
        <w:tc>
          <w:tcPr>
            <w:tcW w:w="1350"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30F3E" w:rsidRDefault="00191A0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功能分类科目编码</w:t>
            </w:r>
          </w:p>
        </w:tc>
        <w:tc>
          <w:tcPr>
            <w:tcW w:w="2510"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功能分类科目名称</w:t>
            </w:r>
          </w:p>
        </w:tc>
        <w:tc>
          <w:tcPr>
            <w:tcW w:w="1684"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小计</w:t>
            </w:r>
          </w:p>
        </w:tc>
        <w:tc>
          <w:tcPr>
            <w:tcW w:w="1842"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基本支出</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项目支出</w:t>
            </w:r>
          </w:p>
        </w:tc>
      </w:tr>
      <w:tr w:rsidR="00A30F3E">
        <w:trPr>
          <w:trHeight w:val="30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项</w:t>
            </w:r>
          </w:p>
        </w:tc>
        <w:tc>
          <w:tcPr>
            <w:tcW w:w="2510"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0"/>
                <w:szCs w:val="20"/>
              </w:rPr>
            </w:pPr>
          </w:p>
        </w:tc>
        <w:tc>
          <w:tcPr>
            <w:tcW w:w="1684" w:type="dxa"/>
            <w:gridSpan w:val="2"/>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0"/>
                <w:szCs w:val="20"/>
              </w:rPr>
            </w:pPr>
          </w:p>
        </w:tc>
        <w:tc>
          <w:tcPr>
            <w:tcW w:w="1842" w:type="dxa"/>
            <w:gridSpan w:val="2"/>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0"/>
                <w:szCs w:val="20"/>
              </w:rPr>
            </w:pP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A30F3E">
            <w:pPr>
              <w:rPr>
                <w:rFonts w:ascii="仿宋_GB2312" w:eastAsia="仿宋_GB2312" w:hAnsi="宋体" w:cs="宋体"/>
                <w:b/>
                <w:color w:val="000000"/>
                <w:kern w:val="0"/>
                <w:sz w:val="18"/>
                <w:szCs w:val="18"/>
              </w:rPr>
            </w:pPr>
          </w:p>
        </w:tc>
        <w:tc>
          <w:tcPr>
            <w:tcW w:w="492" w:type="dxa"/>
            <w:tcBorders>
              <w:top w:val="nil"/>
              <w:left w:val="nil"/>
              <w:bottom w:val="single" w:sz="4" w:space="0" w:color="auto"/>
              <w:right w:val="single" w:sz="4" w:space="0" w:color="auto"/>
            </w:tcBorders>
            <w:shd w:val="clear" w:color="auto" w:fill="auto"/>
            <w:vAlign w:val="center"/>
          </w:tcPr>
          <w:p w:rsidR="00A30F3E" w:rsidRDefault="00A30F3E">
            <w:pPr>
              <w:rPr>
                <w:rFonts w:ascii="仿宋_GB2312" w:eastAsia="仿宋_GB2312" w:hAnsi="宋体" w:cs="宋体"/>
                <w:b/>
                <w:color w:val="000000"/>
                <w:kern w:val="0"/>
                <w:sz w:val="18"/>
                <w:szCs w:val="18"/>
              </w:rPr>
            </w:pPr>
          </w:p>
        </w:tc>
        <w:tc>
          <w:tcPr>
            <w:tcW w:w="417" w:type="dxa"/>
            <w:tcBorders>
              <w:top w:val="nil"/>
              <w:left w:val="nil"/>
              <w:bottom w:val="single" w:sz="4" w:space="0" w:color="auto"/>
              <w:right w:val="single" w:sz="4" w:space="0" w:color="auto"/>
            </w:tcBorders>
            <w:shd w:val="clear" w:color="auto" w:fill="auto"/>
            <w:vAlign w:val="center"/>
          </w:tcPr>
          <w:p w:rsidR="00A30F3E" w:rsidRDefault="00A30F3E">
            <w:pPr>
              <w:rPr>
                <w:rFonts w:ascii="仿宋_GB2312" w:eastAsia="仿宋_GB2312" w:hAnsi="宋体" w:cs="宋体"/>
                <w:b/>
                <w:color w:val="000000"/>
                <w:kern w:val="0"/>
                <w:sz w:val="18"/>
                <w:szCs w:val="18"/>
              </w:rPr>
            </w:pP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仿宋_GB2312" w:eastAsia="仿宋_GB2312" w:hAnsi="宋体" w:cs="宋体"/>
                <w:b/>
                <w:color w:val="000000"/>
                <w:kern w:val="0"/>
                <w:sz w:val="18"/>
                <w:szCs w:val="18"/>
              </w:rPr>
            </w:pPr>
            <w:r>
              <w:rPr>
                <w:rFonts w:ascii="Dialog" w:eastAsia="Dialog" w:hAnsi="Dialog" w:cs="Dialog"/>
                <w:color w:val="000000"/>
                <w:kern w:val="0"/>
                <w:sz w:val="18"/>
                <w:szCs w:val="18"/>
              </w:rPr>
              <w:t>合计</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仿宋_GB2312" w:eastAsia="仿宋_GB2312" w:hAnsi="宋体" w:cs="宋体"/>
                <w:b/>
                <w:color w:val="000000"/>
                <w:kern w:val="0"/>
                <w:sz w:val="18"/>
                <w:szCs w:val="18"/>
              </w:rPr>
            </w:pPr>
            <w:r>
              <w:rPr>
                <w:rFonts w:ascii="Dialog" w:eastAsia="Dialog" w:hAnsi="Dialog" w:cs="Dialog"/>
                <w:color w:val="000000"/>
                <w:kern w:val="0"/>
                <w:sz w:val="18"/>
                <w:szCs w:val="18"/>
              </w:rPr>
              <w:t>301.2</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仿宋_GB2312" w:eastAsia="仿宋_GB2312" w:hAnsi="宋体" w:cs="宋体"/>
                <w:b/>
                <w:color w:val="000000"/>
                <w:kern w:val="0"/>
                <w:sz w:val="18"/>
                <w:szCs w:val="18"/>
              </w:rPr>
            </w:pPr>
            <w:r>
              <w:rPr>
                <w:rFonts w:ascii="Dialog" w:eastAsia="Dialog" w:hAnsi="Dialog" w:cs="Dialog"/>
                <w:color w:val="000000"/>
                <w:kern w:val="0"/>
                <w:sz w:val="18"/>
                <w:szCs w:val="18"/>
              </w:rPr>
              <w:t>196.2</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仿宋_GB2312" w:eastAsia="仿宋_GB2312" w:hAnsi="宋体" w:cs="宋体"/>
                <w:b/>
                <w:color w:val="000000"/>
                <w:kern w:val="0"/>
                <w:sz w:val="18"/>
                <w:szCs w:val="18"/>
              </w:rPr>
            </w:pPr>
            <w:r>
              <w:rPr>
                <w:rFonts w:ascii="Dialog" w:eastAsia="Dialog" w:hAnsi="Dialog" w:cs="Dialog"/>
                <w:color w:val="000000"/>
                <w:kern w:val="0"/>
                <w:sz w:val="18"/>
                <w:szCs w:val="18"/>
              </w:rPr>
              <w:t>105</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201</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01</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行政运行</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160.6</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160.6</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201</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02</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一般行政管理事务</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105</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105</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201</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29</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50</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事业运行</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35.6</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35.6</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92"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2510"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0"/>
                <w:szCs w:val="20"/>
              </w:rPr>
            </w:pPr>
            <w:r>
              <w:rPr>
                <w:rFonts w:ascii="宋体" w:hAnsi="宋体" w:cs="宋体" w:hint="eastAsia"/>
                <w:color w:val="000000"/>
                <w:kern w:val="0"/>
                <w:sz w:val="20"/>
                <w:szCs w:val="20"/>
              </w:rPr>
              <w:t xml:space="preserve">　</w:t>
            </w: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r>
      <w:tr w:rsidR="00A30F3E">
        <w:trPr>
          <w:trHeight w:val="450"/>
        </w:trPr>
        <w:tc>
          <w:tcPr>
            <w:tcW w:w="441" w:type="dxa"/>
            <w:tcBorders>
              <w:top w:val="nil"/>
              <w:left w:val="single" w:sz="4" w:space="0" w:color="auto"/>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92"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417"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2510" w:type="dxa"/>
            <w:tcBorders>
              <w:top w:val="nil"/>
              <w:left w:val="nil"/>
              <w:bottom w:val="single" w:sz="4" w:space="0" w:color="auto"/>
              <w:right w:val="single" w:sz="4" w:space="0" w:color="auto"/>
            </w:tcBorders>
            <w:shd w:val="clear" w:color="auto" w:fill="auto"/>
            <w:vAlign w:val="center"/>
          </w:tcPr>
          <w:p w:rsidR="00A30F3E" w:rsidRDefault="00A30F3E">
            <w:pPr>
              <w:widowControl/>
              <w:jc w:val="center"/>
              <w:rPr>
                <w:rFonts w:ascii="宋体" w:hAnsi="宋体" w:cs="宋体"/>
                <w:color w:val="000000"/>
                <w:kern w:val="0"/>
                <w:sz w:val="20"/>
                <w:szCs w:val="20"/>
              </w:rPr>
            </w:pPr>
          </w:p>
        </w:tc>
        <w:tc>
          <w:tcPr>
            <w:tcW w:w="1684"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842" w:type="dxa"/>
            <w:gridSpan w:val="2"/>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c>
          <w:tcPr>
            <w:tcW w:w="1701" w:type="dxa"/>
            <w:tcBorders>
              <w:top w:val="nil"/>
              <w:left w:val="nil"/>
              <w:bottom w:val="single" w:sz="4" w:space="0" w:color="auto"/>
              <w:right w:val="single" w:sz="4" w:space="0" w:color="auto"/>
            </w:tcBorders>
            <w:shd w:val="clear" w:color="auto" w:fill="auto"/>
            <w:vAlign w:val="center"/>
          </w:tcPr>
          <w:p w:rsidR="00A30F3E" w:rsidRDefault="00A30F3E">
            <w:pPr>
              <w:widowControl/>
              <w:jc w:val="left"/>
              <w:rPr>
                <w:rFonts w:ascii="宋体" w:hAnsi="宋体" w:cs="宋体"/>
                <w:color w:val="000000"/>
                <w:kern w:val="0"/>
                <w:sz w:val="20"/>
                <w:szCs w:val="20"/>
              </w:rPr>
            </w:pP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30F3E" w:rsidRDefault="00191A0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表六：</w:t>
      </w:r>
    </w:p>
    <w:tbl>
      <w:tblPr>
        <w:tblW w:w="9087" w:type="dxa"/>
        <w:tblInd w:w="93" w:type="dxa"/>
        <w:tblLayout w:type="fixed"/>
        <w:tblLook w:val="04A0" w:firstRow="1" w:lastRow="0" w:firstColumn="1" w:lastColumn="0" w:noHBand="0" w:noVBand="1"/>
      </w:tblPr>
      <w:tblGrid>
        <w:gridCol w:w="516"/>
        <w:gridCol w:w="577"/>
        <w:gridCol w:w="2891"/>
        <w:gridCol w:w="995"/>
        <w:gridCol w:w="706"/>
        <w:gridCol w:w="976"/>
        <w:gridCol w:w="725"/>
        <w:gridCol w:w="1701"/>
      </w:tblGrid>
      <w:tr w:rsidR="00A30F3E">
        <w:trPr>
          <w:trHeight w:val="375"/>
        </w:trPr>
        <w:tc>
          <w:tcPr>
            <w:tcW w:w="9087" w:type="dxa"/>
            <w:gridSpan w:val="8"/>
            <w:tcBorders>
              <w:top w:val="nil"/>
              <w:left w:val="nil"/>
              <w:bottom w:val="nil"/>
              <w:right w:val="nil"/>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一般公共预算基本支出情况表</w:t>
            </w:r>
          </w:p>
        </w:tc>
      </w:tr>
      <w:tr w:rsidR="00A30F3E">
        <w:trPr>
          <w:trHeight w:val="405"/>
        </w:trPr>
        <w:tc>
          <w:tcPr>
            <w:tcW w:w="3984" w:type="dxa"/>
            <w:gridSpan w:val="3"/>
            <w:tcBorders>
              <w:top w:val="nil"/>
              <w:left w:val="nil"/>
              <w:bottom w:val="nil"/>
              <w:right w:val="nil"/>
            </w:tcBorders>
            <w:shd w:val="clear" w:color="auto" w:fill="auto"/>
            <w:noWrap/>
            <w:vAlign w:val="center"/>
          </w:tcPr>
          <w:p w:rsidR="00A30F3E" w:rsidRDefault="00191A0D">
            <w:pPr>
              <w:widowControl/>
              <w:jc w:val="left"/>
              <w:rPr>
                <w:rFonts w:ascii="仿宋_GB2312" w:eastAsia="仿宋_GB2312" w:hAnsi="宋体" w:cs="宋体"/>
                <w:color w:val="000000"/>
                <w:kern w:val="0"/>
                <w:sz w:val="24"/>
              </w:rPr>
            </w:pPr>
            <w:r w:rsidRPr="00D111DC">
              <w:rPr>
                <w:rFonts w:ascii="仿宋_GB2312" w:eastAsia="仿宋_GB2312" w:hAnsi="宋体" w:cs="宋体" w:hint="eastAsia"/>
                <w:color w:val="000000"/>
                <w:kern w:val="0"/>
                <w:sz w:val="24"/>
                <w:highlight w:val="yellow"/>
              </w:rPr>
              <w:t>编制部门：</w:t>
            </w:r>
            <w:r w:rsidR="00CE4039">
              <w:rPr>
                <w:rFonts w:ascii="仿宋_GB2312" w:eastAsia="仿宋_GB2312" w:hAnsi="宋体" w:hint="eastAsia"/>
                <w:kern w:val="0"/>
                <w:sz w:val="24"/>
              </w:rPr>
              <w:t>昌吉州妇联</w:t>
            </w:r>
          </w:p>
        </w:tc>
        <w:tc>
          <w:tcPr>
            <w:tcW w:w="995" w:type="dxa"/>
            <w:tcBorders>
              <w:top w:val="nil"/>
              <w:left w:val="nil"/>
              <w:bottom w:val="nil"/>
              <w:right w:val="nil"/>
            </w:tcBorders>
            <w:shd w:val="clear" w:color="auto" w:fill="auto"/>
            <w:noWrap/>
            <w:vAlign w:val="center"/>
          </w:tcPr>
          <w:p w:rsidR="00A30F3E" w:rsidRDefault="00A30F3E">
            <w:pPr>
              <w:widowControl/>
              <w:jc w:val="left"/>
              <w:rPr>
                <w:rFonts w:ascii="仿宋_GB2312" w:eastAsia="仿宋_GB2312" w:hAnsi="宋体" w:cs="宋体"/>
                <w:color w:val="000000"/>
                <w:kern w:val="0"/>
                <w:sz w:val="24"/>
              </w:rPr>
            </w:pPr>
          </w:p>
        </w:tc>
        <w:tc>
          <w:tcPr>
            <w:tcW w:w="1682" w:type="dxa"/>
            <w:gridSpan w:val="2"/>
            <w:tcBorders>
              <w:top w:val="nil"/>
              <w:left w:val="nil"/>
              <w:bottom w:val="nil"/>
              <w:right w:val="nil"/>
            </w:tcBorders>
            <w:shd w:val="clear" w:color="auto" w:fill="auto"/>
            <w:noWrap/>
            <w:vAlign w:val="center"/>
          </w:tcPr>
          <w:p w:rsidR="00A30F3E" w:rsidRDefault="00191A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rsidR="00A30F3E" w:rsidRDefault="00191A0D">
            <w:pPr>
              <w:widowControl/>
              <w:ind w:firstLineChars="300" w:firstLine="72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30F3E">
        <w:trPr>
          <w:trHeight w:val="390"/>
        </w:trPr>
        <w:tc>
          <w:tcPr>
            <w:tcW w:w="3984" w:type="dxa"/>
            <w:gridSpan w:val="3"/>
            <w:tcBorders>
              <w:top w:val="single" w:sz="4" w:space="0" w:color="auto"/>
              <w:left w:val="single" w:sz="4" w:space="0" w:color="auto"/>
              <w:bottom w:val="single" w:sz="4" w:space="0" w:color="auto"/>
              <w:right w:val="single" w:sz="4" w:space="0" w:color="000000"/>
            </w:tcBorders>
            <w:shd w:val="clear" w:color="auto" w:fill="auto"/>
            <w:vAlign w:val="center"/>
          </w:tcPr>
          <w:p w:rsidR="00A30F3E" w:rsidRDefault="00191A0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项目</w:t>
            </w:r>
          </w:p>
        </w:tc>
        <w:tc>
          <w:tcPr>
            <w:tcW w:w="5103" w:type="dxa"/>
            <w:gridSpan w:val="5"/>
            <w:tcBorders>
              <w:top w:val="single" w:sz="4" w:space="0" w:color="auto"/>
              <w:left w:val="nil"/>
              <w:bottom w:val="single" w:sz="4" w:space="0" w:color="auto"/>
              <w:right w:val="single" w:sz="4" w:space="0" w:color="000000"/>
            </w:tcBorders>
            <w:shd w:val="clear" w:color="auto" w:fill="auto"/>
            <w:vAlign w:val="center"/>
          </w:tcPr>
          <w:p w:rsidR="00A30F3E" w:rsidRDefault="00191A0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一般公共预算基本支出</w:t>
            </w:r>
          </w:p>
        </w:tc>
      </w:tr>
      <w:tr w:rsidR="00A30F3E">
        <w:trPr>
          <w:trHeight w:val="495"/>
        </w:trPr>
        <w:tc>
          <w:tcPr>
            <w:tcW w:w="1093" w:type="dxa"/>
            <w:gridSpan w:val="2"/>
            <w:tcBorders>
              <w:top w:val="single" w:sz="4" w:space="0" w:color="auto"/>
              <w:left w:val="single" w:sz="4" w:space="0" w:color="auto"/>
              <w:bottom w:val="single" w:sz="4" w:space="0" w:color="auto"/>
              <w:right w:val="nil"/>
            </w:tcBorders>
            <w:shd w:val="clear" w:color="auto" w:fill="auto"/>
            <w:vAlign w:val="center"/>
          </w:tcPr>
          <w:p w:rsidR="00A30F3E" w:rsidRDefault="00191A0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经济分类科目编码</w:t>
            </w:r>
          </w:p>
        </w:tc>
        <w:tc>
          <w:tcPr>
            <w:tcW w:w="2891"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经济分类科目名称</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小计</w:t>
            </w:r>
          </w:p>
        </w:tc>
        <w:tc>
          <w:tcPr>
            <w:tcW w:w="1701" w:type="dxa"/>
            <w:gridSpan w:val="2"/>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人员经费</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Cs w:val="21"/>
              </w:rPr>
            </w:pPr>
            <w:r>
              <w:rPr>
                <w:rFonts w:ascii="仿宋_GB2312" w:eastAsia="仿宋_GB2312" w:hAnsi="宋体" w:cs="宋体" w:hint="eastAsia"/>
                <w:b/>
                <w:bCs/>
                <w:color w:val="000000"/>
                <w:kern w:val="0"/>
                <w:szCs w:val="21"/>
              </w:rPr>
              <w:t>公用经费</w:t>
            </w:r>
          </w:p>
        </w:tc>
      </w:tr>
      <w:tr w:rsidR="00A30F3E">
        <w:trPr>
          <w:trHeight w:val="270"/>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类</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仿宋_GB2312" w:eastAsia="仿宋_GB2312" w:hAnsi="宋体" w:cs="宋体"/>
                <w:b/>
                <w:bCs/>
                <w:color w:val="000000"/>
                <w:kern w:val="0"/>
                <w:sz w:val="20"/>
                <w:szCs w:val="20"/>
              </w:rPr>
            </w:pPr>
            <w:r>
              <w:rPr>
                <w:rFonts w:ascii="仿宋_GB2312" w:eastAsia="仿宋_GB2312" w:hAnsi="宋体" w:cs="宋体" w:hint="eastAsia"/>
                <w:b/>
                <w:bCs/>
                <w:color w:val="000000"/>
                <w:kern w:val="0"/>
                <w:sz w:val="20"/>
                <w:szCs w:val="20"/>
              </w:rPr>
              <w:t>款</w:t>
            </w:r>
          </w:p>
        </w:tc>
        <w:tc>
          <w:tcPr>
            <w:tcW w:w="2891"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宋体" w:hAnsi="宋体" w:cs="宋体"/>
                <w:b/>
                <w:bCs/>
                <w:color w:val="000000"/>
                <w:kern w:val="0"/>
                <w:sz w:val="20"/>
                <w:szCs w:val="20"/>
              </w:rPr>
            </w:pPr>
          </w:p>
        </w:tc>
        <w:tc>
          <w:tcPr>
            <w:tcW w:w="1701" w:type="dxa"/>
            <w:gridSpan w:val="2"/>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宋体" w:hAnsi="宋体" w:cs="宋体"/>
                <w:b/>
                <w:bCs/>
                <w:color w:val="000000"/>
                <w:kern w:val="0"/>
                <w:sz w:val="20"/>
                <w:szCs w:val="20"/>
              </w:rPr>
            </w:pPr>
          </w:p>
        </w:tc>
        <w:tc>
          <w:tcPr>
            <w:tcW w:w="1701"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宋体" w:hAnsi="宋体" w:cs="宋体"/>
                <w:b/>
                <w:bCs/>
                <w:color w:val="000000"/>
                <w:kern w:val="0"/>
                <w:sz w:val="20"/>
                <w:szCs w:val="20"/>
              </w:rPr>
            </w:pP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kern w:val="0"/>
                <w:sz w:val="18"/>
                <w:szCs w:val="18"/>
              </w:rPr>
            </w:pPr>
          </w:p>
        </w:tc>
        <w:tc>
          <w:tcPr>
            <w:tcW w:w="577" w:type="dxa"/>
            <w:tcBorders>
              <w:top w:val="nil"/>
              <w:left w:val="nil"/>
              <w:bottom w:val="single" w:sz="4" w:space="0" w:color="auto"/>
              <w:right w:val="single" w:sz="4" w:space="0" w:color="auto"/>
            </w:tcBorders>
            <w:shd w:val="clear" w:color="auto" w:fill="auto"/>
            <w:vAlign w:val="center"/>
          </w:tcPr>
          <w:p w:rsidR="00A30F3E" w:rsidRDefault="00A30F3E">
            <w:pPr>
              <w:jc w:val="left"/>
              <w:rPr>
                <w:rFonts w:ascii="仿宋_GB2312" w:eastAsia="仿宋_GB2312" w:hAnsi="宋体" w:cs="宋体"/>
                <w:color w:val="000000"/>
                <w:kern w:val="0"/>
                <w:sz w:val="18"/>
                <w:szCs w:val="18"/>
              </w:rPr>
            </w:pP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kern w:val="0"/>
                <w:sz w:val="18"/>
                <w:szCs w:val="18"/>
              </w:rPr>
            </w:pPr>
            <w:r>
              <w:rPr>
                <w:rFonts w:ascii="Dialog" w:eastAsia="Dialog" w:hAnsi="Dialog" w:cs="Dialog"/>
                <w:color w:val="000000"/>
                <w:kern w:val="0"/>
                <w:sz w:val="18"/>
                <w:szCs w:val="18"/>
              </w:rPr>
              <w:t>合计</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196.20</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175.97</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20.23</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kern w:val="0"/>
                <w:sz w:val="18"/>
                <w:szCs w:val="18"/>
              </w:rPr>
            </w:pPr>
            <w:r>
              <w:rPr>
                <w:rFonts w:ascii="Dialog" w:eastAsia="Dialog" w:hAnsi="Dialog" w:cs="Dialog"/>
                <w:color w:val="000000"/>
                <w:kern w:val="0"/>
                <w:sz w:val="18"/>
                <w:szCs w:val="18"/>
              </w:rPr>
              <w:t>01</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仿宋_GB2312" w:eastAsia="仿宋_GB2312" w:hAnsi="宋体" w:cs="宋体"/>
                <w:color w:val="000000"/>
                <w:kern w:val="0"/>
                <w:sz w:val="18"/>
                <w:szCs w:val="18"/>
              </w:rPr>
            </w:pPr>
            <w:r>
              <w:rPr>
                <w:rFonts w:ascii="Dialog" w:eastAsia="Dialog" w:hAnsi="Dialog" w:cs="Dialog"/>
                <w:color w:val="000000"/>
                <w:kern w:val="0"/>
                <w:sz w:val="18"/>
                <w:szCs w:val="18"/>
              </w:rPr>
              <w:t>基本工资</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61.11</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61.11</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02</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津贴补贴</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24.49</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24.49</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03</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奖金</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4.19</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4.19</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06</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伙食补助费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15.12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15.12</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07</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绩效工资</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10.36</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10.36</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08</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机关事业单位基本养老保险缴费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20.03</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20.03</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10</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职工基本医疗保险缴费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14.4</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14.4</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11</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公务员医疗补助缴费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11.2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11.2</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12</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其他社会保障缴费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0.44</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0.44</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301</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13</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住房公积金</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12.01</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12.01</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01</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办公费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1.81</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1.81</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02</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印刷费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4.4</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4.4</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07</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邮电费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11</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差旅费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16</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培训费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17</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公务招待费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0.19</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0.19</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18</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专用材料费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28</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工会经费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1.22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1.22</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29</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福利费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31</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公务车运行维护费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1.07</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1.07</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302</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99</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其他商品和服务支出</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2.54</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2.54</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303</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09</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奖励金</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0.62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0.62</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r w:rsidR="00A30F3E">
        <w:trPr>
          <w:trHeight w:val="402"/>
        </w:trPr>
        <w:tc>
          <w:tcPr>
            <w:tcW w:w="516"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303</w:t>
            </w:r>
          </w:p>
        </w:tc>
        <w:tc>
          <w:tcPr>
            <w:tcW w:w="577"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14</w:t>
            </w:r>
          </w:p>
        </w:tc>
        <w:tc>
          <w:tcPr>
            <w:tcW w:w="289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职工住宅取暖费</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c>
          <w:tcPr>
            <w:tcW w:w="1701"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2</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left"/>
              <w:textAlignment w:val="center"/>
              <w:rPr>
                <w:rFonts w:ascii="宋体" w:hAnsi="宋体" w:cs="宋体"/>
                <w:color w:val="000000"/>
                <w:kern w:val="0"/>
                <w:sz w:val="18"/>
                <w:szCs w:val="18"/>
              </w:rPr>
            </w:pPr>
            <w:r>
              <w:rPr>
                <w:rFonts w:ascii="Dialog" w:eastAsia="Dialog" w:hAnsi="Dialog" w:cs="Dialog"/>
                <w:color w:val="000000"/>
                <w:kern w:val="0"/>
                <w:sz w:val="18"/>
                <w:szCs w:val="18"/>
              </w:rPr>
              <w:t>0</w:t>
            </w: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30F3E" w:rsidRDefault="00191A0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表七：</w:t>
      </w:r>
    </w:p>
    <w:tbl>
      <w:tblPr>
        <w:tblW w:w="9469" w:type="dxa"/>
        <w:tblInd w:w="93" w:type="dxa"/>
        <w:tblLayout w:type="fixed"/>
        <w:tblLook w:val="04A0" w:firstRow="1" w:lastRow="0" w:firstColumn="1" w:lastColumn="0" w:noHBand="0" w:noVBand="1"/>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rsidR="00A30F3E">
        <w:trPr>
          <w:gridBefore w:val="1"/>
          <w:gridAfter w:val="1"/>
          <w:wBefore w:w="8" w:type="dxa"/>
          <w:wAfter w:w="8" w:type="dxa"/>
          <w:trHeight w:val="375"/>
        </w:trPr>
        <w:tc>
          <w:tcPr>
            <w:tcW w:w="9453" w:type="dxa"/>
            <w:gridSpan w:val="18"/>
            <w:tcBorders>
              <w:top w:val="nil"/>
              <w:left w:val="nil"/>
              <w:bottom w:val="nil"/>
              <w:right w:val="nil"/>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项目支出情况表</w:t>
            </w:r>
          </w:p>
        </w:tc>
      </w:tr>
      <w:tr w:rsidR="00A30F3E">
        <w:trPr>
          <w:gridBefore w:val="1"/>
          <w:gridAfter w:val="1"/>
          <w:wBefore w:w="8" w:type="dxa"/>
          <w:wAfter w:w="8" w:type="dxa"/>
          <w:trHeight w:val="405"/>
        </w:trPr>
        <w:tc>
          <w:tcPr>
            <w:tcW w:w="4350" w:type="dxa"/>
            <w:gridSpan w:val="7"/>
            <w:tcBorders>
              <w:top w:val="nil"/>
              <w:left w:val="nil"/>
              <w:bottom w:val="nil"/>
              <w:right w:val="nil"/>
            </w:tcBorders>
            <w:shd w:val="clear" w:color="auto" w:fill="auto"/>
            <w:noWrap/>
            <w:vAlign w:val="center"/>
          </w:tcPr>
          <w:p w:rsidR="00A30F3E" w:rsidRPr="00D111DC" w:rsidRDefault="00191A0D">
            <w:pPr>
              <w:widowControl/>
              <w:jc w:val="left"/>
              <w:rPr>
                <w:rFonts w:ascii="仿宋_GB2312" w:eastAsia="仿宋_GB2312" w:hAnsi="宋体" w:cs="宋体"/>
                <w:color w:val="000000"/>
                <w:kern w:val="0"/>
                <w:sz w:val="24"/>
                <w:highlight w:val="yellow"/>
              </w:rPr>
            </w:pPr>
            <w:r w:rsidRPr="00D111DC">
              <w:rPr>
                <w:rFonts w:ascii="仿宋_GB2312" w:eastAsia="仿宋_GB2312" w:hAnsi="宋体" w:cs="宋体" w:hint="eastAsia"/>
                <w:color w:val="000000"/>
                <w:kern w:val="0"/>
                <w:sz w:val="24"/>
                <w:highlight w:val="yellow"/>
              </w:rPr>
              <w:t>编制部门：</w:t>
            </w:r>
            <w:r w:rsidR="00CE4039">
              <w:rPr>
                <w:rFonts w:ascii="仿宋_GB2312" w:eastAsia="仿宋_GB2312" w:hAnsi="宋体" w:hint="eastAsia"/>
                <w:kern w:val="0"/>
                <w:sz w:val="24"/>
              </w:rPr>
              <w:t>昌吉州妇联</w:t>
            </w:r>
          </w:p>
        </w:tc>
        <w:tc>
          <w:tcPr>
            <w:tcW w:w="995" w:type="dxa"/>
            <w:gridSpan w:val="2"/>
            <w:tcBorders>
              <w:top w:val="nil"/>
              <w:left w:val="nil"/>
              <w:bottom w:val="nil"/>
              <w:right w:val="nil"/>
            </w:tcBorders>
            <w:shd w:val="clear" w:color="auto" w:fill="auto"/>
            <w:noWrap/>
            <w:vAlign w:val="center"/>
          </w:tcPr>
          <w:p w:rsidR="00A30F3E" w:rsidRDefault="00A30F3E">
            <w:pPr>
              <w:widowControl/>
              <w:jc w:val="left"/>
              <w:rPr>
                <w:rFonts w:ascii="仿宋_GB2312" w:eastAsia="仿宋_GB2312" w:hAnsi="宋体" w:cs="宋体"/>
                <w:color w:val="000000"/>
                <w:kern w:val="0"/>
                <w:sz w:val="24"/>
              </w:rPr>
            </w:pPr>
          </w:p>
        </w:tc>
        <w:tc>
          <w:tcPr>
            <w:tcW w:w="1682" w:type="dxa"/>
            <w:gridSpan w:val="3"/>
            <w:tcBorders>
              <w:top w:val="nil"/>
              <w:left w:val="nil"/>
              <w:bottom w:val="nil"/>
              <w:right w:val="nil"/>
            </w:tcBorders>
            <w:shd w:val="clear" w:color="auto" w:fill="auto"/>
            <w:noWrap/>
            <w:vAlign w:val="center"/>
          </w:tcPr>
          <w:p w:rsidR="00A30F3E" w:rsidRDefault="00191A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rsidR="00A30F3E" w:rsidRDefault="00191A0D">
            <w:pPr>
              <w:widowControl/>
              <w:ind w:firstLineChars="400" w:firstLine="960"/>
              <w:rPr>
                <w:rFonts w:ascii="仿宋_GB2312" w:eastAsia="仿宋_GB2312" w:hAnsi="宋体" w:cs="宋体"/>
                <w:color w:val="000000"/>
                <w:kern w:val="0"/>
                <w:sz w:val="24"/>
              </w:rPr>
            </w:pPr>
            <w:r>
              <w:rPr>
                <w:rFonts w:ascii="仿宋_GB2312" w:eastAsia="仿宋_GB2312" w:hAnsi="宋体" w:cs="宋体" w:hint="eastAsia"/>
                <w:color w:val="000000"/>
                <w:kern w:val="0"/>
                <w:sz w:val="24"/>
              </w:rPr>
              <w:t>单位：万元</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191" w:type="dxa"/>
            <w:gridSpan w:val="4"/>
            <w:shd w:val="clear" w:color="auto" w:fill="auto"/>
            <w:noWrap/>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 目 编 码</w:t>
            </w:r>
          </w:p>
        </w:tc>
        <w:tc>
          <w:tcPr>
            <w:tcW w:w="851" w:type="dxa"/>
            <w:vMerge w:val="restart"/>
            <w:shd w:val="clear" w:color="auto" w:fill="auto"/>
            <w:noWrap/>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科目</w:t>
            </w:r>
          </w:p>
        </w:tc>
        <w:tc>
          <w:tcPr>
            <w:tcW w:w="1456" w:type="dxa"/>
            <w:vMerge w:val="restart"/>
            <w:shd w:val="clear" w:color="auto" w:fill="auto"/>
            <w:noWrap/>
            <w:vAlign w:val="center"/>
          </w:tcPr>
          <w:p w:rsidR="00A30F3E" w:rsidRDefault="00191A0D">
            <w:pPr>
              <w:jc w:val="center"/>
              <w:rPr>
                <w:rFonts w:ascii="Calibri" w:hAnsi="Calibri"/>
                <w:sz w:val="24"/>
              </w:rPr>
            </w:pPr>
            <w:r>
              <w:rPr>
                <w:rFonts w:ascii="仿宋_GB2312" w:eastAsia="仿宋_GB2312" w:hAnsi="宋体" w:hint="eastAsia"/>
                <w:b/>
                <w:kern w:val="0"/>
                <w:sz w:val="24"/>
              </w:rPr>
              <w:t>项目名称</w:t>
            </w:r>
          </w:p>
        </w:tc>
        <w:tc>
          <w:tcPr>
            <w:tcW w:w="750"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项目支出合计</w:t>
            </w:r>
          </w:p>
        </w:tc>
        <w:tc>
          <w:tcPr>
            <w:tcW w:w="569" w:type="dxa"/>
            <w:gridSpan w:val="2"/>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工资福利支出</w:t>
            </w:r>
          </w:p>
        </w:tc>
        <w:tc>
          <w:tcPr>
            <w:tcW w:w="536"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商品和服务支出</w:t>
            </w:r>
          </w:p>
        </w:tc>
        <w:tc>
          <w:tcPr>
            <w:tcW w:w="652"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对个人和家庭的补助</w:t>
            </w:r>
          </w:p>
        </w:tc>
        <w:tc>
          <w:tcPr>
            <w:tcW w:w="652"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债务利息及费用支出</w:t>
            </w:r>
          </w:p>
        </w:tc>
        <w:tc>
          <w:tcPr>
            <w:tcW w:w="578" w:type="dxa"/>
            <w:gridSpan w:val="2"/>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资本性支出（基本建设）</w:t>
            </w:r>
          </w:p>
        </w:tc>
        <w:tc>
          <w:tcPr>
            <w:tcW w:w="419"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资本性支出</w:t>
            </w:r>
          </w:p>
        </w:tc>
        <w:tc>
          <w:tcPr>
            <w:tcW w:w="578"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对企业补助（基本建设）</w:t>
            </w:r>
          </w:p>
        </w:tc>
        <w:tc>
          <w:tcPr>
            <w:tcW w:w="420"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对企业补助</w:t>
            </w:r>
          </w:p>
        </w:tc>
        <w:tc>
          <w:tcPr>
            <w:tcW w:w="420" w:type="dxa"/>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对社会保障基金补助</w:t>
            </w:r>
          </w:p>
        </w:tc>
        <w:tc>
          <w:tcPr>
            <w:tcW w:w="397" w:type="dxa"/>
            <w:gridSpan w:val="2"/>
            <w:vMerge w:val="restart"/>
            <w:shd w:val="clear" w:color="auto" w:fill="auto"/>
            <w:vAlign w:val="center"/>
          </w:tcPr>
          <w:p w:rsidR="00A30F3E" w:rsidRDefault="00191A0D">
            <w:pPr>
              <w:widowControl/>
              <w:jc w:val="center"/>
              <w:outlineLvl w:val="1"/>
              <w:rPr>
                <w:rFonts w:ascii="仿宋_GB2312" w:eastAsia="仿宋_GB2312" w:hAnsi="宋体"/>
                <w:b/>
                <w:kern w:val="0"/>
                <w:sz w:val="18"/>
                <w:szCs w:val="18"/>
              </w:rPr>
            </w:pPr>
            <w:r>
              <w:rPr>
                <w:rFonts w:ascii="仿宋_GB2312" w:eastAsia="仿宋_GB2312" w:hAnsi="宋体" w:hint="eastAsia"/>
                <w:b/>
                <w:kern w:val="0"/>
                <w:sz w:val="18"/>
                <w:szCs w:val="18"/>
              </w:rPr>
              <w:t>其他支出</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397" w:type="dxa"/>
            <w:gridSpan w:val="2"/>
            <w:tcBorders>
              <w:bottom w:val="single" w:sz="4" w:space="0" w:color="auto"/>
            </w:tcBorders>
            <w:shd w:val="clear" w:color="auto" w:fill="auto"/>
            <w:noWrap/>
            <w:vAlign w:val="center"/>
          </w:tcPr>
          <w:p w:rsidR="00A30F3E" w:rsidRDefault="00191A0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类</w:t>
            </w:r>
          </w:p>
        </w:tc>
        <w:tc>
          <w:tcPr>
            <w:tcW w:w="397" w:type="dxa"/>
            <w:tcBorders>
              <w:bottom w:val="single" w:sz="4" w:space="0" w:color="auto"/>
            </w:tcBorders>
            <w:shd w:val="clear" w:color="auto" w:fill="auto"/>
            <w:noWrap/>
            <w:vAlign w:val="center"/>
          </w:tcPr>
          <w:p w:rsidR="00A30F3E" w:rsidRDefault="00191A0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款</w:t>
            </w:r>
          </w:p>
        </w:tc>
        <w:tc>
          <w:tcPr>
            <w:tcW w:w="397" w:type="dxa"/>
            <w:tcBorders>
              <w:bottom w:val="single" w:sz="4" w:space="0" w:color="auto"/>
            </w:tcBorders>
            <w:shd w:val="clear" w:color="auto" w:fill="auto"/>
            <w:noWrap/>
            <w:vAlign w:val="center"/>
          </w:tcPr>
          <w:p w:rsidR="00A30F3E" w:rsidRDefault="00191A0D">
            <w:pPr>
              <w:widowControl/>
              <w:jc w:val="left"/>
              <w:outlineLvl w:val="1"/>
              <w:rPr>
                <w:rFonts w:ascii="仿宋_GB2312" w:eastAsia="仿宋_GB2312" w:hAnsi="宋体"/>
                <w:b/>
                <w:kern w:val="0"/>
                <w:sz w:val="18"/>
                <w:szCs w:val="18"/>
              </w:rPr>
            </w:pPr>
            <w:r>
              <w:rPr>
                <w:rFonts w:ascii="仿宋_GB2312" w:eastAsia="仿宋_GB2312" w:hAnsi="宋体" w:hint="eastAsia"/>
                <w:b/>
                <w:kern w:val="0"/>
                <w:sz w:val="18"/>
                <w:szCs w:val="18"/>
              </w:rPr>
              <w:t>项</w:t>
            </w:r>
          </w:p>
        </w:tc>
        <w:tc>
          <w:tcPr>
            <w:tcW w:w="851" w:type="dxa"/>
            <w:vMerge/>
            <w:tcBorders>
              <w:bottom w:val="single" w:sz="4" w:space="0" w:color="auto"/>
            </w:tcBorders>
            <w:shd w:val="clear" w:color="auto" w:fill="auto"/>
            <w:vAlign w:val="center"/>
          </w:tcPr>
          <w:p w:rsidR="00A30F3E" w:rsidRDefault="00A30F3E">
            <w:pPr>
              <w:widowControl/>
              <w:jc w:val="left"/>
              <w:outlineLvl w:val="1"/>
              <w:rPr>
                <w:rFonts w:ascii="仿宋_GB2312" w:eastAsia="仿宋_GB2312" w:hAnsi="宋体"/>
                <w:b/>
                <w:kern w:val="0"/>
                <w:sz w:val="18"/>
                <w:szCs w:val="18"/>
              </w:rPr>
            </w:pPr>
          </w:p>
        </w:tc>
        <w:tc>
          <w:tcPr>
            <w:tcW w:w="1456"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750"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569" w:type="dxa"/>
            <w:gridSpan w:val="2"/>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536"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652"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578" w:type="dxa"/>
            <w:gridSpan w:val="2"/>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419"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578"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420" w:type="dxa"/>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c>
          <w:tcPr>
            <w:tcW w:w="397" w:type="dxa"/>
            <w:gridSpan w:val="2"/>
            <w:vMerge/>
            <w:tcBorders>
              <w:bottom w:val="single" w:sz="4" w:space="0" w:color="auto"/>
            </w:tcBorders>
            <w:shd w:val="clear" w:color="auto" w:fill="auto"/>
          </w:tcPr>
          <w:p w:rsidR="00A30F3E" w:rsidRDefault="00A30F3E">
            <w:pPr>
              <w:widowControl/>
              <w:jc w:val="left"/>
              <w:outlineLvl w:val="1"/>
              <w:rPr>
                <w:rFonts w:ascii="仿宋_GB2312" w:eastAsia="仿宋_GB2312" w:hAnsi="宋体"/>
                <w:b/>
                <w:kern w:val="0"/>
                <w:sz w:val="18"/>
                <w:szCs w:val="18"/>
              </w:rPr>
            </w:pP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vAlign w:val="center"/>
          </w:tcPr>
          <w:p w:rsidR="00A30F3E" w:rsidRDefault="00191A0D">
            <w:pPr>
              <w:widowControl/>
              <w:jc w:val="right"/>
              <w:textAlignment w:val="center"/>
              <w:rPr>
                <w:rFonts w:ascii="仿宋_GB2312" w:eastAsia="仿宋_GB2312" w:hAnsi="宋体"/>
                <w:kern w:val="0"/>
                <w:sz w:val="18"/>
                <w:szCs w:val="18"/>
              </w:rPr>
            </w:pPr>
            <w:r>
              <w:rPr>
                <w:rFonts w:ascii="Dialog" w:eastAsia="Dialog" w:hAnsi="Dialog" w:cs="Dialog"/>
                <w:color w:val="000000"/>
                <w:kern w:val="0"/>
                <w:sz w:val="18"/>
                <w:szCs w:val="18"/>
              </w:rPr>
              <w:t>201</w:t>
            </w:r>
          </w:p>
        </w:tc>
        <w:tc>
          <w:tcPr>
            <w:tcW w:w="397" w:type="dxa"/>
            <w:shd w:val="clear" w:color="auto" w:fill="auto"/>
            <w:vAlign w:val="center"/>
          </w:tcPr>
          <w:p w:rsidR="00A30F3E" w:rsidRDefault="00191A0D">
            <w:pPr>
              <w:widowControl/>
              <w:jc w:val="right"/>
              <w:textAlignment w:val="center"/>
              <w:rPr>
                <w:rFonts w:ascii="仿宋_GB2312" w:eastAsia="仿宋_GB2312" w:hAnsi="宋体"/>
                <w:kern w:val="0"/>
                <w:sz w:val="18"/>
                <w:szCs w:val="18"/>
              </w:rPr>
            </w:pPr>
            <w:r>
              <w:rPr>
                <w:rFonts w:ascii="Dialog" w:eastAsia="Dialog" w:hAnsi="Dialog" w:cs="Dialog"/>
                <w:color w:val="000000"/>
                <w:kern w:val="0"/>
                <w:sz w:val="18"/>
                <w:szCs w:val="18"/>
              </w:rPr>
              <w:t>29</w:t>
            </w:r>
          </w:p>
        </w:tc>
        <w:tc>
          <w:tcPr>
            <w:tcW w:w="397" w:type="dxa"/>
            <w:shd w:val="clear" w:color="auto" w:fill="auto"/>
            <w:vAlign w:val="center"/>
          </w:tcPr>
          <w:p w:rsidR="00A30F3E" w:rsidRDefault="00191A0D">
            <w:pPr>
              <w:widowControl/>
              <w:jc w:val="right"/>
              <w:textAlignment w:val="center"/>
              <w:rPr>
                <w:rFonts w:ascii="仿宋_GB2312" w:eastAsia="仿宋_GB2312" w:hAnsi="宋体"/>
                <w:kern w:val="0"/>
                <w:sz w:val="18"/>
                <w:szCs w:val="18"/>
              </w:rPr>
            </w:pPr>
            <w:r>
              <w:rPr>
                <w:rFonts w:ascii="Dialog" w:eastAsia="Dialog" w:hAnsi="Dialog" w:cs="Dialog"/>
                <w:color w:val="000000"/>
                <w:kern w:val="0"/>
                <w:sz w:val="18"/>
                <w:szCs w:val="18"/>
              </w:rPr>
              <w:t>02</w:t>
            </w:r>
          </w:p>
        </w:tc>
        <w:tc>
          <w:tcPr>
            <w:tcW w:w="851" w:type="dxa"/>
            <w:shd w:val="clear" w:color="auto" w:fill="auto"/>
            <w:vAlign w:val="center"/>
          </w:tcPr>
          <w:p w:rsidR="00A30F3E" w:rsidRDefault="00191A0D">
            <w:pPr>
              <w:widowControl/>
              <w:jc w:val="right"/>
              <w:textAlignment w:val="center"/>
              <w:rPr>
                <w:rFonts w:ascii="仿宋_GB2312" w:eastAsia="仿宋_GB2312" w:hAnsi="宋体"/>
                <w:kern w:val="0"/>
                <w:sz w:val="18"/>
                <w:szCs w:val="18"/>
              </w:rPr>
            </w:pPr>
            <w:r>
              <w:rPr>
                <w:rFonts w:ascii="Dialog" w:eastAsia="Dialog" w:hAnsi="Dialog" w:cs="Dialog"/>
                <w:color w:val="000000"/>
                <w:kern w:val="0"/>
                <w:sz w:val="18"/>
                <w:szCs w:val="18"/>
              </w:rPr>
              <w:t>2012902</w:t>
            </w:r>
          </w:p>
        </w:tc>
        <w:tc>
          <w:tcPr>
            <w:tcW w:w="1456" w:type="dxa"/>
            <w:shd w:val="clear" w:color="auto" w:fill="auto"/>
            <w:vAlign w:val="center"/>
          </w:tcPr>
          <w:p w:rsidR="00A30F3E" w:rsidRDefault="00191A0D">
            <w:pPr>
              <w:widowControl/>
              <w:jc w:val="right"/>
              <w:textAlignment w:val="center"/>
              <w:rPr>
                <w:rFonts w:ascii="仿宋_GB2312" w:eastAsia="仿宋_GB2312" w:hAnsi="宋体"/>
                <w:kern w:val="0"/>
                <w:sz w:val="18"/>
                <w:szCs w:val="18"/>
              </w:rPr>
            </w:pPr>
            <w:r>
              <w:rPr>
                <w:rFonts w:ascii="Dialog" w:eastAsia="Dialog" w:hAnsi="Dialog" w:cs="Dialog"/>
                <w:color w:val="000000"/>
                <w:kern w:val="0"/>
                <w:sz w:val="18"/>
                <w:szCs w:val="18"/>
              </w:rPr>
              <w:t>一般行政管理事务</w:t>
            </w:r>
          </w:p>
        </w:tc>
        <w:tc>
          <w:tcPr>
            <w:tcW w:w="750" w:type="dxa"/>
            <w:shd w:val="clear" w:color="auto" w:fill="auto"/>
            <w:vAlign w:val="center"/>
          </w:tcPr>
          <w:p w:rsidR="00A30F3E" w:rsidRDefault="00191A0D">
            <w:pPr>
              <w:widowControl/>
              <w:jc w:val="right"/>
              <w:textAlignment w:val="center"/>
              <w:rPr>
                <w:rFonts w:ascii="仿宋_GB2312" w:eastAsia="仿宋_GB2312" w:hAnsi="宋体"/>
                <w:kern w:val="0"/>
                <w:sz w:val="18"/>
                <w:szCs w:val="18"/>
              </w:rPr>
            </w:pPr>
            <w:r>
              <w:rPr>
                <w:rFonts w:ascii="Dialog" w:eastAsia="Dialog" w:hAnsi="Dialog" w:cs="Dialog"/>
                <w:color w:val="000000"/>
                <w:kern w:val="0"/>
                <w:sz w:val="18"/>
                <w:szCs w:val="18"/>
              </w:rPr>
              <w:t>105</w:t>
            </w:r>
          </w:p>
        </w:tc>
        <w:tc>
          <w:tcPr>
            <w:tcW w:w="569" w:type="dxa"/>
            <w:gridSpan w:val="2"/>
            <w:shd w:val="clear" w:color="auto" w:fill="auto"/>
            <w:vAlign w:val="center"/>
          </w:tcPr>
          <w:p w:rsidR="00A30F3E" w:rsidRDefault="00A30F3E">
            <w:pPr>
              <w:jc w:val="right"/>
              <w:rPr>
                <w:rFonts w:ascii="仿宋_GB2312" w:eastAsia="仿宋_GB2312" w:hAnsi="宋体"/>
                <w:kern w:val="0"/>
                <w:sz w:val="18"/>
                <w:szCs w:val="18"/>
              </w:rPr>
            </w:pPr>
          </w:p>
        </w:tc>
        <w:tc>
          <w:tcPr>
            <w:tcW w:w="536" w:type="dxa"/>
            <w:shd w:val="clear" w:color="auto" w:fill="auto"/>
            <w:vAlign w:val="center"/>
          </w:tcPr>
          <w:p w:rsidR="00A30F3E" w:rsidRDefault="00191A0D">
            <w:pPr>
              <w:widowControl/>
              <w:jc w:val="right"/>
              <w:textAlignment w:val="center"/>
              <w:rPr>
                <w:rFonts w:ascii="仿宋_GB2312" w:eastAsia="仿宋_GB2312" w:hAnsi="宋体"/>
                <w:kern w:val="0"/>
                <w:sz w:val="18"/>
                <w:szCs w:val="18"/>
              </w:rPr>
            </w:pPr>
            <w:r>
              <w:rPr>
                <w:rFonts w:ascii="Dialog" w:eastAsia="Dialog" w:hAnsi="Dialog" w:cs="Dialog"/>
                <w:color w:val="000000"/>
                <w:kern w:val="0"/>
                <w:sz w:val="18"/>
                <w:szCs w:val="18"/>
              </w:rPr>
              <w:t>105</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A30F3E">
            <w:pPr>
              <w:widowControl/>
              <w:jc w:val="left"/>
              <w:outlineLvl w:val="1"/>
              <w:rPr>
                <w:rFonts w:ascii="仿宋_GB2312" w:eastAsia="仿宋_GB2312" w:hAnsi="宋体"/>
                <w:kern w:val="0"/>
                <w:sz w:val="32"/>
                <w:szCs w:val="32"/>
              </w:rPr>
            </w:pPr>
          </w:p>
        </w:tc>
        <w:tc>
          <w:tcPr>
            <w:tcW w:w="397"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397"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851"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1456"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750"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569" w:type="dxa"/>
            <w:gridSpan w:val="2"/>
            <w:shd w:val="clear" w:color="auto" w:fill="auto"/>
          </w:tcPr>
          <w:p w:rsidR="00A30F3E" w:rsidRDefault="00A30F3E">
            <w:pPr>
              <w:widowControl/>
              <w:jc w:val="left"/>
              <w:outlineLvl w:val="1"/>
              <w:rPr>
                <w:rFonts w:ascii="仿宋_GB2312" w:eastAsia="仿宋_GB2312" w:hAnsi="宋体"/>
                <w:kern w:val="0"/>
                <w:sz w:val="32"/>
                <w:szCs w:val="32"/>
              </w:rPr>
            </w:pPr>
          </w:p>
        </w:tc>
        <w:tc>
          <w:tcPr>
            <w:tcW w:w="536"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652"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652"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578" w:type="dxa"/>
            <w:gridSpan w:val="2"/>
            <w:shd w:val="clear" w:color="auto" w:fill="auto"/>
          </w:tcPr>
          <w:p w:rsidR="00A30F3E" w:rsidRDefault="00A30F3E">
            <w:pPr>
              <w:widowControl/>
              <w:jc w:val="left"/>
              <w:outlineLvl w:val="1"/>
              <w:rPr>
                <w:rFonts w:ascii="仿宋_GB2312" w:eastAsia="仿宋_GB2312" w:hAnsi="宋体"/>
                <w:kern w:val="0"/>
                <w:sz w:val="32"/>
                <w:szCs w:val="32"/>
              </w:rPr>
            </w:pPr>
          </w:p>
        </w:tc>
        <w:tc>
          <w:tcPr>
            <w:tcW w:w="419"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578"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420"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420" w:type="dxa"/>
            <w:shd w:val="clear" w:color="auto" w:fill="auto"/>
          </w:tcPr>
          <w:p w:rsidR="00A30F3E" w:rsidRDefault="00A30F3E">
            <w:pPr>
              <w:widowControl/>
              <w:jc w:val="left"/>
              <w:outlineLvl w:val="1"/>
              <w:rPr>
                <w:rFonts w:ascii="仿宋_GB2312" w:eastAsia="仿宋_GB2312" w:hAnsi="宋体"/>
                <w:kern w:val="0"/>
                <w:sz w:val="32"/>
                <w:szCs w:val="32"/>
              </w:rPr>
            </w:pPr>
          </w:p>
        </w:tc>
        <w:tc>
          <w:tcPr>
            <w:tcW w:w="397" w:type="dxa"/>
            <w:gridSpan w:val="2"/>
            <w:shd w:val="clear" w:color="auto" w:fill="auto"/>
          </w:tcPr>
          <w:p w:rsidR="00A30F3E" w:rsidRDefault="00A30F3E">
            <w:pPr>
              <w:widowControl/>
              <w:jc w:val="left"/>
              <w:outlineLvl w:val="1"/>
              <w:rPr>
                <w:rFonts w:ascii="仿宋_GB2312" w:eastAsia="仿宋_GB2312" w:hAnsi="宋体"/>
                <w:kern w:val="0"/>
                <w:sz w:val="32"/>
                <w:szCs w:val="32"/>
              </w:rPr>
            </w:pP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75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r w:rsidR="00A30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851"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1456" w:type="dxa"/>
            <w:shd w:val="clear" w:color="auto" w:fill="auto"/>
            <w:vAlign w:val="center"/>
          </w:tcPr>
          <w:p w:rsidR="00A30F3E" w:rsidRDefault="00191A0D">
            <w:pPr>
              <w:widowControl/>
              <w:jc w:val="center"/>
              <w:outlineLvl w:val="1"/>
              <w:rPr>
                <w:rFonts w:ascii="仿宋_GB2312" w:eastAsia="仿宋_GB2312" w:hAnsi="宋体"/>
                <w:kern w:val="0"/>
                <w:sz w:val="32"/>
                <w:szCs w:val="32"/>
              </w:rPr>
            </w:pPr>
            <w:r>
              <w:rPr>
                <w:rFonts w:ascii="仿宋_GB2312" w:eastAsia="仿宋_GB2312" w:hAnsi="宋体" w:hint="eastAsia"/>
                <w:kern w:val="0"/>
                <w:szCs w:val="21"/>
              </w:rPr>
              <w:t>合计</w:t>
            </w:r>
          </w:p>
        </w:tc>
        <w:tc>
          <w:tcPr>
            <w:tcW w:w="750" w:type="dxa"/>
            <w:shd w:val="clear" w:color="auto" w:fill="auto"/>
            <w:vAlign w:val="center"/>
          </w:tcPr>
          <w:p w:rsidR="00A30F3E" w:rsidRDefault="000774D2">
            <w:pPr>
              <w:widowControl/>
              <w:jc w:val="center"/>
              <w:outlineLvl w:val="1"/>
              <w:rPr>
                <w:rFonts w:ascii="仿宋_GB2312" w:eastAsia="仿宋_GB2312" w:hAnsi="宋体"/>
                <w:kern w:val="0"/>
                <w:szCs w:val="21"/>
              </w:rPr>
            </w:pPr>
            <w:r>
              <w:rPr>
                <w:rFonts w:ascii="仿宋_GB2312" w:eastAsia="仿宋_GB2312" w:hAnsi="宋体" w:hint="eastAsia"/>
                <w:kern w:val="0"/>
                <w:szCs w:val="21"/>
              </w:rPr>
              <w:t>105</w:t>
            </w:r>
          </w:p>
        </w:tc>
        <w:tc>
          <w:tcPr>
            <w:tcW w:w="569"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36" w:type="dxa"/>
            <w:shd w:val="clear" w:color="auto" w:fill="auto"/>
          </w:tcPr>
          <w:p w:rsidR="00A30F3E" w:rsidRPr="000774D2" w:rsidRDefault="000774D2">
            <w:pPr>
              <w:widowControl/>
              <w:jc w:val="left"/>
              <w:outlineLvl w:val="1"/>
              <w:rPr>
                <w:rFonts w:ascii="仿宋_GB2312" w:eastAsia="仿宋_GB2312" w:hAnsi="宋体"/>
                <w:kern w:val="0"/>
                <w:szCs w:val="21"/>
              </w:rPr>
            </w:pPr>
            <w:r w:rsidRPr="000774D2">
              <w:rPr>
                <w:rFonts w:ascii="仿宋_GB2312" w:eastAsia="仿宋_GB2312" w:hAnsi="宋体" w:hint="eastAsia"/>
                <w:kern w:val="0"/>
                <w:szCs w:val="21"/>
              </w:rPr>
              <w:t>105</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652"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19"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578"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420" w:type="dxa"/>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c>
          <w:tcPr>
            <w:tcW w:w="397" w:type="dxa"/>
            <w:gridSpan w:val="2"/>
            <w:shd w:val="clear" w:color="auto" w:fill="auto"/>
          </w:tcPr>
          <w:p w:rsidR="00A30F3E" w:rsidRDefault="00191A0D">
            <w:pPr>
              <w:widowControl/>
              <w:jc w:val="left"/>
              <w:outlineLvl w:val="1"/>
              <w:rPr>
                <w:rFonts w:ascii="仿宋_GB2312" w:eastAsia="仿宋_GB2312" w:hAnsi="宋体"/>
                <w:kern w:val="0"/>
                <w:sz w:val="32"/>
                <w:szCs w:val="32"/>
              </w:rPr>
            </w:pPr>
            <w:r>
              <w:rPr>
                <w:rFonts w:ascii="仿宋_GB2312" w:eastAsia="仿宋_GB2312" w:hAnsi="宋体" w:hint="eastAsia"/>
                <w:kern w:val="0"/>
                <w:sz w:val="32"/>
                <w:szCs w:val="32"/>
              </w:rPr>
              <w:t xml:space="preserve">　</w:t>
            </w: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备注：无内容应公开空表并说明情况。</w:t>
      </w:r>
    </w:p>
    <w:p w:rsidR="00A30F3E" w:rsidRDefault="00191A0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lastRenderedPageBreak/>
        <w:t>表八：</w:t>
      </w:r>
    </w:p>
    <w:p w:rsidR="00A30F3E" w:rsidRDefault="00A30F3E">
      <w:pPr>
        <w:widowControl/>
        <w:jc w:val="left"/>
        <w:outlineLvl w:val="1"/>
        <w:rPr>
          <w:rFonts w:ascii="仿宋_GB2312" w:eastAsia="仿宋_GB2312" w:hAnsi="宋体"/>
          <w:b/>
          <w:kern w:val="0"/>
          <w:sz w:val="32"/>
          <w:szCs w:val="32"/>
        </w:rPr>
      </w:pPr>
    </w:p>
    <w:p w:rsidR="00A30F3E" w:rsidRDefault="00191A0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一般公共预算“三公”经费支出情况表</w:t>
      </w:r>
    </w:p>
    <w:p w:rsidR="00A30F3E" w:rsidRDefault="00191A0D">
      <w:pPr>
        <w:widowControl/>
        <w:jc w:val="left"/>
        <w:outlineLvl w:val="1"/>
        <w:rPr>
          <w:rFonts w:ascii="仿宋_GB2312" w:eastAsia="仿宋_GB2312" w:hAnsi="宋体"/>
          <w:kern w:val="0"/>
          <w:sz w:val="24"/>
        </w:rPr>
      </w:pPr>
      <w:r w:rsidRPr="00D111DC">
        <w:rPr>
          <w:rFonts w:ascii="仿宋_GB2312" w:eastAsia="仿宋_GB2312" w:hAnsi="宋体" w:hint="eastAsia"/>
          <w:kern w:val="0"/>
          <w:sz w:val="24"/>
          <w:highlight w:val="yellow"/>
        </w:rPr>
        <w:t>编制单位：</w:t>
      </w:r>
      <w:r>
        <w:rPr>
          <w:rFonts w:ascii="仿宋_GB2312" w:eastAsia="仿宋_GB2312" w:hAnsi="宋体" w:hint="eastAsia"/>
          <w:kern w:val="0"/>
          <w:sz w:val="24"/>
        </w:rPr>
        <w:t xml:space="preserve"> </w:t>
      </w:r>
      <w:r w:rsidR="00CE4039">
        <w:rPr>
          <w:rFonts w:ascii="仿宋_GB2312" w:eastAsia="仿宋_GB2312" w:hAnsi="宋体" w:hint="eastAsia"/>
          <w:kern w:val="0"/>
          <w:sz w:val="24"/>
        </w:rPr>
        <w:t xml:space="preserve">昌吉州妇联 </w:t>
      </w:r>
      <w:r>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1575"/>
        <w:gridCol w:w="1417"/>
        <w:gridCol w:w="1559"/>
        <w:gridCol w:w="1418"/>
        <w:gridCol w:w="1559"/>
        <w:gridCol w:w="1559"/>
      </w:tblGrid>
      <w:tr w:rsidR="00A30F3E">
        <w:trPr>
          <w:trHeight w:val="546"/>
        </w:trPr>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公务接待费</w:t>
            </w:r>
          </w:p>
        </w:tc>
      </w:tr>
      <w:tr w:rsidR="00A30F3E">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rsidR="00A30F3E" w:rsidRDefault="00A30F3E">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A30F3E" w:rsidRDefault="00A30F3E">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2"/>
                <w:szCs w:val="22"/>
              </w:rPr>
            </w:pPr>
            <w:r>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rsidR="00A30F3E" w:rsidRDefault="00A30F3E">
            <w:pPr>
              <w:widowControl/>
              <w:jc w:val="left"/>
              <w:rPr>
                <w:rFonts w:ascii="宋体" w:hAnsi="宋体" w:cs="宋体"/>
                <w:b/>
                <w:bCs/>
                <w:color w:val="000000"/>
                <w:kern w:val="0"/>
                <w:sz w:val="22"/>
                <w:szCs w:val="22"/>
              </w:rPr>
            </w:pPr>
          </w:p>
        </w:tc>
      </w:tr>
      <w:tr w:rsidR="00A30F3E">
        <w:trPr>
          <w:trHeight w:val="592"/>
        </w:trPr>
        <w:tc>
          <w:tcPr>
            <w:tcW w:w="1575"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1.26</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1.07</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1.07</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0.19</w:t>
            </w:r>
          </w:p>
        </w:tc>
      </w:tr>
      <w:tr w:rsidR="00A30F3E">
        <w:trPr>
          <w:trHeight w:val="558"/>
        </w:trPr>
        <w:tc>
          <w:tcPr>
            <w:tcW w:w="1575"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A30F3E">
        <w:trPr>
          <w:trHeight w:val="555"/>
        </w:trPr>
        <w:tc>
          <w:tcPr>
            <w:tcW w:w="1575"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A30F3E">
        <w:trPr>
          <w:trHeight w:val="563"/>
        </w:trPr>
        <w:tc>
          <w:tcPr>
            <w:tcW w:w="1575"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r w:rsidR="00A30F3E">
        <w:trPr>
          <w:trHeight w:val="583"/>
        </w:trPr>
        <w:tc>
          <w:tcPr>
            <w:tcW w:w="1575"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r>
    </w:tbl>
    <w:p w:rsidR="00A30F3E" w:rsidRDefault="00191A0D">
      <w:pPr>
        <w:widowControl/>
        <w:outlineLvl w:val="1"/>
        <w:rPr>
          <w:rFonts w:ascii="仿宋_GB2312" w:eastAsia="仿宋_GB2312" w:hAnsi="宋体"/>
          <w:b/>
          <w:kern w:val="0"/>
          <w:sz w:val="32"/>
          <w:szCs w:val="32"/>
        </w:rPr>
      </w:pPr>
      <w:r>
        <w:rPr>
          <w:rFonts w:ascii="仿宋_GB2312" w:eastAsia="仿宋_GB2312" w:hAnsi="宋体" w:hint="eastAsia"/>
          <w:b/>
          <w:kern w:val="0"/>
          <w:sz w:val="28"/>
          <w:szCs w:val="32"/>
        </w:rPr>
        <w:t>备注：无内容应公开空表并说明情况。</w:t>
      </w:r>
    </w:p>
    <w:p w:rsidR="00A30F3E" w:rsidRDefault="00A30F3E">
      <w:pPr>
        <w:widowControl/>
        <w:outlineLvl w:val="1"/>
        <w:rPr>
          <w:rFonts w:ascii="仿宋_GB2312" w:eastAsia="仿宋_GB2312" w:hAnsi="宋体"/>
          <w:kern w:val="0"/>
          <w:sz w:val="32"/>
          <w:szCs w:val="32"/>
        </w:rPr>
      </w:pPr>
    </w:p>
    <w:p w:rsidR="00A30F3E" w:rsidRDefault="00191A0D">
      <w:pPr>
        <w:widowControl/>
        <w:jc w:val="left"/>
        <w:outlineLvl w:val="1"/>
        <w:rPr>
          <w:rFonts w:ascii="仿宋_GB2312" w:eastAsia="仿宋_GB2312" w:hAnsi="宋体"/>
          <w:b/>
          <w:kern w:val="0"/>
          <w:sz w:val="32"/>
          <w:szCs w:val="32"/>
        </w:rPr>
      </w:pPr>
      <w:r>
        <w:rPr>
          <w:rFonts w:ascii="仿宋_GB2312" w:eastAsia="仿宋_GB2312" w:hAnsi="宋体" w:hint="eastAsia"/>
          <w:b/>
          <w:kern w:val="0"/>
          <w:sz w:val="32"/>
          <w:szCs w:val="32"/>
        </w:rPr>
        <w:t>表九：</w:t>
      </w:r>
    </w:p>
    <w:p w:rsidR="00A30F3E" w:rsidRDefault="00191A0D">
      <w:pPr>
        <w:widowControl/>
        <w:jc w:val="center"/>
        <w:outlineLvl w:val="1"/>
        <w:rPr>
          <w:rFonts w:ascii="仿宋_GB2312" w:eastAsia="仿宋_GB2312" w:hAnsi="宋体"/>
          <w:b/>
          <w:kern w:val="0"/>
          <w:sz w:val="32"/>
          <w:szCs w:val="32"/>
        </w:rPr>
      </w:pPr>
      <w:r>
        <w:rPr>
          <w:rFonts w:ascii="仿宋_GB2312" w:eastAsia="仿宋_GB2312" w:hAnsi="宋体" w:hint="eastAsia"/>
          <w:b/>
          <w:kern w:val="0"/>
          <w:sz w:val="32"/>
          <w:szCs w:val="32"/>
        </w:rPr>
        <w:t>政府性基金预算支出情况表</w:t>
      </w:r>
    </w:p>
    <w:p w:rsidR="00A30F3E" w:rsidRDefault="00191A0D">
      <w:pPr>
        <w:widowControl/>
        <w:outlineLvl w:val="1"/>
        <w:rPr>
          <w:rFonts w:ascii="仿宋_GB2312" w:eastAsia="仿宋_GB2312" w:hAnsi="宋体"/>
          <w:kern w:val="0"/>
          <w:sz w:val="24"/>
        </w:rPr>
      </w:pPr>
      <w:r w:rsidRPr="00D111DC">
        <w:rPr>
          <w:rFonts w:ascii="仿宋_GB2312" w:eastAsia="仿宋_GB2312" w:hAnsi="宋体" w:hint="eastAsia"/>
          <w:kern w:val="0"/>
          <w:sz w:val="24"/>
          <w:highlight w:val="yellow"/>
        </w:rPr>
        <w:t>编制单位：</w:t>
      </w:r>
      <w:r w:rsidR="00CE4039">
        <w:rPr>
          <w:rFonts w:ascii="仿宋_GB2312" w:eastAsia="仿宋_GB2312" w:hAnsi="宋体" w:hint="eastAsia"/>
          <w:kern w:val="0"/>
          <w:sz w:val="24"/>
        </w:rPr>
        <w:t xml:space="preserve">昌吉州妇联 </w:t>
      </w:r>
      <w:r>
        <w:rPr>
          <w:rFonts w:ascii="仿宋_GB2312" w:eastAsia="仿宋_GB2312" w:hAnsi="宋体" w:hint="eastAsia"/>
          <w:kern w:val="0"/>
          <w:sz w:val="24"/>
        </w:rPr>
        <w:t xml:space="preserve">                                       单位：万元</w:t>
      </w:r>
    </w:p>
    <w:tbl>
      <w:tblPr>
        <w:tblW w:w="9087" w:type="dxa"/>
        <w:tblInd w:w="93" w:type="dxa"/>
        <w:tblLayout w:type="fixed"/>
        <w:tblLook w:val="04A0" w:firstRow="1" w:lastRow="0" w:firstColumn="1" w:lastColumn="0" w:noHBand="0" w:noVBand="1"/>
      </w:tblPr>
      <w:tblGrid>
        <w:gridCol w:w="458"/>
        <w:gridCol w:w="457"/>
        <w:gridCol w:w="457"/>
        <w:gridCol w:w="2896"/>
        <w:gridCol w:w="1559"/>
        <w:gridCol w:w="1701"/>
        <w:gridCol w:w="1559"/>
      </w:tblGrid>
      <w:tr w:rsidR="00A30F3E">
        <w:trPr>
          <w:trHeight w:val="465"/>
        </w:trPr>
        <w:tc>
          <w:tcPr>
            <w:tcW w:w="426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  目</w:t>
            </w:r>
          </w:p>
        </w:tc>
        <w:tc>
          <w:tcPr>
            <w:tcW w:w="4819" w:type="dxa"/>
            <w:gridSpan w:val="3"/>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政府性基金预算支出</w:t>
            </w:r>
          </w:p>
        </w:tc>
      </w:tr>
      <w:tr w:rsidR="00A30F3E">
        <w:trPr>
          <w:trHeight w:val="360"/>
        </w:trPr>
        <w:tc>
          <w:tcPr>
            <w:tcW w:w="1372"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18"/>
                <w:szCs w:val="18"/>
              </w:rPr>
            </w:pPr>
            <w:r>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项目支出</w:t>
            </w:r>
          </w:p>
        </w:tc>
      </w:tr>
      <w:tr w:rsidR="00A30F3E">
        <w:trPr>
          <w:trHeight w:val="315"/>
        </w:trPr>
        <w:tc>
          <w:tcPr>
            <w:tcW w:w="45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24"/>
              </w:rPr>
            </w:pPr>
            <w:r>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rsidR="00A30F3E" w:rsidRDefault="00A30F3E">
            <w:pPr>
              <w:widowControl/>
              <w:jc w:val="left"/>
              <w:rPr>
                <w:rFonts w:ascii="仿宋_GB2312" w:eastAsia="仿宋_GB2312" w:hAnsi="宋体" w:cs="宋体"/>
                <w:b/>
                <w:bCs/>
                <w:color w:val="000000"/>
                <w:kern w:val="0"/>
                <w:sz w:val="24"/>
              </w:rPr>
            </w:pPr>
          </w:p>
        </w:tc>
      </w:tr>
      <w:tr w:rsidR="00A30F3E">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30F3E">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30F3E">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30F3E">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b/>
                <w:bCs/>
                <w:color w:val="000000"/>
                <w:kern w:val="0"/>
                <w:sz w:val="32"/>
                <w:szCs w:val="32"/>
              </w:rPr>
            </w:pPr>
            <w:r>
              <w:rPr>
                <w:rFonts w:ascii="仿宋_GB2312" w:eastAsia="仿宋_GB2312" w:hAnsi="宋体" w:cs="宋体" w:hint="eastAsia"/>
                <w:b/>
                <w:bCs/>
                <w:color w:val="000000"/>
                <w:kern w:val="0"/>
                <w:sz w:val="32"/>
                <w:szCs w:val="32"/>
              </w:rPr>
              <w:t xml:space="preserve">　</w:t>
            </w:r>
          </w:p>
        </w:tc>
      </w:tr>
      <w:tr w:rsidR="00A30F3E">
        <w:trPr>
          <w:trHeight w:val="510"/>
        </w:trPr>
        <w:tc>
          <w:tcPr>
            <w:tcW w:w="458" w:type="dxa"/>
            <w:tcBorders>
              <w:top w:val="nil"/>
              <w:left w:val="single" w:sz="4" w:space="0" w:color="auto"/>
              <w:bottom w:val="single" w:sz="4" w:space="0" w:color="auto"/>
              <w:right w:val="single" w:sz="4" w:space="0" w:color="auto"/>
            </w:tcBorders>
            <w:shd w:val="clear" w:color="auto" w:fill="auto"/>
            <w:noWrap/>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noWrap/>
            <w:vAlign w:val="center"/>
          </w:tcPr>
          <w:p w:rsidR="00A30F3E" w:rsidRDefault="00191A0D">
            <w:pPr>
              <w:widowControl/>
              <w:jc w:val="left"/>
              <w:rPr>
                <w:rFonts w:ascii="宋体" w:hAnsi="宋体" w:cs="宋体"/>
                <w:color w:val="000000"/>
                <w:kern w:val="0"/>
                <w:sz w:val="24"/>
              </w:rPr>
            </w:pPr>
            <w:r>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shd w:val="clear" w:color="auto" w:fill="auto"/>
            <w:vAlign w:val="center"/>
          </w:tcPr>
          <w:p w:rsidR="00A30F3E" w:rsidRDefault="00191A0D">
            <w:pPr>
              <w:widowControl/>
              <w:jc w:val="lef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仿宋_GB2312" w:eastAsia="仿宋_GB2312" w:hAnsi="宋体" w:cs="宋体"/>
                <w:color w:val="000000"/>
                <w:kern w:val="0"/>
                <w:sz w:val="24"/>
              </w:rPr>
            </w:pPr>
            <w:r>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shd w:val="clear" w:color="auto" w:fill="auto"/>
            <w:vAlign w:val="center"/>
          </w:tcPr>
          <w:p w:rsidR="00A30F3E" w:rsidRDefault="00191A0D">
            <w:pPr>
              <w:widowControl/>
              <w:jc w:val="right"/>
              <w:rPr>
                <w:rFonts w:ascii="仿宋_GB2312" w:eastAsia="仿宋_GB2312" w:hAnsi="宋体" w:cs="宋体"/>
                <w:color w:val="000000"/>
                <w:kern w:val="0"/>
                <w:sz w:val="24"/>
              </w:rPr>
            </w:pPr>
            <w:r>
              <w:rPr>
                <w:rFonts w:ascii="仿宋_GB2312" w:eastAsia="仿宋_GB2312" w:hAnsi="宋体" w:cs="宋体" w:hint="eastAsia"/>
                <w:color w:val="000000"/>
                <w:kern w:val="0"/>
                <w:sz w:val="24"/>
              </w:rPr>
              <w:t xml:space="preserve">　</w:t>
            </w:r>
          </w:p>
        </w:tc>
      </w:tr>
    </w:tbl>
    <w:p w:rsidR="00A30F3E" w:rsidRDefault="00191A0D">
      <w:pPr>
        <w:widowControl/>
        <w:outlineLvl w:val="1"/>
        <w:rPr>
          <w:rFonts w:ascii="仿宋_GB2312" w:eastAsia="仿宋_GB2312" w:hAnsi="宋体"/>
          <w:b/>
          <w:kern w:val="0"/>
          <w:sz w:val="28"/>
          <w:szCs w:val="32"/>
        </w:rPr>
      </w:pPr>
      <w:r>
        <w:rPr>
          <w:rFonts w:ascii="仿宋_GB2312" w:eastAsia="仿宋_GB2312" w:hAnsi="宋体" w:hint="eastAsia"/>
          <w:b/>
          <w:kern w:val="0"/>
          <w:sz w:val="28"/>
          <w:szCs w:val="32"/>
        </w:rPr>
        <w:t>备注：</w:t>
      </w:r>
      <w:r w:rsidR="0004429D">
        <w:rPr>
          <w:rFonts w:ascii="仿宋_GB2312" w:eastAsia="仿宋_GB2312" w:hAnsi="宋体" w:hint="eastAsia"/>
          <w:b/>
          <w:kern w:val="0"/>
          <w:sz w:val="28"/>
          <w:szCs w:val="32"/>
        </w:rPr>
        <w:t>本单位无政府性基金预算</w:t>
      </w:r>
      <w:r>
        <w:rPr>
          <w:rFonts w:ascii="仿宋_GB2312" w:eastAsia="仿宋_GB2312" w:hAnsi="宋体" w:hint="eastAsia"/>
          <w:b/>
          <w:kern w:val="0"/>
          <w:sz w:val="28"/>
          <w:szCs w:val="32"/>
        </w:rPr>
        <w:t>。</w:t>
      </w:r>
    </w:p>
    <w:p w:rsidR="00A30F3E" w:rsidRDefault="00A30F3E">
      <w:pPr>
        <w:widowControl/>
        <w:jc w:val="left"/>
        <w:outlineLvl w:val="1"/>
        <w:rPr>
          <w:rFonts w:ascii="仿宋_GB2312" w:eastAsia="仿宋_GB2312" w:hAnsi="宋体"/>
          <w:kern w:val="0"/>
          <w:sz w:val="32"/>
          <w:szCs w:val="32"/>
        </w:rPr>
        <w:sectPr w:rsidR="00A30F3E">
          <w:footerReference w:type="even" r:id="rId7"/>
          <w:footerReference w:type="default" r:id="rId8"/>
          <w:pgSz w:w="11906" w:h="16838"/>
          <w:pgMar w:top="2098" w:right="1418" w:bottom="1928" w:left="1588" w:header="851" w:footer="992" w:gutter="0"/>
          <w:pgNumType w:fmt="numberInDash"/>
          <w:cols w:space="720"/>
          <w:docGrid w:linePitch="312"/>
        </w:sectPr>
      </w:pPr>
    </w:p>
    <w:p w:rsidR="00A30F3E" w:rsidRDefault="00191A0D" w:rsidP="008D33E2">
      <w:pPr>
        <w:widowControl/>
        <w:spacing w:beforeLines="50" w:before="156"/>
        <w:jc w:val="center"/>
        <w:outlineLvl w:val="1"/>
        <w:rPr>
          <w:rFonts w:ascii="黑体" w:eastAsia="黑体" w:hAnsi="黑体"/>
          <w:kern w:val="0"/>
          <w:sz w:val="32"/>
          <w:szCs w:val="32"/>
        </w:rPr>
      </w:pPr>
      <w:r>
        <w:rPr>
          <w:rFonts w:ascii="黑体" w:eastAsia="黑体" w:hAnsi="黑体" w:hint="eastAsia"/>
          <w:kern w:val="0"/>
          <w:sz w:val="32"/>
          <w:szCs w:val="32"/>
        </w:rPr>
        <w:lastRenderedPageBreak/>
        <w:t>第三部分  2019年部门预算情况说明</w:t>
      </w:r>
    </w:p>
    <w:p w:rsidR="00A30F3E" w:rsidRDefault="00191A0D">
      <w:pPr>
        <w:widowControl/>
        <w:spacing w:line="580" w:lineRule="exact"/>
        <w:ind w:firstLine="640"/>
        <w:jc w:val="left"/>
        <w:rPr>
          <w:rFonts w:ascii="黑体" w:eastAsia="黑体" w:hAnsi="宋体" w:cs="宋体"/>
          <w:kern w:val="0"/>
          <w:sz w:val="32"/>
          <w:szCs w:val="32"/>
        </w:rPr>
      </w:pPr>
      <w:r>
        <w:rPr>
          <w:rFonts w:ascii="黑体" w:eastAsia="黑体" w:hAnsi="黑体" w:cs="宋体" w:hint="eastAsia"/>
          <w:bCs/>
          <w:kern w:val="0"/>
          <w:sz w:val="32"/>
          <w:szCs w:val="32"/>
        </w:rPr>
        <w:t>一、</w:t>
      </w:r>
      <w:r>
        <w:rPr>
          <w:rFonts w:ascii="黑体" w:eastAsia="黑体" w:hAnsi="宋体" w:cs="宋体" w:hint="eastAsia"/>
          <w:kern w:val="0"/>
          <w:sz w:val="32"/>
          <w:szCs w:val="32"/>
        </w:rPr>
        <w:t>关于州妇联2019年收支预算情况的总体说明</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按照全口径预算的原则，州妇联2019年所有收入和支出均纳入部门预算管理。收支总预算301.2万元。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收入预算包括：一般公共预算</w:t>
      </w:r>
      <w:r w:rsidR="0004429D">
        <w:rPr>
          <w:rFonts w:ascii="仿宋_GB2312" w:eastAsia="仿宋_GB2312" w:hAnsi="宋体" w:cs="宋体" w:hint="eastAsia"/>
          <w:kern w:val="0"/>
          <w:sz w:val="32"/>
          <w:szCs w:val="32"/>
        </w:rPr>
        <w:t>301.2万元。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支出预算包括：一般公共服务支出</w:t>
      </w:r>
      <w:r w:rsidR="0004429D">
        <w:rPr>
          <w:rFonts w:ascii="仿宋_GB2312" w:eastAsia="仿宋_GB2312" w:hAnsi="宋体" w:cs="宋体" w:hint="eastAsia"/>
          <w:kern w:val="0"/>
          <w:sz w:val="32"/>
          <w:szCs w:val="32"/>
        </w:rPr>
        <w:t>301.2万元。</w:t>
      </w:r>
    </w:p>
    <w:p w:rsidR="00A30F3E" w:rsidRDefault="00191A0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二、关于州妇联2019年收入预算情况说明</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州妇联收入预算301.2万元，其中：</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一般公共预算301.2万元，占100%，比上年减少13.83万元，主要原因是减少了1人，退休1人；    </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政府性基金预算未安排。</w:t>
      </w:r>
    </w:p>
    <w:p w:rsidR="00A30F3E" w:rsidRDefault="00191A0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三、关于州妇联2019年支出预算情况说明</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州妇联2019年支出预算301.2万元，其中：</w:t>
      </w:r>
    </w:p>
    <w:p w:rsidR="00A30F3E" w:rsidRDefault="00191A0D">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基本支出196.2万元，占65.14%，比上年减少13.83万元，主要原因是减少了1人，退休1人，造成当年经费预算减少。</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项目支出105万元，占34.86%，比上年增加减少0万元。</w:t>
      </w:r>
    </w:p>
    <w:p w:rsidR="00A30F3E" w:rsidRDefault="00191A0D">
      <w:pPr>
        <w:widowControl/>
        <w:spacing w:line="580" w:lineRule="exact"/>
        <w:ind w:firstLine="640"/>
        <w:jc w:val="left"/>
        <w:rPr>
          <w:rFonts w:ascii="黑体" w:eastAsia="黑体" w:hAnsi="黑体" w:cs="宋体"/>
          <w:bCs/>
          <w:kern w:val="0"/>
          <w:sz w:val="32"/>
          <w:szCs w:val="32"/>
        </w:rPr>
      </w:pPr>
      <w:r>
        <w:rPr>
          <w:rFonts w:ascii="黑体" w:eastAsia="黑体" w:hAnsi="黑体" w:cs="宋体" w:hint="eastAsia"/>
          <w:bCs/>
          <w:kern w:val="0"/>
          <w:sz w:val="32"/>
          <w:szCs w:val="32"/>
        </w:rPr>
        <w:t>四、关于州妇联2019年财政拨款收支预算情况的总体说明</w:t>
      </w:r>
    </w:p>
    <w:p w:rsidR="00A30F3E" w:rsidRDefault="00191A0D">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2019年财政拨款收支总预算301.2万元。</w:t>
      </w:r>
    </w:p>
    <w:p w:rsidR="00A30F3E" w:rsidRDefault="00191A0D">
      <w:pPr>
        <w:spacing w:line="580" w:lineRule="exact"/>
        <w:ind w:firstLine="640"/>
        <w:rPr>
          <w:rFonts w:ascii="仿宋_GB2312" w:eastAsia="仿宋_GB2312" w:hAnsi="宋体" w:cs="宋体"/>
          <w:kern w:val="0"/>
          <w:sz w:val="32"/>
          <w:szCs w:val="32"/>
        </w:rPr>
      </w:pPr>
      <w:r>
        <w:rPr>
          <w:rFonts w:ascii="仿宋_GB2312" w:eastAsia="仿宋_GB2312" w:hAnsi="宋体" w:cs="宋体" w:hint="eastAsia"/>
          <w:kern w:val="0"/>
          <w:sz w:val="32"/>
          <w:szCs w:val="32"/>
        </w:rPr>
        <w:t>收入预算301.2万元，全部为一般公共预算拨款，无政府性基金预算拨款。</w:t>
      </w:r>
    </w:p>
    <w:p w:rsidR="00CE4039" w:rsidRPr="00CE4039" w:rsidRDefault="00CE4039" w:rsidP="00CE4039">
      <w:pPr>
        <w:spacing w:line="580" w:lineRule="exact"/>
        <w:ind w:firstLine="640"/>
        <w:rPr>
          <w:rFonts w:ascii="仿宋_GB2312" w:eastAsia="仿宋_GB2312" w:hAnsi="宋体" w:cs="宋体"/>
          <w:kern w:val="0"/>
          <w:sz w:val="32"/>
          <w:szCs w:val="32"/>
        </w:rPr>
      </w:pPr>
      <w:r w:rsidRPr="00CE4039">
        <w:rPr>
          <w:rFonts w:ascii="仿宋_GB2312" w:eastAsia="仿宋_GB2312" w:hAnsi="宋体" w:cs="宋体" w:hint="eastAsia"/>
          <w:kern w:val="0"/>
          <w:sz w:val="32"/>
          <w:szCs w:val="32"/>
        </w:rPr>
        <w:t>支出预算包括：一般公共服务支出</w:t>
      </w:r>
      <w:r>
        <w:rPr>
          <w:rFonts w:ascii="仿宋_GB2312" w:eastAsia="仿宋_GB2312" w:hAnsi="宋体" w:cs="宋体"/>
          <w:kern w:val="0"/>
          <w:sz w:val="32"/>
          <w:szCs w:val="32"/>
        </w:rPr>
        <w:t>301.2</w:t>
      </w:r>
      <w:r w:rsidRPr="00CE4039">
        <w:rPr>
          <w:rFonts w:ascii="仿宋_GB2312" w:eastAsia="仿宋_GB2312" w:hAnsi="宋体" w:cs="宋体" w:hint="eastAsia"/>
          <w:kern w:val="0"/>
          <w:sz w:val="32"/>
          <w:szCs w:val="32"/>
        </w:rPr>
        <w:t>万元，主要用</w:t>
      </w:r>
      <w:r w:rsidRPr="00CE4039">
        <w:rPr>
          <w:rFonts w:ascii="仿宋_GB2312" w:eastAsia="仿宋_GB2312" w:hAnsi="宋体" w:cs="宋体" w:hint="eastAsia"/>
          <w:kern w:val="0"/>
          <w:sz w:val="32"/>
          <w:szCs w:val="32"/>
        </w:rPr>
        <w:lastRenderedPageBreak/>
        <w:t>于</w:t>
      </w:r>
      <w:r>
        <w:rPr>
          <w:rFonts w:ascii="仿宋_GB2312" w:eastAsia="仿宋_GB2312" w:hAnsi="宋体" w:cs="宋体" w:hint="eastAsia"/>
          <w:kern w:val="0"/>
          <w:sz w:val="32"/>
          <w:szCs w:val="32"/>
        </w:rPr>
        <w:t>单位正常运转及各项业务正常开展</w:t>
      </w:r>
      <w:r w:rsidRPr="00CE4039">
        <w:rPr>
          <w:rFonts w:ascii="仿宋_GB2312" w:eastAsia="仿宋_GB2312" w:hAnsi="宋体" w:cs="宋体" w:hint="eastAsia"/>
          <w:kern w:val="0"/>
          <w:sz w:val="32"/>
          <w:szCs w:val="32"/>
        </w:rPr>
        <w:t>。</w:t>
      </w:r>
    </w:p>
    <w:p w:rsidR="00A30F3E" w:rsidRDefault="00191A0D">
      <w:pPr>
        <w:widowControl/>
        <w:spacing w:line="580" w:lineRule="exact"/>
        <w:ind w:firstLine="640"/>
        <w:jc w:val="left"/>
        <w:rPr>
          <w:rFonts w:ascii="黑体" w:eastAsia="黑体" w:hAnsi="宋体" w:cs="宋体"/>
          <w:kern w:val="0"/>
          <w:sz w:val="32"/>
          <w:szCs w:val="32"/>
        </w:rPr>
      </w:pPr>
      <w:r w:rsidRPr="00D111DC">
        <w:rPr>
          <w:rFonts w:ascii="黑体" w:eastAsia="黑体" w:hAnsi="宋体" w:cs="宋体" w:hint="eastAsia"/>
          <w:b/>
          <w:kern w:val="0"/>
          <w:sz w:val="32"/>
          <w:szCs w:val="32"/>
        </w:rPr>
        <w:t>五、关于州妇联2019年一</w:t>
      </w:r>
      <w:r>
        <w:rPr>
          <w:rFonts w:ascii="黑体" w:eastAsia="黑体" w:hAnsi="宋体" w:cs="宋体" w:hint="eastAsia"/>
          <w:kern w:val="0"/>
          <w:sz w:val="32"/>
          <w:szCs w:val="32"/>
        </w:rPr>
        <w:t>般公共预算当年拨款情况说明</w:t>
      </w:r>
    </w:p>
    <w:p w:rsidR="00A30F3E" w:rsidRDefault="00191A0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（一）一般公用预算当年拨款规模变化情况</w:t>
      </w:r>
    </w:p>
    <w:p w:rsidR="00A30F3E" w:rsidRDefault="00191A0D">
      <w:pPr>
        <w:widowControl/>
        <w:spacing w:line="580" w:lineRule="exact"/>
        <w:ind w:firstLine="640"/>
        <w:jc w:val="left"/>
        <w:rPr>
          <w:rFonts w:ascii="仿宋_GB2312" w:eastAsia="仿宋_GB2312" w:hAnsi="宋体" w:cs="宋体"/>
          <w:b/>
          <w:kern w:val="0"/>
          <w:sz w:val="32"/>
          <w:szCs w:val="32"/>
        </w:rPr>
      </w:pPr>
      <w:r>
        <w:rPr>
          <w:rFonts w:ascii="仿宋_GB2312" w:eastAsia="仿宋_GB2312" w:hAnsi="宋体" w:cs="宋体" w:hint="eastAsia"/>
          <w:kern w:val="0"/>
          <w:sz w:val="32"/>
          <w:szCs w:val="32"/>
        </w:rPr>
        <w:t>州妇联2019年一般公共预算拨款基本支出196.2万元，占65.14%，比上年减少13.83万元，主要原因是减少了1人，退休1人，造成当年经费预算减少。</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项目支出105万元，占34.86%，比上年增加减少0万元</w:t>
      </w:r>
    </w:p>
    <w:p w:rsidR="00A30F3E" w:rsidRDefault="00191A0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（二）一般公共预算当年拨款结构情况</w:t>
      </w:r>
    </w:p>
    <w:p w:rsidR="003D1E6F" w:rsidRDefault="003D1E6F">
      <w:pPr>
        <w:widowControl/>
        <w:spacing w:line="580" w:lineRule="exact"/>
        <w:ind w:firstLine="642"/>
        <w:jc w:val="left"/>
        <w:rPr>
          <w:rFonts w:ascii="楷体_GB2312" w:eastAsia="楷体_GB2312" w:hAnsi="宋体" w:cs="宋体" w:hint="eastAsia"/>
          <w:b/>
          <w:kern w:val="0"/>
          <w:sz w:val="32"/>
          <w:szCs w:val="32"/>
        </w:rPr>
      </w:pPr>
      <w:r w:rsidRPr="00CB67B7">
        <w:rPr>
          <w:rFonts w:ascii="仿宋_GB2312" w:eastAsia="仿宋_GB2312" w:hint="eastAsia"/>
          <w:sz w:val="32"/>
          <w:szCs w:val="32"/>
        </w:rPr>
        <w:t>一般公共服务（类）</w:t>
      </w:r>
      <w:r>
        <w:rPr>
          <w:rFonts w:ascii="楷体_GB2312" w:eastAsia="楷体_GB2312"/>
          <w:b/>
          <w:sz w:val="32"/>
          <w:szCs w:val="32"/>
        </w:rPr>
        <w:t>301.2</w:t>
      </w:r>
      <w:r w:rsidRPr="00CB67B7">
        <w:rPr>
          <w:rFonts w:ascii="仿宋_GB2312" w:eastAsia="仿宋_GB2312" w:hAnsi="宋体" w:cs="宋体" w:hint="eastAsia"/>
          <w:kern w:val="0"/>
          <w:sz w:val="32"/>
          <w:szCs w:val="32"/>
        </w:rPr>
        <w:t xml:space="preserve">万元，占 </w:t>
      </w:r>
      <w:r>
        <w:rPr>
          <w:rFonts w:ascii="仿宋_GB2312" w:eastAsia="仿宋_GB2312" w:hAnsi="宋体" w:cs="宋体"/>
          <w:kern w:val="0"/>
          <w:sz w:val="32"/>
          <w:szCs w:val="32"/>
        </w:rPr>
        <w:t>100</w:t>
      </w:r>
      <w:r w:rsidRPr="00CB67B7">
        <w:rPr>
          <w:rFonts w:ascii="仿宋_GB2312" w:eastAsia="仿宋_GB2312" w:hAnsi="宋体" w:cs="宋体" w:hint="eastAsia"/>
          <w:kern w:val="0"/>
          <w:sz w:val="32"/>
          <w:szCs w:val="32"/>
        </w:rPr>
        <w:t xml:space="preserve">  %。</w:t>
      </w:r>
    </w:p>
    <w:p w:rsidR="008D33E2" w:rsidRPr="00C22E02" w:rsidRDefault="008D33E2" w:rsidP="008D33E2">
      <w:pPr>
        <w:spacing w:line="580" w:lineRule="exact"/>
        <w:ind w:firstLine="640"/>
        <w:rPr>
          <w:rFonts w:ascii="仿宋_GB2312" w:eastAsia="仿宋_GB2312" w:hAnsi="宋体" w:cs="宋体"/>
          <w:kern w:val="0"/>
          <w:sz w:val="32"/>
          <w:szCs w:val="32"/>
        </w:rPr>
      </w:pPr>
      <w:r w:rsidRPr="00C22E02">
        <w:rPr>
          <w:rFonts w:ascii="仿宋_GB2312" w:eastAsia="仿宋_GB2312" w:hint="eastAsia"/>
          <w:sz w:val="32"/>
          <w:szCs w:val="32"/>
        </w:rPr>
        <w:t>1.行政运行160.6</w:t>
      </w:r>
      <w:r w:rsidRPr="00C22E02">
        <w:rPr>
          <w:rFonts w:ascii="仿宋_GB2312" w:eastAsia="仿宋_GB2312" w:hAnsi="宋体" w:cs="宋体" w:hint="eastAsia"/>
          <w:kern w:val="0"/>
          <w:sz w:val="32"/>
          <w:szCs w:val="32"/>
        </w:rPr>
        <w:t>万元，占一般预算支出的53.32%。比上年减少50.86万元，主要原因是当年财政将单位行政人员和事业人员经费按照款项分别列示。</w:t>
      </w:r>
    </w:p>
    <w:p w:rsidR="008D33E2" w:rsidRPr="00C22E02" w:rsidRDefault="008D33E2" w:rsidP="008D33E2">
      <w:pPr>
        <w:spacing w:line="580" w:lineRule="exact"/>
        <w:ind w:firstLine="640"/>
        <w:rPr>
          <w:rFonts w:ascii="仿宋_GB2312" w:eastAsia="仿宋_GB2312" w:hAnsi="宋体" w:cs="宋体"/>
          <w:kern w:val="0"/>
          <w:sz w:val="32"/>
          <w:szCs w:val="32"/>
        </w:rPr>
      </w:pPr>
      <w:r w:rsidRPr="00C22E02">
        <w:rPr>
          <w:rFonts w:ascii="仿宋_GB2312" w:eastAsia="仿宋_GB2312" w:hAnsi="宋体" w:cs="宋体" w:hint="eastAsia"/>
          <w:kern w:val="0"/>
          <w:sz w:val="32"/>
          <w:szCs w:val="32"/>
        </w:rPr>
        <w:t>2.一般行政管理事务105万元，占一般预算支出的34.86%。和上年相比，数据一致。</w:t>
      </w:r>
    </w:p>
    <w:p w:rsidR="008D33E2" w:rsidRDefault="008D33E2" w:rsidP="008D33E2">
      <w:pPr>
        <w:spacing w:line="580" w:lineRule="exact"/>
        <w:ind w:firstLine="640"/>
        <w:rPr>
          <w:rFonts w:ascii="仿宋_GB2312" w:eastAsia="仿宋_GB2312" w:hAnsi="宋体" w:cs="宋体"/>
          <w:kern w:val="0"/>
          <w:sz w:val="32"/>
          <w:szCs w:val="32"/>
        </w:rPr>
      </w:pPr>
      <w:r w:rsidRPr="00C22E02">
        <w:rPr>
          <w:rFonts w:ascii="仿宋_GB2312" w:eastAsia="仿宋_GB2312" w:hAnsi="宋体" w:cs="宋体" w:hint="eastAsia"/>
          <w:kern w:val="0"/>
          <w:sz w:val="32"/>
          <w:szCs w:val="32"/>
        </w:rPr>
        <w:t>3.事业运行35.6万元，占一般预算支出的11.82%。比上年增加35.6万元，主要原因是当年财政将单位行政人员和事业人员经费按照款项分别列示。</w:t>
      </w:r>
    </w:p>
    <w:p w:rsidR="00A30F3E" w:rsidRDefault="00191A0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（三）一般公共预算当年拨款具体使用情况</w:t>
      </w:r>
    </w:p>
    <w:p w:rsidR="00A30F3E" w:rsidRPr="00C22E02" w:rsidRDefault="00191A0D">
      <w:pPr>
        <w:widowControl/>
        <w:spacing w:line="580" w:lineRule="exact"/>
        <w:ind w:firstLine="640"/>
        <w:jc w:val="left"/>
        <w:rPr>
          <w:rFonts w:ascii="仿宋_GB2312" w:eastAsia="仿宋_GB2312" w:hAnsi="宋体" w:cs="宋体"/>
          <w:kern w:val="0"/>
          <w:sz w:val="32"/>
          <w:szCs w:val="32"/>
        </w:rPr>
      </w:pPr>
      <w:r w:rsidRPr="00C22E02">
        <w:rPr>
          <w:rFonts w:ascii="仿宋_GB2312" w:eastAsia="仿宋_GB2312" w:hAnsi="宋体" w:cs="宋体" w:hint="eastAsia"/>
          <w:kern w:val="0"/>
          <w:sz w:val="32"/>
          <w:szCs w:val="32"/>
        </w:rPr>
        <w:t>1.</w:t>
      </w:r>
      <w:r w:rsidR="00C22E02" w:rsidRPr="00C22E02">
        <w:rPr>
          <w:rFonts w:ascii="仿宋_GB2312" w:eastAsia="仿宋_GB2312" w:hAnsi="宋体" w:cs="宋体"/>
          <w:kern w:val="0"/>
          <w:sz w:val="32"/>
          <w:szCs w:val="32"/>
        </w:rPr>
        <w:t xml:space="preserve"> 一般公共服务（</w:t>
      </w:r>
      <w:r w:rsidR="00EE2810" w:rsidRPr="00C22E02">
        <w:rPr>
          <w:rFonts w:ascii="仿宋_GB2312" w:eastAsia="仿宋_GB2312" w:hAnsi="宋体" w:cs="宋体" w:hint="eastAsia"/>
          <w:kern w:val="0"/>
          <w:sz w:val="32"/>
          <w:szCs w:val="32"/>
        </w:rPr>
        <w:t>201</w:t>
      </w:r>
      <w:r w:rsidR="00C22E02" w:rsidRPr="00C22E02">
        <w:rPr>
          <w:rFonts w:ascii="仿宋_GB2312" w:eastAsia="仿宋_GB2312" w:hAnsi="宋体" w:cs="宋体"/>
          <w:kern w:val="0"/>
          <w:sz w:val="32"/>
          <w:szCs w:val="32"/>
        </w:rPr>
        <w:t>）</w:t>
      </w:r>
      <w:r w:rsidR="00C22E02" w:rsidRPr="00C22E02">
        <w:rPr>
          <w:rFonts w:ascii="仿宋_GB2312" w:eastAsia="仿宋_GB2312" w:hAnsi="宋体" w:cs="宋体" w:hint="eastAsia"/>
          <w:kern w:val="0"/>
          <w:sz w:val="32"/>
          <w:szCs w:val="32"/>
        </w:rPr>
        <w:t>群众团体事务</w:t>
      </w:r>
      <w:r w:rsidR="00C22E02" w:rsidRPr="00C22E02">
        <w:rPr>
          <w:rFonts w:ascii="仿宋_GB2312" w:eastAsia="仿宋_GB2312" w:hAnsi="宋体" w:cs="宋体"/>
          <w:kern w:val="0"/>
          <w:sz w:val="32"/>
          <w:szCs w:val="32"/>
        </w:rPr>
        <w:t>（</w:t>
      </w:r>
      <w:r w:rsidR="00EE2810" w:rsidRPr="00C22E02">
        <w:rPr>
          <w:rFonts w:ascii="仿宋_GB2312" w:eastAsia="仿宋_GB2312" w:hAnsi="宋体" w:cs="宋体" w:hint="eastAsia"/>
          <w:kern w:val="0"/>
          <w:sz w:val="32"/>
          <w:szCs w:val="32"/>
        </w:rPr>
        <w:t>2</w:t>
      </w:r>
      <w:r w:rsidR="00EE2810" w:rsidRPr="00C22E02">
        <w:rPr>
          <w:rFonts w:ascii="仿宋_GB2312" w:eastAsia="仿宋_GB2312" w:hAnsi="宋体" w:cs="宋体"/>
          <w:kern w:val="0"/>
          <w:sz w:val="32"/>
          <w:szCs w:val="32"/>
        </w:rPr>
        <w:t>9</w:t>
      </w:r>
      <w:r w:rsidR="00C22E02" w:rsidRPr="00C22E02">
        <w:rPr>
          <w:rFonts w:ascii="仿宋_GB2312" w:eastAsia="仿宋_GB2312" w:hAnsi="宋体" w:cs="宋体"/>
          <w:kern w:val="0"/>
          <w:sz w:val="32"/>
          <w:szCs w:val="32"/>
        </w:rPr>
        <w:t>）行政运行（</w:t>
      </w:r>
      <w:r w:rsidR="00EE2810" w:rsidRPr="00C22E02">
        <w:rPr>
          <w:rFonts w:ascii="仿宋_GB2312" w:eastAsia="仿宋_GB2312" w:hAnsi="宋体" w:cs="宋体" w:hint="eastAsia"/>
          <w:kern w:val="0"/>
          <w:sz w:val="32"/>
          <w:szCs w:val="32"/>
        </w:rPr>
        <w:t>01</w:t>
      </w:r>
      <w:r w:rsidR="00C22E02" w:rsidRPr="00C22E02">
        <w:rPr>
          <w:rFonts w:ascii="仿宋_GB2312" w:eastAsia="仿宋_GB2312" w:hAnsi="宋体" w:cs="宋体"/>
          <w:kern w:val="0"/>
          <w:sz w:val="32"/>
          <w:szCs w:val="32"/>
        </w:rPr>
        <w:t>）</w:t>
      </w:r>
      <w:r w:rsidRPr="00C22E02">
        <w:rPr>
          <w:rFonts w:ascii="仿宋_GB2312" w:eastAsia="仿宋_GB2312" w:hAnsi="宋体" w:cs="宋体"/>
          <w:kern w:val="0"/>
          <w:sz w:val="32"/>
          <w:szCs w:val="32"/>
        </w:rPr>
        <w:t>:</w:t>
      </w:r>
      <w:r w:rsidRPr="00C22E02">
        <w:rPr>
          <w:rFonts w:ascii="仿宋_GB2312" w:eastAsia="仿宋_GB2312" w:hAnsi="宋体" w:cs="宋体" w:hint="eastAsia"/>
          <w:kern w:val="0"/>
          <w:sz w:val="32"/>
          <w:szCs w:val="32"/>
        </w:rPr>
        <w:t>2019年</w:t>
      </w:r>
      <w:r w:rsidRPr="00C22E02">
        <w:rPr>
          <w:rFonts w:ascii="仿宋_GB2312" w:eastAsia="仿宋_GB2312" w:hAnsi="宋体" w:cs="宋体"/>
          <w:kern w:val="0"/>
          <w:sz w:val="32"/>
          <w:szCs w:val="32"/>
        </w:rPr>
        <w:t>预算数为</w:t>
      </w:r>
      <w:r w:rsidRPr="00C22E02">
        <w:rPr>
          <w:rFonts w:ascii="仿宋_GB2312" w:eastAsia="仿宋_GB2312" w:hAnsi="宋体" w:cs="宋体" w:hint="eastAsia"/>
          <w:kern w:val="0"/>
          <w:sz w:val="32"/>
          <w:szCs w:val="32"/>
        </w:rPr>
        <w:t>160.6</w:t>
      </w:r>
      <w:r w:rsidRPr="00C22E02">
        <w:rPr>
          <w:rFonts w:ascii="仿宋_GB2312" w:eastAsia="仿宋_GB2312" w:hAnsi="宋体" w:cs="宋体"/>
          <w:kern w:val="0"/>
          <w:sz w:val="32"/>
          <w:szCs w:val="32"/>
        </w:rPr>
        <w:t>万元，</w:t>
      </w:r>
      <w:r w:rsidRPr="00C22E02">
        <w:rPr>
          <w:rFonts w:ascii="仿宋_GB2312" w:eastAsia="仿宋_GB2312" w:hAnsi="宋体" w:cs="宋体" w:hint="eastAsia"/>
          <w:kern w:val="0"/>
          <w:sz w:val="32"/>
          <w:szCs w:val="32"/>
        </w:rPr>
        <w:t>比上年执行数减少49.43万元，下降23.53%，主要原因是：当年财政将行政人</w:t>
      </w:r>
      <w:r w:rsidRPr="00C22E02">
        <w:rPr>
          <w:rFonts w:ascii="仿宋_GB2312" w:eastAsia="仿宋_GB2312" w:hAnsi="宋体" w:cs="宋体" w:hint="eastAsia"/>
          <w:kern w:val="0"/>
          <w:sz w:val="32"/>
          <w:szCs w:val="32"/>
        </w:rPr>
        <w:lastRenderedPageBreak/>
        <w:t xml:space="preserve">员费用和事业费用预算分款分项列示，造成当年经费预算较上年减少。    </w:t>
      </w:r>
    </w:p>
    <w:p w:rsidR="00A30F3E" w:rsidRPr="00C22E02" w:rsidRDefault="00191A0D">
      <w:pPr>
        <w:widowControl/>
        <w:spacing w:line="580" w:lineRule="exact"/>
        <w:ind w:firstLine="640"/>
        <w:jc w:val="left"/>
        <w:rPr>
          <w:rFonts w:ascii="仿宋_GB2312" w:eastAsia="仿宋_GB2312" w:hAnsi="宋体" w:cs="宋体"/>
          <w:kern w:val="0"/>
          <w:sz w:val="32"/>
          <w:szCs w:val="32"/>
        </w:rPr>
      </w:pPr>
      <w:r w:rsidRPr="00C22E02">
        <w:rPr>
          <w:rFonts w:ascii="仿宋_GB2312" w:eastAsia="仿宋_GB2312" w:hAnsi="宋体" w:cs="宋体" w:hint="eastAsia"/>
          <w:kern w:val="0"/>
          <w:sz w:val="32"/>
          <w:szCs w:val="32"/>
        </w:rPr>
        <w:t>2、</w:t>
      </w:r>
      <w:r w:rsidR="00C22E02" w:rsidRPr="00C22E02">
        <w:rPr>
          <w:rFonts w:ascii="仿宋_GB2312" w:eastAsia="仿宋_GB2312" w:hAnsi="宋体" w:cs="宋体"/>
          <w:kern w:val="0"/>
          <w:sz w:val="32"/>
          <w:szCs w:val="32"/>
        </w:rPr>
        <w:t>一般公共服务（</w:t>
      </w:r>
      <w:r w:rsidR="00EE2810" w:rsidRPr="00C22E02">
        <w:rPr>
          <w:rFonts w:ascii="仿宋_GB2312" w:eastAsia="仿宋_GB2312" w:hAnsi="宋体" w:cs="宋体" w:hint="eastAsia"/>
          <w:kern w:val="0"/>
          <w:sz w:val="32"/>
          <w:szCs w:val="32"/>
        </w:rPr>
        <w:t>201</w:t>
      </w:r>
      <w:r w:rsidR="00C22E02" w:rsidRPr="00C22E02">
        <w:rPr>
          <w:rFonts w:ascii="仿宋_GB2312" w:eastAsia="仿宋_GB2312" w:hAnsi="宋体" w:cs="宋体"/>
          <w:kern w:val="0"/>
          <w:sz w:val="32"/>
          <w:szCs w:val="32"/>
        </w:rPr>
        <w:t>）</w:t>
      </w:r>
      <w:r w:rsidR="00C22E02" w:rsidRPr="00C22E02">
        <w:rPr>
          <w:rFonts w:ascii="仿宋_GB2312" w:eastAsia="仿宋_GB2312" w:hAnsi="宋体" w:cs="宋体" w:hint="eastAsia"/>
          <w:kern w:val="0"/>
          <w:sz w:val="32"/>
          <w:szCs w:val="32"/>
        </w:rPr>
        <w:t>群众团体事务</w:t>
      </w:r>
      <w:r w:rsidR="00C22E02" w:rsidRPr="00C22E02">
        <w:rPr>
          <w:rFonts w:ascii="仿宋_GB2312" w:eastAsia="仿宋_GB2312" w:hAnsi="宋体" w:cs="宋体"/>
          <w:kern w:val="0"/>
          <w:sz w:val="32"/>
          <w:szCs w:val="32"/>
        </w:rPr>
        <w:t>（</w:t>
      </w:r>
      <w:r w:rsidR="00EE2810" w:rsidRPr="00C22E02">
        <w:rPr>
          <w:rFonts w:ascii="仿宋_GB2312" w:eastAsia="仿宋_GB2312" w:hAnsi="宋体" w:cs="宋体" w:hint="eastAsia"/>
          <w:kern w:val="0"/>
          <w:sz w:val="32"/>
          <w:szCs w:val="32"/>
        </w:rPr>
        <w:t>2</w:t>
      </w:r>
      <w:r w:rsidR="00EE2810" w:rsidRPr="00C22E02">
        <w:rPr>
          <w:rFonts w:ascii="仿宋_GB2312" w:eastAsia="仿宋_GB2312" w:hAnsi="宋体" w:cs="宋体"/>
          <w:kern w:val="0"/>
          <w:sz w:val="32"/>
          <w:szCs w:val="32"/>
        </w:rPr>
        <w:t>9</w:t>
      </w:r>
      <w:r w:rsidR="00C22E02" w:rsidRPr="00C22E02">
        <w:rPr>
          <w:rFonts w:ascii="仿宋_GB2312" w:eastAsia="仿宋_GB2312" w:hAnsi="宋体" w:cs="宋体" w:hint="eastAsia"/>
          <w:kern w:val="0"/>
          <w:sz w:val="32"/>
          <w:szCs w:val="32"/>
        </w:rPr>
        <w:t>）一般行政管理事务</w:t>
      </w:r>
      <w:r w:rsidR="00C22E02" w:rsidRPr="00C22E02">
        <w:rPr>
          <w:rFonts w:ascii="仿宋_GB2312" w:eastAsia="仿宋_GB2312" w:hAnsi="宋体" w:cs="宋体"/>
          <w:kern w:val="0"/>
          <w:sz w:val="32"/>
          <w:szCs w:val="32"/>
        </w:rPr>
        <w:t>（</w:t>
      </w:r>
      <w:r w:rsidR="00EE2810" w:rsidRPr="00C22E02">
        <w:rPr>
          <w:rFonts w:ascii="仿宋_GB2312" w:eastAsia="仿宋_GB2312" w:hAnsi="宋体" w:cs="宋体" w:hint="eastAsia"/>
          <w:kern w:val="0"/>
          <w:sz w:val="32"/>
          <w:szCs w:val="32"/>
        </w:rPr>
        <w:t>0</w:t>
      </w:r>
      <w:r w:rsidR="00EE2810" w:rsidRPr="00C22E02">
        <w:rPr>
          <w:rFonts w:ascii="仿宋_GB2312" w:eastAsia="仿宋_GB2312" w:hAnsi="宋体" w:cs="宋体"/>
          <w:kern w:val="0"/>
          <w:sz w:val="32"/>
          <w:szCs w:val="32"/>
        </w:rPr>
        <w:t>2</w:t>
      </w:r>
      <w:r w:rsidR="00C22E02" w:rsidRPr="00C22E02">
        <w:rPr>
          <w:rFonts w:ascii="仿宋_GB2312" w:eastAsia="仿宋_GB2312" w:hAnsi="宋体" w:cs="宋体"/>
          <w:kern w:val="0"/>
          <w:sz w:val="32"/>
          <w:szCs w:val="32"/>
        </w:rPr>
        <w:t>）</w:t>
      </w:r>
      <w:r w:rsidRPr="00C22E02">
        <w:rPr>
          <w:rFonts w:ascii="仿宋_GB2312" w:eastAsia="仿宋_GB2312" w:hAnsi="宋体" w:cs="宋体" w:hint="eastAsia"/>
          <w:kern w:val="0"/>
          <w:sz w:val="32"/>
          <w:szCs w:val="32"/>
        </w:rPr>
        <w:t>：2019年</w:t>
      </w:r>
      <w:r w:rsidRPr="00C22E02">
        <w:rPr>
          <w:rFonts w:ascii="仿宋_GB2312" w:eastAsia="仿宋_GB2312" w:hAnsi="宋体" w:cs="宋体"/>
          <w:kern w:val="0"/>
          <w:sz w:val="32"/>
          <w:szCs w:val="32"/>
        </w:rPr>
        <w:t>预算数为</w:t>
      </w:r>
      <w:r w:rsidRPr="00C22E02">
        <w:rPr>
          <w:rFonts w:ascii="仿宋_GB2312" w:eastAsia="仿宋_GB2312" w:hAnsi="宋体" w:cs="宋体" w:hint="eastAsia"/>
          <w:kern w:val="0"/>
          <w:sz w:val="32"/>
          <w:szCs w:val="32"/>
        </w:rPr>
        <w:t>105</w:t>
      </w:r>
      <w:r w:rsidRPr="00C22E02">
        <w:rPr>
          <w:rFonts w:ascii="仿宋_GB2312" w:eastAsia="仿宋_GB2312" w:hAnsi="宋体" w:cs="宋体"/>
          <w:kern w:val="0"/>
          <w:sz w:val="32"/>
          <w:szCs w:val="32"/>
        </w:rPr>
        <w:t>万元，</w:t>
      </w:r>
      <w:r w:rsidRPr="00C22E02">
        <w:rPr>
          <w:rFonts w:ascii="仿宋_GB2312" w:eastAsia="仿宋_GB2312" w:hAnsi="宋体" w:cs="宋体" w:hint="eastAsia"/>
          <w:kern w:val="0"/>
          <w:sz w:val="32"/>
          <w:szCs w:val="32"/>
        </w:rPr>
        <w:t>比上年执行数增加（减少）0万元。</w:t>
      </w:r>
    </w:p>
    <w:p w:rsidR="00A30F3E" w:rsidRDefault="00191A0D">
      <w:pPr>
        <w:widowControl/>
        <w:spacing w:line="580" w:lineRule="exact"/>
        <w:ind w:firstLine="640"/>
        <w:jc w:val="left"/>
        <w:rPr>
          <w:rFonts w:ascii="仿宋_GB2312" w:eastAsia="仿宋_GB2312" w:hAnsi="宋体" w:cs="宋体"/>
          <w:kern w:val="0"/>
          <w:sz w:val="32"/>
          <w:szCs w:val="32"/>
        </w:rPr>
      </w:pPr>
      <w:r w:rsidRPr="00C22E02">
        <w:rPr>
          <w:rFonts w:ascii="仿宋_GB2312" w:eastAsia="仿宋_GB2312" w:hAnsi="宋体" w:cs="宋体" w:hint="eastAsia"/>
          <w:kern w:val="0"/>
          <w:sz w:val="32"/>
          <w:szCs w:val="32"/>
        </w:rPr>
        <w:t>3、</w:t>
      </w:r>
      <w:r w:rsidR="00C22E02" w:rsidRPr="00C22E02">
        <w:rPr>
          <w:rFonts w:ascii="仿宋_GB2312" w:eastAsia="仿宋_GB2312" w:hAnsi="宋体" w:cs="宋体"/>
          <w:kern w:val="0"/>
          <w:sz w:val="32"/>
          <w:szCs w:val="32"/>
        </w:rPr>
        <w:t>一般公共服务（</w:t>
      </w:r>
      <w:r w:rsidR="00EE2810" w:rsidRPr="00C22E02">
        <w:rPr>
          <w:rFonts w:ascii="仿宋_GB2312" w:eastAsia="仿宋_GB2312" w:hAnsi="宋体" w:cs="宋体" w:hint="eastAsia"/>
          <w:kern w:val="0"/>
          <w:sz w:val="32"/>
          <w:szCs w:val="32"/>
        </w:rPr>
        <w:t>201</w:t>
      </w:r>
      <w:r w:rsidR="00C22E02" w:rsidRPr="00C22E02">
        <w:rPr>
          <w:rFonts w:ascii="仿宋_GB2312" w:eastAsia="仿宋_GB2312" w:hAnsi="宋体" w:cs="宋体"/>
          <w:kern w:val="0"/>
          <w:sz w:val="32"/>
          <w:szCs w:val="32"/>
        </w:rPr>
        <w:t>）</w:t>
      </w:r>
      <w:r w:rsidR="00C22E02" w:rsidRPr="00C22E02">
        <w:rPr>
          <w:rFonts w:ascii="仿宋_GB2312" w:eastAsia="仿宋_GB2312" w:hAnsi="宋体" w:cs="宋体" w:hint="eastAsia"/>
          <w:kern w:val="0"/>
          <w:sz w:val="32"/>
          <w:szCs w:val="32"/>
        </w:rPr>
        <w:t>群众团体事务</w:t>
      </w:r>
      <w:r w:rsidR="00C22E02" w:rsidRPr="00C22E02">
        <w:rPr>
          <w:rFonts w:ascii="仿宋_GB2312" w:eastAsia="仿宋_GB2312" w:hAnsi="宋体" w:cs="宋体"/>
          <w:kern w:val="0"/>
          <w:sz w:val="32"/>
          <w:szCs w:val="32"/>
        </w:rPr>
        <w:t>（</w:t>
      </w:r>
      <w:r w:rsidR="00EE2810" w:rsidRPr="00C22E02">
        <w:rPr>
          <w:rFonts w:ascii="仿宋_GB2312" w:eastAsia="仿宋_GB2312" w:hAnsi="宋体" w:cs="宋体" w:hint="eastAsia"/>
          <w:kern w:val="0"/>
          <w:sz w:val="32"/>
          <w:szCs w:val="32"/>
        </w:rPr>
        <w:t>2</w:t>
      </w:r>
      <w:r w:rsidR="00EE2810" w:rsidRPr="00C22E02">
        <w:rPr>
          <w:rFonts w:ascii="仿宋_GB2312" w:eastAsia="仿宋_GB2312" w:hAnsi="宋体" w:cs="宋体"/>
          <w:kern w:val="0"/>
          <w:sz w:val="32"/>
          <w:szCs w:val="32"/>
        </w:rPr>
        <w:t>9</w:t>
      </w:r>
      <w:r w:rsidR="00C22E02" w:rsidRPr="00C22E02">
        <w:rPr>
          <w:rFonts w:ascii="仿宋_GB2312" w:eastAsia="仿宋_GB2312" w:hAnsi="宋体" w:cs="宋体"/>
          <w:kern w:val="0"/>
          <w:sz w:val="32"/>
          <w:szCs w:val="32"/>
        </w:rPr>
        <w:t>）</w:t>
      </w:r>
      <w:r w:rsidR="00C22E02" w:rsidRPr="00C22E02">
        <w:rPr>
          <w:rFonts w:ascii="仿宋_GB2312" w:eastAsia="仿宋_GB2312" w:hAnsi="宋体" w:cs="宋体" w:hint="eastAsia"/>
          <w:kern w:val="0"/>
          <w:sz w:val="32"/>
          <w:szCs w:val="32"/>
        </w:rPr>
        <w:t>事业</w:t>
      </w:r>
      <w:r w:rsidR="00C22E02" w:rsidRPr="00C22E02">
        <w:rPr>
          <w:rFonts w:ascii="仿宋_GB2312" w:eastAsia="仿宋_GB2312" w:hAnsi="宋体" w:cs="宋体"/>
          <w:kern w:val="0"/>
          <w:sz w:val="32"/>
          <w:szCs w:val="32"/>
        </w:rPr>
        <w:t>运行（</w:t>
      </w:r>
      <w:r w:rsidR="00EE2810" w:rsidRPr="00C22E02">
        <w:rPr>
          <w:rFonts w:ascii="仿宋_GB2312" w:eastAsia="仿宋_GB2312" w:hAnsi="宋体" w:cs="宋体"/>
          <w:kern w:val="0"/>
          <w:sz w:val="32"/>
          <w:szCs w:val="32"/>
        </w:rPr>
        <w:t>50</w:t>
      </w:r>
      <w:r w:rsidR="00C22E02" w:rsidRPr="00C22E02">
        <w:rPr>
          <w:rFonts w:ascii="仿宋_GB2312" w:eastAsia="仿宋_GB2312" w:hAnsi="宋体" w:cs="宋体"/>
          <w:kern w:val="0"/>
          <w:sz w:val="32"/>
          <w:szCs w:val="32"/>
        </w:rPr>
        <w:t>）</w:t>
      </w:r>
      <w:r w:rsidRPr="00C22E02">
        <w:rPr>
          <w:rFonts w:ascii="仿宋_GB2312" w:eastAsia="仿宋_GB2312" w:hAnsi="宋体" w:cs="宋体" w:hint="eastAsia"/>
          <w:kern w:val="0"/>
          <w:sz w:val="32"/>
          <w:szCs w:val="32"/>
        </w:rPr>
        <w:t>：2019年</w:t>
      </w:r>
      <w:r w:rsidRPr="00C22E02">
        <w:rPr>
          <w:rFonts w:ascii="仿宋_GB2312" w:eastAsia="仿宋_GB2312" w:hAnsi="宋体" w:cs="宋体"/>
          <w:kern w:val="0"/>
          <w:sz w:val="32"/>
          <w:szCs w:val="32"/>
        </w:rPr>
        <w:t>预算数为</w:t>
      </w:r>
      <w:r w:rsidRPr="00C22E02">
        <w:rPr>
          <w:rFonts w:ascii="仿宋_GB2312" w:eastAsia="仿宋_GB2312" w:hAnsi="宋体" w:cs="宋体" w:hint="eastAsia"/>
          <w:kern w:val="0"/>
          <w:sz w:val="32"/>
          <w:szCs w:val="32"/>
        </w:rPr>
        <w:t>35.6</w:t>
      </w:r>
      <w:r w:rsidRPr="00C22E02">
        <w:rPr>
          <w:rFonts w:ascii="仿宋_GB2312" w:eastAsia="仿宋_GB2312" w:hAnsi="宋体" w:cs="宋体"/>
          <w:kern w:val="0"/>
          <w:sz w:val="32"/>
          <w:szCs w:val="32"/>
        </w:rPr>
        <w:t>万元，</w:t>
      </w:r>
      <w:r w:rsidRPr="00C22E02">
        <w:rPr>
          <w:rFonts w:ascii="仿宋_GB2312" w:eastAsia="仿宋_GB2312" w:hAnsi="宋体" w:cs="宋体" w:hint="eastAsia"/>
          <w:kern w:val="0"/>
          <w:sz w:val="32"/>
          <w:szCs w:val="32"/>
        </w:rPr>
        <w:t>比上年执行数增加35.6万元，主要原因是：当年财政将行政人员费用和事业费用预算分款分项列示，造成当年经费预算较上年增加。</w:t>
      </w:r>
    </w:p>
    <w:p w:rsidR="00A30F3E" w:rsidRDefault="00191A0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六、关于州妇联2019年一般公共预算基本支出情况说明</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州妇联2019年一般公共预算基本支出196.2万元， 其中：</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人员经费175.97万元，主要包括：基本工资、津贴补贴、奖金、伙食补助费、</w:t>
      </w:r>
      <w:r w:rsidR="005F44B5">
        <w:rPr>
          <w:rFonts w:ascii="仿宋_GB2312" w:eastAsia="仿宋_GB2312" w:hAnsi="宋体" w:cs="宋体" w:hint="eastAsia"/>
          <w:kern w:val="0"/>
          <w:sz w:val="32"/>
          <w:szCs w:val="32"/>
        </w:rPr>
        <w:t>绩效工资、</w:t>
      </w:r>
      <w:r>
        <w:rPr>
          <w:rFonts w:ascii="仿宋_GB2312" w:eastAsia="仿宋_GB2312" w:hAnsi="宋体" w:cs="宋体" w:hint="eastAsia"/>
          <w:kern w:val="0"/>
          <w:sz w:val="32"/>
          <w:szCs w:val="32"/>
        </w:rPr>
        <w:t>机关事业单位基本养老保险缴费、职工基本医疗保险缴费、公务员医疗补助缴费、其他社会保障缴费、住房公积金、其他工资福利支出、奖励金、其他对个人和家庭的补助等。</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公用经费20.23万元，主要包括：办公费、邮电费、印刷费、差旅费、培训费、</w:t>
      </w:r>
      <w:r w:rsidR="005F44B5">
        <w:rPr>
          <w:rFonts w:ascii="仿宋_GB2312" w:eastAsia="仿宋_GB2312" w:hAnsi="宋体" w:cs="宋体" w:hint="eastAsia"/>
          <w:kern w:val="0"/>
          <w:sz w:val="32"/>
          <w:szCs w:val="32"/>
        </w:rPr>
        <w:t>公务接待费、</w:t>
      </w:r>
      <w:bookmarkStart w:id="0" w:name="_GoBack"/>
      <w:bookmarkEnd w:id="0"/>
      <w:r>
        <w:rPr>
          <w:rFonts w:ascii="仿宋_GB2312" w:eastAsia="仿宋_GB2312" w:hAnsi="宋体" w:cs="宋体" w:hint="eastAsia"/>
          <w:kern w:val="0"/>
          <w:sz w:val="32"/>
          <w:szCs w:val="32"/>
        </w:rPr>
        <w:t>专用材料费、工会经费、福利费、公务用车运行维护费、其他商品和服务支出等。</w:t>
      </w:r>
    </w:p>
    <w:p w:rsidR="00A30F3E" w:rsidRDefault="00191A0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七、关于州妇联2019年项目支出情况说明</w:t>
      </w:r>
    </w:p>
    <w:p w:rsidR="00A30F3E" w:rsidRDefault="00191A0D">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1、项目</w:t>
      </w:r>
      <w:r>
        <w:rPr>
          <w:rFonts w:ascii="仿宋_GB2312" w:eastAsia="仿宋_GB2312" w:hAnsi="黑体"/>
          <w:sz w:val="32"/>
          <w:szCs w:val="32"/>
        </w:rPr>
        <w:t>名称</w:t>
      </w:r>
      <w:r>
        <w:rPr>
          <w:rFonts w:ascii="仿宋_GB2312" w:eastAsia="仿宋_GB2312" w:hAnsi="黑体" w:hint="eastAsia"/>
          <w:sz w:val="32"/>
          <w:szCs w:val="32"/>
        </w:rPr>
        <w:t>：妇女儿童工作业务经费</w:t>
      </w:r>
    </w:p>
    <w:p w:rsidR="00A30F3E" w:rsidRDefault="00191A0D">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lastRenderedPageBreak/>
        <w:t>设立的政策依据</w:t>
      </w:r>
      <w:r>
        <w:rPr>
          <w:rFonts w:ascii="仿宋_GB2312" w:eastAsia="仿宋_GB2312" w:hAnsi="黑体" w:hint="eastAsia"/>
          <w:sz w:val="32"/>
          <w:szCs w:val="32"/>
        </w:rPr>
        <w:t>：依据《新疆维吾尔自治区妇女发展纲要》（2011－2020年）的第（五）条：各级人民政府将实施纲要所需经费纳入各地本级财政预算，加大经费投入，并随着经济增长同步增加。针对重点、难点问题，设计实施相应重点项目工程，安排专项经费，保证目标如期实现，动员社会力量，多渠道筹措资金，支持儿童事业发展。重点扶持贫困地区妇女儿童事业的发展。</w:t>
      </w:r>
    </w:p>
    <w:p w:rsidR="00A30F3E" w:rsidRDefault="00191A0D">
      <w:pPr>
        <w:widowControl/>
        <w:spacing w:line="580" w:lineRule="exact"/>
        <w:ind w:firstLine="640"/>
        <w:jc w:val="left"/>
        <w:rPr>
          <w:rFonts w:ascii="仿宋_GB2312" w:eastAsia="仿宋_GB2312" w:hAnsi="黑体"/>
          <w:sz w:val="32"/>
          <w:szCs w:val="32"/>
        </w:rPr>
      </w:pPr>
      <w:r>
        <w:rPr>
          <w:rFonts w:ascii="仿宋_GB2312" w:eastAsia="仿宋_GB2312" w:hAnsi="黑体" w:hint="eastAsia"/>
          <w:sz w:val="32"/>
          <w:szCs w:val="32"/>
        </w:rPr>
        <w:t>最新修订的《中华妇女联合会》章程第四十条规定：保障妇女事业发展的经费投入，妇女联合会的行政经费、业务活动和事业发展经费，主要由政府拨款，提供经费保障，列入各级财政预算，并随财政收入的增长或工作需要逐步增加。</w:t>
      </w:r>
    </w:p>
    <w:p w:rsidR="00A30F3E" w:rsidRDefault="00191A0D">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预算安排规模</w:t>
      </w:r>
      <w:r>
        <w:rPr>
          <w:rFonts w:ascii="仿宋_GB2312" w:eastAsia="仿宋_GB2312" w:hAnsi="黑体" w:hint="eastAsia"/>
          <w:sz w:val="32"/>
          <w:szCs w:val="32"/>
        </w:rPr>
        <w:t>：105万元</w:t>
      </w:r>
    </w:p>
    <w:p w:rsidR="00A30F3E" w:rsidRDefault="00191A0D">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项目承担单位</w:t>
      </w:r>
      <w:r>
        <w:rPr>
          <w:rFonts w:ascii="仿宋_GB2312" w:eastAsia="仿宋_GB2312" w:hAnsi="黑体" w:hint="eastAsia"/>
          <w:sz w:val="32"/>
          <w:szCs w:val="32"/>
        </w:rPr>
        <w:t>：州妇联</w:t>
      </w:r>
    </w:p>
    <w:p w:rsidR="00A30F3E" w:rsidRDefault="00191A0D">
      <w:pPr>
        <w:widowControl/>
        <w:spacing w:line="580" w:lineRule="exact"/>
        <w:ind w:firstLine="640"/>
        <w:jc w:val="left"/>
        <w:rPr>
          <w:rFonts w:ascii="仿宋_GB2312" w:eastAsia="仿宋_GB2312" w:hAnsi="黑体"/>
          <w:sz w:val="32"/>
          <w:szCs w:val="32"/>
        </w:rPr>
      </w:pPr>
      <w:r>
        <w:rPr>
          <w:rFonts w:ascii="仿宋_GB2312" w:eastAsia="仿宋_GB2312" w:hAnsi="黑体"/>
          <w:sz w:val="32"/>
          <w:szCs w:val="32"/>
        </w:rPr>
        <w:t>资金分配情况</w:t>
      </w:r>
      <w:r>
        <w:rPr>
          <w:rFonts w:ascii="仿宋_GB2312" w:eastAsia="仿宋_GB2312" w:hAnsi="黑体" w:hint="eastAsia"/>
          <w:sz w:val="32"/>
          <w:szCs w:val="32"/>
        </w:rPr>
        <w:t>：商品服务支出105万元，主要用于州妇联在全州开展妇女儿童业务工作中发生的费用开支</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黑体"/>
          <w:sz w:val="32"/>
          <w:szCs w:val="32"/>
        </w:rPr>
        <w:t>资金执行时间</w:t>
      </w:r>
      <w:r>
        <w:rPr>
          <w:rFonts w:ascii="仿宋_GB2312" w:eastAsia="仿宋_GB2312" w:hAnsi="黑体" w:hint="eastAsia"/>
          <w:sz w:val="32"/>
          <w:szCs w:val="32"/>
        </w:rPr>
        <w:t>：2019年1月-12月</w:t>
      </w:r>
    </w:p>
    <w:p w:rsidR="00A30F3E" w:rsidRDefault="00191A0D">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八、关于州妇联2019年一般公共预算“三公”经费预算情况说明</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州妇联2019年“三公”经费财政拨款预算数为1.26万元，其中：因公出国（境）费0万元，公务用车购置0万元，公务用车运行费1.07万元，公务接待费0.19万元。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2019年“三公”经费财政拨款预算比上年减少1.01万元，</w:t>
      </w:r>
      <w:r w:rsidRPr="00981549">
        <w:rPr>
          <w:rFonts w:ascii="仿宋_GB2312" w:eastAsia="仿宋_GB2312" w:hAnsi="宋体" w:cs="宋体" w:hint="eastAsia"/>
          <w:kern w:val="0"/>
          <w:sz w:val="32"/>
          <w:szCs w:val="32"/>
        </w:rPr>
        <w:t>其中：因公出国（境）费增加（减少）0万元；公务用</w:t>
      </w:r>
      <w:r w:rsidRPr="00981549">
        <w:rPr>
          <w:rFonts w:ascii="仿宋_GB2312" w:eastAsia="仿宋_GB2312" w:hAnsi="宋体" w:cs="宋体" w:hint="eastAsia"/>
          <w:kern w:val="0"/>
          <w:sz w:val="32"/>
          <w:szCs w:val="32"/>
        </w:rPr>
        <w:lastRenderedPageBreak/>
        <w:t>车购置费为0，未安排预算；公务用车运行费减少1万元，主要原因是单位严格执行中央八项规定，压减公务用车费用开支；公务接待费减少0.01万元，主要原因是单位严格</w:t>
      </w:r>
      <w:r>
        <w:rPr>
          <w:rFonts w:ascii="仿宋_GB2312" w:eastAsia="仿宋_GB2312" w:hAnsi="宋体" w:cs="宋体" w:hint="eastAsia"/>
          <w:kern w:val="0"/>
          <w:sz w:val="32"/>
          <w:szCs w:val="32"/>
        </w:rPr>
        <w:t>执行中央八项规定，压减公务接待费开支。</w:t>
      </w:r>
    </w:p>
    <w:p w:rsidR="00A30F3E" w:rsidRDefault="00191A0D">
      <w:pPr>
        <w:widowControl/>
        <w:spacing w:line="580" w:lineRule="exact"/>
        <w:ind w:firstLine="642"/>
        <w:jc w:val="left"/>
        <w:rPr>
          <w:rFonts w:ascii="黑体" w:eastAsia="黑体" w:hAnsi="宋体" w:cs="宋体"/>
          <w:kern w:val="0"/>
          <w:sz w:val="32"/>
          <w:szCs w:val="32"/>
        </w:rPr>
      </w:pPr>
      <w:r>
        <w:rPr>
          <w:rFonts w:ascii="黑体" w:eastAsia="黑体" w:hAnsi="宋体" w:cs="宋体" w:hint="eastAsia"/>
          <w:kern w:val="0"/>
          <w:sz w:val="32"/>
          <w:szCs w:val="32"/>
        </w:rPr>
        <w:t>九、关于州妇联2019年政府性基金预算拨款情况说明</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州妇联2019年没有使用政府性基金预算拨款安排的支出，政府性基金预算支出情况表为空表。</w:t>
      </w:r>
    </w:p>
    <w:p w:rsidR="00A30F3E" w:rsidRDefault="00191A0D">
      <w:pPr>
        <w:widowControl/>
        <w:spacing w:line="58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十、其他重要事项的情况说明</w:t>
      </w:r>
    </w:p>
    <w:p w:rsidR="00A30F3E" w:rsidRDefault="00191A0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（一）机关运行经费情况</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w:t>
      </w:r>
      <w:r w:rsidRPr="00981549">
        <w:rPr>
          <w:rFonts w:ascii="仿宋_GB2312" w:eastAsia="仿宋_GB2312" w:hAnsi="宋体" w:cs="宋体" w:hint="eastAsia"/>
          <w:kern w:val="0"/>
          <w:sz w:val="32"/>
          <w:szCs w:val="32"/>
        </w:rPr>
        <w:t>州妇联的机关运行经费财政拨款预算20.2</w:t>
      </w:r>
      <w:r>
        <w:rPr>
          <w:rFonts w:ascii="仿宋_GB2312" w:eastAsia="仿宋_GB2312" w:hAnsi="宋体" w:cs="宋体" w:hint="eastAsia"/>
          <w:kern w:val="0"/>
          <w:sz w:val="32"/>
          <w:szCs w:val="32"/>
        </w:rPr>
        <w:t>3万元，比上年预算减少1.3万元，下降6.04%。主要原因是单位严格执行中央八项规定，压减机关运行经费开支。</w:t>
      </w:r>
    </w:p>
    <w:p w:rsidR="00A30F3E" w:rsidRDefault="00191A0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（二）政府采购情况</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2019年，州妇联政府采购预算41.3万元，其中：政府采购货物预算41.3万元，政府采购工程预算0万元，政府采购服务预算0万元。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仿宋_GB2312" w:hint="eastAsia"/>
          <w:sz w:val="32"/>
        </w:rPr>
        <w:t>2019年度本部门面向中小企业预留政府采购项目预算金额0万元，其中：面向小微企业预留政府采购项目预算金额0万元。</w:t>
      </w:r>
    </w:p>
    <w:p w:rsidR="00A30F3E" w:rsidRDefault="00191A0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（三）国有资产占用使用情况</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截至2018年底，州妇联占用使用国有资产总体情况为</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1.房屋0平方米，价值0万元。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lastRenderedPageBreak/>
        <w:t>2.车辆1辆，价值21.74万元；其中：一般公务用车1辆，价值21.74万元；执法执勤用车0辆，价值0万元；其他车辆0辆，价值0万元。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3.办公家具价值10.76万元。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4.其他资产价值38.07万元。</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单位价值50万元以上大型设备0台（套），单位价值100万元以上大型设备0（套）。</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2019年部门预算未安排购置车辆经费（或安排购置车辆经费0万元），安排购置50万元以上大型设备0台（套），单位价值100万元以上大型设备0台（套）。</w:t>
      </w:r>
    </w:p>
    <w:p w:rsidR="00A30F3E" w:rsidRDefault="00191A0D">
      <w:pPr>
        <w:widowControl/>
        <w:spacing w:line="580" w:lineRule="exact"/>
        <w:ind w:firstLine="642"/>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（四）预算绩效情况</w:t>
      </w:r>
    </w:p>
    <w:p w:rsidR="00A30F3E" w:rsidRDefault="00191A0D">
      <w:pPr>
        <w:widowControl/>
        <w:spacing w:line="580" w:lineRule="exact"/>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2019年度，本年度实行绩效管理的项目1个，涉及预算金额105万元。具体情况见下表（按项目分别填报）：</w:t>
      </w:r>
    </w:p>
    <w:p w:rsidR="00A30F3E" w:rsidRDefault="00A30F3E">
      <w:pPr>
        <w:spacing w:line="500" w:lineRule="exact"/>
        <w:rPr>
          <w:rFonts w:ascii="仿宋_GB2312" w:eastAsia="仿宋_GB2312" w:hAnsi="宋体" w:cs="宋体"/>
          <w:kern w:val="0"/>
          <w:sz w:val="32"/>
          <w:szCs w:val="32"/>
        </w:rPr>
      </w:pPr>
    </w:p>
    <w:p w:rsidR="00A30F3E" w:rsidRDefault="00A30F3E">
      <w:pPr>
        <w:spacing w:line="500" w:lineRule="exact"/>
        <w:rPr>
          <w:rFonts w:ascii="仿宋_GB2312" w:eastAsia="仿宋_GB2312" w:hAnsi="宋体" w:cs="宋体"/>
          <w:kern w:val="0"/>
          <w:sz w:val="32"/>
          <w:szCs w:val="32"/>
        </w:rPr>
      </w:pPr>
    </w:p>
    <w:p w:rsidR="00A30F3E" w:rsidRDefault="00A30F3E">
      <w:pPr>
        <w:spacing w:line="500" w:lineRule="exact"/>
        <w:rPr>
          <w:rFonts w:ascii="仿宋_GB2312" w:eastAsia="仿宋_GB2312" w:hAnsi="宋体" w:cs="宋体"/>
          <w:kern w:val="0"/>
          <w:sz w:val="32"/>
          <w:szCs w:val="32"/>
        </w:rPr>
      </w:pPr>
    </w:p>
    <w:p w:rsidR="00A30F3E" w:rsidRDefault="00A30F3E">
      <w:pPr>
        <w:widowControl/>
        <w:spacing w:line="600" w:lineRule="exact"/>
        <w:rPr>
          <w:rFonts w:ascii="仿宋_GB2312" w:eastAsia="仿宋_GB2312" w:hAnsi="宋体" w:cs="宋体"/>
          <w:kern w:val="0"/>
          <w:sz w:val="32"/>
          <w:szCs w:val="32"/>
        </w:rPr>
        <w:sectPr w:rsidR="00A30F3E">
          <w:pgSz w:w="11906" w:h="16838"/>
          <w:pgMar w:top="1440" w:right="1800" w:bottom="1440" w:left="1800" w:header="851" w:footer="992" w:gutter="0"/>
          <w:cols w:space="425"/>
          <w:docGrid w:type="lines" w:linePitch="312"/>
        </w:sectPr>
      </w:pPr>
    </w:p>
    <w:tbl>
      <w:tblPr>
        <w:tblW w:w="13973" w:type="dxa"/>
        <w:tblInd w:w="93" w:type="dxa"/>
        <w:tblLayout w:type="fixed"/>
        <w:tblLook w:val="04A0" w:firstRow="1" w:lastRow="0" w:firstColumn="1" w:lastColumn="0" w:noHBand="0" w:noVBand="1"/>
      </w:tblPr>
      <w:tblGrid>
        <w:gridCol w:w="2195"/>
        <w:gridCol w:w="1857"/>
        <w:gridCol w:w="1664"/>
        <w:gridCol w:w="500"/>
        <w:gridCol w:w="1164"/>
        <w:gridCol w:w="323"/>
        <w:gridCol w:w="323"/>
        <w:gridCol w:w="1925"/>
        <w:gridCol w:w="249"/>
        <w:gridCol w:w="1132"/>
        <w:gridCol w:w="2143"/>
        <w:gridCol w:w="249"/>
        <w:gridCol w:w="249"/>
      </w:tblGrid>
      <w:tr w:rsidR="00A30F3E">
        <w:trPr>
          <w:trHeight w:val="406"/>
        </w:trPr>
        <w:tc>
          <w:tcPr>
            <w:tcW w:w="13973" w:type="dxa"/>
            <w:gridSpan w:val="13"/>
            <w:tcBorders>
              <w:top w:val="nil"/>
              <w:left w:val="nil"/>
              <w:bottom w:val="nil"/>
              <w:right w:val="nil"/>
            </w:tcBorders>
            <w:shd w:val="clear" w:color="auto" w:fill="auto"/>
            <w:noWrap/>
            <w:vAlign w:val="bottom"/>
          </w:tcPr>
          <w:p w:rsidR="00A30F3E" w:rsidRDefault="00191A0D">
            <w:pPr>
              <w:widowControl/>
              <w:jc w:val="center"/>
              <w:outlineLvl w:val="1"/>
              <w:rPr>
                <w:rFonts w:ascii="宋体" w:hAnsi="宋体" w:cs="宋体"/>
                <w:b/>
                <w:bCs/>
                <w:kern w:val="0"/>
                <w:sz w:val="32"/>
                <w:szCs w:val="32"/>
              </w:rPr>
            </w:pPr>
            <w:r>
              <w:rPr>
                <w:rFonts w:ascii="仿宋_GB2312" w:eastAsia="仿宋_GB2312" w:hAnsi="宋体" w:hint="eastAsia"/>
                <w:b/>
                <w:kern w:val="0"/>
                <w:sz w:val="32"/>
                <w:szCs w:val="32"/>
              </w:rPr>
              <w:lastRenderedPageBreak/>
              <w:t>项  目  支  出  绩  效  目  标  表</w:t>
            </w:r>
          </w:p>
        </w:tc>
      </w:tr>
      <w:tr w:rsidR="00A30F3E">
        <w:trPr>
          <w:trHeight w:val="271"/>
        </w:trPr>
        <w:tc>
          <w:tcPr>
            <w:tcW w:w="2195"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rsidR="00A30F3E" w:rsidRDefault="00A30F3E">
            <w:pPr>
              <w:widowControl/>
              <w:jc w:val="left"/>
              <w:rPr>
                <w:rFonts w:ascii="宋体" w:hAnsi="宋体" w:cs="宋体"/>
                <w:color w:val="000000"/>
                <w:kern w:val="0"/>
                <w:sz w:val="22"/>
              </w:rPr>
            </w:pPr>
          </w:p>
        </w:tc>
      </w:tr>
      <w:tr w:rsidR="00A30F3E">
        <w:trPr>
          <w:trHeight w:val="271"/>
        </w:trPr>
        <w:tc>
          <w:tcPr>
            <w:tcW w:w="2195" w:type="dxa"/>
            <w:tcBorders>
              <w:top w:val="single" w:sz="4" w:space="0" w:color="auto"/>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预算单位</w:t>
            </w:r>
          </w:p>
        </w:tc>
        <w:tc>
          <w:tcPr>
            <w:tcW w:w="5831" w:type="dxa"/>
            <w:gridSpan w:val="6"/>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昌吉州妇联</w:t>
            </w:r>
          </w:p>
        </w:tc>
        <w:tc>
          <w:tcPr>
            <w:tcW w:w="1925" w:type="dxa"/>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项目名称</w:t>
            </w:r>
          </w:p>
        </w:tc>
        <w:tc>
          <w:tcPr>
            <w:tcW w:w="4022" w:type="dxa"/>
            <w:gridSpan w:val="5"/>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妇女儿童工作业务经费</w:t>
            </w:r>
          </w:p>
        </w:tc>
      </w:tr>
      <w:tr w:rsidR="00A30F3E">
        <w:trPr>
          <w:trHeight w:val="451"/>
        </w:trPr>
        <w:tc>
          <w:tcPr>
            <w:tcW w:w="2195" w:type="dxa"/>
            <w:tcBorders>
              <w:top w:val="nil"/>
              <w:left w:val="single" w:sz="4" w:space="0" w:color="auto"/>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年度资金总额：</w:t>
            </w:r>
          </w:p>
        </w:tc>
        <w:tc>
          <w:tcPr>
            <w:tcW w:w="2164" w:type="dxa"/>
            <w:gridSpan w:val="2"/>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105　</w:t>
            </w:r>
          </w:p>
        </w:tc>
        <w:tc>
          <w:tcPr>
            <w:tcW w:w="1810" w:type="dxa"/>
            <w:gridSpan w:val="3"/>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105　</w:t>
            </w:r>
          </w:p>
        </w:tc>
        <w:tc>
          <w:tcPr>
            <w:tcW w:w="1381" w:type="dxa"/>
            <w:gridSpan w:val="2"/>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其他资金</w:t>
            </w:r>
          </w:p>
        </w:tc>
        <w:tc>
          <w:tcPr>
            <w:tcW w:w="2641" w:type="dxa"/>
            <w:gridSpan w:val="3"/>
            <w:tcBorders>
              <w:top w:val="single" w:sz="4" w:space="0" w:color="auto"/>
              <w:left w:val="nil"/>
              <w:bottom w:val="single" w:sz="4" w:space="0" w:color="auto"/>
              <w:right w:val="single" w:sz="4" w:space="0" w:color="auto"/>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401"/>
        </w:trPr>
        <w:tc>
          <w:tcPr>
            <w:tcW w:w="2195" w:type="dxa"/>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项目总体目标</w:t>
            </w:r>
          </w:p>
        </w:tc>
        <w:tc>
          <w:tcPr>
            <w:tcW w:w="11778" w:type="dxa"/>
            <w:gridSpan w:val="12"/>
            <w:tcBorders>
              <w:top w:val="nil"/>
              <w:left w:val="nil"/>
              <w:bottom w:val="single" w:sz="4" w:space="0" w:color="000000"/>
              <w:right w:val="single" w:sz="4" w:space="0" w:color="000000"/>
            </w:tcBorders>
            <w:shd w:val="clear" w:color="auto" w:fill="auto"/>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提升妇女素质，提高妇女干部的理论水平和业务能力；提升妇女创业水平，加大妇女儿童权益保护力度；提升社会满意度。</w:t>
            </w:r>
          </w:p>
        </w:tc>
      </w:tr>
      <w:tr w:rsidR="00A30F3E">
        <w:trPr>
          <w:trHeight w:val="271"/>
        </w:trPr>
        <w:tc>
          <w:tcPr>
            <w:tcW w:w="2195" w:type="dxa"/>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二级指标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三级指标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b/>
                <w:bCs/>
                <w:kern w:val="0"/>
                <w:sz w:val="18"/>
                <w:szCs w:val="18"/>
              </w:rPr>
            </w:pPr>
            <w:r>
              <w:rPr>
                <w:rFonts w:ascii="宋体" w:hAnsi="宋体" w:cs="宋体" w:hint="eastAsia"/>
                <w:b/>
                <w:bCs/>
                <w:kern w:val="0"/>
                <w:sz w:val="18"/>
                <w:szCs w:val="18"/>
              </w:rPr>
              <w:t>指标值（包含数字及文字描述）</w:t>
            </w:r>
          </w:p>
        </w:tc>
      </w:tr>
      <w:tr w:rsidR="00A30F3E">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成本指标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A30F3E">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A30F3E">
            <w:pPr>
              <w:widowControl/>
              <w:jc w:val="center"/>
              <w:rPr>
                <w:rFonts w:ascii="宋体" w:hAnsi="宋体" w:cs="宋体"/>
                <w:kern w:val="0"/>
                <w:sz w:val="18"/>
                <w:szCs w:val="18"/>
              </w:rPr>
            </w:pP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A30F3E">
            <w:pPr>
              <w:widowControl/>
              <w:jc w:val="left"/>
              <w:rPr>
                <w:rFonts w:ascii="宋体" w:hAnsi="宋体" w:cs="宋体"/>
                <w:kern w:val="0"/>
                <w:sz w:val="18"/>
                <w:szCs w:val="18"/>
              </w:rPr>
            </w:pP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A30F3E">
            <w:pPr>
              <w:widowControl/>
              <w:jc w:val="center"/>
              <w:rPr>
                <w:rFonts w:ascii="宋体" w:hAnsi="宋体" w:cs="宋体"/>
                <w:kern w:val="0"/>
                <w:sz w:val="18"/>
                <w:szCs w:val="18"/>
              </w:rPr>
            </w:pP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时效指标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按时保质完成年初制定的工作计划</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100%　</w:t>
            </w: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开展妇女教育，提升妇女综合素质</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每年培训妇女2000人</w:t>
            </w: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关注贫困妇女儿童，帮扶救助贫困妇女儿童</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100人</w:t>
            </w: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数量指标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加强妇联干部能力培养，提升妇联干部能力</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100%</w:t>
            </w: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举办一次南疆支教教师培训班时间</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2019年8月底　　</w:t>
            </w:r>
          </w:p>
        </w:tc>
      </w:tr>
      <w:tr w:rsidR="00A30F3E">
        <w:trPr>
          <w:trHeight w:val="283"/>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经济效益指标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283"/>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283"/>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可持续影响指标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283"/>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283"/>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社会效益指标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妇女就业率</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逐年递增%　</w:t>
            </w:r>
          </w:p>
        </w:tc>
      </w:tr>
      <w:tr w:rsidR="00A30F3E">
        <w:trPr>
          <w:trHeight w:val="283"/>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促进自治州妇女儿童健康发展</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综合素质提升　</w:t>
            </w:r>
          </w:p>
        </w:tc>
      </w:tr>
      <w:tr w:rsidR="00A30F3E">
        <w:trPr>
          <w:trHeight w:val="283"/>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生态效益指标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283"/>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　</w:t>
            </w:r>
          </w:p>
        </w:tc>
      </w:tr>
      <w:tr w:rsidR="00A30F3E">
        <w:trPr>
          <w:trHeight w:val="271"/>
        </w:trPr>
        <w:tc>
          <w:tcPr>
            <w:tcW w:w="2195"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满意度指标</w:t>
            </w: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妇女对妇联培训满意度</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90%　</w:t>
            </w:r>
          </w:p>
        </w:tc>
      </w:tr>
      <w:tr w:rsidR="00A30F3E">
        <w:trPr>
          <w:trHeight w:val="271"/>
        </w:trPr>
        <w:tc>
          <w:tcPr>
            <w:tcW w:w="2195"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rsidR="00A30F3E" w:rsidRDefault="00A30F3E">
            <w:pPr>
              <w:widowControl/>
              <w:jc w:val="left"/>
              <w:rPr>
                <w:rFonts w:ascii="宋体" w:hAnsi="宋体" w:cs="宋体"/>
                <w:kern w:val="0"/>
                <w:sz w:val="18"/>
                <w:szCs w:val="18"/>
              </w:rPr>
            </w:pPr>
          </w:p>
        </w:tc>
        <w:tc>
          <w:tcPr>
            <w:tcW w:w="6148" w:type="dxa"/>
            <w:gridSpan w:val="7"/>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left"/>
              <w:rPr>
                <w:rFonts w:ascii="宋体" w:hAnsi="宋体" w:cs="宋体"/>
                <w:kern w:val="0"/>
                <w:sz w:val="18"/>
                <w:szCs w:val="18"/>
              </w:rPr>
            </w:pPr>
            <w:r>
              <w:rPr>
                <w:rFonts w:ascii="宋体" w:hAnsi="宋体" w:cs="宋体" w:hint="eastAsia"/>
                <w:kern w:val="0"/>
                <w:sz w:val="18"/>
                <w:szCs w:val="18"/>
              </w:rPr>
              <w:t xml:space="preserve">　妇联干部对妇联培训满意度</w:t>
            </w:r>
          </w:p>
        </w:tc>
        <w:tc>
          <w:tcPr>
            <w:tcW w:w="3773" w:type="dxa"/>
            <w:gridSpan w:val="4"/>
            <w:tcBorders>
              <w:top w:val="single" w:sz="4" w:space="0" w:color="000000"/>
              <w:left w:val="nil"/>
              <w:bottom w:val="single" w:sz="4" w:space="0" w:color="000000"/>
              <w:right w:val="single" w:sz="4" w:space="0" w:color="000000"/>
            </w:tcBorders>
            <w:shd w:val="clear" w:color="auto" w:fill="auto"/>
            <w:vAlign w:val="center"/>
          </w:tcPr>
          <w:p w:rsidR="00A30F3E" w:rsidRDefault="00191A0D">
            <w:pPr>
              <w:widowControl/>
              <w:jc w:val="center"/>
              <w:rPr>
                <w:rFonts w:ascii="宋体" w:hAnsi="宋体" w:cs="宋体"/>
                <w:kern w:val="0"/>
                <w:sz w:val="18"/>
                <w:szCs w:val="18"/>
              </w:rPr>
            </w:pPr>
            <w:r>
              <w:rPr>
                <w:rFonts w:ascii="宋体" w:hAnsi="宋体" w:cs="宋体" w:hint="eastAsia"/>
                <w:kern w:val="0"/>
                <w:sz w:val="18"/>
                <w:szCs w:val="18"/>
              </w:rPr>
              <w:t xml:space="preserve">90%　</w:t>
            </w:r>
          </w:p>
        </w:tc>
      </w:tr>
    </w:tbl>
    <w:p w:rsidR="00A30F3E" w:rsidRDefault="00A30F3E">
      <w:pPr>
        <w:widowControl/>
        <w:spacing w:line="560" w:lineRule="exact"/>
        <w:ind w:firstLineChars="196" w:firstLine="630"/>
        <w:jc w:val="left"/>
        <w:rPr>
          <w:rFonts w:ascii="楷体_GB2312" w:eastAsia="楷体_GB2312" w:hAnsi="宋体" w:cs="宋体"/>
          <w:b/>
          <w:kern w:val="0"/>
          <w:sz w:val="32"/>
          <w:szCs w:val="32"/>
        </w:rPr>
        <w:sectPr w:rsidR="00A30F3E">
          <w:pgSz w:w="16838" w:h="11906" w:orient="landscape"/>
          <w:pgMar w:top="1800" w:right="1440" w:bottom="1800" w:left="1440" w:header="851" w:footer="992" w:gutter="0"/>
          <w:cols w:space="425"/>
          <w:docGrid w:type="lines" w:linePitch="312"/>
        </w:sectPr>
      </w:pPr>
    </w:p>
    <w:p w:rsidR="00A30F3E" w:rsidRDefault="00A30F3E">
      <w:pPr>
        <w:widowControl/>
        <w:spacing w:line="560" w:lineRule="exact"/>
        <w:ind w:firstLineChars="196" w:firstLine="630"/>
        <w:jc w:val="left"/>
        <w:rPr>
          <w:rFonts w:ascii="楷体_GB2312" w:eastAsia="楷体_GB2312" w:hAnsi="宋体" w:cs="宋体"/>
          <w:b/>
          <w:kern w:val="0"/>
          <w:sz w:val="32"/>
          <w:szCs w:val="32"/>
        </w:rPr>
      </w:pPr>
    </w:p>
    <w:p w:rsidR="00A30F3E" w:rsidRDefault="00191A0D">
      <w:pPr>
        <w:widowControl/>
        <w:spacing w:line="560" w:lineRule="exact"/>
        <w:ind w:firstLineChars="196" w:firstLine="630"/>
        <w:jc w:val="left"/>
        <w:rPr>
          <w:rFonts w:ascii="楷体_GB2312" w:eastAsia="楷体_GB2312" w:hAnsi="宋体" w:cs="宋体"/>
          <w:b/>
          <w:kern w:val="0"/>
          <w:sz w:val="32"/>
          <w:szCs w:val="32"/>
        </w:rPr>
      </w:pPr>
      <w:r>
        <w:rPr>
          <w:rFonts w:ascii="楷体_GB2312" w:eastAsia="楷体_GB2312" w:hAnsi="宋体" w:cs="宋体" w:hint="eastAsia"/>
          <w:b/>
          <w:kern w:val="0"/>
          <w:sz w:val="32"/>
          <w:szCs w:val="32"/>
        </w:rPr>
        <w:t>（五）其他需说明的事项</w:t>
      </w:r>
    </w:p>
    <w:p w:rsidR="00A30F3E" w:rsidRDefault="00191A0D">
      <w:pPr>
        <w:widowControl/>
        <w:spacing w:line="560" w:lineRule="exact"/>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无</w:t>
      </w:r>
    </w:p>
    <w:p w:rsidR="00A30F3E" w:rsidRDefault="00191A0D">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A30F3E" w:rsidRDefault="00191A0D" w:rsidP="008D33E2">
      <w:pPr>
        <w:widowControl/>
        <w:spacing w:beforeLines="50" w:before="156"/>
        <w:jc w:val="center"/>
        <w:outlineLvl w:val="1"/>
        <w:rPr>
          <w:rFonts w:ascii="黑体" w:eastAsia="黑体" w:hAnsi="黑体"/>
          <w:kern w:val="0"/>
          <w:sz w:val="32"/>
          <w:szCs w:val="32"/>
        </w:rPr>
      </w:pPr>
      <w:r>
        <w:rPr>
          <w:rFonts w:ascii="黑体" w:eastAsia="黑体" w:hAnsi="黑体" w:hint="eastAsia"/>
          <w:kern w:val="0"/>
          <w:sz w:val="32"/>
          <w:szCs w:val="32"/>
        </w:rPr>
        <w:t>第四部分  名词解释</w:t>
      </w:r>
    </w:p>
    <w:p w:rsidR="00A30F3E" w:rsidRDefault="00191A0D">
      <w:pPr>
        <w:widowControl/>
        <w:spacing w:line="560" w:lineRule="exact"/>
        <w:ind w:firstLine="640"/>
        <w:jc w:val="left"/>
        <w:rPr>
          <w:rFonts w:ascii="黑体" w:eastAsia="黑体" w:hAnsi="宋体" w:cs="宋体"/>
          <w:kern w:val="0"/>
          <w:sz w:val="32"/>
          <w:szCs w:val="32"/>
        </w:rPr>
      </w:pPr>
      <w:r>
        <w:rPr>
          <w:rFonts w:ascii="黑体" w:eastAsia="黑体" w:hAnsi="宋体" w:cs="宋体" w:hint="eastAsia"/>
          <w:kern w:val="0"/>
          <w:sz w:val="32"/>
          <w:szCs w:val="32"/>
        </w:rPr>
        <w:t>名词解释：</w:t>
      </w:r>
    </w:p>
    <w:p w:rsidR="00A30F3E" w:rsidRDefault="00191A0D">
      <w:pPr>
        <w:spacing w:line="550" w:lineRule="exact"/>
        <w:ind w:firstLine="642"/>
        <w:rPr>
          <w:rFonts w:ascii="仿宋_GB2312" w:eastAsia="仿宋_GB2312"/>
          <w:sz w:val="32"/>
          <w:szCs w:val="32"/>
        </w:rPr>
      </w:pPr>
      <w:r>
        <w:rPr>
          <w:rFonts w:ascii="黑体" w:eastAsia="黑体" w:hAnsi="黑体" w:hint="eastAsia"/>
          <w:sz w:val="32"/>
          <w:szCs w:val="32"/>
        </w:rPr>
        <w:t>一、财政拨款：</w:t>
      </w:r>
      <w:r>
        <w:rPr>
          <w:rFonts w:ascii="仿宋_GB2312" w:eastAsia="仿宋_GB2312" w:hint="eastAsia"/>
          <w:sz w:val="32"/>
          <w:szCs w:val="32"/>
        </w:rPr>
        <w:t>指由一般公共预算、政府性基金预算安排的财政拨款数。</w:t>
      </w:r>
    </w:p>
    <w:p w:rsidR="00A30F3E" w:rsidRDefault="00191A0D">
      <w:pPr>
        <w:spacing w:line="550" w:lineRule="exact"/>
        <w:ind w:firstLine="642"/>
        <w:rPr>
          <w:rFonts w:ascii="仿宋_GB2312" w:eastAsia="仿宋_GB2312"/>
          <w:sz w:val="32"/>
          <w:szCs w:val="32"/>
        </w:rPr>
      </w:pPr>
      <w:r>
        <w:rPr>
          <w:rFonts w:ascii="黑体" w:eastAsia="黑体" w:hAnsi="黑体" w:hint="eastAsia"/>
          <w:sz w:val="32"/>
          <w:szCs w:val="32"/>
        </w:rPr>
        <w:t>二、一般公共预算：</w:t>
      </w:r>
      <w:r>
        <w:rPr>
          <w:rFonts w:ascii="仿宋_GB2312" w:eastAsia="仿宋_GB2312" w:hint="eastAsia"/>
          <w:sz w:val="32"/>
          <w:szCs w:val="32"/>
        </w:rPr>
        <w:t>包括公共财政拨款（补助）资金、专项收入。</w:t>
      </w:r>
    </w:p>
    <w:p w:rsidR="00A30F3E" w:rsidRDefault="00191A0D">
      <w:pPr>
        <w:spacing w:line="550" w:lineRule="exact"/>
        <w:ind w:firstLine="642"/>
        <w:rPr>
          <w:rFonts w:ascii="仿宋_GB2312" w:eastAsia="仿宋_GB2312"/>
          <w:sz w:val="32"/>
          <w:szCs w:val="32"/>
        </w:rPr>
      </w:pPr>
      <w:r>
        <w:rPr>
          <w:rFonts w:ascii="黑体" w:eastAsia="黑体" w:hAnsi="黑体" w:hint="eastAsia"/>
          <w:sz w:val="32"/>
          <w:szCs w:val="32"/>
        </w:rPr>
        <w:t>三、基本支出：</w:t>
      </w:r>
      <w:r>
        <w:rPr>
          <w:rFonts w:ascii="仿宋_GB2312" w:eastAsia="仿宋_GB2312" w:hint="eastAsia"/>
          <w:sz w:val="32"/>
          <w:szCs w:val="32"/>
        </w:rPr>
        <w:t>包括人员经费、商品和服务支出（定额）。其中，人员经费包括工资福利支出、对个人和家庭的补助。</w:t>
      </w:r>
    </w:p>
    <w:p w:rsidR="00A30F3E" w:rsidRDefault="00191A0D">
      <w:pPr>
        <w:spacing w:line="550" w:lineRule="exact"/>
        <w:ind w:firstLine="642"/>
        <w:rPr>
          <w:rFonts w:ascii="仿宋_GB2312" w:eastAsia="仿宋_GB2312"/>
          <w:sz w:val="32"/>
          <w:szCs w:val="32"/>
        </w:rPr>
      </w:pPr>
      <w:r>
        <w:rPr>
          <w:rFonts w:ascii="黑体" w:eastAsia="黑体" w:hAnsi="黑体" w:hint="eastAsia"/>
          <w:sz w:val="32"/>
          <w:szCs w:val="32"/>
        </w:rPr>
        <w:t>四、项目支出：</w:t>
      </w:r>
      <w:r w:rsidR="0004429D">
        <w:rPr>
          <w:rFonts w:ascii="仿宋_GB2312" w:eastAsia="仿宋_GB2312" w:hint="eastAsia"/>
          <w:sz w:val="32"/>
          <w:szCs w:val="32"/>
        </w:rPr>
        <w:t>部门支出预算的组成部分，是自治州</w:t>
      </w:r>
      <w:r>
        <w:rPr>
          <w:rFonts w:ascii="仿宋_GB2312" w:eastAsia="仿宋_GB2312" w:hint="eastAsia"/>
          <w:sz w:val="32"/>
          <w:szCs w:val="32"/>
        </w:rPr>
        <w:t>本级部门为完成其特定的行政任务或事业发展目标，在基本支出预算之外编制的年度项目支出计划。</w:t>
      </w:r>
    </w:p>
    <w:p w:rsidR="00A30F3E" w:rsidRDefault="00191A0D">
      <w:pPr>
        <w:spacing w:line="550" w:lineRule="exact"/>
        <w:ind w:firstLine="642"/>
        <w:rPr>
          <w:rFonts w:ascii="仿宋_GB2312" w:eastAsia="仿宋_GB2312"/>
          <w:sz w:val="32"/>
          <w:szCs w:val="32"/>
        </w:rPr>
      </w:pPr>
      <w:r>
        <w:rPr>
          <w:rFonts w:ascii="黑体" w:eastAsia="黑体" w:hAnsi="黑体" w:hint="eastAsia"/>
          <w:sz w:val="32"/>
          <w:szCs w:val="32"/>
        </w:rPr>
        <w:t>五、“三公”经费：</w:t>
      </w:r>
      <w:r w:rsidR="0004429D">
        <w:rPr>
          <w:rFonts w:ascii="仿宋_GB2312" w:eastAsia="仿宋_GB2312" w:hint="eastAsia"/>
          <w:sz w:val="32"/>
          <w:szCs w:val="32"/>
        </w:rPr>
        <w:t>指自治州</w:t>
      </w:r>
      <w:r>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rsidR="00A30F3E" w:rsidRDefault="00191A0D">
      <w:pPr>
        <w:spacing w:line="550" w:lineRule="exact"/>
        <w:ind w:firstLine="642"/>
        <w:rPr>
          <w:rFonts w:ascii="仿宋_GB2312" w:eastAsia="仿宋_GB2312"/>
          <w:sz w:val="32"/>
          <w:szCs w:val="32"/>
        </w:rPr>
      </w:pPr>
      <w:r>
        <w:rPr>
          <w:rFonts w:ascii="黑体" w:eastAsia="黑体" w:hAnsi="黑体" w:hint="eastAsia"/>
          <w:sz w:val="32"/>
          <w:szCs w:val="32"/>
        </w:rPr>
        <w:t>六、机关运行经费：</w:t>
      </w:r>
      <w:r>
        <w:rPr>
          <w:rFonts w:ascii="仿宋_GB2312" w:eastAsia="仿宋_GB2312" w:hint="eastAsia"/>
          <w:sz w:val="32"/>
          <w:szCs w:val="32"/>
        </w:rPr>
        <w:t>指各部门的公用经费，包括办公及</w:t>
      </w:r>
      <w:r>
        <w:rPr>
          <w:rFonts w:ascii="仿宋_GB2312" w:eastAsia="仿宋_GB2312" w:hint="eastAsia"/>
          <w:sz w:val="32"/>
          <w:szCs w:val="32"/>
        </w:rPr>
        <w:lastRenderedPageBreak/>
        <w:t>印刷费、邮电费、差旅费、会议费、福利费、日常维修费、专用材料及一般设备购置费、办公用房水电费、办公用房取暖费、办公用房物业管理费、公务用车运行维护费及其他费用。</w:t>
      </w:r>
    </w:p>
    <w:p w:rsidR="00A30F3E" w:rsidRDefault="00191A0D">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w:t>
      </w:r>
    </w:p>
    <w:p w:rsidR="00A30F3E" w:rsidRDefault="00A30F3E">
      <w:pPr>
        <w:widowControl/>
        <w:spacing w:line="560" w:lineRule="exact"/>
        <w:jc w:val="left"/>
        <w:rPr>
          <w:rFonts w:ascii="仿宋_GB2312" w:eastAsia="仿宋_GB2312" w:hAnsi="宋体" w:cs="宋体"/>
          <w:kern w:val="0"/>
          <w:sz w:val="32"/>
          <w:szCs w:val="32"/>
        </w:rPr>
      </w:pPr>
    </w:p>
    <w:p w:rsidR="00A30F3E" w:rsidRDefault="00A30F3E">
      <w:pPr>
        <w:widowControl/>
        <w:spacing w:line="560" w:lineRule="exact"/>
        <w:jc w:val="left"/>
        <w:rPr>
          <w:rFonts w:ascii="仿宋_GB2312" w:eastAsia="仿宋_GB2312" w:hAnsi="宋体" w:cs="宋体"/>
          <w:kern w:val="0"/>
          <w:sz w:val="32"/>
          <w:szCs w:val="32"/>
        </w:rPr>
      </w:pPr>
    </w:p>
    <w:p w:rsidR="00A30F3E" w:rsidRDefault="00A30F3E">
      <w:pPr>
        <w:widowControl/>
        <w:spacing w:line="560" w:lineRule="exact"/>
        <w:jc w:val="left"/>
        <w:rPr>
          <w:rFonts w:ascii="仿宋_GB2312" w:eastAsia="仿宋_GB2312" w:hAnsi="宋体" w:cs="宋体"/>
          <w:kern w:val="0"/>
          <w:sz w:val="32"/>
          <w:szCs w:val="32"/>
        </w:rPr>
      </w:pPr>
    </w:p>
    <w:p w:rsidR="00A30F3E" w:rsidRDefault="00A30F3E">
      <w:pPr>
        <w:widowControl/>
        <w:spacing w:line="560" w:lineRule="exact"/>
        <w:jc w:val="left"/>
        <w:rPr>
          <w:rFonts w:ascii="仿宋_GB2312" w:eastAsia="仿宋_GB2312" w:hAnsi="宋体" w:cs="宋体"/>
          <w:kern w:val="0"/>
          <w:sz w:val="32"/>
          <w:szCs w:val="32"/>
        </w:rPr>
      </w:pPr>
    </w:p>
    <w:p w:rsidR="00A30F3E" w:rsidRDefault="00191A0D">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州妇联</w:t>
      </w:r>
    </w:p>
    <w:p w:rsidR="00A30F3E" w:rsidRDefault="00191A0D">
      <w:pPr>
        <w:widowControl/>
        <w:spacing w:line="560" w:lineRule="exact"/>
        <w:jc w:val="left"/>
        <w:rPr>
          <w:rFonts w:ascii="仿宋_GB2312" w:eastAsia="仿宋_GB2312" w:hAnsi="宋体" w:cs="宋体"/>
          <w:kern w:val="0"/>
          <w:sz w:val="32"/>
          <w:szCs w:val="32"/>
        </w:rPr>
      </w:pPr>
      <w:r>
        <w:rPr>
          <w:rFonts w:ascii="仿宋_GB2312" w:eastAsia="仿宋_GB2312" w:hAnsi="宋体" w:cs="宋体" w:hint="eastAsia"/>
          <w:kern w:val="0"/>
          <w:sz w:val="32"/>
          <w:szCs w:val="32"/>
        </w:rPr>
        <w:t xml:space="preserve">                            2019</w:t>
      </w:r>
      <w:r>
        <w:rPr>
          <w:rFonts w:ascii="仿宋_GB2312" w:eastAsia="仿宋_GB2312" w:hAnsi="宋体" w:cs="宋体"/>
          <w:kern w:val="0"/>
          <w:sz w:val="32"/>
          <w:szCs w:val="32"/>
        </w:rPr>
        <w:t>年</w:t>
      </w:r>
      <w:r>
        <w:rPr>
          <w:rFonts w:ascii="仿宋_GB2312" w:eastAsia="仿宋_GB2312" w:hAnsi="宋体" w:cs="宋体" w:hint="eastAsia"/>
          <w:kern w:val="0"/>
          <w:sz w:val="32"/>
          <w:szCs w:val="32"/>
        </w:rPr>
        <w:t>1</w:t>
      </w:r>
      <w:r>
        <w:rPr>
          <w:rFonts w:ascii="仿宋_GB2312" w:eastAsia="仿宋_GB2312" w:hAnsi="宋体" w:cs="宋体"/>
          <w:kern w:val="0"/>
          <w:sz w:val="32"/>
          <w:szCs w:val="32"/>
        </w:rPr>
        <w:t>月</w:t>
      </w:r>
      <w:r>
        <w:rPr>
          <w:rFonts w:ascii="仿宋_GB2312" w:eastAsia="仿宋_GB2312" w:hAnsi="宋体" w:cs="宋体" w:hint="eastAsia"/>
          <w:kern w:val="0"/>
          <w:sz w:val="32"/>
          <w:szCs w:val="32"/>
        </w:rPr>
        <w:t>31</w:t>
      </w:r>
      <w:r>
        <w:rPr>
          <w:rFonts w:ascii="仿宋_GB2312" w:eastAsia="仿宋_GB2312" w:hAnsi="宋体" w:cs="宋体"/>
          <w:kern w:val="0"/>
          <w:sz w:val="32"/>
          <w:szCs w:val="32"/>
        </w:rPr>
        <w:t>日</w:t>
      </w:r>
    </w:p>
    <w:p w:rsidR="00A30F3E" w:rsidRDefault="00A30F3E"/>
    <w:p w:rsidR="00A30F3E" w:rsidRDefault="00A30F3E"/>
    <w:sectPr w:rsidR="00A30F3E" w:rsidSect="00A30F3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7107" w:rsidRDefault="00E17107" w:rsidP="00A30F3E">
      <w:r>
        <w:separator/>
      </w:r>
    </w:p>
  </w:endnote>
  <w:endnote w:type="continuationSeparator" w:id="0">
    <w:p w:rsidR="00E17107" w:rsidRDefault="00E17107" w:rsidP="00A30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0" w:usb1="00000000" w:usb2="00000000" w:usb3="00000000" w:csb0="0004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方正小标宋_GBK">
    <w:altName w:val="微软雅黑"/>
    <w:charset w:val="86"/>
    <w:family w:val="auto"/>
    <w:pitch w:val="default"/>
    <w:sig w:usb0="00000000" w:usb1="00000000" w:usb2="00000010" w:usb3="00000000" w:csb0="00040000" w:csb1="00000000"/>
  </w:font>
  <w:font w:name="Dialog">
    <w:altName w:val="Times New Roman"/>
    <w:charset w:val="00"/>
    <w:family w:val="auto"/>
    <w:pitch w:val="default"/>
  </w:font>
  <w:font w:name="楷体_GB2312">
    <w:altName w:val="楷体"/>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DC" w:rsidRDefault="00D111DC">
    <w:pPr>
      <w:pStyle w:val="a5"/>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w:t>
    </w:r>
    <w:r>
      <w:rPr>
        <w:rFonts w:ascii="宋体" w:eastAsia="宋体" w:hAnsi="宋体"/>
        <w:sz w:val="28"/>
        <w:szCs w:val="28"/>
      </w:rPr>
      <w:t xml:space="preserve"> 30 -</w:t>
    </w:r>
    <w:r>
      <w:rPr>
        <w:rFonts w:ascii="宋体" w:eastAsia="宋体" w:hAnsi="宋体"/>
        <w:sz w:val="28"/>
        <w:szCs w:val="28"/>
      </w:rPr>
      <w:fldChar w:fldCharType="end"/>
    </w:r>
  </w:p>
  <w:p w:rsidR="00D111DC" w:rsidRDefault="00D111D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11DC" w:rsidRDefault="00D111DC">
    <w:pPr>
      <w:pStyle w:val="a5"/>
      <w:jc w:val="right"/>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5F44B5" w:rsidRPr="005F44B5">
      <w:rPr>
        <w:rFonts w:ascii="宋体" w:eastAsia="宋体" w:hAnsi="宋体"/>
        <w:noProof/>
        <w:sz w:val="28"/>
        <w:szCs w:val="28"/>
        <w:lang w:val="zh-CN"/>
      </w:rPr>
      <w:t>16</w:t>
    </w:r>
    <w:r>
      <w:rPr>
        <w:rFonts w:ascii="宋体" w:eastAsia="宋体" w:hAnsi="宋体"/>
        <w:sz w:val="28"/>
        <w:szCs w:val="28"/>
      </w:rPr>
      <w:fldChar w:fldCharType="end"/>
    </w:r>
  </w:p>
  <w:p w:rsidR="00D111DC" w:rsidRDefault="00D111D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7107" w:rsidRDefault="00E17107" w:rsidP="00A30F3E">
      <w:r>
        <w:separator/>
      </w:r>
    </w:p>
  </w:footnote>
  <w:footnote w:type="continuationSeparator" w:id="0">
    <w:p w:rsidR="00E17107" w:rsidRDefault="00E17107" w:rsidP="00A30F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144"/>
    <w:rsid w:val="0004429D"/>
    <w:rsid w:val="000774D2"/>
    <w:rsid w:val="001833B0"/>
    <w:rsid w:val="00185F48"/>
    <w:rsid w:val="00191A0D"/>
    <w:rsid w:val="001B31BF"/>
    <w:rsid w:val="00214848"/>
    <w:rsid w:val="002B5144"/>
    <w:rsid w:val="00325B17"/>
    <w:rsid w:val="003D1E6F"/>
    <w:rsid w:val="004F2C5B"/>
    <w:rsid w:val="005F44B5"/>
    <w:rsid w:val="00757310"/>
    <w:rsid w:val="007D0F61"/>
    <w:rsid w:val="00841512"/>
    <w:rsid w:val="008D33E2"/>
    <w:rsid w:val="00981549"/>
    <w:rsid w:val="00A30F3E"/>
    <w:rsid w:val="00B62B53"/>
    <w:rsid w:val="00C22E02"/>
    <w:rsid w:val="00C65C85"/>
    <w:rsid w:val="00CE4039"/>
    <w:rsid w:val="00D111DC"/>
    <w:rsid w:val="00D95B2F"/>
    <w:rsid w:val="00E17107"/>
    <w:rsid w:val="00EE2810"/>
    <w:rsid w:val="00EE458B"/>
    <w:rsid w:val="00F73A92"/>
    <w:rsid w:val="00F777C0"/>
    <w:rsid w:val="00FB6748"/>
    <w:rsid w:val="00FC6ABD"/>
    <w:rsid w:val="02112977"/>
    <w:rsid w:val="08145CAC"/>
    <w:rsid w:val="0E395F0B"/>
    <w:rsid w:val="0EE51BF3"/>
    <w:rsid w:val="10EC4879"/>
    <w:rsid w:val="11480CB6"/>
    <w:rsid w:val="123126AA"/>
    <w:rsid w:val="12FE5E69"/>
    <w:rsid w:val="1515178C"/>
    <w:rsid w:val="181C387A"/>
    <w:rsid w:val="189130F1"/>
    <w:rsid w:val="194307FA"/>
    <w:rsid w:val="1B45406E"/>
    <w:rsid w:val="1CE8109B"/>
    <w:rsid w:val="1DF81C95"/>
    <w:rsid w:val="20E00A67"/>
    <w:rsid w:val="23295C18"/>
    <w:rsid w:val="2D5A543F"/>
    <w:rsid w:val="2EE65C37"/>
    <w:rsid w:val="301E7C55"/>
    <w:rsid w:val="334347C1"/>
    <w:rsid w:val="336B78FC"/>
    <w:rsid w:val="34D1128D"/>
    <w:rsid w:val="373C4D0F"/>
    <w:rsid w:val="376D605E"/>
    <w:rsid w:val="37C703A8"/>
    <w:rsid w:val="37E750BA"/>
    <w:rsid w:val="3B34003D"/>
    <w:rsid w:val="3BEE3D7F"/>
    <w:rsid w:val="40A34439"/>
    <w:rsid w:val="41331A3F"/>
    <w:rsid w:val="418C68ED"/>
    <w:rsid w:val="4254540C"/>
    <w:rsid w:val="42B14EAE"/>
    <w:rsid w:val="457D125D"/>
    <w:rsid w:val="46297A82"/>
    <w:rsid w:val="47073935"/>
    <w:rsid w:val="48B82D38"/>
    <w:rsid w:val="49A2136B"/>
    <w:rsid w:val="4A9B4EA2"/>
    <w:rsid w:val="4D207E79"/>
    <w:rsid w:val="4F8279FA"/>
    <w:rsid w:val="50737B49"/>
    <w:rsid w:val="52603D69"/>
    <w:rsid w:val="53155D23"/>
    <w:rsid w:val="53B45540"/>
    <w:rsid w:val="57087585"/>
    <w:rsid w:val="590419C1"/>
    <w:rsid w:val="5B930B21"/>
    <w:rsid w:val="5E304526"/>
    <w:rsid w:val="5F1D3DFF"/>
    <w:rsid w:val="5F496A7D"/>
    <w:rsid w:val="5F6064F5"/>
    <w:rsid w:val="609665C4"/>
    <w:rsid w:val="61140A84"/>
    <w:rsid w:val="61ED38FC"/>
    <w:rsid w:val="66795AE4"/>
    <w:rsid w:val="6811709F"/>
    <w:rsid w:val="68BC5125"/>
    <w:rsid w:val="68BD4495"/>
    <w:rsid w:val="6AA4213F"/>
    <w:rsid w:val="6D365345"/>
    <w:rsid w:val="6F9438A9"/>
    <w:rsid w:val="70B006C3"/>
    <w:rsid w:val="717038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DDCFA"/>
  <w15:docId w15:val="{BEF7BC97-7575-408E-827A-FF0D44739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0F3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qFormat/>
    <w:rsid w:val="00A30F3E"/>
    <w:rPr>
      <w:sz w:val="18"/>
      <w:szCs w:val="18"/>
    </w:rPr>
  </w:style>
  <w:style w:type="paragraph" w:styleId="a5">
    <w:name w:val="footer"/>
    <w:basedOn w:val="a"/>
    <w:link w:val="a6"/>
    <w:uiPriority w:val="99"/>
    <w:qFormat/>
    <w:rsid w:val="00A30F3E"/>
    <w:pPr>
      <w:tabs>
        <w:tab w:val="center" w:pos="4153"/>
        <w:tab w:val="right" w:pos="8306"/>
      </w:tabs>
      <w:snapToGrid w:val="0"/>
      <w:jc w:val="left"/>
    </w:pPr>
    <w:rPr>
      <w:rFonts w:eastAsia="黑体"/>
      <w:snapToGrid w:val="0"/>
      <w:kern w:val="0"/>
      <w:sz w:val="18"/>
      <w:szCs w:val="18"/>
    </w:rPr>
  </w:style>
  <w:style w:type="paragraph" w:styleId="a7">
    <w:name w:val="header"/>
    <w:basedOn w:val="a"/>
    <w:link w:val="a8"/>
    <w:qFormat/>
    <w:rsid w:val="00A30F3E"/>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rsid w:val="00A30F3E"/>
    <w:pPr>
      <w:pBdr>
        <w:top w:val="single" w:sz="12" w:space="1" w:color="auto"/>
        <w:bottom w:val="single" w:sz="12" w:space="1" w:color="auto"/>
      </w:pBdr>
      <w:spacing w:line="600" w:lineRule="exact"/>
      <w:ind w:left="1280" w:hangingChars="400" w:hanging="1280"/>
    </w:pPr>
    <w:rPr>
      <w:rFonts w:eastAsia="仿宋_GB2312"/>
      <w:sz w:val="32"/>
    </w:rPr>
  </w:style>
  <w:style w:type="paragraph" w:styleId="a9">
    <w:name w:val="Normal (Web)"/>
    <w:basedOn w:val="a"/>
    <w:unhideWhenUsed/>
    <w:qFormat/>
    <w:rsid w:val="00A30F3E"/>
    <w:pPr>
      <w:widowControl/>
      <w:spacing w:before="100" w:beforeAutospacing="1" w:after="100" w:afterAutospacing="1"/>
      <w:jc w:val="left"/>
    </w:pPr>
    <w:rPr>
      <w:rFonts w:ascii="宋体" w:hAnsi="宋体" w:cs="宋体"/>
      <w:kern w:val="0"/>
      <w:sz w:val="24"/>
    </w:rPr>
  </w:style>
  <w:style w:type="character" w:styleId="aa">
    <w:name w:val="Strong"/>
    <w:qFormat/>
    <w:rsid w:val="00A30F3E"/>
    <w:rPr>
      <w:rFonts w:cs="Times New Roman"/>
      <w:b/>
      <w:bCs/>
    </w:rPr>
  </w:style>
  <w:style w:type="character" w:styleId="ab">
    <w:name w:val="page number"/>
    <w:basedOn w:val="a0"/>
    <w:qFormat/>
    <w:rsid w:val="00A30F3E"/>
  </w:style>
  <w:style w:type="table" w:styleId="ac">
    <w:name w:val="Table Grid"/>
    <w:basedOn w:val="a1"/>
    <w:uiPriority w:val="59"/>
    <w:qFormat/>
    <w:rsid w:val="00A30F3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脚 字符"/>
    <w:basedOn w:val="a0"/>
    <w:link w:val="a5"/>
    <w:uiPriority w:val="99"/>
    <w:qFormat/>
    <w:rsid w:val="00A30F3E"/>
    <w:rPr>
      <w:rFonts w:ascii="Times New Roman" w:eastAsia="黑体" w:hAnsi="Times New Roman" w:cs="Times New Roman"/>
      <w:snapToGrid w:val="0"/>
      <w:kern w:val="0"/>
      <w:sz w:val="18"/>
      <w:szCs w:val="18"/>
    </w:rPr>
  </w:style>
  <w:style w:type="paragraph" w:customStyle="1" w:styleId="f1">
    <w:name w:val="f1"/>
    <w:basedOn w:val="a"/>
    <w:qFormat/>
    <w:rsid w:val="00A30F3E"/>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a4">
    <w:name w:val="批注框文本 字符"/>
    <w:basedOn w:val="a0"/>
    <w:link w:val="a3"/>
    <w:semiHidden/>
    <w:qFormat/>
    <w:rsid w:val="00A30F3E"/>
    <w:rPr>
      <w:rFonts w:ascii="Times New Roman" w:eastAsia="宋体" w:hAnsi="Times New Roman" w:cs="Times New Roman"/>
      <w:sz w:val="18"/>
      <w:szCs w:val="18"/>
    </w:rPr>
  </w:style>
  <w:style w:type="character" w:customStyle="1" w:styleId="a8">
    <w:name w:val="页眉 字符"/>
    <w:basedOn w:val="a0"/>
    <w:link w:val="a7"/>
    <w:qFormat/>
    <w:rsid w:val="00A30F3E"/>
    <w:rPr>
      <w:rFonts w:ascii="Times New Roman" w:eastAsia="宋体" w:hAnsi="Times New Roman" w:cs="Times New Roman"/>
      <w:sz w:val="18"/>
      <w:szCs w:val="18"/>
    </w:rPr>
  </w:style>
  <w:style w:type="character" w:customStyle="1" w:styleId="30">
    <w:name w:val="正文文本缩进 3 字符"/>
    <w:basedOn w:val="a0"/>
    <w:link w:val="3"/>
    <w:qFormat/>
    <w:rsid w:val="00A30F3E"/>
    <w:rPr>
      <w:rFonts w:ascii="Times New Roman" w:eastAsia="仿宋_GB2312" w:hAnsi="Times New Roman" w:cs="Times New Roman"/>
      <w:sz w:val="32"/>
      <w:szCs w:val="24"/>
    </w:rPr>
  </w:style>
  <w:style w:type="paragraph" w:styleId="ad">
    <w:name w:val="List Paragraph"/>
    <w:basedOn w:val="a"/>
    <w:uiPriority w:val="34"/>
    <w:qFormat/>
    <w:rsid w:val="00A30F3E"/>
    <w:pPr>
      <w:ind w:firstLineChars="200" w:firstLine="420"/>
    </w:pPr>
    <w:rPr>
      <w:rFonts w:ascii="Calibri" w:hAnsi="Calibri"/>
      <w:szCs w:val="22"/>
    </w:rPr>
  </w:style>
  <w:style w:type="paragraph" w:customStyle="1" w:styleId="1">
    <w:name w:val="普通(网站)1"/>
    <w:basedOn w:val="a"/>
    <w:qFormat/>
    <w:rsid w:val="00A30F3E"/>
    <w:rPr>
      <w:rFonts w:ascii="Calibri" w:hAnsi="Calibri" w:cs="黑体"/>
      <w:sz w:val="24"/>
    </w:rPr>
  </w:style>
  <w:style w:type="paragraph" w:customStyle="1" w:styleId="2">
    <w:name w:val="普通(网站)2"/>
    <w:basedOn w:val="a"/>
    <w:qFormat/>
    <w:rsid w:val="00A30F3E"/>
    <w:rPr>
      <w:rFonts w:ascii="Calibri" w:hAnsi="Calibri" w:cs="黑体"/>
      <w:sz w:val="24"/>
    </w:rPr>
  </w:style>
  <w:style w:type="paragraph" w:customStyle="1" w:styleId="31">
    <w:name w:val="普通(网站)3"/>
    <w:basedOn w:val="a"/>
    <w:qFormat/>
    <w:rsid w:val="00A30F3E"/>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21</Pages>
  <Words>1586</Words>
  <Characters>9043</Characters>
  <Application>Microsoft Office Word</Application>
  <DocSecurity>0</DocSecurity>
  <Lines>75</Lines>
  <Paragraphs>21</Paragraphs>
  <ScaleCrop>false</ScaleCrop>
  <Company>china</Company>
  <LinksUpToDate>false</LinksUpToDate>
  <CharactersWithSpaces>10608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王怡</dc:creator>
  <cp:lastModifiedBy>XIE</cp:lastModifiedBy>
  <cp:revision>13</cp:revision>
  <dcterms:created xsi:type="dcterms:W3CDTF">2020-04-13T09:17:00Z</dcterms:created>
  <dcterms:modified xsi:type="dcterms:W3CDTF">2021-05-28T04:38:00Z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