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昌吉州检察院2019年部门预算公开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昌吉州检察院单位概况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2019年部门预算情况说明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一、关于昌吉州检察院2019年收支预算情况的总体说明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二、关于昌吉州检察院2019年收入预算情况说明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三、关于昌吉州检察院2019年支出预算情况说明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昌吉州检察院2019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五、关于昌吉州检察院2019年一般公共预算当年拨款情况说明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六、关于昌吉州检察院2019年一般公共预算基本支出情况说明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七、关于昌吉州检察院2019年项目支出情况说明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八、关于昌吉州检察院2019年一般公共预算“三公”经费预算情况说明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九、关于昌吉州检察院2019年政府性基金预算拨款情况说明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昌吉州检察院单位概况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（内容涉密）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（内容涉密）</w:t>
      </w: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line="560" w:lineRule="exact"/>
        <w:ind w:firstLine="640"/>
        <w:jc w:val="left"/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2008.53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2008.53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2008.53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2008.53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449"/>
        <w:gridCol w:w="1050"/>
        <w:gridCol w:w="1146"/>
        <w:gridCol w:w="680"/>
        <w:gridCol w:w="680"/>
        <w:gridCol w:w="680"/>
        <w:gridCol w:w="680"/>
        <w:gridCol w:w="680"/>
        <w:gridCol w:w="569"/>
        <w:gridCol w:w="7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4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  <w:p>
            <w:pPr>
              <w:jc w:val="center"/>
            </w:pPr>
            <w:r>
              <w:rPr>
                <w:rFonts w:hint="eastAsia"/>
              </w:rPr>
              <w:t>204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ind w:firstLine="221"/>
              <w:jc w:val="left"/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2008.53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  <w:p>
            <w:pPr>
              <w:ind w:firstLine="221"/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2008.53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昌吉州检察院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行政运行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2008.53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2008.53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2008.53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>昌吉州检察院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2008.53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2008.53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2008.53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2008.53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编制部门：昌吉州检察院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2008.53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2008.53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2008.53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2008.53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编制部门：昌吉州检察院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工资与福利支出--基本工资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592.88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592.88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工资与福利支出--津贴补贴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274.79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274.79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工资与福利支出--奖金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34.52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工资与福利支出--伙食补助费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123.48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工资与福利支出--住房公积金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108.26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其他财政供养人员--其他工资与福利支出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其他财政供养人员--其他工资与福利支出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工资与福利支出--社保类缴费-机关养老保险缴费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180.44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工资与福利支出--社保类缴费-基本医疗保险缴费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工资与福利支出--社保类缴费-公务员医疗补助缴费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工资与福利支出--社保类缴费-其他社会保障缴费（生育保险）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11.86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73.65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73.65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15.1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2008.53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1750.18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258.38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编制部门：昌吉州检察院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b/>
                <w:kern w:val="0"/>
                <w:sz w:val="24"/>
                <w:lang w:eastAsia="zh-CN"/>
              </w:rPr>
              <w:t>无</w:t>
            </w: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备注：本单位年初预算无项目支出。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编制单位：昌吉州检察院 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135.63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133.65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60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73.65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b/>
          <w:bCs/>
          <w:kern w:val="0"/>
          <w:sz w:val="24"/>
        </w:rPr>
        <w:t xml:space="preserve">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lang w:eastAsia="zh-CN"/>
              </w:rPr>
              <w:t>无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备注：本单位无政府性基金预算。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关于昌吉州检察院2019年收支预算情况的总体说明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按照全口径预算的原则，昌吉州检察院2019年所有收入和支出均纳入部门预算管理。收支总预算2008.53万元。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收入预算包括：一般公共预算2008.53万元。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支出预算包括：公共安全支出2008.53万元。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二、关于昌吉州检察院2019年收入预算情况说明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昌吉州检察院收入预算2008.53万元，其中：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一般公共预算2008.53万元，占100%，比上年减少105.35万元，主要原因是2019年较上一年人员减少9人所致。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政府性基金预算未安排，占0%，比上年增加（减少）0万元，主要原因是未安排此项经费支出。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三、关于昌吉州检察院2019年支出预算情况说明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昌吉州检察院2019年支出预算2008.53万元，其中：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基本支出2008.53万元，占100%，比上年减少105.35万元，主要原因是2019年较上一年人员减少9人所致。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项目支出0万元，比上年一样。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四、关于昌吉州检察院2019年财政拨款收支预算情况的总体说明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年财政拨款收支总预算2008.53万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0000FF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val="en-US" w:eastAsia="zh-CN"/>
        </w:rPr>
        <w:t>2008.53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万元，主要用于人员经费、日常公用经费及开展日常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eastAsia="zh-CN"/>
        </w:rPr>
        <w:t>各项检察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业务工作支出。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五、关于昌吉州检察院2019年一般公共预算当年拨款情况说明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昌吉州检察院2019年一般公共预算拨款基本支出2008.53万元，比上年执行数2952.36万元减少943.83万元，下降31.97%。主要原因是人员加少9人导致。     </w:t>
      </w:r>
    </w:p>
    <w:p>
      <w:pPr>
        <w:widowControl/>
        <w:numPr>
          <w:ilvl w:val="0"/>
          <w:numId w:val="1"/>
        </w:numPr>
        <w:spacing w:line="580" w:lineRule="exact"/>
        <w:ind w:firstLine="642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一般公共预算当年拨款结构情况</w:t>
      </w:r>
    </w:p>
    <w:p>
      <w:pPr>
        <w:widowControl/>
        <w:numPr>
          <w:numId w:val="0"/>
        </w:numPr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FF"/>
          <w:sz w:val="32"/>
          <w:szCs w:val="32"/>
        </w:rPr>
        <w:t>一般公共服务（</w:t>
      </w:r>
      <w:r>
        <w:rPr>
          <w:rFonts w:hint="eastAsia" w:ascii="仿宋_GB2312" w:eastAsia="仿宋_GB2312"/>
          <w:color w:val="0000FF"/>
          <w:sz w:val="32"/>
          <w:szCs w:val="32"/>
          <w:lang w:val="en-US" w:eastAsia="zh-CN"/>
        </w:rPr>
        <w:t>204</w:t>
      </w:r>
      <w:r>
        <w:rPr>
          <w:rFonts w:hint="eastAsia" w:ascii="仿宋_GB2312" w:eastAsia="仿宋_GB2312"/>
          <w:color w:val="0000FF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val="en-US" w:eastAsia="zh-CN"/>
        </w:rPr>
        <w:t>2009.53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eastAsia="zh-CN"/>
        </w:rPr>
        <w:t>，按照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  <w:lang w:val="en-US" w:eastAsia="zh-CN"/>
        </w:rPr>
        <w:t>功能分类科目类分，全部为2040401行政运行。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70C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公共安全支出（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  <w:lang w:val="en-US" w:eastAsia="zh-CN"/>
        </w:rPr>
        <w:t>204</w:t>
      </w: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）检察（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</w:rPr>
        <w:t>2008.53</w:t>
      </w:r>
      <w:r>
        <w:rPr>
          <w:rFonts w:ascii="仿宋_GB2312" w:hAnsi="宋体" w:eastAsia="仿宋_GB2312" w:cs="宋体"/>
          <w:color w:val="0070C0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70C0"/>
          <w:kern w:val="0"/>
          <w:sz w:val="32"/>
          <w:szCs w:val="32"/>
        </w:rPr>
        <w:t xml:space="preserve">比上年执行数2952.36万元减少943.83万元，下降31.97%。主要原因是人员加少9人导致。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六、关于昌吉州检察院2019年一般公共预算基本支出情况说明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昌吉州检察院2019年一般公共预算基本支出2008.53万元，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人员经费1750.18万元，主要包括：基本工资、津贴补贴、奖金、伙食补助费、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其他工资与福利支出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、机关事业单位基本养老保险缴费、基本医疗保险缴费、公务员医疗补助缴费、其他社会保障缴费、住房公积金、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生活补助、医疗补助、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、职工住宅取暖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公用经费258.38万元，主要包括：办公费、取暖费、物业管理费、差旅费、维修（护）费、培训费、公务接待费、工会经费、公务用车运行维护费、其他商品和服务支出等。</w:t>
      </w:r>
    </w:p>
    <w:p>
      <w:pPr>
        <w:widowControl/>
        <w:numPr>
          <w:ilvl w:val="0"/>
          <w:numId w:val="2"/>
        </w:numPr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关于昌吉州检察院2019年项目支出情况说明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昌吉州检察院2019年没有预算项目支出。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八、关于昌吉州检察院年一般公共预算“三公”经费预算情况说明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昌吉州检察院2019年“三公”经费财政拨款预算数为    万元，其中：因公出国（境）费0万元，公务用车购置 60万元，公务用车运行费73.65万元，公务接待费1.98万元。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2019年“三公”经费财政拨款预算比上年减少2.75万元，其中：因公出国（境）费增加（减少）0万元，主要原因是不安排因公出国出境 ；公务用车购置费为60万元，公务用车运行费减少0.75万元，主要原因是进一步严格落实中央八项规定，压缩公务车运行支出；公务接待费减少0.02万元，主要原因是进一步严格落实中央八项规定，压缩公务接待支出 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九、关于昌吉州检察院2019年政府性基金预算拨款情况说明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昌吉州检察院2019年没有使用政府性基金预算拨款安排的支出，政府性基金预算支出情况表为空表。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2019年，昌吉州检察院本级及下属0家行政单位、0家参公管理事业单位和0家事业单位的机关运行经费财政拨款预算 258.38万元，比上年预算279.39万元减少21.01    万元，下降7.52 %。主要原因是染源减少，相应的机关运行经费降低。                  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2019年，昌吉州检察院及下属单位政府采购预算197万元，其中：政府采购货物预算170万元，政府采购工程预算     0万元，政府采购服务预算27万元。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 0万元，其中：面向小微企业预留政府采购项目预算金额 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截至2018年底，昌吉州检察院及下属各预算单位占用使用国有资产总体情况为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1.房屋12,525.86平方米，价值3379.68万元。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2.车辆24辆，价值610.62万元；其中：一般公务用车  2辆，价值98.02万元；执法执勤用车21辆，价值456.43万元；其他车辆1辆，价值56.17万元。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3.办公家具价值81.28万元。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4.其他资产价值1721.27万元。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  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2019年部门预算安排购置车辆经费60万元，安排购置50万元以上大型设备0台（套），单位价值100万元以上大型设备0台（套）。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昌吉州检察院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昌吉州检察院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22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AD9560"/>
    <w:multiLevelType w:val="singleLevel"/>
    <w:tmpl w:val="81AD956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C2916A8"/>
    <w:multiLevelType w:val="singleLevel"/>
    <w:tmpl w:val="AC2916A8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B2F37"/>
    <w:rsid w:val="000C1F1E"/>
    <w:rsid w:val="000C24BA"/>
    <w:rsid w:val="00133E7D"/>
    <w:rsid w:val="001833B0"/>
    <w:rsid w:val="001A4085"/>
    <w:rsid w:val="001E528F"/>
    <w:rsid w:val="00210027"/>
    <w:rsid w:val="002B5144"/>
    <w:rsid w:val="002F1BC3"/>
    <w:rsid w:val="00325B17"/>
    <w:rsid w:val="00333A84"/>
    <w:rsid w:val="004A3F14"/>
    <w:rsid w:val="004C5B89"/>
    <w:rsid w:val="005C550D"/>
    <w:rsid w:val="00621DEA"/>
    <w:rsid w:val="00757310"/>
    <w:rsid w:val="00841512"/>
    <w:rsid w:val="00874E60"/>
    <w:rsid w:val="009503DF"/>
    <w:rsid w:val="009D3406"/>
    <w:rsid w:val="00A56710"/>
    <w:rsid w:val="00B20FF1"/>
    <w:rsid w:val="00B33D64"/>
    <w:rsid w:val="00BD6877"/>
    <w:rsid w:val="00C539AD"/>
    <w:rsid w:val="00CA0514"/>
    <w:rsid w:val="00CD72FE"/>
    <w:rsid w:val="00D95B2F"/>
    <w:rsid w:val="00DB2C76"/>
    <w:rsid w:val="00E6627C"/>
    <w:rsid w:val="00EE458B"/>
    <w:rsid w:val="00FC6ABD"/>
    <w:rsid w:val="03236D8A"/>
    <w:rsid w:val="04AF1334"/>
    <w:rsid w:val="0553371A"/>
    <w:rsid w:val="05E21A21"/>
    <w:rsid w:val="06785A9C"/>
    <w:rsid w:val="071A180D"/>
    <w:rsid w:val="083B6827"/>
    <w:rsid w:val="08881CFD"/>
    <w:rsid w:val="0A176E03"/>
    <w:rsid w:val="0C256DAE"/>
    <w:rsid w:val="0CE97943"/>
    <w:rsid w:val="0F633687"/>
    <w:rsid w:val="0FFC2CCF"/>
    <w:rsid w:val="103A0DA4"/>
    <w:rsid w:val="121C4B99"/>
    <w:rsid w:val="154E3A99"/>
    <w:rsid w:val="15DC690F"/>
    <w:rsid w:val="167C540F"/>
    <w:rsid w:val="169074EF"/>
    <w:rsid w:val="18706C28"/>
    <w:rsid w:val="19D9433F"/>
    <w:rsid w:val="1B19793A"/>
    <w:rsid w:val="1CB87339"/>
    <w:rsid w:val="20DA4CA6"/>
    <w:rsid w:val="212F2CC1"/>
    <w:rsid w:val="21F96BCE"/>
    <w:rsid w:val="25441808"/>
    <w:rsid w:val="259145AD"/>
    <w:rsid w:val="26470330"/>
    <w:rsid w:val="26F236D3"/>
    <w:rsid w:val="272254DA"/>
    <w:rsid w:val="287A23D4"/>
    <w:rsid w:val="28E12B6E"/>
    <w:rsid w:val="29157D35"/>
    <w:rsid w:val="2A954A46"/>
    <w:rsid w:val="2AB4655A"/>
    <w:rsid w:val="2DCE076A"/>
    <w:rsid w:val="333E55DE"/>
    <w:rsid w:val="360A4133"/>
    <w:rsid w:val="36F46591"/>
    <w:rsid w:val="370B16F5"/>
    <w:rsid w:val="37A2434E"/>
    <w:rsid w:val="3835578F"/>
    <w:rsid w:val="3B2B6869"/>
    <w:rsid w:val="3C837830"/>
    <w:rsid w:val="3DCD376A"/>
    <w:rsid w:val="3EEB700F"/>
    <w:rsid w:val="40D03C91"/>
    <w:rsid w:val="41D32178"/>
    <w:rsid w:val="43F4168F"/>
    <w:rsid w:val="44663FFC"/>
    <w:rsid w:val="44F9775B"/>
    <w:rsid w:val="456D067E"/>
    <w:rsid w:val="467D4363"/>
    <w:rsid w:val="4AA8712E"/>
    <w:rsid w:val="4AB40680"/>
    <w:rsid w:val="4C8E72D4"/>
    <w:rsid w:val="4E01625F"/>
    <w:rsid w:val="4EF02592"/>
    <w:rsid w:val="50B431E4"/>
    <w:rsid w:val="51412B8B"/>
    <w:rsid w:val="51B641EB"/>
    <w:rsid w:val="52611CE4"/>
    <w:rsid w:val="552F62F3"/>
    <w:rsid w:val="57E81ED9"/>
    <w:rsid w:val="5D723358"/>
    <w:rsid w:val="5D9A6518"/>
    <w:rsid w:val="5E3A27A6"/>
    <w:rsid w:val="5EBD388B"/>
    <w:rsid w:val="5F7A4197"/>
    <w:rsid w:val="5FE1383E"/>
    <w:rsid w:val="609F6E99"/>
    <w:rsid w:val="614E0F6D"/>
    <w:rsid w:val="61BA53CB"/>
    <w:rsid w:val="636A218B"/>
    <w:rsid w:val="64A528B2"/>
    <w:rsid w:val="64DB1F2F"/>
    <w:rsid w:val="68E804A9"/>
    <w:rsid w:val="68F558EF"/>
    <w:rsid w:val="698F2DD2"/>
    <w:rsid w:val="6D245046"/>
    <w:rsid w:val="6E5848C2"/>
    <w:rsid w:val="70A2157C"/>
    <w:rsid w:val="764665D8"/>
    <w:rsid w:val="766149C4"/>
    <w:rsid w:val="769E13F2"/>
    <w:rsid w:val="77980238"/>
    <w:rsid w:val="78A72949"/>
    <w:rsid w:val="793C4D46"/>
    <w:rsid w:val="7D4D57A5"/>
    <w:rsid w:val="7E87729C"/>
    <w:rsid w:val="7EA7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1577</Words>
  <Characters>8991</Characters>
  <Lines>74</Lines>
  <Paragraphs>21</Paragraphs>
  <TotalTime>0</TotalTime>
  <ScaleCrop>false</ScaleCrop>
  <LinksUpToDate>false</LinksUpToDate>
  <CharactersWithSpaces>10547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塞北的雪</cp:lastModifiedBy>
  <dcterms:modified xsi:type="dcterms:W3CDTF">2021-05-28T12:19:21Z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