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A0" w:rsidRDefault="00DD337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6747A0" w:rsidRDefault="006747A0"/>
    <w:p w:rsidR="006747A0" w:rsidRDefault="006747A0"/>
    <w:p w:rsidR="006747A0" w:rsidRDefault="006747A0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6747A0" w:rsidRDefault="006747A0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6747A0" w:rsidRDefault="006747A0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6747A0" w:rsidRDefault="00DD337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昌吉州人民政府驻乌鲁木齐市办事处2020年部门预算公开</w:t>
      </w: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6747A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DD337C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:rsidR="006747A0" w:rsidRDefault="006747A0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昌吉州人民政府驻乌鲁木齐市办事处单位概况</w:t>
      </w:r>
    </w:p>
    <w:p w:rsidR="006747A0" w:rsidRDefault="00DD337C">
      <w:pPr>
        <w:pStyle w:val="aa"/>
        <w:widowControl/>
        <w:numPr>
          <w:ilvl w:val="0"/>
          <w:numId w:val="1"/>
        </w:numPr>
        <w:tabs>
          <w:tab w:val="left" w:pos="2490"/>
        </w:tabs>
        <w:spacing w:line="460" w:lineRule="exact"/>
        <w:ind w:firstLineChars="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主要职能</w:t>
      </w:r>
      <w:r>
        <w:rPr>
          <w:rFonts w:ascii="仿宋_GB2312" w:eastAsia="仿宋_GB2312" w:hAnsi="宋体"/>
          <w:kern w:val="0"/>
          <w:sz w:val="32"/>
          <w:szCs w:val="32"/>
        </w:rPr>
        <w:tab/>
      </w:r>
    </w:p>
    <w:p w:rsidR="006747A0" w:rsidRDefault="00DD337C">
      <w:pPr>
        <w:pStyle w:val="aa"/>
        <w:widowControl/>
        <w:numPr>
          <w:ilvl w:val="0"/>
          <w:numId w:val="1"/>
        </w:numPr>
        <w:spacing w:line="460" w:lineRule="exact"/>
        <w:ind w:firstLineChars="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第二部分  </w:t>
      </w:r>
      <w:r>
        <w:rPr>
          <w:rFonts w:ascii="宋体" w:hAnsi="宋体" w:hint="eastAsia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>
        <w:rPr>
          <w:rFonts w:ascii="宋体" w:hAnsi="宋体" w:hint="eastAsia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一、关于昌吉州政府驻乌鲁木齐市办事处2020年收支预算情况的总体说明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二、关于昌吉州政府驻乌鲁木齐市办事处2020年收入预算情况说明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三、关于昌吉州政府驻乌鲁木齐市办事处2020年支出预算情况说明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昌吉州政府驻乌鲁木齐市办事处2020年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五、关于昌吉州政府驻乌鲁木齐市办事处2020年一般公共预算当年拨款情况说明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六、关于昌吉州政府驻乌鲁木齐市办事处2020年一般公共预算基本支出情况说明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七、关于昌吉州政府驻乌鲁木齐市办事处2020年项目支出情况说明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八、关于昌吉州政府驻乌鲁木齐市办事处2020年一般公共预算“三公”经费预算情况说明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九、关于昌吉州政府驻乌鲁木齐市办事处2020年政府性基金预算拨款情况说明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6747A0" w:rsidRDefault="00DD337C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DD337C" w:rsidP="00686129">
      <w:pPr>
        <w:widowControl/>
        <w:spacing w:line="560" w:lineRule="exact"/>
        <w:jc w:val="center"/>
        <w:outlineLvl w:val="1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第一部分  </w:t>
      </w:r>
      <w:r w:rsidRPr="00686129">
        <w:rPr>
          <w:rFonts w:ascii="黑体" w:eastAsia="黑体" w:hAnsi="黑体" w:hint="eastAsia"/>
          <w:kern w:val="0"/>
          <w:sz w:val="32"/>
          <w:szCs w:val="32"/>
        </w:rPr>
        <w:t>昌吉州人民政府驻乌鲁木齐市办事处单位概况</w:t>
      </w:r>
    </w:p>
    <w:p w:rsidR="006747A0" w:rsidRDefault="006747A0" w:rsidP="00686129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6747A0" w:rsidRDefault="00DD337C" w:rsidP="00686129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6747A0" w:rsidRDefault="00DD337C" w:rsidP="00686129">
      <w:pPr>
        <w:widowControl/>
        <w:tabs>
          <w:tab w:val="left" w:pos="2490"/>
        </w:tabs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负责政务联络、协调服务、招商引资、项目对接、政务接待、信访接待、宣传推介、搭建自治州特色产品展示与销售平台，完成州党委、政府交办的其他工作。</w:t>
      </w:r>
    </w:p>
    <w:p w:rsidR="006747A0" w:rsidRDefault="00DD337C" w:rsidP="00686129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6747A0" w:rsidRDefault="00DD337C" w:rsidP="00686129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昌吉州政府驻乌鲁木齐市办事处无下属预算单位，下设3   个处室，分别是：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办公室、政务联络和协作科、接待科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。</w:t>
      </w:r>
    </w:p>
    <w:p w:rsidR="006747A0" w:rsidRDefault="00DD337C" w:rsidP="0068612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昌吉州政府驻乌鲁木齐市办事处编制数8人，实有人数 9   人，其中：在职9人，增加或减少0人； 退休10人，增加或减少0人；离休0人，增加或减少0人。</w:t>
      </w: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6747A0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747A0" w:rsidRDefault="00DD337C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2020年部门预算公开表</w:t>
      </w:r>
    </w:p>
    <w:p w:rsidR="006747A0" w:rsidRDefault="00DD337C" w:rsidP="00FE1EB8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 xml:space="preserve">表一：              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 昌吉州政府驻乌办事处                         单位：万元</w:t>
      </w:r>
    </w:p>
    <w:tbl>
      <w:tblPr>
        <w:tblW w:w="8662" w:type="dxa"/>
        <w:tblInd w:w="93" w:type="dxa"/>
        <w:tblLook w:val="04A0"/>
      </w:tblPr>
      <w:tblGrid>
        <w:gridCol w:w="2280"/>
        <w:gridCol w:w="1988"/>
        <w:gridCol w:w="2693"/>
        <w:gridCol w:w="1701"/>
      </w:tblGrid>
      <w:tr w:rsidR="006747A0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141.73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141.73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141.73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141.73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141.73</w:t>
            </w:r>
          </w:p>
        </w:tc>
      </w:tr>
      <w:tr w:rsidR="006747A0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141.73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141.73　</w:t>
            </w: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6747A0" w:rsidRDefault="00DD33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填报部门：昌吉州政府驻乌办事处                               单位：万元</w:t>
      </w:r>
    </w:p>
    <w:tbl>
      <w:tblPr>
        <w:tblW w:w="9654" w:type="dxa"/>
        <w:tblInd w:w="93" w:type="dxa"/>
        <w:tblLook w:val="04A0"/>
      </w:tblPr>
      <w:tblGrid>
        <w:gridCol w:w="550"/>
        <w:gridCol w:w="439"/>
        <w:gridCol w:w="439"/>
        <w:gridCol w:w="1812"/>
        <w:gridCol w:w="828"/>
        <w:gridCol w:w="828"/>
        <w:gridCol w:w="680"/>
        <w:gridCol w:w="680"/>
        <w:gridCol w:w="680"/>
        <w:gridCol w:w="680"/>
        <w:gridCol w:w="680"/>
        <w:gridCol w:w="680"/>
        <w:gridCol w:w="678"/>
      </w:tblGrid>
      <w:tr w:rsidR="006747A0">
        <w:trPr>
          <w:trHeight w:val="510"/>
        </w:trPr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6747A0">
        <w:trPr>
          <w:trHeight w:val="187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141.73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141.73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141.73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141.73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6747A0" w:rsidRDefault="006747A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747A0" w:rsidRDefault="006747A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747A0" w:rsidRDefault="006747A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6747A0" w:rsidRDefault="00DD33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编制部门：昌吉州政府驻乌办事处                         单位：万元</w:t>
      </w:r>
    </w:p>
    <w:tbl>
      <w:tblPr>
        <w:tblW w:w="9229" w:type="dxa"/>
        <w:tblInd w:w="93" w:type="dxa"/>
        <w:tblLook w:val="04A0"/>
      </w:tblPr>
      <w:tblGrid>
        <w:gridCol w:w="458"/>
        <w:gridCol w:w="400"/>
        <w:gridCol w:w="400"/>
        <w:gridCol w:w="2581"/>
        <w:gridCol w:w="1845"/>
        <w:gridCol w:w="1846"/>
        <w:gridCol w:w="1699"/>
      </w:tblGrid>
      <w:tr w:rsidR="006747A0">
        <w:trPr>
          <w:trHeight w:val="345"/>
        </w:trPr>
        <w:tc>
          <w:tcPr>
            <w:tcW w:w="3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6747A0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747A0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事业运行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141.73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141.73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141.73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141.73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686129" w:rsidRDefault="00686129" w:rsidP="00FE1EB8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 w:rsidP="00FE1EB8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6747A0" w:rsidRDefault="00DD337C" w:rsidP="00FE1EB8">
      <w:pPr>
        <w:widowControl/>
        <w:spacing w:beforeLines="50"/>
        <w:ind w:firstLineChars="750" w:firstLine="2409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昌吉州政府驻乌办事处                         单位：万元</w:t>
      </w:r>
    </w:p>
    <w:tbl>
      <w:tblPr>
        <w:tblW w:w="9229" w:type="dxa"/>
        <w:tblInd w:w="93" w:type="dxa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6747A0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6747A0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141.73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141.73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141.73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141.73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141.73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141.73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141.73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141.73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141.73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141.73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454" w:type="dxa"/>
        <w:tblInd w:w="93" w:type="dxa"/>
        <w:tblLook w:val="04A0"/>
      </w:tblPr>
      <w:tblGrid>
        <w:gridCol w:w="550"/>
        <w:gridCol w:w="492"/>
        <w:gridCol w:w="439"/>
        <w:gridCol w:w="2510"/>
        <w:gridCol w:w="660"/>
        <w:gridCol w:w="1024"/>
        <w:gridCol w:w="452"/>
        <w:gridCol w:w="1626"/>
        <w:gridCol w:w="1701"/>
      </w:tblGrid>
      <w:tr w:rsidR="006747A0">
        <w:trPr>
          <w:trHeight w:val="450"/>
        </w:trPr>
        <w:tc>
          <w:tcPr>
            <w:tcW w:w="94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6747A0">
        <w:trPr>
          <w:trHeight w:val="285"/>
        </w:trPr>
        <w:tc>
          <w:tcPr>
            <w:tcW w:w="3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昌吉州政府驻乌办事处                       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747A0">
        <w:trPr>
          <w:trHeight w:val="405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4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6747A0">
        <w:trPr>
          <w:trHeight w:val="465"/>
        </w:trPr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20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747A0">
        <w:trPr>
          <w:trHeight w:val="3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141.73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141.73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141.73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141.73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121" w:type="dxa"/>
        <w:tblInd w:w="93" w:type="dxa"/>
        <w:tblLook w:val="04A0"/>
      </w:tblPr>
      <w:tblGrid>
        <w:gridCol w:w="550"/>
        <w:gridCol w:w="577"/>
        <w:gridCol w:w="2891"/>
        <w:gridCol w:w="995"/>
        <w:gridCol w:w="706"/>
        <w:gridCol w:w="976"/>
        <w:gridCol w:w="725"/>
        <w:gridCol w:w="1701"/>
      </w:tblGrid>
      <w:tr w:rsidR="006747A0">
        <w:trPr>
          <w:trHeight w:val="375"/>
        </w:trPr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6747A0">
        <w:trPr>
          <w:trHeight w:val="405"/>
        </w:trPr>
        <w:tc>
          <w:tcPr>
            <w:tcW w:w="4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昌吉州政府驻乌办事处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747A0">
        <w:trPr>
          <w:trHeight w:val="390"/>
        </w:trPr>
        <w:tc>
          <w:tcPr>
            <w:tcW w:w="4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6747A0">
        <w:trPr>
          <w:trHeight w:val="495"/>
        </w:trPr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6747A0">
        <w:trPr>
          <w:trHeight w:val="27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rightChars="70" w:right="147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rightChars="70" w:right="147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1.3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0.98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2.23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2.41</w:t>
            </w: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747A0" w:rsidTr="00686129">
        <w:trPr>
          <w:trHeight w:val="40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141.73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 w:rsidP="006861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13.93</w:t>
            </w: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86129" w:rsidRDefault="0068612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469" w:type="dxa"/>
        <w:tblInd w:w="93" w:type="dxa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6747A0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6747A0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昌吉州政府驻乌办事处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74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6747A0" w:rsidRDefault="00DD337C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674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7A0" w:rsidRDefault="006747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674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6747A0" w:rsidRDefault="006747A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6747A0" w:rsidRDefault="00DD33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</w:t>
      </w:r>
      <w:r w:rsidR="009A19F2">
        <w:rPr>
          <w:rFonts w:ascii="仿宋_GB2312" w:eastAsia="仿宋_GB2312" w:hAnsi="宋体" w:hint="eastAsia"/>
          <w:b/>
          <w:kern w:val="0"/>
          <w:sz w:val="28"/>
          <w:szCs w:val="32"/>
        </w:rPr>
        <w:t>2020年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无项目</w:t>
      </w:r>
      <w:r w:rsidR="009A19F2">
        <w:rPr>
          <w:rFonts w:ascii="仿宋_GB2312" w:eastAsia="仿宋_GB2312" w:hAnsi="宋体" w:hint="eastAsia"/>
          <w:b/>
          <w:kern w:val="0"/>
          <w:sz w:val="28"/>
          <w:szCs w:val="32"/>
        </w:rPr>
        <w:t>预算支出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编制单位：昌吉州政府驻乌办事处                           单位：万元</w:t>
      </w:r>
    </w:p>
    <w:tbl>
      <w:tblPr>
        <w:tblW w:w="9087" w:type="dxa"/>
        <w:tblInd w:w="93" w:type="dxa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6747A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6747A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747A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2.2</w:t>
            </w:r>
            <w:r w:rsidR="00244B65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0.19</w:t>
            </w:r>
          </w:p>
        </w:tc>
      </w:tr>
      <w:tr w:rsidR="006747A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747A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19F2" w:rsidRDefault="009A19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86129" w:rsidRDefault="0068612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747A0" w:rsidRDefault="00DD337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6747A0" w:rsidRDefault="00DD337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6747A0" w:rsidRDefault="00DD337C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编制单位：昌吉州政府驻乌办事处                              单位：万元</w:t>
      </w:r>
    </w:p>
    <w:tbl>
      <w:tblPr>
        <w:tblW w:w="9087" w:type="dxa"/>
        <w:tblInd w:w="93" w:type="dxa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6747A0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6747A0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6747A0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6747A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747A0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6747A0" w:rsidRDefault="00DD337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</w:t>
      </w:r>
      <w:r w:rsidR="009A19F2">
        <w:rPr>
          <w:rFonts w:ascii="仿宋_GB2312" w:eastAsia="仿宋_GB2312" w:hAnsi="宋体" w:hint="eastAsia"/>
          <w:b/>
          <w:kern w:val="0"/>
          <w:sz w:val="28"/>
          <w:szCs w:val="32"/>
        </w:rPr>
        <w:t>2020年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无政府</w:t>
      </w:r>
      <w:r w:rsidR="009A19F2">
        <w:rPr>
          <w:rFonts w:ascii="仿宋_GB2312" w:eastAsia="仿宋_GB2312" w:hAnsi="宋体" w:hint="eastAsia"/>
          <w:b/>
          <w:kern w:val="0"/>
          <w:sz w:val="28"/>
          <w:szCs w:val="32"/>
        </w:rPr>
        <w:t>性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基金</w:t>
      </w:r>
      <w:r w:rsidR="009A19F2">
        <w:rPr>
          <w:rFonts w:ascii="仿宋_GB2312" w:eastAsia="仿宋_GB2312" w:hAnsi="宋体" w:hint="eastAsia"/>
          <w:b/>
          <w:kern w:val="0"/>
          <w:sz w:val="28"/>
          <w:szCs w:val="32"/>
        </w:rPr>
        <w:t>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6747A0" w:rsidRDefault="006747A0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6747A0">
          <w:footerReference w:type="even" r:id="rId9"/>
          <w:footerReference w:type="default" r:id="rId10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6747A0" w:rsidRDefault="00DD337C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2020年部门预算情况说明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关于昌吉州政府驻乌鲁木齐市办事处2020年收支预算情况的总体说明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昌吉州政府驻乌鲁木齐市办事处2020年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所有收入和支出均纳入部门预算管理。收支总预算141.73万元。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FE1EB8">
        <w:rPr>
          <w:rFonts w:ascii="仿宋_GB2312" w:eastAsia="仿宋_GB2312" w:hAnsi="宋体" w:cs="宋体" w:hint="eastAsia"/>
          <w:kern w:val="0"/>
          <w:sz w:val="32"/>
          <w:szCs w:val="32"/>
        </w:rPr>
        <w:t>141.73万元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FE1EB8">
        <w:rPr>
          <w:rFonts w:ascii="仿宋_GB2312" w:eastAsia="仿宋_GB2312" w:hAnsi="宋体" w:cs="宋体" w:hint="eastAsia"/>
          <w:kern w:val="0"/>
          <w:sz w:val="32"/>
          <w:szCs w:val="32"/>
        </w:rPr>
        <w:t>141.73万元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二、关于昌吉州政府驻乌鲁木齐市办事处2020年收入预算情况说明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收入预算141.73万    元，其中：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一般公共预算141.73万元，占100%，比上年减少20.54万元，主要原因是本年度其他商品服务支出减少14.84万元，办公取暖费减少5.67万元,；                                   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A33065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政府性基金预算未安排。或0万元， 占0%，比上年增加（减少）0万元，主要原因是未安排此项经费支出；</w:t>
      </w:r>
    </w:p>
    <w:p w:rsidR="006747A0" w:rsidRPr="00FE1EB8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FE1EB8">
        <w:rPr>
          <w:rFonts w:ascii="黑体" w:eastAsia="黑体" w:hAnsi="宋体" w:cs="宋体" w:hint="eastAsia"/>
          <w:kern w:val="0"/>
          <w:sz w:val="32"/>
          <w:szCs w:val="32"/>
        </w:rPr>
        <w:t>三、关于昌吉州政府驻乌鲁木齐市办事处2020年支出预算情况说明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FE1EB8"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昌吉州政府驻乌鲁木齐市办事处2020</w:t>
      </w:r>
      <w:r w:rsidRPr="00FE1EB8"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141.73万元，其中：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基本支出141.73万元，占100%，比上年减少20.54万元，主要原因是本年度专项业务经费和办公取暖费减少。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FE1EB8"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四、</w:t>
      </w:r>
      <w:r w:rsidRPr="00FE1EB8">
        <w:rPr>
          <w:rFonts w:ascii="黑体" w:eastAsia="黑体" w:hAnsi="宋体" w:cs="宋体" w:hint="eastAsia"/>
          <w:kern w:val="0"/>
          <w:sz w:val="32"/>
          <w:szCs w:val="32"/>
        </w:rPr>
        <w:t>关于昌吉州政府驻乌鲁木齐市办事处2020年财政拨款收支预算情况的总体说明</w:t>
      </w:r>
    </w:p>
    <w:p w:rsidR="006747A0" w:rsidRDefault="00DD337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2020年财政拨款收支总预算141.73万元。</w:t>
      </w:r>
    </w:p>
    <w:p w:rsidR="006747A0" w:rsidRDefault="00DD337C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五、关于昌吉州政府驻乌鲁木齐市办事处2020年一般公共预算当年拨款情况说明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年一般公共预算拨款基本支出141.73万元，比上年执行数减少34.04万元，下降19%。主要原因：一是专项业务经费减少；二是办公取暖费减少。</w:t>
      </w:r>
    </w:p>
    <w:p w:rsidR="006747A0" w:rsidRPr="003A295C" w:rsidRDefault="00DD33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</w:t>
      </w:r>
      <w:r w:rsidRPr="003A295C">
        <w:rPr>
          <w:rFonts w:ascii="楷体_GB2312" w:eastAsia="楷体_GB2312" w:hAnsi="宋体" w:cs="宋体" w:hint="eastAsia"/>
          <w:b/>
          <w:kern w:val="0"/>
          <w:sz w:val="32"/>
          <w:szCs w:val="32"/>
        </w:rPr>
        <w:t>二）一般公共预算当年拨款结构情况</w:t>
      </w:r>
    </w:p>
    <w:p w:rsidR="006747A0" w:rsidRDefault="00DD337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3A295C">
        <w:rPr>
          <w:rFonts w:ascii="仿宋_GB2312" w:eastAsia="仿宋_GB2312" w:hint="eastAsia"/>
          <w:sz w:val="32"/>
          <w:szCs w:val="32"/>
        </w:rPr>
        <w:t>一般公共服务</w:t>
      </w:r>
      <w:r w:rsidR="00FE1EB8" w:rsidRPr="003A295C">
        <w:rPr>
          <w:rFonts w:ascii="仿宋_GB2312" w:eastAsia="仿宋_GB2312" w:hint="eastAsia"/>
          <w:sz w:val="32"/>
          <w:szCs w:val="32"/>
        </w:rPr>
        <w:t>（201</w:t>
      </w:r>
      <w:r w:rsidRPr="003A295C">
        <w:rPr>
          <w:rFonts w:ascii="仿宋_GB2312" w:eastAsia="仿宋_GB2312" w:hint="eastAsia"/>
          <w:sz w:val="32"/>
          <w:szCs w:val="32"/>
        </w:rPr>
        <w:t>）141.73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万元，占10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0%。</w:t>
      </w:r>
    </w:p>
    <w:p w:rsidR="006747A0" w:rsidRDefault="00DD337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办公费0.9万元；水费0.1万元；电费0.31万元；邮电费 1.3万元；取暖费0.3万元；物业管理费0.24万元；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差旅费2万元，维修（护）费0.6万元；培训费0.10万元；公务接待费0.19万元；工会经费0.98万元；福利费2.27万元；公务用车运行维护费2.23万元；商品和服务支出2.41</w:t>
      </w:r>
      <w:r w:rsidR="003A295C"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A295C">
        <w:rPr>
          <w:rFonts w:ascii="仿宋_GB2312" w:eastAsia="仿宋_GB2312" w:hAnsi="宋体" w:cs="宋体"/>
          <w:kern w:val="0"/>
          <w:sz w:val="32"/>
          <w:szCs w:val="32"/>
        </w:rPr>
        <w:t>一般公共服务</w:t>
      </w:r>
      <w:r w:rsidR="003A295C" w:rsidRPr="003A295C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Pr="003A295C">
        <w:rPr>
          <w:rFonts w:ascii="仿宋_GB2312" w:eastAsia="仿宋_GB2312" w:hAnsi="宋体" w:cs="宋体"/>
          <w:kern w:val="0"/>
          <w:sz w:val="32"/>
          <w:szCs w:val="32"/>
        </w:rPr>
        <w:t>）财政事务</w:t>
      </w:r>
      <w:r w:rsidR="003A295C" w:rsidRPr="003A295C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 w:rsidRPr="003A295C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 w:rsidRPr="003A295C">
        <w:rPr>
          <w:rFonts w:ascii="仿宋_GB2312" w:eastAsia="仿宋_GB2312" w:hAnsi="宋体" w:cs="宋体"/>
          <w:kern w:val="0"/>
          <w:sz w:val="32"/>
          <w:szCs w:val="32"/>
        </w:rPr>
        <w:t>运行</w:t>
      </w:r>
      <w:r w:rsidR="003A295C" w:rsidRPr="003A295C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 w:rsidRPr="003A295C">
        <w:rPr>
          <w:rFonts w:ascii="仿宋_GB2312" w:eastAsia="仿宋_GB2312" w:hAnsi="宋体" w:cs="宋体"/>
          <w:kern w:val="0"/>
          <w:sz w:val="32"/>
          <w:szCs w:val="32"/>
        </w:rPr>
        <w:t>）:</w:t>
      </w:r>
      <w:r w:rsidR="009A19F2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Pr="003A295C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141.73</w:t>
      </w:r>
      <w:r w:rsidRPr="003A295C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比上年执行数减少34.04万元，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下降19%，主要原因是：一是综合楼暖气费由承包方承担；二是减少15万元专项业务经费。     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六、关于昌吉州政府驻乌鲁木齐市办事处2020年一般公共预算基本支出情况说明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年一般公共预算基本支出141.73万元， 其中：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人员经费127.8万元，主要包括：</w:t>
      </w:r>
      <w:r w:rsidR="003A295C">
        <w:rPr>
          <w:rFonts w:ascii="仿宋_GB2312" w:eastAsia="仿宋_GB2312" w:hAnsi="宋体" w:cs="宋体" w:hint="eastAsia"/>
          <w:kern w:val="0"/>
          <w:sz w:val="32"/>
          <w:szCs w:val="32"/>
        </w:rPr>
        <w:t>其中：基本工资49.24万元；奖金3.45万元；伙食补助 11.34万元； 绩效工资25万元；住房公积金9.32万元；机关事业单位基本养老保险缴费12.43万元；职工基本医疗保险缴费10.04万元；公务员医疗补助4.23万元；其他社会保险0.63万元；奖励金0.22万元；职工住宅取暖费1.90万元。</w:t>
      </w:r>
    </w:p>
    <w:p w:rsidR="003A295C" w:rsidRDefault="00DD337C" w:rsidP="003A295C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公用经费13.93万元，主要包括：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办公费0.9万元；水费0.1万元；电费0.31万元；邮电费 1.3万元；取暖费0.3万元；物业管理费0.24万元；</w:t>
      </w:r>
      <w:r w:rsidR="003A295C">
        <w:rPr>
          <w:rFonts w:ascii="仿宋_GB2312" w:eastAsia="仿宋_GB2312" w:hAnsi="宋体" w:cs="宋体" w:hint="eastAsia"/>
          <w:kern w:val="0"/>
          <w:sz w:val="32"/>
          <w:szCs w:val="32"/>
        </w:rPr>
        <w:t>差旅费2万元，维修（护）费0.6万元；培训费0.10万元；公务接待费0.19万元；工会经费0.98万元；福利费2.27万元；公务用车运行维护费2.23万元；商品和服务支出2.41万元。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七、关于昌吉州政府驻乌鲁木齐市办事处2020年项目支出情况说明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我单位无项目支出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八、关于昌吉州政府驻乌鲁木齐市办事处2020年一般公共预算“三公”经费预算情况说明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昌吉州政府驻乌鲁木齐市办事处2020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年“三公”经费财政拨款预算数为2.42万元，其中：因公出国（境）费0万元，公务用车购置0万元，公务用车运行费2.23万元，公务接待费0.19万元。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2020年“三公”经费财政拨款预算比上年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增加（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0万元，其中：因公出国（境）费为0万元，主要原因是未安排预算；公务用车购置费为0万元，未安排预算；公务用车运行费减少0万元，主要原因是压缩此项支出，做到只减不增；公务接待费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增加（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="003A295C"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3A295C">
        <w:rPr>
          <w:rFonts w:ascii="仿宋_GB2312" w:eastAsia="仿宋_GB2312" w:hAnsi="宋体" w:cs="宋体" w:hint="eastAsia"/>
          <w:kern w:val="0"/>
          <w:sz w:val="32"/>
          <w:szCs w:val="32"/>
        </w:rPr>
        <w:t>0万元，主要原因一是压缩此项支出，做到只减不增；二是下达经费支出的口径发生变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化。上年度，专项业务经费在项目支出中下达预算计划；本年度，调整到商品和服务支出中的其他商品服务支出下达预算计划。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九、关于昌吉州政府驻乌鲁木齐市办事处2020年政府性基金预算拨款情况说明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本级及下属0 家行政单位、0家参公管理事业单位和0家事业单位的机关运行经费财政拨款预算</w:t>
      </w:r>
      <w:r w:rsidR="00686129">
        <w:rPr>
          <w:rFonts w:ascii="仿宋_GB2312" w:eastAsia="仿宋_GB2312" w:hAnsi="宋体" w:cs="宋体" w:hint="eastAsia"/>
          <w:kern w:val="0"/>
          <w:sz w:val="32"/>
          <w:szCs w:val="32"/>
        </w:rPr>
        <w:t>13.93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</w:t>
      </w:r>
      <w:r w:rsidR="00686129">
        <w:rPr>
          <w:rFonts w:ascii="仿宋_GB2312" w:eastAsia="仿宋_GB2312" w:hAnsi="宋体" w:cs="宋体" w:hint="eastAsia"/>
          <w:kern w:val="0"/>
          <w:sz w:val="32"/>
          <w:szCs w:val="32"/>
        </w:rPr>
        <w:t>减少18.55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万元，</w:t>
      </w:r>
      <w:r w:rsidR="00686129">
        <w:rPr>
          <w:rFonts w:ascii="仿宋_GB2312" w:eastAsia="仿宋_GB2312" w:hAnsi="宋体" w:cs="宋体" w:hint="eastAsia"/>
          <w:kern w:val="0"/>
          <w:sz w:val="32"/>
          <w:szCs w:val="32"/>
        </w:rPr>
        <w:t>下降57.1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686129"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，主要原因是本年度专项业务经费和办公取暖费减少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</w:t>
      </w:r>
      <w:r>
        <w:rPr>
          <w:rFonts w:ascii="仿宋_GB2312" w:eastAsia="仿宋_GB2312" w:hAnsi="宋体" w:hint="eastAsia"/>
          <w:sz w:val="32"/>
          <w:szCs w:val="32"/>
        </w:rPr>
        <w:t>昌吉州人民政府驻乌办事处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部门及下属单位政府采购预算8.11万元，其中：政府采购货物预算4.71万元，政府采购工程预算2万元，政府采购服务预算1.4万元。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2020年度本部门面向中小企业预留政府采购项目预算金额0万元，其中：面向小微企业预留政府采购项目预算金额0万元。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</w:t>
      </w:r>
      <w:r w:rsidR="009A19F2"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及下属各预算单位占用使用国有资产总体情况为：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1.房屋4219.41平方米，价值934.90万元。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2.车辆1辆，价值30.20万元；其中：一般公务用车1辆，价值30.02万元；执法执勤用车0辆，价值0万元；其他车辆0辆，价值0万元。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3.办公家具价值9.85万元。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4.其他资产价值131.77万元。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 w:rsidR="006747A0" w:rsidRDefault="00DD337C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（四）预算绩效情况</w:t>
      </w:r>
    </w:p>
    <w:p w:rsidR="006747A0" w:rsidRDefault="00DD337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2020年度，本年度实行绩效管理的项目0个，涉及预算金额0万元。具体情况见下表（按项目分别填报）：</w:t>
      </w:r>
    </w:p>
    <w:p w:rsidR="006747A0" w:rsidRDefault="006747A0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47A0" w:rsidRDefault="006747A0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47A0" w:rsidRDefault="006747A0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47A0" w:rsidRDefault="006747A0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6747A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6747A0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DD337C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6747A0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747A0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6747A0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6747A0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47A0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A0" w:rsidRDefault="00674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7A0" w:rsidRDefault="00DD33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6747A0" w:rsidRDefault="006747A0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6747A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6747A0" w:rsidRDefault="00DD337C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6747A0" w:rsidRDefault="00DD337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9A19F2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6747A0" w:rsidRDefault="00DD337C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6747A0" w:rsidRDefault="00DD337C" w:rsidP="00FE1EB8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6747A0" w:rsidRDefault="00DD337C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</w:t>
      </w:r>
      <w:r w:rsidR="009A19F2">
        <w:rPr>
          <w:rFonts w:ascii="仿宋_GB2312" w:eastAsia="仿宋_GB2312" w:hint="eastAsia"/>
          <w:sz w:val="32"/>
          <w:szCs w:val="32"/>
        </w:rPr>
        <w:t>州</w:t>
      </w:r>
      <w:r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</w:t>
      </w:r>
      <w:r w:rsidR="009A19F2">
        <w:rPr>
          <w:rFonts w:ascii="仿宋_GB2312" w:eastAsia="仿宋_GB2312" w:hint="eastAsia"/>
          <w:sz w:val="32"/>
          <w:szCs w:val="32"/>
        </w:rPr>
        <w:t>州</w:t>
      </w:r>
      <w:r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>
        <w:rPr>
          <w:rFonts w:ascii="仿宋_GB2312" w:eastAsia="仿宋_GB2312" w:hint="eastAsia"/>
          <w:sz w:val="32"/>
          <w:szCs w:val="32"/>
        </w:rPr>
        <w:lastRenderedPageBreak/>
        <w:t>出。</w:t>
      </w:r>
    </w:p>
    <w:p w:rsidR="006747A0" w:rsidRDefault="00DD337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6747A0" w:rsidRDefault="00DD337C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6747A0" w:rsidRDefault="006747A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47A0" w:rsidRDefault="006747A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47A0" w:rsidRDefault="006747A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47A0" w:rsidRDefault="006747A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47A0" w:rsidRDefault="00DD337C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昌吉州政府驻乌鲁木齐市办事处</w:t>
      </w:r>
    </w:p>
    <w:p w:rsidR="006747A0" w:rsidRDefault="00DD337C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9A19F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6747A0" w:rsidRDefault="006747A0"/>
    <w:p w:rsidR="006747A0" w:rsidRDefault="006747A0"/>
    <w:sectPr w:rsidR="006747A0" w:rsidSect="00AB6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A8C" w:rsidRDefault="00723A8C">
      <w:r>
        <w:separator/>
      </w:r>
    </w:p>
  </w:endnote>
  <w:endnote w:type="continuationSeparator" w:id="0">
    <w:p w:rsidR="00723A8C" w:rsidRDefault="00723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EB8" w:rsidRDefault="00FE1EB8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FE1EB8" w:rsidRDefault="00FE1EB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EB8" w:rsidRDefault="00FE1EB8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3A295C" w:rsidRPr="003A295C">
      <w:rPr>
        <w:rFonts w:ascii="宋体" w:eastAsia="宋体" w:hAnsi="宋体"/>
        <w:noProof/>
        <w:sz w:val="28"/>
        <w:szCs w:val="28"/>
        <w:lang w:val="zh-CN"/>
      </w:rPr>
      <w:t>21</w:t>
    </w:r>
    <w:r>
      <w:rPr>
        <w:rFonts w:ascii="宋体" w:eastAsia="宋体" w:hAnsi="宋体"/>
        <w:sz w:val="28"/>
        <w:szCs w:val="28"/>
      </w:rPr>
      <w:fldChar w:fldCharType="end"/>
    </w:r>
  </w:p>
  <w:p w:rsidR="00FE1EB8" w:rsidRDefault="00FE1E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A8C" w:rsidRDefault="00723A8C">
      <w:r>
        <w:separator/>
      </w:r>
    </w:p>
  </w:footnote>
  <w:footnote w:type="continuationSeparator" w:id="0">
    <w:p w:rsidR="00723A8C" w:rsidRDefault="00723A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C7851"/>
    <w:multiLevelType w:val="multilevel"/>
    <w:tmpl w:val="3F0C785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006739"/>
    <w:rsid w:val="00011365"/>
    <w:rsid w:val="00017697"/>
    <w:rsid w:val="00052DFA"/>
    <w:rsid w:val="00082F8B"/>
    <w:rsid w:val="00091513"/>
    <w:rsid w:val="00091BD3"/>
    <w:rsid w:val="000B147D"/>
    <w:rsid w:val="000D5A66"/>
    <w:rsid w:val="000F5C53"/>
    <w:rsid w:val="000F7F3F"/>
    <w:rsid w:val="00147CDD"/>
    <w:rsid w:val="00171FEE"/>
    <w:rsid w:val="001833B0"/>
    <w:rsid w:val="00194038"/>
    <w:rsid w:val="001A5E4A"/>
    <w:rsid w:val="001B5344"/>
    <w:rsid w:val="001C3E85"/>
    <w:rsid w:val="001D260B"/>
    <w:rsid w:val="001E770B"/>
    <w:rsid w:val="001F3C4D"/>
    <w:rsid w:val="001F3DE7"/>
    <w:rsid w:val="002010B0"/>
    <w:rsid w:val="00207E21"/>
    <w:rsid w:val="00211915"/>
    <w:rsid w:val="0022028F"/>
    <w:rsid w:val="00244060"/>
    <w:rsid w:val="00244B65"/>
    <w:rsid w:val="002569FE"/>
    <w:rsid w:val="002A5EBF"/>
    <w:rsid w:val="002B5144"/>
    <w:rsid w:val="002F152C"/>
    <w:rsid w:val="0031515E"/>
    <w:rsid w:val="003248FC"/>
    <w:rsid w:val="00325B17"/>
    <w:rsid w:val="003262D8"/>
    <w:rsid w:val="00327594"/>
    <w:rsid w:val="003345C5"/>
    <w:rsid w:val="00366A5D"/>
    <w:rsid w:val="00383B53"/>
    <w:rsid w:val="003A295C"/>
    <w:rsid w:val="003A7A24"/>
    <w:rsid w:val="003E18C6"/>
    <w:rsid w:val="003F4135"/>
    <w:rsid w:val="00403886"/>
    <w:rsid w:val="00404F91"/>
    <w:rsid w:val="004473B8"/>
    <w:rsid w:val="00455FAB"/>
    <w:rsid w:val="004816FC"/>
    <w:rsid w:val="004922C7"/>
    <w:rsid w:val="004D34F0"/>
    <w:rsid w:val="004D4C26"/>
    <w:rsid w:val="00517398"/>
    <w:rsid w:val="0052008F"/>
    <w:rsid w:val="00535ABC"/>
    <w:rsid w:val="0055410B"/>
    <w:rsid w:val="005614B9"/>
    <w:rsid w:val="0057063C"/>
    <w:rsid w:val="005752A6"/>
    <w:rsid w:val="005B4A93"/>
    <w:rsid w:val="005C270A"/>
    <w:rsid w:val="005C538B"/>
    <w:rsid w:val="005D56B5"/>
    <w:rsid w:val="005F2393"/>
    <w:rsid w:val="00637C89"/>
    <w:rsid w:val="0065441D"/>
    <w:rsid w:val="006564CC"/>
    <w:rsid w:val="0067232D"/>
    <w:rsid w:val="006747A0"/>
    <w:rsid w:val="00686129"/>
    <w:rsid w:val="006A3AB8"/>
    <w:rsid w:val="006A7477"/>
    <w:rsid w:val="006B554D"/>
    <w:rsid w:val="006C0E19"/>
    <w:rsid w:val="006D1E83"/>
    <w:rsid w:val="006D7A1C"/>
    <w:rsid w:val="00723A8C"/>
    <w:rsid w:val="00725663"/>
    <w:rsid w:val="007540F1"/>
    <w:rsid w:val="0075418C"/>
    <w:rsid w:val="00757310"/>
    <w:rsid w:val="00757487"/>
    <w:rsid w:val="00775B5E"/>
    <w:rsid w:val="007B6C0D"/>
    <w:rsid w:val="007C4D19"/>
    <w:rsid w:val="007F30ED"/>
    <w:rsid w:val="007F68A6"/>
    <w:rsid w:val="007F7313"/>
    <w:rsid w:val="007F7675"/>
    <w:rsid w:val="00810578"/>
    <w:rsid w:val="00841512"/>
    <w:rsid w:val="008554BC"/>
    <w:rsid w:val="00863FF3"/>
    <w:rsid w:val="0086436F"/>
    <w:rsid w:val="00880C89"/>
    <w:rsid w:val="008A6A5D"/>
    <w:rsid w:val="008B79A1"/>
    <w:rsid w:val="008D45F9"/>
    <w:rsid w:val="008F1095"/>
    <w:rsid w:val="0091187E"/>
    <w:rsid w:val="009136F1"/>
    <w:rsid w:val="00921716"/>
    <w:rsid w:val="00931C09"/>
    <w:rsid w:val="00934F1A"/>
    <w:rsid w:val="009870D1"/>
    <w:rsid w:val="009A19F2"/>
    <w:rsid w:val="009A30E6"/>
    <w:rsid w:val="009A32C9"/>
    <w:rsid w:val="009B2AF5"/>
    <w:rsid w:val="009C7775"/>
    <w:rsid w:val="009C7F0F"/>
    <w:rsid w:val="009D6E6A"/>
    <w:rsid w:val="009E153E"/>
    <w:rsid w:val="009E40C7"/>
    <w:rsid w:val="00A004BA"/>
    <w:rsid w:val="00A0096D"/>
    <w:rsid w:val="00A07F40"/>
    <w:rsid w:val="00A33065"/>
    <w:rsid w:val="00A53EB6"/>
    <w:rsid w:val="00A60FB5"/>
    <w:rsid w:val="00A6755F"/>
    <w:rsid w:val="00A67959"/>
    <w:rsid w:val="00A83770"/>
    <w:rsid w:val="00A838C3"/>
    <w:rsid w:val="00AB6196"/>
    <w:rsid w:val="00AC3423"/>
    <w:rsid w:val="00AC36CE"/>
    <w:rsid w:val="00AE65EF"/>
    <w:rsid w:val="00AF0B22"/>
    <w:rsid w:val="00AF6367"/>
    <w:rsid w:val="00B10D3E"/>
    <w:rsid w:val="00B11D3D"/>
    <w:rsid w:val="00B21425"/>
    <w:rsid w:val="00B21973"/>
    <w:rsid w:val="00B2516C"/>
    <w:rsid w:val="00B2776C"/>
    <w:rsid w:val="00B53A7A"/>
    <w:rsid w:val="00B810E4"/>
    <w:rsid w:val="00BB382A"/>
    <w:rsid w:val="00BC54E2"/>
    <w:rsid w:val="00BD4F8F"/>
    <w:rsid w:val="00BD6E56"/>
    <w:rsid w:val="00C23989"/>
    <w:rsid w:val="00C23B8F"/>
    <w:rsid w:val="00C43C78"/>
    <w:rsid w:val="00C55E06"/>
    <w:rsid w:val="00C615E1"/>
    <w:rsid w:val="00C70BB5"/>
    <w:rsid w:val="00C730BF"/>
    <w:rsid w:val="00C76A0D"/>
    <w:rsid w:val="00C77EE5"/>
    <w:rsid w:val="00C85DD1"/>
    <w:rsid w:val="00C929E5"/>
    <w:rsid w:val="00CC4CE0"/>
    <w:rsid w:val="00CD1A4F"/>
    <w:rsid w:val="00CD463C"/>
    <w:rsid w:val="00CE14CB"/>
    <w:rsid w:val="00CE2C1C"/>
    <w:rsid w:val="00CF4D05"/>
    <w:rsid w:val="00D00467"/>
    <w:rsid w:val="00D17302"/>
    <w:rsid w:val="00D24A65"/>
    <w:rsid w:val="00D55385"/>
    <w:rsid w:val="00D703D7"/>
    <w:rsid w:val="00D7064D"/>
    <w:rsid w:val="00D82E2B"/>
    <w:rsid w:val="00D90BF2"/>
    <w:rsid w:val="00D95B2F"/>
    <w:rsid w:val="00DB5EED"/>
    <w:rsid w:val="00DC367D"/>
    <w:rsid w:val="00DD099F"/>
    <w:rsid w:val="00DD337C"/>
    <w:rsid w:val="00E02957"/>
    <w:rsid w:val="00E032DD"/>
    <w:rsid w:val="00E167F2"/>
    <w:rsid w:val="00E62EB6"/>
    <w:rsid w:val="00E83005"/>
    <w:rsid w:val="00E91BC0"/>
    <w:rsid w:val="00EA0391"/>
    <w:rsid w:val="00EB53C8"/>
    <w:rsid w:val="00EE458B"/>
    <w:rsid w:val="00F00AA0"/>
    <w:rsid w:val="00F17581"/>
    <w:rsid w:val="00F31772"/>
    <w:rsid w:val="00F31F85"/>
    <w:rsid w:val="00F67CCE"/>
    <w:rsid w:val="00F72492"/>
    <w:rsid w:val="00F90733"/>
    <w:rsid w:val="00FB175B"/>
    <w:rsid w:val="00FC6ABD"/>
    <w:rsid w:val="00FE1EB8"/>
    <w:rsid w:val="0CDB2D61"/>
    <w:rsid w:val="11D1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9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AB6196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AB6196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rsid w:val="00AB6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AB6196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rsid w:val="00AB619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AB6196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AB6196"/>
    <w:rPr>
      <w:rFonts w:cs="Times New Roman"/>
      <w:b/>
      <w:bCs/>
    </w:rPr>
  </w:style>
  <w:style w:type="character" w:styleId="a9">
    <w:name w:val="page number"/>
    <w:basedOn w:val="a0"/>
    <w:qFormat/>
    <w:rsid w:val="00AB6196"/>
  </w:style>
  <w:style w:type="character" w:customStyle="1" w:styleId="Char0">
    <w:name w:val="页脚 Char"/>
    <w:basedOn w:val="a0"/>
    <w:link w:val="a4"/>
    <w:uiPriority w:val="99"/>
    <w:qFormat/>
    <w:rsid w:val="00AB6196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AB6196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sid w:val="00AB619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sid w:val="00AB6196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AB6196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rsid w:val="00AB6196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AB6196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AB6196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AB6196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828760-38BA-4288-86B1-372B1450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1429</Words>
  <Characters>8146</Characters>
  <Application>Microsoft Office Word</Application>
  <DocSecurity>0</DocSecurity>
  <Lines>67</Lines>
  <Paragraphs>19</Paragraphs>
  <ScaleCrop>false</ScaleCrop>
  <Company>china</Company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user</cp:lastModifiedBy>
  <cp:revision>212</cp:revision>
  <dcterms:created xsi:type="dcterms:W3CDTF">2019-01-15T10:37:00Z</dcterms:created>
  <dcterms:modified xsi:type="dcterms:W3CDTF">2021-05-31T10:22:00Z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2052-11.1.0.9341</vt:lpwstr>
  </property>
</Properties>
</file>