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35" w:rsidRDefault="00BA3BF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4A6B35" w:rsidRDefault="004A6B35"/>
    <w:p w:rsidR="004A6B35" w:rsidRDefault="004A6B35"/>
    <w:p w:rsidR="004A6B35" w:rsidRDefault="004A6B35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4A6B35" w:rsidRDefault="004A6B35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4A6B35" w:rsidRDefault="004A6B35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4A6B35" w:rsidRDefault="00BA3BF8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昌吉回族自治州特种设备检验检测所</w:t>
      </w:r>
    </w:p>
    <w:p w:rsidR="004A6B35" w:rsidRDefault="00BA3BF8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2020年部门预算公开</w:t>
      </w:r>
    </w:p>
    <w:p w:rsidR="004A6B35" w:rsidRDefault="004A6B3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A6B35" w:rsidRDefault="004A6B3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A6B35" w:rsidRDefault="004A6B3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A6B35" w:rsidRDefault="004A6B3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A6B35" w:rsidRDefault="004A6B3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A6B35" w:rsidRDefault="004A6B3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A6B35" w:rsidRDefault="004A6B3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A6B35" w:rsidRDefault="004A6B3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A6B35" w:rsidRDefault="004A6B35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4A6B35" w:rsidRDefault="00BA3BF8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4A6B35" w:rsidRDefault="004A6B35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BA3BF8">
      <w:pPr>
        <w:widowControl/>
        <w:spacing w:line="440" w:lineRule="exact"/>
        <w:ind w:firstLineChars="200" w:firstLine="643"/>
        <w:outlineLvl w:val="1"/>
        <w:rPr>
          <w:rFonts w:ascii="仿宋" w:eastAsia="仿宋" w:hAnsi="仿宋" w:cs="仿宋"/>
          <w:b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kern w:val="0"/>
          <w:sz w:val="32"/>
          <w:szCs w:val="32"/>
        </w:rPr>
        <w:t>第一部分 特种设备检验检测所概况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一、主要职能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二、机构设置及人员情况</w:t>
      </w:r>
    </w:p>
    <w:p w:rsidR="004A6B35" w:rsidRDefault="00BA3BF8">
      <w:pPr>
        <w:widowControl/>
        <w:spacing w:line="440" w:lineRule="exact"/>
        <w:ind w:firstLineChars="200" w:firstLine="643"/>
        <w:outlineLvl w:val="1"/>
        <w:rPr>
          <w:rFonts w:ascii="仿宋" w:eastAsia="仿宋" w:hAnsi="仿宋" w:cs="仿宋"/>
          <w:b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kern w:val="0"/>
          <w:sz w:val="32"/>
          <w:szCs w:val="32"/>
        </w:rPr>
        <w:t>第二部分  2020年部门预算公开表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一、部门收支总体情况表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二、部门收入总体情况表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三、部门支出总体情况表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四、财政拨款收支总体情况表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五、一般公共预算支出情况表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六、一般公共预算基本支出情况表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七、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项目支出情况表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八、一般公共预算“三公”经费支出情况表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九、政府性基金预算支出情况表</w:t>
      </w:r>
    </w:p>
    <w:p w:rsidR="004A6B35" w:rsidRDefault="00BA3BF8">
      <w:pPr>
        <w:widowControl/>
        <w:spacing w:line="440" w:lineRule="exact"/>
        <w:ind w:firstLineChars="200" w:firstLine="643"/>
        <w:outlineLvl w:val="1"/>
        <w:rPr>
          <w:rFonts w:ascii="仿宋" w:eastAsia="仿宋" w:hAnsi="仿宋" w:cs="仿宋"/>
          <w:b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kern w:val="0"/>
          <w:sz w:val="32"/>
          <w:szCs w:val="32"/>
        </w:rPr>
        <w:t>第三部分  2020年部门预算情况说明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一、关于昌吉州特种设备检验检测所2020年收支预算情况的总体说明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二、关于昌吉州特种设备检验检测所2020年收入预算情况说明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三、关于昌吉州特种设备检验检测所2020年支出预算情况说明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>四、关于</w:t>
      </w:r>
      <w:r>
        <w:rPr>
          <w:rFonts w:ascii="仿宋" w:eastAsia="仿宋" w:hAnsi="仿宋" w:cs="仿宋" w:hint="eastAsia"/>
          <w:kern w:val="0"/>
          <w:sz w:val="32"/>
          <w:szCs w:val="32"/>
        </w:rPr>
        <w:t>昌吉州特种设备检验检测所2020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年财政拨款收支预算情况的总体说明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五、关于昌吉州特种设备检验检测所2020年一般公共预算当年拨款情况说明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六、关于昌吉州特种设备检验检测所2020年一般公共预算基本支出情况说明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七、关于昌吉州特种设备检验检测所2020年项目支出情况说明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八、关于昌吉州特种设备检验检测所2020年一般公共预算“三公”经费预算情况说明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九、关于昌吉州特种设备检验检测所2020年政府性基金预算拨款情况说明</w:t>
      </w:r>
    </w:p>
    <w:p w:rsidR="004A6B35" w:rsidRDefault="00BA3BF8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十、其他重要事项的情况说明</w:t>
      </w:r>
    </w:p>
    <w:p w:rsidR="004A6B35" w:rsidRDefault="00BA3BF8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BA3BF8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昌吉州特种设备检验检测所概况</w:t>
      </w:r>
    </w:p>
    <w:p w:rsidR="004A6B35" w:rsidRDefault="004A6B35">
      <w:pPr>
        <w:widowControl/>
        <w:spacing w:line="560" w:lineRule="exact"/>
        <w:jc w:val="center"/>
        <w:outlineLvl w:val="1"/>
        <w:rPr>
          <w:rFonts w:ascii="宋体" w:hAnsi="宋体"/>
          <w:b/>
          <w:bCs/>
          <w:kern w:val="0"/>
          <w:sz w:val="32"/>
          <w:szCs w:val="32"/>
        </w:rPr>
      </w:pPr>
    </w:p>
    <w:p w:rsidR="004A6B35" w:rsidRDefault="00BA3BF8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4A6B35" w:rsidRDefault="00BA3BF8">
      <w:pPr>
        <w:widowControl/>
        <w:spacing w:line="56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我所负责昌吉辖区五县、两市、昌吉农业园区、新疆油田公司准东采油厂（沙南作业区、准东基地、火烧山作业区、探井作业区、吉祥作业区）、新疆油田公司彩南作业区、新疆油田公司石西作业区漠北转油站、新疆油田油气储运分公司、新疆采气一厂盆五作业区、新疆采气一厂呼图壁集注站、新疆采气一厂莫7莫11作业区、新疆油田公司华澳公司的锅炉、压力容器（含气瓶）、压力管道、电梯、起重机械、场（厂）内机动车辆的监督检验和定期检验及安全阀校验、锅炉水处理设备检验、工业锅炉水（介）值的监测工作，检验工作跨度东西500多公里、南北200多公里（检验人员常年出差）。</w:t>
      </w:r>
    </w:p>
    <w:p w:rsidR="004A6B35" w:rsidRDefault="00BA3BF8">
      <w:pPr>
        <w:widowControl/>
        <w:numPr>
          <w:ilvl w:val="0"/>
          <w:numId w:val="1"/>
        </w:numPr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机构设置及人员情况</w:t>
      </w:r>
    </w:p>
    <w:p w:rsidR="004A6B35" w:rsidRDefault="00BA3BF8" w:rsidP="00BA3BF8">
      <w:pPr>
        <w:pStyle w:val="aa"/>
        <w:spacing w:line="50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昌吉州特种设备检验检测所无下属预算单位，下设九个室，分别是：综合业务办公室、质量室、承压一室、承压二室、机电一室、机电二室、安全阀校验室、水质检测室、后勤服务中心。</w:t>
      </w:r>
    </w:p>
    <w:p w:rsidR="004A6B35" w:rsidRDefault="00BA3BF8">
      <w:pPr>
        <w:spacing w:line="5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昌吉州特种设备检验检测所事业编制50人，实有在编人数47人，其中：在编47人，增加2人，减少2人；退休人13人，增加2人，减少0人；离休0人，增加或减少0人。</w:t>
      </w:r>
    </w:p>
    <w:p w:rsidR="004A6B35" w:rsidRDefault="004A6B35" w:rsidP="00BA3BF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 w:rsidP="00BA3BF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4A6B35" w:rsidP="00BA3BF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BA3BF8" w:rsidP="00BA3BF8">
      <w:pPr>
        <w:widowControl/>
        <w:spacing w:beforeLines="50"/>
        <w:ind w:firstLineChars="600" w:firstLine="1920"/>
        <w:outlineLvl w:val="1"/>
        <w:rPr>
          <w:rFonts w:ascii="黑体" w:eastAsia="黑体" w:hAnsi="黑体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2020年部门预算公开表</w:t>
      </w:r>
    </w:p>
    <w:p w:rsidR="004A6B35" w:rsidRDefault="00BA3BF8" w:rsidP="00BA3BF8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4A6B35" w:rsidRDefault="00BA3BF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4A6B35" w:rsidRDefault="00BA3BF8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编制部门：昌吉州特种设备检验检测所                    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4A6B35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682.73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682.73</w:t>
            </w: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682.73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682.73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82.73</w:t>
            </w:r>
          </w:p>
        </w:tc>
      </w:tr>
      <w:tr w:rsidR="004A6B35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682.73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682.73</w:t>
            </w:r>
          </w:p>
        </w:tc>
      </w:tr>
    </w:tbl>
    <w:p w:rsidR="004A6B35" w:rsidRDefault="00BA3BF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A6B35" w:rsidRDefault="00BA3BF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4A6B35" w:rsidRDefault="00BA3BF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4A6B35" w:rsidRDefault="00BA3BF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填报部门：昌吉州特种设备检验检测所                           单位：万元</w:t>
      </w:r>
    </w:p>
    <w:tbl>
      <w:tblPr>
        <w:tblW w:w="9660" w:type="dxa"/>
        <w:tblInd w:w="-450" w:type="dxa"/>
        <w:tblLayout w:type="fixed"/>
        <w:tblLook w:val="04A0"/>
      </w:tblPr>
      <w:tblGrid>
        <w:gridCol w:w="580"/>
        <w:gridCol w:w="436"/>
        <w:gridCol w:w="435"/>
        <w:gridCol w:w="1860"/>
        <w:gridCol w:w="811"/>
        <w:gridCol w:w="776"/>
        <w:gridCol w:w="680"/>
        <w:gridCol w:w="681"/>
        <w:gridCol w:w="680"/>
        <w:gridCol w:w="680"/>
        <w:gridCol w:w="679"/>
        <w:gridCol w:w="683"/>
        <w:gridCol w:w="679"/>
      </w:tblGrid>
      <w:tr w:rsidR="004A6B35">
        <w:trPr>
          <w:trHeight w:val="2377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4A6B35">
        <w:trPr>
          <w:trHeight w:val="190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682.73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682.73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8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A6B35">
        <w:trPr>
          <w:trHeight w:val="49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682.73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682.73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4A6B35" w:rsidRDefault="00BA3BF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BA3BF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4A6B35" w:rsidRDefault="00BA3BF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4A6B35" w:rsidRDefault="00BA3BF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编制部门：昌吉州特种设备检验检测所                          单位：万元</w:t>
      </w:r>
    </w:p>
    <w:tbl>
      <w:tblPr>
        <w:tblW w:w="9496" w:type="dxa"/>
        <w:tblInd w:w="-240" w:type="dxa"/>
        <w:tblLayout w:type="fixed"/>
        <w:tblLook w:val="04A0"/>
      </w:tblPr>
      <w:tblGrid>
        <w:gridCol w:w="561"/>
        <w:gridCol w:w="480"/>
        <w:gridCol w:w="425"/>
        <w:gridCol w:w="2415"/>
        <w:gridCol w:w="1855"/>
        <w:gridCol w:w="1856"/>
        <w:gridCol w:w="1904"/>
      </w:tblGrid>
      <w:tr w:rsidR="004A6B35">
        <w:trPr>
          <w:trHeight w:val="345"/>
        </w:trPr>
        <w:tc>
          <w:tcPr>
            <w:tcW w:w="3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4A6B35">
        <w:trPr>
          <w:trHeight w:val="480"/>
        </w:trPr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4A6B35">
        <w:trPr>
          <w:trHeight w:val="2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682.73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682.73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682.73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682.73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A6B35" w:rsidRDefault="00BA3BF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A6B35" w:rsidRDefault="00BA3BF8" w:rsidP="00BA3BF8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4A6B35" w:rsidRDefault="00BA3BF8" w:rsidP="00BA3BF8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4A6B35" w:rsidRDefault="00BA3BF8" w:rsidP="00BA3BF8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 xml:space="preserve">昌吉州特种设备检验检测所     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单位：万元</w:t>
      </w:r>
    </w:p>
    <w:tbl>
      <w:tblPr>
        <w:tblW w:w="9449" w:type="dxa"/>
        <w:tblInd w:w="-240" w:type="dxa"/>
        <w:tblLayout w:type="fixed"/>
        <w:tblLook w:val="04A0"/>
      </w:tblPr>
      <w:tblGrid>
        <w:gridCol w:w="1620"/>
        <w:gridCol w:w="1230"/>
        <w:gridCol w:w="2580"/>
        <w:gridCol w:w="1418"/>
        <w:gridCol w:w="1275"/>
        <w:gridCol w:w="1326"/>
      </w:tblGrid>
      <w:tr w:rsidR="004A6B35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4A6B35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682.73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682.73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682.73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682.73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A6B3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682.73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682.73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682.73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4A6B35" w:rsidRDefault="00BA3BF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BA3BF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4A6B35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4A6B35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昌吉州特种设备检验检测所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A6B35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4A6B35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4A6B3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682.73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682.73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682.73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682.73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A6B35" w:rsidRDefault="00BA3BF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A6B35" w:rsidRDefault="00BA3BF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4A6B35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4A6B35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昌吉州特种设备检验检测所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A6B35">
        <w:trPr>
          <w:trHeight w:val="292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4A6B35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4A6B35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A6B35">
        <w:trPr>
          <w:trHeight w:val="35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232.38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232.38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6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5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59.22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59.22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6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80.3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6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47.46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1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60.19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60.19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278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2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29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1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5.87</w:t>
            </w:r>
          </w:p>
        </w:tc>
      </w:tr>
      <w:tr w:rsidR="004A6B35">
        <w:trPr>
          <w:trHeight w:val="339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2.5</w:t>
            </w:r>
          </w:p>
        </w:tc>
      </w:tr>
      <w:tr w:rsidR="004A6B35">
        <w:trPr>
          <w:trHeight w:val="35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 w:rsidR="004A6B35">
        <w:trPr>
          <w:trHeight w:val="32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3.2</w:t>
            </w:r>
          </w:p>
        </w:tc>
      </w:tr>
      <w:tr w:rsidR="004A6B35">
        <w:trPr>
          <w:trHeight w:val="3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3.8</w:t>
            </w:r>
          </w:p>
        </w:tc>
      </w:tr>
      <w:tr w:rsidR="004A6B35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32.76</w:t>
            </w:r>
          </w:p>
        </w:tc>
      </w:tr>
      <w:tr w:rsidR="004A6B35">
        <w:trPr>
          <w:trHeight w:val="36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4A6B35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10.7</w:t>
            </w:r>
          </w:p>
        </w:tc>
      </w:tr>
      <w:tr w:rsidR="004A6B35">
        <w:trPr>
          <w:trHeight w:val="37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</w:t>
            </w:r>
          </w:p>
        </w:tc>
      </w:tr>
      <w:tr w:rsidR="004A6B35">
        <w:trPr>
          <w:trHeight w:val="36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1.7</w:t>
            </w:r>
          </w:p>
        </w:tc>
      </w:tr>
      <w:tr w:rsidR="004A6B35">
        <w:trPr>
          <w:trHeight w:val="36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4.65</w:t>
            </w:r>
          </w:p>
        </w:tc>
      </w:tr>
      <w:tr w:rsidR="004A6B35">
        <w:trPr>
          <w:trHeight w:val="32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10.69</w:t>
            </w:r>
          </w:p>
        </w:tc>
      </w:tr>
      <w:tr w:rsidR="004A6B35">
        <w:trPr>
          <w:trHeight w:val="36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</w:tr>
      <w:tr w:rsidR="004A6B35">
        <w:trPr>
          <w:trHeight w:val="36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6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37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682.73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595.54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87.19</w:t>
            </w:r>
          </w:p>
        </w:tc>
      </w:tr>
    </w:tbl>
    <w:p w:rsidR="004A6B35" w:rsidRDefault="00BA3BF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A6B35" w:rsidRDefault="00BA3BF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4A6B35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4A6B35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昌吉州特种设备检验检测所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4A6B35" w:rsidRDefault="00BA3BF8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A6B35" w:rsidRDefault="004A6B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A6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A6B35" w:rsidRDefault="004A6B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4A6B35" w:rsidRDefault="00BA3BF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A6B35" w:rsidRDefault="00BA3BF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昌吉州特种设备检验检测所2020年预算未核批项目支出。</w:t>
      </w: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BA3BF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4A6B35" w:rsidRDefault="004A6B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BA3BF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4A6B35" w:rsidRDefault="004A6B3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A6B35" w:rsidRDefault="00BA3BF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编制单位：昌吉州特种设备检验检测所                             单位：万元</w:t>
      </w:r>
    </w:p>
    <w:tbl>
      <w:tblPr>
        <w:tblW w:w="9240" w:type="dxa"/>
        <w:tblInd w:w="-17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712"/>
      </w:tblGrid>
      <w:tr w:rsidR="004A6B35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4A6B35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A6B35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A6B35" w:rsidRDefault="00BA3BF8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4A6B3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A6B35" w:rsidRDefault="00BA3BF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4A6B35" w:rsidRDefault="00BA3BF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4A6B35" w:rsidRDefault="00BA3BF8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编制单位：昌吉州特种设备检验检测所                              单位：万元</w:t>
      </w:r>
    </w:p>
    <w:tbl>
      <w:tblPr>
        <w:tblW w:w="9214" w:type="dxa"/>
        <w:tblInd w:w="-34" w:type="dxa"/>
        <w:tblLayout w:type="fixed"/>
        <w:tblLook w:val="04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4A6B35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4A6B35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4A6B35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6B35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4A6B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A6B35" w:rsidRDefault="00BA3BF8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4A6B35">
          <w:footerReference w:type="even" r:id="rId9"/>
          <w:footerReference w:type="default" r:id="rId10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昌吉州特种设备检验检测所2020年预算无政府性基金预算部分。</w:t>
      </w:r>
    </w:p>
    <w:p w:rsidR="004A6B35" w:rsidRDefault="00BA3BF8">
      <w:pPr>
        <w:numPr>
          <w:ilvl w:val="0"/>
          <w:numId w:val="2"/>
        </w:num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 昌吉州特种设备检验检测所2020年</w:t>
      </w:r>
    </w:p>
    <w:p w:rsidR="004A6B35" w:rsidRDefault="00BA3BF8">
      <w:pPr>
        <w:spacing w:line="560" w:lineRule="exact"/>
        <w:ind w:firstLineChars="1000" w:firstLine="320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部门预算情况说明</w:t>
      </w:r>
    </w:p>
    <w:p w:rsidR="004A6B35" w:rsidRDefault="004A6B35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4A6B35" w:rsidRDefault="00BA3BF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一、关于昌吉州特种设备检验检测所2020年收支预算情况的总体说明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2020年所有收入和支出均纳入部门预算管理。收支总预算682.73 万元。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 w:rsidR="00BD2B54">
        <w:rPr>
          <w:rFonts w:ascii="仿宋_GB2312" w:eastAsia="仿宋_GB2312" w:hAnsi="宋体" w:cs="宋体" w:hint="eastAsia"/>
          <w:kern w:val="0"/>
          <w:sz w:val="32"/>
          <w:szCs w:val="32"/>
        </w:rPr>
        <w:t>682.73 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="00BD2B54">
        <w:rPr>
          <w:rFonts w:ascii="仿宋_GB2312" w:eastAsia="仿宋_GB2312" w:hAnsi="宋体" w:cs="宋体" w:hint="eastAsia"/>
          <w:kern w:val="0"/>
          <w:sz w:val="32"/>
          <w:szCs w:val="32"/>
        </w:rPr>
        <w:t>682.73 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A6B35" w:rsidRDefault="00BA3BF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二、关于昌吉州特种设备检验检测所2020年收入预算情况说明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昌吉州特种设备检验检测所2020年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 682.73   元，其中：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 682.73万元，占100%，比上年减少313 万元，主要原因是压缩公用经费支出（业务经费）减少；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政府性基金预算未安排，占0%，比上年增加（减少）0万元，主要原因是我单位不涉及政府性基金支出项目 。</w:t>
      </w:r>
    </w:p>
    <w:p w:rsidR="004A6B35" w:rsidRDefault="00BA3BF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三、关于昌吉州特种设备检验检测所2020年支出预算情况说明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2020年支出预算682.73  元，其中：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基本支出682.73 万元，占 100 %，比上年增加6万元，主要原因是人员工资福利支出增加。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项目支出0万元，占0%，比上年减少319 万元，主要原因是压缩公用经费支出（业务经费）减少 ；</w:t>
      </w:r>
    </w:p>
    <w:p w:rsidR="004A6B35" w:rsidRDefault="00BA3BF8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四、关于昌吉州特种设备检验检测所2020年财政拨款收支预算情况的总体说明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2020年财政拨款收支总预算682.73万元。</w:t>
      </w:r>
    </w:p>
    <w:p w:rsidR="004A6B35" w:rsidRDefault="00BA3BF8">
      <w:pPr>
        <w:widowControl/>
        <w:spacing w:line="500" w:lineRule="exact"/>
        <w:ind w:firstLine="562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:rsidR="004A6B35" w:rsidRDefault="00BA3BF8">
      <w:pPr>
        <w:widowControl/>
        <w:spacing w:line="500" w:lineRule="exact"/>
        <w:ind w:firstLine="562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支出预算包括：一般公共服务支出682.73万元，主要用于人员经费、日常公用经费及开展日常业务工作支出。</w:t>
      </w:r>
    </w:p>
    <w:p w:rsidR="004A6B35" w:rsidRDefault="00BA3BF8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  五、关于昌吉州特种设备检验检测所2020年一般公共预算当年拨款情况说明</w:t>
      </w:r>
    </w:p>
    <w:p w:rsidR="004A6B35" w:rsidRDefault="00BA3BF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2020年一般公共预算拨款基本支出 682.73万元，比上年执行数增加6 万元，增长0.89  %。主要原因是：人员工资福利经费增加。项目支出比上年执行数减少319 万元，下降,100 % 。</w:t>
      </w:r>
    </w:p>
    <w:p w:rsidR="004A6B35" w:rsidRDefault="00BA3BF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一般公共服务（2</w:t>
      </w:r>
      <w:r>
        <w:rPr>
          <w:rFonts w:ascii="仿宋_GB2312" w:eastAsia="仿宋_GB2312" w:hAnsi="宋体" w:cs="宋体"/>
          <w:kern w:val="0"/>
          <w:sz w:val="32"/>
          <w:szCs w:val="32"/>
        </w:rPr>
        <w:t>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））682.73万元，占100%。</w:t>
      </w:r>
    </w:p>
    <w:p w:rsidR="004A6B35" w:rsidRDefault="00BA3BF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市场监督管理事务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事业运行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/>
          <w:kern w:val="0"/>
          <w:sz w:val="32"/>
          <w:szCs w:val="32"/>
        </w:rPr>
        <w:t>）: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昌吉州特种设备检验检测所2020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682.73 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比上年执行数增加了6 万元，增长0.89</w:t>
      </w:r>
      <w:r>
        <w:rPr>
          <w:rFonts w:ascii="仿宋_GB2312" w:eastAsia="仿宋_GB2312" w:hAnsi="宋体" w:cs="宋体" w:hint="eastAsia"/>
          <w:color w:val="0000FF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%，主要原因是：人员工资福利经费增加。</w:t>
      </w:r>
    </w:p>
    <w:p w:rsidR="004A6B35" w:rsidRDefault="00BA3BF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2.一般公共服务（201）市场监督管理事务（38）事业运行（09）：2020年预算数为0万元，与上年预算数减少319万元，主要原因是：压缩公用经费支出（业务经费）减</w:t>
      </w: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少。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   </w:t>
      </w:r>
    </w:p>
    <w:p w:rsidR="004A6B35" w:rsidRDefault="00BA3BF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六、关于昌吉州特种设备检验检测所2020年一般公共预算基本支出情况说明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2020年一般公共预算基本支出 682.73万元， 其中：</w:t>
      </w:r>
    </w:p>
    <w:p w:rsidR="004A6B35" w:rsidRDefault="00BA3BF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 595.54 万元，主要包括：基本工资232.38   万元、奖金16.06 万元、伙食补助费59.22 万元、绩效工资127.76 万元、机关事业单位基本养老保险缴费60.19 万元、职工基本医疗保险缴费31.66 万元、公务员医疗补助缴费13.33 万元、其他社会保障缴费2.98 万元、住房公积金45.14 万元、奖励金1.02 万元、其他对个人和家庭的补助 5.8 万元等。。</w:t>
      </w:r>
    </w:p>
    <w:p w:rsidR="004A6B35" w:rsidRDefault="00BA3BF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 87.19 万元，主要包括：办公费 5.87 万元、印刷费2.5 万元、水费1.5 万元、电费3.2 万元、邮电费3.8 万元、取暖费32.76 万元、物业管理费0.5 万元、差旅费10.7 万元、维修（护）费1.8 万元、培训费1.7 万元、工会经费4.65 万元、福利费10.69 万元、公务用车运行维护费7.52 万元、。</w:t>
      </w:r>
    </w:p>
    <w:p w:rsidR="004A6B35" w:rsidRDefault="00BA3BF8">
      <w:pPr>
        <w:numPr>
          <w:ilvl w:val="0"/>
          <w:numId w:val="3"/>
        </w:num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关于昌吉州特种设备检验检测所2020年项目支出情况说明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昌吉州特种设备检验检测所2020年预算未安排项目支出。</w:t>
      </w:r>
    </w:p>
    <w:p w:rsidR="004A6B35" w:rsidRDefault="00BA3BF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八、关于昌吉州特种设备检验检测所2020年一般公共预算“三公”经费预算情况说明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2020年“三公”经费财政拨款预算数为7.52 万元，其中：因公出国（境）费 0 万元，公务用车购置0 万元，公务用车运行费7.52 万元，公务接待费 0 万元。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2020年“三公”经费财政拨款预算比上年增加（减少）0 万元，其中：因公出国（境）费增加（减少）0万元，主要原因是无出国业务；公务用车购置费为0万元，主要原因是厉行节约，未安排公车购置预算；公务用车运行费增加0万元，主要原因是厉行节约，保持公车运行费只减不增；公务接待费增加0万元，主要原因是落实八项规定，减少公务接待。</w:t>
      </w:r>
    </w:p>
    <w:p w:rsidR="004A6B35" w:rsidRDefault="00BA3BF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九、关于昌吉州特种设备检验检测所2020年政府性基金预算拨款情况说明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2020年没有使用政府性基金预算拨款安排的支出，政府性基金预算支出情况表为空表。</w:t>
      </w:r>
    </w:p>
    <w:p w:rsidR="004A6B35" w:rsidRDefault="00BA3BF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4A6B35" w:rsidRDefault="00BA3BF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机关运行经费财政</w:t>
      </w:r>
    </w:p>
    <w:p w:rsidR="004A6B35" w:rsidRDefault="00BA3BF8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拨款预算682.73 万元，比上年预算增加42万元，增长6.56 %。主要原因是压缩公用经费支出 。</w:t>
      </w:r>
    </w:p>
    <w:p w:rsidR="004A6B35" w:rsidRDefault="00BA3BF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政府采购预算346.57万元，其中：政府采购货物预算346.57</w:t>
      </w:r>
      <w:r>
        <w:rPr>
          <w:rFonts w:ascii="仿宋_GB2312" w:eastAsia="仿宋_GB2312" w:hAnsi="宋体" w:cs="宋体" w:hint="eastAsia"/>
          <w:color w:val="0000FF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万元，政府采购工程预算0 万元，政府采购服务预算0 万元。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lastRenderedPageBreak/>
        <w:t>2020年度本部门面向中小企业预留政府采购项目预算金额 0 万元，其中：面向小微企业预留政府采购项目预算金额 0 万元。</w:t>
      </w:r>
    </w:p>
    <w:p w:rsidR="004A6B35" w:rsidRDefault="00BA3BF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截至2019年底，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 816.7 平方米，价值14.46 万元。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2.车辆 3 辆，价值54.9 万元；其中：一般公务用车3  辆，价值 54.9 万元；执法执勤用车 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辆，价值  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万元；其他车辆0  辆，价值 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万元。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 83.22 万元。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4.其他资产价值2359.99万元。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 0 台（套），单位价值100万元以上大型设备 1台（套）。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2020年部门预算未安排购置车辆经费，安排购置50万元以上大型设备 0 台（套），单位价值100万元以上大型设备0  台（套）。</w:t>
      </w:r>
    </w:p>
    <w:p w:rsidR="004A6B35" w:rsidRDefault="00BA3BF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4A6B35" w:rsidRDefault="00BA3BF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  <w:sectPr w:rsidR="004A6B35">
          <w:pgSz w:w="11906" w:h="16838"/>
          <w:pgMar w:top="1440" w:right="1800" w:bottom="1440" w:left="1800" w:header="851" w:footer="992" w:gutter="0"/>
          <w:pgNumType w:fmt="numberInDash" w:start="24"/>
          <w:cols w:space="425"/>
          <w:docGrid w:type="lines" w:linePitch="312"/>
        </w:sect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2020年度，本年度实行绩效管理的项目0个，涉及预算金额 0万元。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昌吉州特种设备检验检测所2020年预算未核批项目支出.</w:t>
      </w: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4A6B35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BA3BF8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4A6B35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4A6B35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昌吉州特种设备检验检测所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4A6B35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4A6B35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6B35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B35" w:rsidRDefault="004A6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B35" w:rsidRDefault="00BA3B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4A6B35" w:rsidRDefault="004A6B35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4A6B35">
          <w:pgSz w:w="16838" w:h="11906" w:orient="landscape"/>
          <w:pgMar w:top="1800" w:right="1440" w:bottom="1800" w:left="1440" w:header="851" w:footer="992" w:gutter="0"/>
          <w:pgNumType w:fmt="numberInDash" w:start="32"/>
          <w:cols w:space="425"/>
          <w:docGrid w:type="lines" w:linePitch="312"/>
        </w:sectPr>
      </w:pPr>
    </w:p>
    <w:p w:rsidR="004A6B35" w:rsidRDefault="00BA3BF8">
      <w:pPr>
        <w:widowControl/>
        <w:spacing w:line="52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4A6B35" w:rsidRDefault="00BA3BF8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我单位无其他需说明的事项。</w:t>
      </w:r>
    </w:p>
    <w:p w:rsidR="004A6B35" w:rsidRDefault="00BA3BF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4A6B35" w:rsidRDefault="00BA3BF8" w:rsidP="00BA3BF8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4A6B35" w:rsidRDefault="004A6B35" w:rsidP="00BA3BF8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A6B35" w:rsidRDefault="00BA3BF8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4A6B35" w:rsidRDefault="00BA3BF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4A6B35" w:rsidRDefault="00BA3BF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4A6B35" w:rsidRDefault="00BA3BF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4A6B35" w:rsidRDefault="00BA3BF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4A6B35" w:rsidRDefault="00BA3BF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4A6B35" w:rsidRDefault="00BA3BF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4A6B35" w:rsidRDefault="00BA3BF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4A6B35" w:rsidRDefault="00BA3BF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4A6B35" w:rsidRDefault="004A6B3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A6B35" w:rsidRDefault="004A6B3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A6B35" w:rsidRDefault="004A6B3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A6B35" w:rsidRDefault="004A6B3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A6B35" w:rsidRDefault="00BA3BF8">
      <w:pPr>
        <w:widowControl/>
        <w:spacing w:line="520" w:lineRule="exact"/>
        <w:ind w:left="5120" w:hangingChars="1600" w:hanging="512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2020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4A6B35" w:rsidRDefault="004A6B35"/>
    <w:sectPr w:rsidR="004A6B35" w:rsidSect="004A6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F9B" w:rsidRDefault="00B71F9B" w:rsidP="004A6B35">
      <w:r>
        <w:separator/>
      </w:r>
    </w:p>
  </w:endnote>
  <w:endnote w:type="continuationSeparator" w:id="0">
    <w:p w:rsidR="00B71F9B" w:rsidRDefault="00B71F9B" w:rsidP="004A6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F8" w:rsidRDefault="00BA3BF8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</w:rPr>
      <w:t>- 12 -</w:t>
    </w:r>
    <w:r>
      <w:rPr>
        <w:rFonts w:ascii="宋体" w:eastAsia="宋体" w:hAnsi="宋体"/>
        <w:sz w:val="28"/>
        <w:szCs w:val="28"/>
      </w:rPr>
      <w:fldChar w:fldCharType="end"/>
    </w:r>
  </w:p>
  <w:p w:rsidR="00BA3BF8" w:rsidRDefault="00BA3BF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855232"/>
    </w:sdtPr>
    <w:sdtContent>
      <w:p w:rsidR="00BA3BF8" w:rsidRDefault="00BA3BF8">
        <w:pPr>
          <w:pStyle w:val="a4"/>
          <w:jc w:val="center"/>
        </w:pPr>
        <w:fldSimple w:instr="PAGE   \* MERGEFORMAT">
          <w:r w:rsidR="00BD2B54">
            <w:rPr>
              <w:noProof/>
            </w:rPr>
            <w:t>- 26 -</w:t>
          </w:r>
        </w:fldSimple>
      </w:p>
    </w:sdtContent>
  </w:sdt>
  <w:p w:rsidR="00BA3BF8" w:rsidRDefault="00BA3BF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F9B" w:rsidRDefault="00B71F9B" w:rsidP="004A6B35">
      <w:r>
        <w:separator/>
      </w:r>
    </w:p>
  </w:footnote>
  <w:footnote w:type="continuationSeparator" w:id="0">
    <w:p w:rsidR="00B71F9B" w:rsidRDefault="00B71F9B" w:rsidP="004A6B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07BC57"/>
    <w:multiLevelType w:val="singleLevel"/>
    <w:tmpl w:val="AD07BC57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9F6E795"/>
    <w:multiLevelType w:val="singleLevel"/>
    <w:tmpl w:val="09F6E795"/>
    <w:lvl w:ilvl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2066DCA4"/>
    <w:multiLevelType w:val="singleLevel"/>
    <w:tmpl w:val="2066DCA4"/>
    <w:lvl w:ilvl="0">
      <w:start w:val="2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6E59"/>
    <w:rsid w:val="00012120"/>
    <w:rsid w:val="0020128A"/>
    <w:rsid w:val="00206E59"/>
    <w:rsid w:val="002A1A64"/>
    <w:rsid w:val="003A46DF"/>
    <w:rsid w:val="003E370E"/>
    <w:rsid w:val="003F77A6"/>
    <w:rsid w:val="004379FD"/>
    <w:rsid w:val="004A6B35"/>
    <w:rsid w:val="00547806"/>
    <w:rsid w:val="005618A6"/>
    <w:rsid w:val="00575B0A"/>
    <w:rsid w:val="0091715F"/>
    <w:rsid w:val="00944B81"/>
    <w:rsid w:val="00A40C59"/>
    <w:rsid w:val="00A5256B"/>
    <w:rsid w:val="00AC23DF"/>
    <w:rsid w:val="00B71F9B"/>
    <w:rsid w:val="00BA3BF8"/>
    <w:rsid w:val="00BD2B54"/>
    <w:rsid w:val="00C8617D"/>
    <w:rsid w:val="00D00CDC"/>
    <w:rsid w:val="00D85033"/>
    <w:rsid w:val="02490A80"/>
    <w:rsid w:val="042C4C58"/>
    <w:rsid w:val="04C313F9"/>
    <w:rsid w:val="05FF3F9F"/>
    <w:rsid w:val="06285A24"/>
    <w:rsid w:val="07AF5D66"/>
    <w:rsid w:val="08723816"/>
    <w:rsid w:val="08ED4E59"/>
    <w:rsid w:val="098D5E03"/>
    <w:rsid w:val="0A0F618D"/>
    <w:rsid w:val="0B121C86"/>
    <w:rsid w:val="0BA727F4"/>
    <w:rsid w:val="0BC95951"/>
    <w:rsid w:val="0C4F450A"/>
    <w:rsid w:val="0D1214CD"/>
    <w:rsid w:val="0E517B9E"/>
    <w:rsid w:val="0E7760A9"/>
    <w:rsid w:val="0EC95EE1"/>
    <w:rsid w:val="0EDF7E99"/>
    <w:rsid w:val="0F27352C"/>
    <w:rsid w:val="0F8D5231"/>
    <w:rsid w:val="103B4343"/>
    <w:rsid w:val="115E6F13"/>
    <w:rsid w:val="117B5F79"/>
    <w:rsid w:val="11B86721"/>
    <w:rsid w:val="11C72361"/>
    <w:rsid w:val="133A3CC5"/>
    <w:rsid w:val="137B5525"/>
    <w:rsid w:val="14363494"/>
    <w:rsid w:val="14E11362"/>
    <w:rsid w:val="152C5FAD"/>
    <w:rsid w:val="168D64FB"/>
    <w:rsid w:val="16EA47B4"/>
    <w:rsid w:val="1754242E"/>
    <w:rsid w:val="17F71F64"/>
    <w:rsid w:val="18607E19"/>
    <w:rsid w:val="188F19CE"/>
    <w:rsid w:val="18AF45E3"/>
    <w:rsid w:val="18B05D3F"/>
    <w:rsid w:val="18E04AE9"/>
    <w:rsid w:val="194337B5"/>
    <w:rsid w:val="1954339A"/>
    <w:rsid w:val="1ABB0B06"/>
    <w:rsid w:val="1BBD5FDC"/>
    <w:rsid w:val="1BD66EA3"/>
    <w:rsid w:val="1BF46736"/>
    <w:rsid w:val="1C694696"/>
    <w:rsid w:val="1F074ED5"/>
    <w:rsid w:val="1FBC2309"/>
    <w:rsid w:val="1FF3024C"/>
    <w:rsid w:val="1FFD2412"/>
    <w:rsid w:val="201310F9"/>
    <w:rsid w:val="212028D7"/>
    <w:rsid w:val="2136233B"/>
    <w:rsid w:val="21DC4C06"/>
    <w:rsid w:val="225564C1"/>
    <w:rsid w:val="22C41716"/>
    <w:rsid w:val="2453374F"/>
    <w:rsid w:val="247F61C0"/>
    <w:rsid w:val="260E4DC0"/>
    <w:rsid w:val="27226A4A"/>
    <w:rsid w:val="278A6E7C"/>
    <w:rsid w:val="28B0618A"/>
    <w:rsid w:val="28D8240D"/>
    <w:rsid w:val="28ED11CB"/>
    <w:rsid w:val="29CC627F"/>
    <w:rsid w:val="2AA50415"/>
    <w:rsid w:val="2BF76BAB"/>
    <w:rsid w:val="2D3A70F1"/>
    <w:rsid w:val="2E7D76C9"/>
    <w:rsid w:val="31C6188E"/>
    <w:rsid w:val="31DB44EB"/>
    <w:rsid w:val="34236A2E"/>
    <w:rsid w:val="343134D6"/>
    <w:rsid w:val="36C810E7"/>
    <w:rsid w:val="37375912"/>
    <w:rsid w:val="38092EE8"/>
    <w:rsid w:val="38D836CC"/>
    <w:rsid w:val="39636146"/>
    <w:rsid w:val="3A8E0804"/>
    <w:rsid w:val="3AD63624"/>
    <w:rsid w:val="3B68033E"/>
    <w:rsid w:val="3B7E4441"/>
    <w:rsid w:val="3D436C13"/>
    <w:rsid w:val="3D963408"/>
    <w:rsid w:val="3DC11D83"/>
    <w:rsid w:val="3DDC76A9"/>
    <w:rsid w:val="3DEF4112"/>
    <w:rsid w:val="3E82392A"/>
    <w:rsid w:val="3FEB4E3F"/>
    <w:rsid w:val="40357697"/>
    <w:rsid w:val="4066107F"/>
    <w:rsid w:val="4096065B"/>
    <w:rsid w:val="42215415"/>
    <w:rsid w:val="433610B4"/>
    <w:rsid w:val="43657E5C"/>
    <w:rsid w:val="44321395"/>
    <w:rsid w:val="447A7625"/>
    <w:rsid w:val="449B53FD"/>
    <w:rsid w:val="44C97B96"/>
    <w:rsid w:val="45A41073"/>
    <w:rsid w:val="45B0427B"/>
    <w:rsid w:val="45F2679B"/>
    <w:rsid w:val="465F291F"/>
    <w:rsid w:val="474A6F38"/>
    <w:rsid w:val="480B3E93"/>
    <w:rsid w:val="48514684"/>
    <w:rsid w:val="490149A5"/>
    <w:rsid w:val="4953173C"/>
    <w:rsid w:val="49BF737B"/>
    <w:rsid w:val="4A2A5210"/>
    <w:rsid w:val="4B2D49B2"/>
    <w:rsid w:val="4B8D2C0C"/>
    <w:rsid w:val="4C030738"/>
    <w:rsid w:val="4C1173EF"/>
    <w:rsid w:val="4C6A3600"/>
    <w:rsid w:val="4C6D63C1"/>
    <w:rsid w:val="4CD55E2C"/>
    <w:rsid w:val="4DF00785"/>
    <w:rsid w:val="504D2B60"/>
    <w:rsid w:val="51014D6D"/>
    <w:rsid w:val="51287C85"/>
    <w:rsid w:val="512B782B"/>
    <w:rsid w:val="51553EDC"/>
    <w:rsid w:val="53237BEE"/>
    <w:rsid w:val="54B635C8"/>
    <w:rsid w:val="54BA0131"/>
    <w:rsid w:val="56172BA7"/>
    <w:rsid w:val="562F2937"/>
    <w:rsid w:val="563B4F16"/>
    <w:rsid w:val="568B5162"/>
    <w:rsid w:val="56D5355D"/>
    <w:rsid w:val="56DB1A03"/>
    <w:rsid w:val="57417FAD"/>
    <w:rsid w:val="5788113F"/>
    <w:rsid w:val="581574A2"/>
    <w:rsid w:val="58BE71F3"/>
    <w:rsid w:val="58D1370F"/>
    <w:rsid w:val="5A5A1093"/>
    <w:rsid w:val="5A801610"/>
    <w:rsid w:val="5C325785"/>
    <w:rsid w:val="5D074D74"/>
    <w:rsid w:val="5DEC4AB0"/>
    <w:rsid w:val="5E530175"/>
    <w:rsid w:val="5F903BCD"/>
    <w:rsid w:val="612E3B1A"/>
    <w:rsid w:val="643F3A1D"/>
    <w:rsid w:val="65D413C4"/>
    <w:rsid w:val="668D47D0"/>
    <w:rsid w:val="68E709B5"/>
    <w:rsid w:val="69034A49"/>
    <w:rsid w:val="69484496"/>
    <w:rsid w:val="69F941F0"/>
    <w:rsid w:val="6A6D6757"/>
    <w:rsid w:val="6A8E6ED2"/>
    <w:rsid w:val="6AA23798"/>
    <w:rsid w:val="6B6C7DA8"/>
    <w:rsid w:val="6B9F6EFD"/>
    <w:rsid w:val="6BB57882"/>
    <w:rsid w:val="6C4E0562"/>
    <w:rsid w:val="6C7904F5"/>
    <w:rsid w:val="6CA271C2"/>
    <w:rsid w:val="6D380C2F"/>
    <w:rsid w:val="6D3D5874"/>
    <w:rsid w:val="6DC76F3D"/>
    <w:rsid w:val="6E553262"/>
    <w:rsid w:val="6ED92293"/>
    <w:rsid w:val="705A1D82"/>
    <w:rsid w:val="711B7265"/>
    <w:rsid w:val="71401634"/>
    <w:rsid w:val="71841BA1"/>
    <w:rsid w:val="7224016F"/>
    <w:rsid w:val="72D65A37"/>
    <w:rsid w:val="73CA4872"/>
    <w:rsid w:val="74447823"/>
    <w:rsid w:val="76415DA9"/>
    <w:rsid w:val="77294D8D"/>
    <w:rsid w:val="778A54CF"/>
    <w:rsid w:val="79DC0839"/>
    <w:rsid w:val="7A0F4F33"/>
    <w:rsid w:val="7B352675"/>
    <w:rsid w:val="7B857AB0"/>
    <w:rsid w:val="7BFE3DC8"/>
    <w:rsid w:val="7DBB031D"/>
    <w:rsid w:val="7E057749"/>
    <w:rsid w:val="7E750C5D"/>
    <w:rsid w:val="7F1251D7"/>
    <w:rsid w:val="7F44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3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4A6B35"/>
    <w:rPr>
      <w:sz w:val="18"/>
      <w:szCs w:val="18"/>
      <w:lang w:val="zh-CN"/>
    </w:rPr>
  </w:style>
  <w:style w:type="paragraph" w:styleId="a4">
    <w:name w:val="footer"/>
    <w:basedOn w:val="a"/>
    <w:link w:val="Char0"/>
    <w:uiPriority w:val="99"/>
    <w:qFormat/>
    <w:rsid w:val="004A6B35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a5">
    <w:name w:val="header"/>
    <w:basedOn w:val="a"/>
    <w:link w:val="Char1"/>
    <w:qFormat/>
    <w:rsid w:val="004A6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3">
    <w:name w:val="Body Text Indent 3"/>
    <w:basedOn w:val="a"/>
    <w:link w:val="3Char"/>
    <w:qFormat/>
    <w:rsid w:val="004A6B35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paragraph" w:styleId="a6">
    <w:name w:val="Normal (Web)"/>
    <w:basedOn w:val="a"/>
    <w:unhideWhenUsed/>
    <w:qFormat/>
    <w:rsid w:val="004A6B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4A6B35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4A6B35"/>
    <w:rPr>
      <w:rFonts w:cs="Times New Roman"/>
      <w:b/>
      <w:bCs/>
    </w:rPr>
  </w:style>
  <w:style w:type="character" w:styleId="a9">
    <w:name w:val="page number"/>
    <w:basedOn w:val="a0"/>
    <w:qFormat/>
    <w:rsid w:val="004A6B35"/>
  </w:style>
  <w:style w:type="character" w:customStyle="1" w:styleId="Char0">
    <w:name w:val="页脚 Char"/>
    <w:basedOn w:val="a0"/>
    <w:link w:val="a4"/>
    <w:uiPriority w:val="99"/>
    <w:qFormat/>
    <w:rsid w:val="004A6B35"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customStyle="1" w:styleId="f1">
    <w:name w:val="f1"/>
    <w:basedOn w:val="a"/>
    <w:qFormat/>
    <w:rsid w:val="004A6B35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qFormat/>
    <w:rsid w:val="004A6B35"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Char1">
    <w:name w:val="页眉 Char"/>
    <w:basedOn w:val="a0"/>
    <w:link w:val="a5"/>
    <w:qFormat/>
    <w:rsid w:val="004A6B35"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3Char">
    <w:name w:val="正文文本缩进 3 Char"/>
    <w:basedOn w:val="a0"/>
    <w:link w:val="3"/>
    <w:qFormat/>
    <w:rsid w:val="004A6B35"/>
    <w:rPr>
      <w:rFonts w:ascii="Times New Roman" w:eastAsia="仿宋_GB2312" w:hAnsi="Times New Roman" w:cs="Times New Roman"/>
      <w:sz w:val="32"/>
      <w:szCs w:val="24"/>
      <w:lang w:val="zh-CN" w:eastAsia="zh-CN"/>
    </w:rPr>
  </w:style>
  <w:style w:type="paragraph" w:styleId="aa">
    <w:name w:val="List Paragraph"/>
    <w:basedOn w:val="a"/>
    <w:uiPriority w:val="34"/>
    <w:qFormat/>
    <w:rsid w:val="004A6B35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sid w:val="004A6B35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4A6B35"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sid w:val="004A6B35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FA481C-0E0B-4049-BC67-4C93223F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1349</Words>
  <Characters>7691</Characters>
  <Application>Microsoft Office Word</Application>
  <DocSecurity>0</DocSecurity>
  <Lines>64</Lines>
  <Paragraphs>18</Paragraphs>
  <ScaleCrop>false</ScaleCrop>
  <Company>Lenovo</Company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user</cp:lastModifiedBy>
  <cp:revision>7</cp:revision>
  <dcterms:created xsi:type="dcterms:W3CDTF">2020-01-09T07:32:00Z</dcterms:created>
  <dcterms:modified xsi:type="dcterms:W3CDTF">2021-05-31T08:25:00Z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1E614318EA254623B867B3BEEB9D5EF7</vt:lpwstr>
  </property>
</Properties>
</file>