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昌吉州人民医院紧急救援中心2019年部门预算公开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人民医院紧急救援中心单位概况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一、关于人民医院紧急救援中心2019年收支预算情况的总体说明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二、关于人民医院紧急救援中心2019年收入预算情况说明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三、关于人民医院紧急救援中心2019年支出预算情况说明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人民医院紧急救援中心2019年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五、关于人民医院紧急救援中心2019年一般公共预算当年拨款情况说明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六、关于人民医院紧急救援中心2019年一般公共预算基本支出情况说明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七、关于人民医院紧急救援中心2019年项目支出情况说明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八、关于人民医院紧急救援中心2019年一般公共预算“三公”经费预算情况说明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九、关于人民医院紧急救援中心2019年政府性基金预算拨款情况说明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spacing w:line="360" w:lineRule="auto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部门单位概况</w:t>
      </w: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spacing w:line="560" w:lineRule="exact"/>
        <w:ind w:firstLine="480" w:firstLineChars="15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人民医院紧急救援中心依托州人民医院实施管理，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的援疆帮扶单位；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作为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昌吉州120紧急救援中心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，承担紧急救援职能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人民医院紧急救援中心无下属预算单位，下设1个处室，分别是人民医院紧急救援中心。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紧急救援中心编制数20人，实有人数20人，其中：在职 20人，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0人；退休 0 人，增加 0人；离休 0人，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编制部门：昌吉回族自治州人民医院紧急救援中心                单位：万元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281.58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281.58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281.58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281.58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281.58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填报部门：昌吉回族自治州人民医院紧急救援中心                     单位：万元                           </w:t>
      </w:r>
    </w:p>
    <w:tbl>
      <w:tblPr>
        <w:tblStyle w:val="7"/>
        <w:tblW w:w="96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50"/>
        <w:gridCol w:w="480"/>
        <w:gridCol w:w="1625"/>
        <w:gridCol w:w="870"/>
        <w:gridCol w:w="90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04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应急救治机构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281.58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281.58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合计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281.58　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281.58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昌吉回族自治州人民医院紧急救援中心               单位：万元                                      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405"/>
        <w:gridCol w:w="465"/>
        <w:gridCol w:w="1980"/>
        <w:gridCol w:w="231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8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9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23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19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应急救治机构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281.58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281.58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281.58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281.58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昌吉回族自治州人民医院紧急救援中心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单位：万元                                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281.58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281.58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281.58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281.58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281.58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281.58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0"/>
        <w:gridCol w:w="510"/>
        <w:gridCol w:w="233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昌吉回族自治州人民医院紧急救援中心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05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应急救治机构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281.58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281.58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281.58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89"/>
        <w:gridCol w:w="3090"/>
        <w:gridCol w:w="1590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昌吉回族自治州人民医院紧急救援中心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49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30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30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73.32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奖金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机关事业单位基本养老保险缴费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职工基本医疗保险缴费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11　 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公务员医疗补助缴费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其他社会保障缴费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水费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194.92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86.66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1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51"/>
        <w:gridCol w:w="450"/>
        <w:gridCol w:w="915"/>
        <w:gridCol w:w="1350"/>
        <w:gridCol w:w="528"/>
        <w:gridCol w:w="569"/>
        <w:gridCol w:w="148"/>
        <w:gridCol w:w="388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05" w:hRule="atLeast"/>
        </w:trPr>
        <w:tc>
          <w:tcPr>
            <w:tcW w:w="49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昌吉回族自治州人民医院紧急救援中心 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4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7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紧急救援中心未安排项目支出，此表为空表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编制单位：昌吉回族自治州人民医院紧急救援中心       单位：万元                       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20.25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20.25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紧急救援中心未安排三公经费支出，此表为空表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编制单位：昌吉回族自治州人民医院紧急救援中心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紧急救援中心未使用政府性基金，此表为空表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部分  2019年部门预算情况说明</w:t>
      </w:r>
    </w:p>
    <w:p>
      <w:pPr>
        <w:widowControl/>
        <w:spacing w:line="600" w:lineRule="exact"/>
        <w:outlineLvl w:val="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关于昌吉州紧急救援中心2019年收支预算情况的总体说明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按照全口径预算的原则，昌吉州紧急救援中心2019年所有收入和支出均纳入部门预算管理。收支总预算281.58万元。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二、关于昌吉州紧急救援中心2019年收入预算情况说明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昌吉州紧急救援中心收入预算 281.58万元，其中：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一般公共预算281.58万元，占100%，比上年预算数减少5.56万元，主要原因是人员岗位调整。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0万元，占0%，比上年增加0万元，主要原因是无政府性基金。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三、关于昌吉州紧急救援中心2019年支出预算情况说明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昌吉州紧急救援中心2019年支出预算281.58万元，其中：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基本支出281.58万元，占100%，比上年预算数减少5.56万元，主要原因是人员岗位调整。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项目支出0万元，主要原因是无项目支出安排。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关于昌吉州紧急救援中心2019年财政拨款收支预算情况的总体说明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昌吉州紧急救援中心2019年财政拨款收支总预算281.58万元。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支出预算为一般公共服务支出281.58万元，主要用于卫生健康支出，即人员工资、职业年金、医疗保险、生育保险、工伤保险、失业保险、退休人员生活费、职工取暖费。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五、关于昌吉州紧急救援中心2019年一般公共预算当年拨款情况说明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昌吉州紧急救援中心2019年一般公共预算拨款基本支出281.58万元，比上年执行数减少5.56万元，减少1.94%。主要原因是人员岗位调整。   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210</w:t>
      </w:r>
      <w:r>
        <w:rPr>
          <w:rFonts w:hint="eastAsia" w:ascii="仿宋_GB2312" w:eastAsia="仿宋_GB2312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281.58万元，占100%。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公共卫生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应急救治机构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281.58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比上年执行数减少5.56万元，减少1.94%，主要原因是人员岗位调整。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六、关于昌吉州紧急救援中心2019年一般公共预算基本支出情况说明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昌吉州紧急救援中心2019年一般公共预算基本支出281.58万元，其中：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人员经费194.92万元，主要包括：基本工资、奖金、伙食补助费、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机关事业单位基本养老保险缴费、职工基本医疗保险缴费、公务员医疗补助缴费、其他社会保障缴费、住房公积金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、对个人和家庭的补助支出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公用经费86.66万元，主要包括：办公费、水费、电费、邮电费、取暖费、差旅费、维修（护）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、培训费、工会经费、福利费、公务用车运行维护费。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七、关于昌吉州紧急救援中心2019年项目支出情况说明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无项目支出预算安排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八、关于昌吉州紧急救援中心2019年一般公共预算“三公”经费预算情况说明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昌吉州紧急救援中心2019年“三公”经费财政拨款预算数为 20.25万元，其中：因公出国（境）费0万元，公务用车购置 0万元，公务用车运行费 20.25万元，公务接待费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预算数减少0.2万元，其中：因公出国（境）费增加0万元，主要原因是无此项预算安排；公务用车购置费为0万元，未安排此项预算；公务用车运行费减少0.2万元，主要原因是严格按照预算及相关规定控制公务车运行，降低成本，压缩公务用车支出；公务接待费增加0万元，主要原因是未安排此项预算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九、关于昌吉州紧急救援中心2019年政府性基金预算拨款情况说明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昌吉州紧急救援中心2019年没有使用政府性基金预算拨款安排的支出，政府性基金预算支出情况表为空表。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2019年，本级机关运行经费财政拨款预算0万元，比上年预算数增加0万元，增长0%。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昌吉州紧急救援中心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州紧急救援中心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97632.35 平方米，价值35082万元。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16 辆，价值  442.66 万元；其中：一般公务用车 0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 0 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 7 辆，价值 233.91万元。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413万元。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37240万元。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10台（套），单位价值100万元以上大型设备 53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 0万元。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27" w:firstLineChars="196"/>
        <w:jc w:val="left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无其他需说明的事项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昌吉州紧急救援中心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15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0F5F"/>
    <w:multiLevelType w:val="multilevel"/>
    <w:tmpl w:val="44970F5F"/>
    <w:lvl w:ilvl="0" w:tentative="0">
      <w:start w:val="1"/>
      <w:numFmt w:val="japaneseCounting"/>
      <w:lvlText w:val="%1、"/>
      <w:lvlJc w:val="left"/>
      <w:pPr>
        <w:tabs>
          <w:tab w:val="left" w:pos="1350"/>
        </w:tabs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4EF9F3B6"/>
    <w:multiLevelType w:val="singleLevel"/>
    <w:tmpl w:val="4EF9F3B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1833B0"/>
    <w:rsid w:val="00203052"/>
    <w:rsid w:val="002B5144"/>
    <w:rsid w:val="00325B17"/>
    <w:rsid w:val="00437A8B"/>
    <w:rsid w:val="00757310"/>
    <w:rsid w:val="00841512"/>
    <w:rsid w:val="008846C9"/>
    <w:rsid w:val="00D95B2F"/>
    <w:rsid w:val="00EE458B"/>
    <w:rsid w:val="00FC6ABD"/>
    <w:rsid w:val="036345B5"/>
    <w:rsid w:val="04AE6665"/>
    <w:rsid w:val="056116D9"/>
    <w:rsid w:val="076265A3"/>
    <w:rsid w:val="0F9C0152"/>
    <w:rsid w:val="1AA91BA3"/>
    <w:rsid w:val="1B3378C2"/>
    <w:rsid w:val="24E1590C"/>
    <w:rsid w:val="26692A1E"/>
    <w:rsid w:val="2A715BB0"/>
    <w:rsid w:val="2B4E07B0"/>
    <w:rsid w:val="3A110403"/>
    <w:rsid w:val="3AE674FF"/>
    <w:rsid w:val="3B0121DC"/>
    <w:rsid w:val="3E581790"/>
    <w:rsid w:val="51BC1F85"/>
    <w:rsid w:val="538458B0"/>
    <w:rsid w:val="56107A49"/>
    <w:rsid w:val="5A5F3E88"/>
    <w:rsid w:val="5D9059F3"/>
    <w:rsid w:val="60402737"/>
    <w:rsid w:val="60E83245"/>
    <w:rsid w:val="6A245A94"/>
    <w:rsid w:val="718B589D"/>
    <w:rsid w:val="75875078"/>
    <w:rsid w:val="7C6C7CB1"/>
    <w:rsid w:val="7D15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1579</Words>
  <Characters>9002</Characters>
  <Lines>75</Lines>
  <Paragraphs>21</Paragraphs>
  <TotalTime>2</TotalTime>
  <ScaleCrop>false</ScaleCrop>
  <LinksUpToDate>false</LinksUpToDate>
  <CharactersWithSpaces>10560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dcterms:modified xsi:type="dcterms:W3CDTF">2021-05-27T09:50:50Z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