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昌吉州残疾人劳动就业服务部2019年部门预算公开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州残疾人劳服部部门单位概况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2019年州残疾人劳服部部门预算公开表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年州残疾人劳服部部门预算情况说明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州残疾人劳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动就业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服部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主要职责是：宣传贯彻《中华人民共和国残疾人保障法》，维护残疾人在政治、经济、文化、社会和家庭生活等方面同其他公民平等的权利，密切联系残疾人，听取残疾人意见，反映残疾人需求，全心全意为残疾人服务。团结、教育残疾人遵守法律，履行应尽义务，发扬乐观进取精神，自尊、自信、自立，为全面建成小康社会，推进现代化建设贡献力量。沟通政府、社会与残疾人之间的联系，宣传残疾人事业，动员社会理解、尊重、关心帮助残疾人。开展和促进残疾人康复、教育、扶贫、劳动就业、维权、文化体育、社会保障和残疾预防等工作，改善残疾人参与社会生活的环境和条件。参与研究，制定和实施残疾人事业的政策、规划和计划，发挥综合、协调、咨询、服务作用，对有关领域的工作进行管理和指导。管理和发放《中华人民共和国残疾人证》。管理和指导各类残疾人群众组织，开展为发展残疾人事业的募捐、助残活动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州残疾人劳服部无下属预算单位，本级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下设1个处室，分别是：劳动就业服务部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2019年部门编制数9，实有人数9人，其中：在职9人，增加0人； 退休0人，增加0人；离休0人，增加0人。</w:t>
      </w:r>
    </w:p>
    <w:p>
      <w:pPr>
        <w:widowControl/>
        <w:spacing w:line="560" w:lineRule="exact"/>
        <w:ind w:firstLine="1920" w:firstLineChars="6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编制部门：昌吉回族自治州残疾人劳动就业服务部 </w:t>
      </w:r>
      <w:r>
        <w:rPr>
          <w:rFonts w:hint="eastAsia" w:ascii="仿宋_GB2312" w:hAnsi="宋体" w:eastAsia="仿宋_GB2312"/>
          <w:kern w:val="0"/>
          <w:sz w:val="10"/>
          <w:szCs w:val="10"/>
        </w:rPr>
        <w:t xml:space="preserve">   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     131.71       131.71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     131.71    131.71131.71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填报部门：昌吉回族自治州劳动就业服务部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435"/>
        <w:gridCol w:w="465"/>
        <w:gridCol w:w="1933"/>
        <w:gridCol w:w="820"/>
        <w:gridCol w:w="862"/>
        <w:gridCol w:w="498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残疾人事业支出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131.71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131.71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131.71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编制部门：昌吉回族自治州劳动就业服务部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残疾人事业支出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131.71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131.71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131.71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131.71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昌吉回族自治州劳动就业服务部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131.71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131.71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23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3079"/>
        <w:gridCol w:w="1115"/>
        <w:gridCol w:w="365"/>
        <w:gridCol w:w="1477"/>
        <w:gridCol w:w="1701"/>
        <w:gridCol w:w="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昌吉回族自治州劳动就业服务部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05" w:hRule="atLeast"/>
        </w:trPr>
        <w:tc>
          <w:tcPr>
            <w:tcW w:w="4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0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0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残疾人事业支出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131.71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131.71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9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131.71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131.71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798"/>
        <w:gridCol w:w="3390"/>
        <w:gridCol w:w="692"/>
        <w:gridCol w:w="629"/>
        <w:gridCol w:w="364"/>
        <w:gridCol w:w="1195"/>
        <w:gridCol w:w="8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昌吉回族自治州劳动就业服务部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5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2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一般公共预算基本支出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经济分类科目编码</w:t>
            </w:r>
          </w:p>
        </w:tc>
        <w:tc>
          <w:tcPr>
            <w:tcW w:w="3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经济分类科目名称</w:t>
            </w:r>
          </w:p>
        </w:tc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小计</w:t>
            </w:r>
          </w:p>
        </w:tc>
        <w:tc>
          <w:tcPr>
            <w:tcW w:w="9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人员经费</w:t>
            </w:r>
          </w:p>
        </w:tc>
        <w:tc>
          <w:tcPr>
            <w:tcW w:w="11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公用经费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类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款</w:t>
            </w:r>
          </w:p>
        </w:tc>
        <w:tc>
          <w:tcPr>
            <w:tcW w:w="3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</w:rPr>
            </w:pPr>
          </w:p>
        </w:tc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</w:rPr>
            </w:pPr>
          </w:p>
        </w:tc>
        <w:tc>
          <w:tcPr>
            <w:tcW w:w="11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4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000000"/>
                <w:sz w:val="24"/>
              </w:rPr>
            </w:pP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131.71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119.08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12.63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45.43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45.43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2.72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2.72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伙食补助费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11.34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11.34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23.64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23.64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14.36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14.36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6.46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6.46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5.03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5.03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0.58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0.58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8.62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8.62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2.49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2.49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取暖费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3.31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3.31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工会经费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0.91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0.91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福利费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2.01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2.01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0.91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0.91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职工住宅取暖费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0.9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0.9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昌吉回族自治州劳动就业服务部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备注：本单位无项目支出内容。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编制单位：昌吉回族自治州劳动就业服务部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备注：无三公经费内容，填报空表。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编制单位：昌吉回族自治州劳动就业服务部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备：无政府性基金内容。</w:t>
      </w: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" w:hAnsi="仿宋" w:eastAsia="仿宋" w:cs="仿宋"/>
          <w:kern w:val="0"/>
          <w:sz w:val="32"/>
          <w:szCs w:val="32"/>
        </w:rPr>
        <w:t>部门2019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年所有收入和支出均纳入部门预算管理。收支总预算131.71万元。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部门收入预算131.71元，其中：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一般公共预算131.71万元，占100%，比上年减少3.44万元，主要原因是办公经费减少；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政府性基金预算未安排；占0%，比上年增加0 万元，主要原因是无政府性基金安排的预算支出；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黑体" w:hAnsi="宋体" w:eastAsia="黑体" w:cs="宋体"/>
          <w:kern w:val="0"/>
          <w:sz w:val="32"/>
          <w:szCs w:val="32"/>
        </w:rPr>
        <w:t>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年支出预算131.71元，其中：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基本支出131.71万元，占100%，比上年减少3.44万元，主要原因是办公经费减少。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项目支出0万元，比上年增加0万元，主要原因是无项目支出。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2019年财政拨款收支总预算131.71万元。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131.71万元，主要用于社会保障和就业支出。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部门2019年一般公共预算拨款基本支出131.71万元，比上年执行数减少3.44万元，下降2.6 %。主要原因是：办公经费减少。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（二）一般公共预算当年拨款结构情况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1.社会保障和就业支出（类）：131.71万元，占100%；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（三）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  <w:lang w:eastAsia="zh-CN"/>
        </w:rPr>
        <w:t>昌吉州残联劳动就业服务部部门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残疾人事业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其他残疾人事业支出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131.71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 3.44万元，下降2.6%，主要原因是：办公经费减少。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州残联劳动就业服务部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劳服部部门2019年一般公共预算基本支出131.71万元，其中：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人员经费119.08万元，主要包括：基本工资、奖金、伙食补助费、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绩效工资、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机关事业单位基本养老保险缴费、职工基本医疗保险缴费、公务员医疗补助缴费、其他社会保障缴费、住房公积金、对个人和家庭的补助等。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公用经费12.63万元，主要包括：办公费、取暖费、差旅费、工会经费、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福利费、商品和服务支出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七、关于劳服部部门2019年项目支出情况说明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2019年州劳动就业服务部无项目支出。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部门2019年“三公”经费财政拨款预算数为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 0万元，公务用车购置0 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2019年“三公”经费财政拨款预算比上年减少0万元，其中：因公出国（境）费增加0万元，主要原因是未安排因公出国（境）费；公务用车购置费为0，未安排预算。[或公务用车购置费增加0万元，主要原因是未安排预算]；公务用车运行费减少2万元，主要原因是一辆车报废；公务接待费减少0万元，主要原因是未安排预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0家行政单位、0家参公管理事业单位和0家事业单位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机关运行经费财政拨款预算12.63万元，比上年预算减少0.77万元，下降6.4%。主要原因是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厉行勤俭节约，缩减运行经费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部门及下属单位政府采购预算0万元，其中：政府采购货物预算 0万元，政府采购工程预算0万元，政府采购服务预算0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 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昌吉州残联劳动就业服务部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2.车辆1辆，价值52.81万元；其中：一般公务用车1辆，价值 52.81万元；执法执勤用车0辆，价值0万元；其他车辆0辆，价值0万元。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eastAsia="仿宋_GB2312"/>
          <w:sz w:val="32"/>
        </w:rPr>
        <w:t>33.49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0万元，具体情况见下表（按项目分别填报）：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tbl>
      <w:tblPr>
        <w:tblW w:w="8910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690"/>
        <w:gridCol w:w="690"/>
        <w:gridCol w:w="690"/>
        <w:gridCol w:w="690"/>
        <w:gridCol w:w="690"/>
        <w:gridCol w:w="690"/>
        <w:gridCol w:w="690"/>
        <w:gridCol w:w="480"/>
        <w:gridCol w:w="480"/>
        <w:gridCol w:w="480"/>
        <w:gridCol w:w="480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9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预算单位</w:t>
            </w:r>
          </w:p>
        </w:tc>
        <w:tc>
          <w:tcPr>
            <w:tcW w:w="45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XX单位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项目资金（万元）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年度资金总额：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其中：财政拨款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项目总体目标</w:t>
            </w:r>
          </w:p>
        </w:tc>
        <w:tc>
          <w:tcPr>
            <w:tcW w:w="783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项目完成指标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项目效益指标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可持续影响指标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widowControl/>
        <w:spacing w:line="56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昌吉回族自治州残疾人劳动就业服务部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ED"/>
    <w:rsid w:val="001408E4"/>
    <w:rsid w:val="001C40C8"/>
    <w:rsid w:val="00206C7D"/>
    <w:rsid w:val="002B3BF1"/>
    <w:rsid w:val="005D2A81"/>
    <w:rsid w:val="00606895"/>
    <w:rsid w:val="00AB4C51"/>
    <w:rsid w:val="00C92CED"/>
    <w:rsid w:val="00F335FF"/>
    <w:rsid w:val="07736E52"/>
    <w:rsid w:val="0CE1408B"/>
    <w:rsid w:val="14EE30D2"/>
    <w:rsid w:val="17727F6F"/>
    <w:rsid w:val="19A23E21"/>
    <w:rsid w:val="1ADD5539"/>
    <w:rsid w:val="1D920F25"/>
    <w:rsid w:val="252F3991"/>
    <w:rsid w:val="26DA62DE"/>
    <w:rsid w:val="2EA5267F"/>
    <w:rsid w:val="2FD95482"/>
    <w:rsid w:val="3016039F"/>
    <w:rsid w:val="346B3A1F"/>
    <w:rsid w:val="35A5503B"/>
    <w:rsid w:val="38687A0C"/>
    <w:rsid w:val="3EDB3099"/>
    <w:rsid w:val="423164E7"/>
    <w:rsid w:val="46AD7D73"/>
    <w:rsid w:val="4A8C23FE"/>
    <w:rsid w:val="4F8673D8"/>
    <w:rsid w:val="502B14C5"/>
    <w:rsid w:val="50CE4A49"/>
    <w:rsid w:val="55654A78"/>
    <w:rsid w:val="57B31074"/>
    <w:rsid w:val="5C586DDD"/>
    <w:rsid w:val="5CC8760B"/>
    <w:rsid w:val="5F0817E0"/>
    <w:rsid w:val="62B2294D"/>
    <w:rsid w:val="65D82D44"/>
    <w:rsid w:val="6F47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cs="Times New Roman"/>
      <w:b/>
      <w:bCs/>
    </w:r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Char"/>
    <w:basedOn w:val="6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页眉 字符"/>
    <w:basedOn w:val="6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"/>
    <w:basedOn w:val="6"/>
    <w:link w:val="13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3">
    <w:name w:val="正文文本缩进 31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1291</Words>
  <Characters>7362</Characters>
  <Lines>61</Lines>
  <Paragraphs>17</Paragraphs>
  <TotalTime>3</TotalTime>
  <ScaleCrop>false</ScaleCrop>
  <LinksUpToDate>false</LinksUpToDate>
  <CharactersWithSpaces>8636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2021-05-27T10:41:53Z</dcterms:modified>
  <dc:title>王怡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