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昌吉州人民医院传染病分院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昌吉州人民医院传染病分院概况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一、关于昌吉州人民医院传染病分院2020年收支预算情况的总体说明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二、关于昌吉州人民医院传染病分院2020年收入预算情况说明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三、关于昌吉州人民医院传染病分院2020年支出预算情况说明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昌吉州人民医院传染病分院2020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五、关于昌吉州人民医院传染病分院2020年一般公共预算当年拨款情况说明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六、关于昌吉州人民医院传染病分院2020年一般公共预算基本支出情况说明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七、关于昌吉州人民医院传染病分院2020年项目支出情况说明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八、关于昌吉州人民医院传染病分院2020年一般公共预算“三公”经费预算情况说明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九、关于昌吉州人民医院传染病分院2020年政府性基金预算拨款情况说明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昌吉州人民医院传染病分院概况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对外业务-医疗保健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我院是新疆昌吉地区规模最大的一所集医疗、教学、科研、预防、保健、康复、急救为一体的“三级甲等”综合医院和昌吉州医疗中心。医院是新疆医科大学、石河子大学医学院的教学医院；是新疆医科大学第一附属医院、自治区人民医院、兰州军区乌鲁木齐总医院、福建医科大学各附属医院的技术协作医院；是福建省、山西省医疗卫生机构的援疆帮扶单位；是昌吉州120紧急救援中心和昌吉州传染病医院、昌吉州精神卫生中心、昌吉州儿童医院、昌吉州住院医师规范化培训项目所在地。2019年，医院门急诊诊疗74.5万人次，出院患者4.4万人次，平均住院日8.07天，床位使用率101.7%，药占比为34.65%，为保障和增进新疆昌吉州各族人民的健康作出了积极贡献。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昌吉州人民医院传染病分院无下属预算单位，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下设66个科室，分别是：党办、院办、医教部、护理部、宣传科、人事科、财务科门诊收费入院结算处、经管科、质量管理科、审计科、网络管理中心、院感办、医保科、总务科、物资管理科、保卫科、车队、退管科、工会、团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心内科、呼吸内科、综合内科、消化内科、肾病科、内分泌科、老年病科、神经内科、临床心理科、中医科、康复疼痛科、重症医学科、儿科、骨一科、骨二科、普外一科、普外二科、肿瘤科、心胸泌尿外科、神经外科（高压氧室）、妇科、产科、眼科、耳鼻咽喉科、五官病房、皮肤科、口腔科、急诊科、急诊病房、手术室、麻醉科、放疗科、门诊部、传染病分院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检验科、放射CT科（核磁CT室）、输血科、病理科、超声科、药剂科、核医学科、设备科、供应室、健康管理科、水岸林居社区。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昌吉州人民医院传染病分院编制数58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，实有人数58人，其中：在职58人，减少0人； 退休0人，增加0人；离休0人，增加0人。</w:t>
      </w: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编制部门：昌吉州人民医院传染病分院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634.41 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634.41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634.41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634.41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634.41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634.41                                                                                                                                                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填报部门：昌吉州人民医院传染病分院                             单位：万元</w:t>
      </w:r>
    </w:p>
    <w:tbl>
      <w:tblPr>
        <w:tblStyle w:val="7"/>
        <w:tblW w:w="9662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480"/>
        <w:gridCol w:w="465"/>
        <w:gridCol w:w="1590"/>
        <w:gridCol w:w="915"/>
        <w:gridCol w:w="903"/>
        <w:gridCol w:w="8"/>
        <w:gridCol w:w="672"/>
        <w:gridCol w:w="8"/>
        <w:gridCol w:w="672"/>
        <w:gridCol w:w="8"/>
        <w:gridCol w:w="672"/>
        <w:gridCol w:w="8"/>
        <w:gridCol w:w="672"/>
        <w:gridCol w:w="8"/>
        <w:gridCol w:w="672"/>
        <w:gridCol w:w="8"/>
        <w:gridCol w:w="672"/>
        <w:gridCol w:w="8"/>
        <w:gridCol w:w="670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10" w:hRule="atLeast"/>
        </w:trPr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传染病医院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634.41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634.41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634.41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634.41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昌吉州人民医院传染病分院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525"/>
        <w:gridCol w:w="525"/>
        <w:gridCol w:w="2197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1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传染病医院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634.41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634.41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634.41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634.41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昌吉州人民医院传染病分院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634.41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634.41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634.41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634.41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634.41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634.41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634.41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522"/>
        <w:gridCol w:w="2825"/>
        <w:gridCol w:w="24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昌吉州人民医院传染病分院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48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8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26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传染病医院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634.41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634.41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634.41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634.41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昌吉州人民医院传染病分院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304.59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304.59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79.34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79.34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84.9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84.9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37.81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37.81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634.41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634.41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昌吉州人民医院传染病分院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本单位无项目支出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编制单位：昌吉州人民医院传染病分院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本单位无三公经费预算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编制单位：昌吉州人民医院传染病分院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本单位无政府性基金预算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关于昌吉州人民医院传染病分院2020年收支预算情况的总体说明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按照全口径预算的原则，昌吉州人民医院传染病分院2020年所有收入和支出均纳入部门预算管理。收支总预算634.41万元。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支出预算包括：卫生健康支出。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二、关于昌吉州人民医院传染病分院2020年收入预算情况说明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昌吉州人民医院传染病分院收入预算634.41万元，其中：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一般公共预算634.41万元，占100%，比上年增加2.93万元，主要原因是工资调整。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0万元， 占0%，比上年增加0万元，主要原因是无政府性基金预算安排；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三、关于昌吉州人民医院传染病分院2020年支出预算情况说明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昌吉州人民医院传染病分院2020年支出预算634.41元，其中：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基本支出634.41万元，占100%，比上年增加2.93万元，主要原因是工资调整。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项目支出0万元，占0%，比上年增加0万元，主要原因是 无项目支出安排。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昌吉州人民医院传染病分院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2020年财政拨款收支总预算634.41万元。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五、关于昌吉州人民医院传染病分院2020年一般公共预算当年拨款情况说明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昌吉州人民医院传染病分院2020年一般公共预算拨款基本支出634.41万元，比上年执行数增加2.93万元，上升0.46%。主要原因是：工资调整。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  <w:highlight w:val="none"/>
        </w:rPr>
        <w:t>（类）</w:t>
      </w:r>
      <w:r>
        <w:rPr>
          <w:rFonts w:hint="eastAsia" w:ascii="仿宋_GB2312" w:eastAsia="仿宋_GB2312"/>
          <w:sz w:val="32"/>
          <w:szCs w:val="32"/>
          <w:lang w:eastAsia="zh-CN"/>
        </w:rPr>
        <w:t>卫生健康支出</w:t>
      </w:r>
      <w:r>
        <w:rPr>
          <w:rFonts w:hint="eastAsia" w:ascii="楷体_GB2312" w:eastAsia="楷体_GB2312"/>
          <w:bCs/>
          <w:sz w:val="32"/>
          <w:szCs w:val="32"/>
        </w:rPr>
        <w:t>634.41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210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eastAsia="仿宋_GB2312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公立医院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03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传染病医院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634.41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比上年执行数增加2.93万元，上升0.46%，主要原因是：工资调整。  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六、关于昌吉州人民医院传染病分院2020年一般公共预算基本支出情况说明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昌吉州人民医院传染病分院2020年一般公共预算基本支出634.41万元，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634.41万元，主要包括：基本工资304.59万元、奖金22.72万元、伙食补助费36.54万元、绩效工资79.34万元、机关事业单位基本养老保险缴费84.9万元、职业年金缴费42.45万元、职工基本医疗保险缴费37.81万元、公务员医疗补助缴费15.92万元、其他社会保障缴费4.34万元、职工住宅取暖费5.8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七、关于昌吉州人民医院传染病分院2020年项目支出情况说明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bCs/>
          <w:sz w:val="32"/>
          <w:szCs w:val="32"/>
        </w:rPr>
      </w:pPr>
      <w:r>
        <w:rPr>
          <w:rFonts w:hint="eastAsia" w:ascii="仿宋_GB2312" w:hAnsi="黑体" w:eastAsia="仿宋_GB2312"/>
          <w:bCs/>
          <w:sz w:val="32"/>
          <w:szCs w:val="32"/>
        </w:rPr>
        <w:t>本单位无项目支出预算安排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八、关于昌吉州人民医院传染病分院2020年一般公共预算“三公”经费预算情况说明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昌吉州人民医院传染病分院2020年“三公”经费财政拨款预算数为0万元，其中：因公出国（境）费0万元，公务用车购置 0万元，公务用车运行费0万元，公务接待费0万元。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2020年“三公”经费财政拨款预算比上年增加 0万元，其中：因公出国（境）费增加0万元，主要原因是无此项预算安排；公务用车购置费为0，未安排预算。公务用车运行费增加0万元，主要原因是无此项预算安排；公务接待费增加0万元，主要原因是无此项预算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九、关于昌吉州人民医院传染病分院2020年政府性基金预算拨款情况说明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2020年，昌吉州人民医院传染病分院的机关运行经费财政拨款预算 0万元，比上年预算增加0万元，增长0%。主要原因是无此项预算安排。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2020年，昌吉州人民医院传染病分院政府采购预算0万元，其中：政府采购货物预算0万元，政府采购工程预算0万元，政府采购服务预算0万元。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截至2019年底，昌吉州人民医院传染病分院占用使用国有资产总体情况为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1.房屋97632.35平方米，价值35466.29万元。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2.车辆15辆，价值427.16万元；其中：一般公务用车8 辆，价值252.88万元；执法执勤用车0辆，价值0万元；其他车辆7辆，价值174.28万元。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3.办公家具价值101.56万元。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4.其他资产价值39560.99万元。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单位价值50万元以上大型设备9台（套），单位价值100万元以上大型设备57台（套）。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2020年度，本年度实行绩效管理的项目0个，涉及预算金额0万元。具体情况见下表（按项目分别填报）：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昌吉州人民医院传染病分院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昌吉州人民医院传染病分院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34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206E59"/>
    <w:rsid w:val="002A1A64"/>
    <w:rsid w:val="003D6865"/>
    <w:rsid w:val="003E370E"/>
    <w:rsid w:val="00471B31"/>
    <w:rsid w:val="004A2915"/>
    <w:rsid w:val="00513965"/>
    <w:rsid w:val="005618A6"/>
    <w:rsid w:val="00575B0A"/>
    <w:rsid w:val="00793C6A"/>
    <w:rsid w:val="0091715F"/>
    <w:rsid w:val="00944B81"/>
    <w:rsid w:val="00963062"/>
    <w:rsid w:val="009B00DF"/>
    <w:rsid w:val="00A70B94"/>
    <w:rsid w:val="00BA7D17"/>
    <w:rsid w:val="00C8617D"/>
    <w:rsid w:val="00D00CDC"/>
    <w:rsid w:val="00D85033"/>
    <w:rsid w:val="01951D25"/>
    <w:rsid w:val="03AD3760"/>
    <w:rsid w:val="049D4994"/>
    <w:rsid w:val="05DC4B4C"/>
    <w:rsid w:val="061D53F3"/>
    <w:rsid w:val="06354321"/>
    <w:rsid w:val="0A2C1633"/>
    <w:rsid w:val="0B081032"/>
    <w:rsid w:val="0C2C3BFD"/>
    <w:rsid w:val="13A60CA8"/>
    <w:rsid w:val="142D3B86"/>
    <w:rsid w:val="14BC10FB"/>
    <w:rsid w:val="17833091"/>
    <w:rsid w:val="179C061D"/>
    <w:rsid w:val="19B903F3"/>
    <w:rsid w:val="1B116242"/>
    <w:rsid w:val="1B8A29FC"/>
    <w:rsid w:val="1D0269F2"/>
    <w:rsid w:val="201B5762"/>
    <w:rsid w:val="21707536"/>
    <w:rsid w:val="22913DB1"/>
    <w:rsid w:val="22CB7077"/>
    <w:rsid w:val="22F82EEA"/>
    <w:rsid w:val="235C5902"/>
    <w:rsid w:val="23BC61F9"/>
    <w:rsid w:val="24FF4DA7"/>
    <w:rsid w:val="25D14CA6"/>
    <w:rsid w:val="29013CF7"/>
    <w:rsid w:val="29A47471"/>
    <w:rsid w:val="2C3C4520"/>
    <w:rsid w:val="2C716340"/>
    <w:rsid w:val="2DE31069"/>
    <w:rsid w:val="2F720E64"/>
    <w:rsid w:val="30F55D33"/>
    <w:rsid w:val="341022BA"/>
    <w:rsid w:val="35BC09B5"/>
    <w:rsid w:val="36666F5F"/>
    <w:rsid w:val="375C350B"/>
    <w:rsid w:val="38A26B4A"/>
    <w:rsid w:val="38BB1429"/>
    <w:rsid w:val="3AF334D2"/>
    <w:rsid w:val="3CCF17EB"/>
    <w:rsid w:val="3CE20D3D"/>
    <w:rsid w:val="3DEB6108"/>
    <w:rsid w:val="40FB7C8B"/>
    <w:rsid w:val="42652D71"/>
    <w:rsid w:val="44255FB4"/>
    <w:rsid w:val="46A64E76"/>
    <w:rsid w:val="4AB52BAD"/>
    <w:rsid w:val="4AB90E7E"/>
    <w:rsid w:val="4B3D483F"/>
    <w:rsid w:val="4C6C49FA"/>
    <w:rsid w:val="50263AAD"/>
    <w:rsid w:val="50DA33C1"/>
    <w:rsid w:val="515D4B5C"/>
    <w:rsid w:val="51C56D01"/>
    <w:rsid w:val="51EB1DF3"/>
    <w:rsid w:val="51EB50D3"/>
    <w:rsid w:val="527E3354"/>
    <w:rsid w:val="53A56AF8"/>
    <w:rsid w:val="53B4171A"/>
    <w:rsid w:val="54B03893"/>
    <w:rsid w:val="558A14BB"/>
    <w:rsid w:val="57965701"/>
    <w:rsid w:val="57CD541C"/>
    <w:rsid w:val="581A0CF8"/>
    <w:rsid w:val="59C6266A"/>
    <w:rsid w:val="5C2F58A2"/>
    <w:rsid w:val="5D003A84"/>
    <w:rsid w:val="5E136F0E"/>
    <w:rsid w:val="5E322DDD"/>
    <w:rsid w:val="5EBB4F37"/>
    <w:rsid w:val="6010100F"/>
    <w:rsid w:val="60400039"/>
    <w:rsid w:val="657C6F98"/>
    <w:rsid w:val="667E2674"/>
    <w:rsid w:val="66C90EF7"/>
    <w:rsid w:val="66DB5D9A"/>
    <w:rsid w:val="6E203D15"/>
    <w:rsid w:val="6ECD4C47"/>
    <w:rsid w:val="6ED46322"/>
    <w:rsid w:val="6FD8694F"/>
    <w:rsid w:val="70462A3A"/>
    <w:rsid w:val="70907605"/>
    <w:rsid w:val="734A5B15"/>
    <w:rsid w:val="764A7FBF"/>
    <w:rsid w:val="781C46A2"/>
    <w:rsid w:val="7FC666E8"/>
    <w:rsid w:val="7FC8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82D8A9-5B88-41AA-89EA-953DE1AC1D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20</Pages>
  <Words>1299</Words>
  <Characters>7410</Characters>
  <Lines>61</Lines>
  <Paragraphs>17</Paragraphs>
  <TotalTime>2</TotalTime>
  <ScaleCrop>false</ScaleCrop>
  <LinksUpToDate>false</LinksUpToDate>
  <CharactersWithSpaces>8692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Administrator</cp:lastModifiedBy>
  <dcterms:modified xsi:type="dcterms:W3CDTF">2021-05-27T13:09:08Z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