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196" w:rsidRPr="00FE2F22" w:rsidRDefault="001F53EE">
      <w:pPr>
        <w:rPr>
          <w:rFonts w:ascii="黑体" w:eastAsia="黑体" w:hAnsi="黑体"/>
          <w:sz w:val="32"/>
          <w:szCs w:val="32"/>
        </w:rPr>
      </w:pPr>
      <w:r w:rsidRPr="00FE2F22">
        <w:rPr>
          <w:rFonts w:ascii="黑体" w:eastAsia="黑体" w:hAnsi="黑体" w:hint="eastAsia"/>
          <w:sz w:val="32"/>
          <w:szCs w:val="32"/>
        </w:rPr>
        <w:t>附件：</w:t>
      </w:r>
    </w:p>
    <w:p w:rsidR="00DF6196" w:rsidRPr="00FE2F22" w:rsidRDefault="00DF6196"/>
    <w:p w:rsidR="00DF6196" w:rsidRPr="00FE2F22" w:rsidRDefault="00DF6196"/>
    <w:p w:rsidR="00DF6196" w:rsidRPr="00FE2F22" w:rsidRDefault="00DF6196">
      <w:pPr>
        <w:widowControl/>
        <w:spacing w:before="100" w:beforeAutospacing="1" w:after="100" w:afterAutospacing="1"/>
        <w:outlineLvl w:val="1"/>
        <w:rPr>
          <w:rFonts w:ascii="黑体" w:eastAsia="黑体" w:hAnsi="黑体" w:cs="宋体"/>
          <w:kern w:val="0"/>
          <w:sz w:val="32"/>
          <w:szCs w:val="32"/>
        </w:rPr>
      </w:pPr>
    </w:p>
    <w:p w:rsidR="00DF6196" w:rsidRPr="00FE2F22" w:rsidRDefault="00DF6196">
      <w:pPr>
        <w:widowControl/>
        <w:spacing w:before="100" w:beforeAutospacing="1" w:after="100" w:afterAutospacing="1"/>
        <w:outlineLvl w:val="1"/>
        <w:rPr>
          <w:rFonts w:ascii="黑体" w:eastAsia="黑体" w:hAnsi="黑体" w:cs="宋体"/>
          <w:kern w:val="0"/>
          <w:sz w:val="32"/>
          <w:szCs w:val="32"/>
        </w:rPr>
      </w:pPr>
    </w:p>
    <w:p w:rsidR="00DF6196" w:rsidRPr="00FE2F22" w:rsidRDefault="00DF6196">
      <w:pPr>
        <w:widowControl/>
        <w:spacing w:before="100" w:beforeAutospacing="1" w:after="100" w:afterAutospacing="1"/>
        <w:outlineLvl w:val="1"/>
        <w:rPr>
          <w:rFonts w:ascii="宋体" w:hAnsi="宋体" w:cs="宋体"/>
          <w:b/>
          <w:bCs/>
          <w:kern w:val="0"/>
          <w:sz w:val="44"/>
          <w:szCs w:val="44"/>
        </w:rPr>
      </w:pPr>
    </w:p>
    <w:p w:rsidR="00DF6196" w:rsidRPr="00FE2F22" w:rsidRDefault="001F53EE">
      <w:pPr>
        <w:widowControl/>
        <w:spacing w:before="100" w:beforeAutospacing="1" w:after="100" w:afterAutospacing="1"/>
        <w:jc w:val="center"/>
        <w:outlineLvl w:val="1"/>
        <w:rPr>
          <w:rFonts w:ascii="方正小标宋_GBK" w:eastAsia="方正小标宋_GBK" w:hAnsi="宋体"/>
          <w:kern w:val="0"/>
          <w:sz w:val="44"/>
          <w:szCs w:val="44"/>
        </w:rPr>
      </w:pPr>
      <w:r w:rsidRPr="00FE2F22">
        <w:rPr>
          <w:rFonts w:ascii="方正小标宋_GBK" w:eastAsia="方正小标宋_GBK" w:hAnsi="宋体" w:hint="eastAsia"/>
          <w:kern w:val="0"/>
          <w:sz w:val="44"/>
          <w:szCs w:val="44"/>
        </w:rPr>
        <w:t>昌吉回族自治州伊协2019年部门预算公开</w:t>
      </w: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DF6196">
      <w:pPr>
        <w:widowControl/>
        <w:spacing w:before="100" w:beforeAutospacing="1" w:after="100" w:afterAutospacing="1"/>
        <w:jc w:val="center"/>
        <w:outlineLvl w:val="1"/>
        <w:rPr>
          <w:rFonts w:ascii="宋体" w:hAnsi="宋体"/>
          <w:b/>
          <w:kern w:val="0"/>
          <w:sz w:val="44"/>
          <w:szCs w:val="44"/>
        </w:rPr>
      </w:pPr>
    </w:p>
    <w:p w:rsidR="00DF6196" w:rsidRPr="00FE2F22" w:rsidRDefault="001F53EE">
      <w:pPr>
        <w:widowControl/>
        <w:spacing w:line="500" w:lineRule="exact"/>
        <w:jc w:val="center"/>
        <w:outlineLvl w:val="1"/>
        <w:rPr>
          <w:rFonts w:ascii="黑体" w:eastAsia="黑体" w:hAnsi="黑体"/>
          <w:kern w:val="0"/>
          <w:sz w:val="44"/>
          <w:szCs w:val="44"/>
        </w:rPr>
      </w:pPr>
      <w:r w:rsidRPr="00FE2F22">
        <w:rPr>
          <w:rFonts w:ascii="黑体" w:eastAsia="黑体" w:hAnsi="黑体" w:hint="eastAsia"/>
          <w:kern w:val="0"/>
          <w:sz w:val="44"/>
          <w:szCs w:val="44"/>
        </w:rPr>
        <w:lastRenderedPageBreak/>
        <w:t>目录</w:t>
      </w:r>
    </w:p>
    <w:p w:rsidR="00DF6196" w:rsidRPr="00FE2F22" w:rsidRDefault="00DF6196">
      <w:pPr>
        <w:widowControl/>
        <w:spacing w:line="500" w:lineRule="exact"/>
        <w:jc w:val="center"/>
        <w:outlineLvl w:val="1"/>
        <w:rPr>
          <w:rFonts w:ascii="宋体" w:hAnsi="宋体"/>
          <w:b/>
          <w:kern w:val="0"/>
          <w:sz w:val="44"/>
          <w:szCs w:val="44"/>
        </w:rPr>
      </w:pPr>
    </w:p>
    <w:p w:rsidR="00DF6196" w:rsidRPr="00FE2F22" w:rsidRDefault="001F53EE">
      <w:pPr>
        <w:widowControl/>
        <w:spacing w:line="460" w:lineRule="exac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第一部分  昌吉州伊协单位概况</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一、主要职能</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二、机构设置及人员情况</w:t>
      </w:r>
    </w:p>
    <w:p w:rsidR="00DF6196" w:rsidRPr="00FE2F22" w:rsidRDefault="001F53EE">
      <w:pPr>
        <w:widowControl/>
        <w:spacing w:line="460" w:lineRule="exac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 xml:space="preserve">第二部分  </w:t>
      </w:r>
      <w:r w:rsidRPr="00FE2F22">
        <w:rPr>
          <w:rFonts w:ascii="宋体" w:hAnsi="宋体" w:hint="eastAsia"/>
          <w:b/>
          <w:kern w:val="0"/>
          <w:sz w:val="32"/>
          <w:szCs w:val="32"/>
        </w:rPr>
        <w:t>2019</w:t>
      </w:r>
      <w:r w:rsidRPr="00FE2F22">
        <w:rPr>
          <w:rFonts w:ascii="仿宋_GB2312" w:eastAsia="仿宋_GB2312" w:hAnsi="宋体" w:hint="eastAsia"/>
          <w:b/>
          <w:kern w:val="0"/>
          <w:sz w:val="32"/>
          <w:szCs w:val="32"/>
        </w:rPr>
        <w:t>年部门预算公开表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一、部门收支总体情况表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二、部门收入总体情况表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三、部门支出总体情况表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四、财政拨款收支总体情况表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五、一般公共预算支出情况表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六、一般公共预算基本支出情况表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七、</w:t>
      </w:r>
      <w:r w:rsidRPr="00FE2F22">
        <w:rPr>
          <w:rFonts w:ascii="仿宋_GB2312" w:eastAsia="仿宋_GB2312" w:hAnsi="宋体" w:hint="eastAsia"/>
          <w:bCs/>
          <w:kern w:val="0"/>
          <w:sz w:val="32"/>
          <w:szCs w:val="32"/>
        </w:rPr>
        <w:t>项目支出情况表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八、一般公共预算“三公”经费支出情况表</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九、政府性基金预算支出情况表</w:t>
      </w:r>
    </w:p>
    <w:p w:rsidR="00DF6196" w:rsidRPr="00FE2F22" w:rsidRDefault="001F53EE">
      <w:pPr>
        <w:widowControl/>
        <w:spacing w:line="460" w:lineRule="exac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 xml:space="preserve">第三部分  </w:t>
      </w:r>
      <w:r w:rsidRPr="00FE2F22">
        <w:rPr>
          <w:rFonts w:ascii="宋体" w:hAnsi="宋体" w:hint="eastAsia"/>
          <w:b/>
          <w:kern w:val="0"/>
          <w:sz w:val="32"/>
          <w:szCs w:val="32"/>
        </w:rPr>
        <w:t>2019</w:t>
      </w:r>
      <w:r w:rsidRPr="00FE2F22">
        <w:rPr>
          <w:rFonts w:ascii="仿宋_GB2312" w:eastAsia="仿宋_GB2312" w:hAnsi="宋体" w:hint="eastAsia"/>
          <w:b/>
          <w:kern w:val="0"/>
          <w:sz w:val="32"/>
          <w:szCs w:val="32"/>
        </w:rPr>
        <w:t>年部门预算情况说明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一、关于昌吉州伊协2019年收支预算情况的总体说明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二、关于昌吉州伊协预算情况说明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三、关于昌吉州伊协预算情况说明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四、关于昌吉州伊协2019年财政拨款收支预算情况的总体说明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五、关于昌吉州伊协2019年一般公共预算当年拨款情况说明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六、关于昌吉州伊协2019年一般公共预算基本支出情况说明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七、关于昌吉州伊协2019年项目支出情况说明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八、关于昌吉州伊协2019年一般公共预算“三公”经费预算情况说明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九、关于昌吉州伊协2019年政府性基金预算拨款情况说明</w:t>
      </w:r>
    </w:p>
    <w:p w:rsidR="00DF6196" w:rsidRPr="00FE2F22" w:rsidRDefault="001F53EE">
      <w:pPr>
        <w:widowControl/>
        <w:spacing w:line="460" w:lineRule="exac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十、其他重要事项的情况说明</w:t>
      </w:r>
    </w:p>
    <w:p w:rsidR="00DF6196" w:rsidRPr="00FE2F22" w:rsidRDefault="001F53EE">
      <w:pPr>
        <w:widowControl/>
        <w:spacing w:line="460" w:lineRule="exact"/>
        <w:ind w:firstLineChars="100" w:firstLine="321"/>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lastRenderedPageBreak/>
        <w:t>第四部分  名词解释</w:t>
      </w:r>
    </w:p>
    <w:p w:rsidR="00DF6196" w:rsidRPr="00FE2F22" w:rsidRDefault="001F53EE">
      <w:pPr>
        <w:widowControl/>
        <w:ind w:firstLineChars="600" w:firstLine="1920"/>
        <w:outlineLvl w:val="1"/>
        <w:rPr>
          <w:rFonts w:ascii="黑体" w:eastAsia="黑体" w:hAnsi="黑体"/>
          <w:kern w:val="0"/>
          <w:sz w:val="32"/>
          <w:szCs w:val="32"/>
        </w:rPr>
      </w:pPr>
      <w:r w:rsidRPr="00FE2F22">
        <w:rPr>
          <w:rFonts w:ascii="黑体" w:eastAsia="黑体" w:hAnsi="黑体" w:hint="eastAsia"/>
          <w:kern w:val="0"/>
          <w:sz w:val="32"/>
          <w:szCs w:val="32"/>
        </w:rPr>
        <w:t>第一部分   昌吉州伊协单位概况</w:t>
      </w:r>
    </w:p>
    <w:p w:rsidR="00DF6196" w:rsidRPr="00FE2F22" w:rsidRDefault="00DF6196">
      <w:pPr>
        <w:widowControl/>
        <w:jc w:val="center"/>
        <w:outlineLvl w:val="1"/>
        <w:rPr>
          <w:rFonts w:ascii="宋体" w:hAnsi="宋体"/>
          <w:b/>
          <w:kern w:val="0"/>
          <w:sz w:val="32"/>
          <w:szCs w:val="32"/>
        </w:rPr>
      </w:pPr>
    </w:p>
    <w:p w:rsidR="00DF6196" w:rsidRPr="00FE2F22" w:rsidRDefault="001F53EE">
      <w:pPr>
        <w:widowControl/>
        <w:spacing w:line="560" w:lineRule="exact"/>
        <w:jc w:val="left"/>
        <w:rPr>
          <w:rFonts w:ascii="黑体" w:eastAsia="黑体" w:hAnsi="黑体" w:cs="宋体"/>
          <w:bCs/>
          <w:kern w:val="0"/>
          <w:sz w:val="32"/>
          <w:szCs w:val="32"/>
        </w:rPr>
      </w:pPr>
      <w:r w:rsidRPr="00FE2F22">
        <w:rPr>
          <w:rFonts w:ascii="仿宋_GB2312" w:eastAsia="仿宋_GB2312" w:hAnsi="宋体" w:cs="宋体" w:hint="eastAsia"/>
          <w:kern w:val="0"/>
          <w:sz w:val="32"/>
          <w:szCs w:val="32"/>
        </w:rPr>
        <w:t xml:space="preserve">　  </w:t>
      </w:r>
      <w:r w:rsidRPr="00FE2F22">
        <w:rPr>
          <w:rFonts w:ascii="黑体" w:eastAsia="黑体" w:hAnsi="黑体" w:cs="宋体" w:hint="eastAsia"/>
          <w:bCs/>
          <w:kern w:val="0"/>
          <w:sz w:val="32"/>
          <w:szCs w:val="32"/>
        </w:rPr>
        <w:t>一、主要职能</w:t>
      </w:r>
    </w:p>
    <w:p w:rsidR="00DF6196" w:rsidRPr="00FE2F22" w:rsidRDefault="001F53EE">
      <w:pPr>
        <w:spacing w:line="360" w:lineRule="auto"/>
        <w:ind w:firstLineChars="196" w:firstLine="627"/>
        <w:rPr>
          <w:rFonts w:ascii="仿宋_GB2312" w:eastAsia="仿宋_GB2312" w:hAnsi="宋体"/>
          <w:b/>
          <w:sz w:val="32"/>
          <w:szCs w:val="32"/>
        </w:rPr>
      </w:pPr>
      <w:r w:rsidRPr="00FE2F22">
        <w:rPr>
          <w:rFonts w:ascii="仿宋_GB2312" w:eastAsia="仿宋_GB2312" w:hAnsi="黑体" w:cs="宋体" w:hint="eastAsia"/>
          <w:bCs/>
          <w:kern w:val="0"/>
          <w:sz w:val="32"/>
          <w:szCs w:val="32"/>
        </w:rPr>
        <w:t xml:space="preserve">　</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（1）协助政府贯彻执行国家的法律、法规、宗教信仰自由政策，保护正常、合法的宗教活动及宗教界的合法权益，教育引导伊斯兰教人士和信教群众提高爱国主义、社会主义觉悟。</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（2）在法律、政策范围内开展伊斯兰教教务指导活动</w:t>
      </w:r>
      <w:r w:rsidRPr="00FE2F22">
        <w:rPr>
          <w:rFonts w:ascii="仿宋" w:eastAsia="仿宋" w:hAnsi="仿宋" w:cs="仿宋" w:hint="eastAsia"/>
          <w:sz w:val="32"/>
          <w:szCs w:val="32"/>
        </w:rPr>
        <w:t>，反对民</w:t>
      </w:r>
      <w:r w:rsidRPr="00FE2F22">
        <w:rPr>
          <w:rFonts w:ascii="仿宋_GB2312" w:eastAsia="仿宋_GB2312" w:hAnsi="宋体" w:hint="eastAsia"/>
          <w:sz w:val="32"/>
          <w:szCs w:val="32"/>
        </w:rPr>
        <w:t>族分裂和非法宗教活动。</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（3）向党委和政府反映宗教界人士和穆斯林信教群众的意见和要求，提出合理化的建议。</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4）依照政策规定，对伊斯兰教界人士进行政治和经文考核，做好我州爱国宗教只职业人员的培养培训工作；负责伊斯兰教教职人员资格认定的审核申报工作；协助做好中国经学院、自治区经学院在我州的招生工作。</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（5）负责伊斯兰教教务指导工作。负责组织我州伊斯兰教教职人</w:t>
      </w:r>
      <w:r w:rsidR="00BE074C">
        <w:rPr>
          <w:rFonts w:ascii="仿宋_GB2312" w:eastAsia="仿宋_GB2312" w:hAnsi="宋体" w:hint="eastAsia"/>
          <w:sz w:val="32"/>
          <w:szCs w:val="32"/>
        </w:rPr>
        <w:t>员</w:t>
      </w:r>
      <w:r w:rsidRPr="00FE2F22">
        <w:rPr>
          <w:rFonts w:ascii="仿宋_GB2312" w:eastAsia="仿宋_GB2312" w:hAnsi="宋体" w:hint="eastAsia"/>
          <w:sz w:val="32"/>
          <w:szCs w:val="32"/>
        </w:rPr>
        <w:t>管理、培训和服务工作。</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（6）收集、整理伊斯兰教文史资料，组织开展伊斯兰教文化学术交流活动；负责有关刊物、画册、音响制品的审定、出版和发行工作；建立健全宗教人士、宗教活动场所档案，为党和政</w:t>
      </w:r>
      <w:r w:rsidRPr="00FE2F22">
        <w:rPr>
          <w:rFonts w:ascii="仿宋_GB2312" w:eastAsia="仿宋_GB2312" w:hAnsi="宋体" w:hint="eastAsia"/>
          <w:sz w:val="32"/>
          <w:szCs w:val="32"/>
        </w:rPr>
        <w:lastRenderedPageBreak/>
        <w:t>府加强对宗教工作的规范管理提供可靠依据。</w:t>
      </w:r>
    </w:p>
    <w:p w:rsidR="00DF6196" w:rsidRPr="00FE2F22" w:rsidRDefault="001F53EE">
      <w:pPr>
        <w:spacing w:line="360" w:lineRule="auto"/>
        <w:rPr>
          <w:rFonts w:ascii="仿宋_GB2312" w:eastAsia="仿宋_GB2312" w:hAnsi="宋体"/>
          <w:sz w:val="32"/>
          <w:szCs w:val="32"/>
        </w:rPr>
      </w:pPr>
      <w:r w:rsidRPr="00FE2F22">
        <w:rPr>
          <w:rFonts w:ascii="仿宋_GB2312" w:eastAsia="仿宋_GB2312" w:hAnsi="宋体" w:hint="eastAsia"/>
          <w:sz w:val="32"/>
          <w:szCs w:val="32"/>
        </w:rPr>
        <w:t xml:space="preserve">    （7）负责做好国内外宗教团体和友好人士的来访接待和伊斯兰教界信教群众的来信来访工作，组织自治州宗教人士到区内外参观、考察学习。</w:t>
      </w:r>
    </w:p>
    <w:p w:rsidR="00DF6196" w:rsidRPr="00FE2F22" w:rsidRDefault="001F53EE">
      <w:pPr>
        <w:spacing w:line="360" w:lineRule="auto"/>
        <w:rPr>
          <w:rFonts w:ascii="仿宋_GB2312" w:eastAsia="仿宋_GB2312" w:hAnsi="宋体"/>
          <w:sz w:val="32"/>
          <w:szCs w:val="32"/>
        </w:rPr>
      </w:pPr>
      <w:r w:rsidRPr="00FE2F22">
        <w:rPr>
          <w:rFonts w:ascii="仿宋_GB2312" w:eastAsia="仿宋_GB2312" w:hAnsi="宋体" w:hint="eastAsia"/>
          <w:sz w:val="32"/>
          <w:szCs w:val="32"/>
        </w:rPr>
        <w:t xml:space="preserve">    （8）依法兴办公益事业，积极参加社会公益活动。</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（9）接受上级伊协的业务指导，并对各县市伊协组织进行业务指导。</w:t>
      </w:r>
    </w:p>
    <w:p w:rsidR="00DF6196" w:rsidRPr="00FE2F22" w:rsidRDefault="001F53EE">
      <w:pPr>
        <w:spacing w:line="360" w:lineRule="auto"/>
        <w:ind w:firstLineChars="200" w:firstLine="640"/>
        <w:rPr>
          <w:rFonts w:ascii="仿宋_GB2312" w:eastAsia="仿宋_GB2312" w:hAnsi="宋体"/>
          <w:sz w:val="32"/>
          <w:szCs w:val="32"/>
        </w:rPr>
      </w:pPr>
      <w:r w:rsidRPr="00FE2F22">
        <w:rPr>
          <w:rFonts w:ascii="仿宋_GB2312" w:eastAsia="仿宋_GB2312" w:hAnsi="宋体" w:hint="eastAsia"/>
          <w:sz w:val="32"/>
          <w:szCs w:val="32"/>
        </w:rPr>
        <w:t>（10）承办州党委、州人民政府和有关部门交办的其他工作。</w:t>
      </w:r>
    </w:p>
    <w:p w:rsidR="00DF6196" w:rsidRPr="00FE2F22" w:rsidRDefault="001F53EE">
      <w:pPr>
        <w:ind w:firstLineChars="200" w:firstLine="640"/>
        <w:rPr>
          <w:rFonts w:ascii="仿宋_GB2312" w:eastAsia="仿宋_GB2312" w:hAnsi="黑体" w:cs="宋体"/>
          <w:bCs/>
          <w:kern w:val="0"/>
          <w:sz w:val="32"/>
          <w:szCs w:val="32"/>
        </w:rPr>
      </w:pPr>
      <w:r w:rsidRPr="00FE2F22">
        <w:rPr>
          <w:rFonts w:ascii="仿宋_GB2312" w:eastAsia="仿宋_GB2312" w:hAnsi="黑体" w:cs="宋体" w:hint="eastAsia"/>
          <w:bCs/>
          <w:kern w:val="0"/>
          <w:sz w:val="32"/>
          <w:szCs w:val="32"/>
        </w:rPr>
        <w:t xml:space="preserve">  </w:t>
      </w:r>
      <w:r w:rsidRPr="00FE2F22">
        <w:rPr>
          <w:rFonts w:ascii="黑体" w:eastAsia="黑体" w:hAnsi="黑体" w:cs="宋体" w:hint="eastAsia"/>
          <w:bCs/>
          <w:kern w:val="0"/>
          <w:sz w:val="32"/>
          <w:szCs w:val="32"/>
        </w:rPr>
        <w:t>二、机构设置及人员情况</w:t>
      </w:r>
    </w:p>
    <w:p w:rsidR="00DF6196" w:rsidRPr="00FE2F22" w:rsidRDefault="001F53EE">
      <w:pPr>
        <w:widowControl/>
        <w:spacing w:line="560" w:lineRule="exact"/>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 xml:space="preserve">    </w:t>
      </w:r>
      <w:r w:rsidRPr="00FE2F22">
        <w:rPr>
          <w:rFonts w:ascii="仿宋_GB2312" w:eastAsia="仿宋_GB2312" w:hAnsi="宋体" w:cs="宋体" w:hint="eastAsia"/>
          <w:b/>
          <w:kern w:val="0"/>
          <w:sz w:val="32"/>
          <w:szCs w:val="32"/>
        </w:rPr>
        <w:t>情况二：</w:t>
      </w:r>
      <w:r w:rsidRPr="00FE2F22">
        <w:rPr>
          <w:rFonts w:ascii="仿宋_GB2312" w:eastAsia="仿宋_GB2312" w:hAnsi="黑体" w:cs="宋体" w:hint="eastAsia"/>
          <w:b/>
          <w:bCs/>
          <w:kern w:val="0"/>
          <w:sz w:val="32"/>
          <w:szCs w:val="32"/>
        </w:rPr>
        <w:t>无下属预算单位按以下内容说明：</w:t>
      </w:r>
    </w:p>
    <w:p w:rsidR="00DF6196" w:rsidRPr="00FE2F22" w:rsidRDefault="001F53EE">
      <w:pPr>
        <w:widowControl/>
        <w:spacing w:line="560" w:lineRule="exact"/>
        <w:ind w:firstLine="640"/>
        <w:jc w:val="left"/>
        <w:rPr>
          <w:rFonts w:ascii="仿宋_GB2312" w:eastAsia="仿宋_GB2312" w:hAnsi="宋体"/>
          <w:sz w:val="32"/>
          <w:szCs w:val="32"/>
        </w:rPr>
      </w:pPr>
      <w:r w:rsidRPr="00FE2F22">
        <w:rPr>
          <w:rFonts w:ascii="仿宋_GB2312" w:eastAsia="仿宋_GB2312" w:hAnsi="黑体" w:cs="宋体" w:hint="eastAsia"/>
          <w:bCs/>
          <w:kern w:val="0"/>
          <w:sz w:val="32"/>
          <w:szCs w:val="32"/>
        </w:rPr>
        <w:t>昌吉州伊协无下属预算单位，下设</w:t>
      </w:r>
      <w:r w:rsidRPr="00FE2F22">
        <w:rPr>
          <w:rFonts w:ascii="仿宋_GB2312" w:eastAsia="仿宋_GB2312" w:hAnsi="宋体" w:hint="eastAsia"/>
          <w:sz w:val="32"/>
          <w:szCs w:val="32"/>
        </w:rPr>
        <w:t>两科室，即秘书处和综合业务科业务科。</w:t>
      </w:r>
    </w:p>
    <w:p w:rsidR="00DF6196" w:rsidRPr="00FE2F22" w:rsidRDefault="001F53EE">
      <w:pPr>
        <w:widowControl/>
        <w:spacing w:beforeLines="50" w:before="120"/>
        <w:ind w:firstLineChars="50" w:firstLine="160"/>
        <w:outlineLvl w:val="1"/>
        <w:rPr>
          <w:rFonts w:ascii="黑体" w:eastAsia="黑体" w:hAnsi="黑体"/>
          <w:kern w:val="0"/>
          <w:sz w:val="32"/>
          <w:szCs w:val="32"/>
        </w:rPr>
      </w:pPr>
      <w:r w:rsidRPr="00FE2F22">
        <w:rPr>
          <w:rFonts w:ascii="仿宋_GB2312" w:eastAsia="仿宋_GB2312" w:hAnsi="宋体" w:cs="宋体" w:hint="eastAsia"/>
          <w:kern w:val="0"/>
          <w:sz w:val="32"/>
          <w:szCs w:val="32"/>
        </w:rPr>
        <w:t>昌吉州</w:t>
      </w:r>
      <w:r w:rsidRPr="00FE2F22">
        <w:rPr>
          <w:rFonts w:ascii="仿宋_GB2312" w:eastAsia="仿宋_GB2312" w:hAnsi="黑体" w:cs="宋体" w:hint="eastAsia"/>
          <w:bCs/>
          <w:kern w:val="0"/>
          <w:sz w:val="32"/>
          <w:szCs w:val="32"/>
        </w:rPr>
        <w:t>伊协</w:t>
      </w:r>
      <w:r w:rsidRPr="00FE2F22">
        <w:rPr>
          <w:rFonts w:ascii="仿宋_GB2312" w:eastAsia="仿宋_GB2312" w:hAnsi="宋体" w:cs="宋体" w:hint="eastAsia"/>
          <w:kern w:val="0"/>
          <w:sz w:val="32"/>
          <w:szCs w:val="32"/>
        </w:rPr>
        <w:t>编制数7人，实有人数9人，其中：在职5人；减少1 人； 退休4人，增加1人；离休  0 人，增加或减少0 人。</w:t>
      </w: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BC67AA" w:rsidRDefault="00BC67AA">
      <w:pPr>
        <w:widowControl/>
        <w:spacing w:beforeLines="50" w:before="120"/>
        <w:ind w:firstLineChars="50" w:firstLine="160"/>
        <w:jc w:val="center"/>
        <w:outlineLvl w:val="1"/>
        <w:rPr>
          <w:rFonts w:ascii="黑体" w:eastAsia="黑体" w:hAnsi="黑体"/>
          <w:kern w:val="0"/>
          <w:sz w:val="32"/>
          <w:szCs w:val="32"/>
        </w:rPr>
      </w:pPr>
    </w:p>
    <w:p w:rsidR="00DF6196" w:rsidRPr="00FE2F22" w:rsidRDefault="001F53EE">
      <w:pPr>
        <w:widowControl/>
        <w:spacing w:beforeLines="50" w:before="120"/>
        <w:ind w:firstLineChars="50" w:firstLine="160"/>
        <w:jc w:val="center"/>
        <w:outlineLvl w:val="1"/>
        <w:rPr>
          <w:rFonts w:ascii="黑体" w:eastAsia="黑体" w:hAnsi="黑体"/>
          <w:kern w:val="0"/>
          <w:sz w:val="32"/>
          <w:szCs w:val="32"/>
        </w:rPr>
      </w:pPr>
      <w:r w:rsidRPr="00FE2F22">
        <w:rPr>
          <w:rFonts w:ascii="黑体" w:eastAsia="黑体" w:hAnsi="黑体" w:hint="eastAsia"/>
          <w:kern w:val="0"/>
          <w:sz w:val="32"/>
          <w:szCs w:val="32"/>
        </w:rPr>
        <w:lastRenderedPageBreak/>
        <w:t>第二部分  2019年部门预算公开表</w:t>
      </w:r>
    </w:p>
    <w:p w:rsidR="00DF6196" w:rsidRPr="00FE2F22" w:rsidRDefault="001F53EE">
      <w:pPr>
        <w:widowControl/>
        <w:spacing w:beforeLines="50" w:before="120"/>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表一：</w:t>
      </w:r>
    </w:p>
    <w:p w:rsidR="00DF6196" w:rsidRPr="00FE2F22" w:rsidRDefault="001F53EE">
      <w:pPr>
        <w:widowControl/>
        <w:jc w:val="center"/>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部门收支总体情况表</w:t>
      </w:r>
    </w:p>
    <w:p w:rsidR="00DF6196" w:rsidRPr="00FE2F22" w:rsidRDefault="001F53EE">
      <w:pPr>
        <w:widowControl/>
        <w:outlineLvl w:val="1"/>
        <w:rPr>
          <w:rFonts w:ascii="仿宋_GB2312" w:eastAsia="仿宋_GB2312" w:hAnsi="宋体"/>
          <w:kern w:val="0"/>
          <w:sz w:val="24"/>
        </w:rPr>
      </w:pPr>
      <w:r w:rsidRPr="00FE2F22">
        <w:rPr>
          <w:rFonts w:ascii="仿宋_GB2312" w:eastAsia="仿宋_GB2312" w:hAnsi="宋体" w:hint="eastAsia"/>
          <w:kern w:val="0"/>
          <w:sz w:val="24"/>
        </w:rPr>
        <w:t>编制部门：昌吉州伊协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DF6196" w:rsidRPr="00FE2F22">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DF6196" w:rsidRPr="00FE2F22" w:rsidRDefault="001F53EE">
            <w:pPr>
              <w:widowControl/>
              <w:jc w:val="center"/>
              <w:rPr>
                <w:rFonts w:ascii="仿宋_GB2312" w:eastAsia="仿宋_GB2312" w:hAnsi="宋体" w:cs="宋体"/>
                <w:b/>
                <w:bCs/>
                <w:kern w:val="0"/>
                <w:sz w:val="24"/>
              </w:rPr>
            </w:pPr>
            <w:r w:rsidRPr="00FE2F22">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rsidR="00DF6196" w:rsidRPr="00FE2F22" w:rsidRDefault="001F53EE">
            <w:pPr>
              <w:widowControl/>
              <w:jc w:val="center"/>
              <w:rPr>
                <w:rFonts w:ascii="仿宋_GB2312" w:eastAsia="仿宋_GB2312" w:hAnsi="宋体" w:cs="宋体"/>
                <w:b/>
                <w:bCs/>
                <w:kern w:val="0"/>
                <w:sz w:val="24"/>
              </w:rPr>
            </w:pPr>
            <w:r w:rsidRPr="00FE2F22">
              <w:rPr>
                <w:rFonts w:ascii="仿宋_GB2312" w:eastAsia="仿宋_GB2312" w:hAnsi="宋体" w:cs="宋体" w:hint="eastAsia"/>
                <w:b/>
                <w:bCs/>
                <w:kern w:val="0"/>
                <w:sz w:val="24"/>
              </w:rPr>
              <w:t>支     出</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预算数</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kern w:val="0"/>
                <w:sz w:val="18"/>
                <w:szCs w:val="18"/>
              </w:rPr>
            </w:pPr>
            <w:r w:rsidRPr="00FE2F22">
              <w:rPr>
                <w:rFonts w:ascii="Dialog" w:eastAsia="Dialog" w:hAnsi="Dialog" w:cs="Dialog"/>
                <w:color w:val="000000"/>
                <w:kern w:val="0"/>
                <w:sz w:val="24"/>
              </w:rPr>
              <w:t>132.31</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tabs>
                <w:tab w:val="center" w:pos="742"/>
                <w:tab w:val="right" w:pos="1785"/>
              </w:tabs>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ab/>
              <w:t>132.31</w:t>
            </w:r>
            <w:r w:rsidRPr="00FE2F22">
              <w:rPr>
                <w:rFonts w:ascii="仿宋_GB2312" w:eastAsia="仿宋_GB2312" w:hAnsi="宋体" w:cs="宋体" w:hint="eastAsia"/>
                <w:kern w:val="0"/>
                <w:sz w:val="18"/>
                <w:szCs w:val="18"/>
              </w:rPr>
              <w:tab/>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kern w:val="0"/>
                <w:sz w:val="18"/>
                <w:szCs w:val="18"/>
              </w:rPr>
            </w:pPr>
            <w:r w:rsidRPr="00FE2F22">
              <w:rPr>
                <w:rFonts w:ascii="Dialog" w:eastAsia="Dialog" w:hAnsi="Dialog" w:cs="Dialog"/>
                <w:color w:val="000000"/>
                <w:kern w:val="0"/>
                <w:sz w:val="24"/>
              </w:rPr>
              <w:t>132.31</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DF6196">
            <w:pPr>
              <w:widowControl/>
              <w:spacing w:line="300" w:lineRule="exact"/>
              <w:jc w:val="right"/>
              <w:rPr>
                <w:rFonts w:ascii="仿宋_GB2312" w:eastAsia="仿宋_GB2312" w:hAnsi="宋体" w:cs="宋体"/>
                <w:kern w:val="0"/>
                <w:sz w:val="18"/>
                <w:szCs w:val="18"/>
              </w:rPr>
            </w:pP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hRule="exact" w:val="312"/>
        </w:trPr>
        <w:tc>
          <w:tcPr>
            <w:tcW w:w="2280" w:type="dxa"/>
            <w:tcBorders>
              <w:top w:val="nil"/>
              <w:left w:val="single" w:sz="4" w:space="0" w:color="auto"/>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132.31</w:t>
            </w:r>
          </w:p>
        </w:tc>
        <w:tc>
          <w:tcPr>
            <w:tcW w:w="2693"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132.31</w:t>
            </w:r>
          </w:p>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val="360"/>
        </w:trPr>
        <w:tc>
          <w:tcPr>
            <w:tcW w:w="2280" w:type="dxa"/>
            <w:tcBorders>
              <w:top w:val="nil"/>
              <w:left w:val="single" w:sz="4" w:space="0" w:color="auto"/>
              <w:bottom w:val="single" w:sz="4" w:space="0" w:color="auto"/>
              <w:right w:val="nil"/>
            </w:tcBorders>
            <w:vAlign w:val="center"/>
          </w:tcPr>
          <w:p w:rsidR="00DF6196" w:rsidRPr="00FE2F22" w:rsidRDefault="001F53EE">
            <w:pPr>
              <w:widowControl/>
              <w:spacing w:line="300" w:lineRule="exact"/>
              <w:jc w:val="center"/>
              <w:rPr>
                <w:rFonts w:ascii="仿宋_GB2312" w:eastAsia="仿宋_GB2312" w:hAnsi="宋体" w:cs="宋体"/>
                <w:kern w:val="0"/>
                <w:sz w:val="20"/>
                <w:szCs w:val="20"/>
              </w:rPr>
            </w:pPr>
            <w:r w:rsidRPr="00FE2F22">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center"/>
              <w:rPr>
                <w:rFonts w:ascii="仿宋_GB2312" w:eastAsia="仿宋_GB2312" w:hAnsi="宋体" w:cs="宋体"/>
                <w:kern w:val="0"/>
                <w:sz w:val="20"/>
                <w:szCs w:val="20"/>
              </w:rPr>
            </w:pPr>
            <w:r w:rsidRPr="00FE2F22">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jc w:val="righ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r>
      <w:tr w:rsidR="00DF6196" w:rsidRPr="00FE2F22">
        <w:trPr>
          <w:trHeight w:val="365"/>
        </w:trPr>
        <w:tc>
          <w:tcPr>
            <w:tcW w:w="2280" w:type="dxa"/>
            <w:tcBorders>
              <w:top w:val="nil"/>
              <w:left w:val="single" w:sz="4" w:space="0" w:color="auto"/>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18"/>
                <w:szCs w:val="18"/>
              </w:rPr>
            </w:pPr>
            <w:r w:rsidRPr="00FE2F22">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ind w:right="540"/>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132.31</w:t>
            </w:r>
          </w:p>
        </w:tc>
        <w:tc>
          <w:tcPr>
            <w:tcW w:w="2693" w:type="dxa"/>
            <w:tcBorders>
              <w:top w:val="nil"/>
              <w:left w:val="nil"/>
              <w:bottom w:val="single" w:sz="4" w:space="0" w:color="auto"/>
              <w:right w:val="nil"/>
            </w:tcBorders>
            <w:vAlign w:val="center"/>
          </w:tcPr>
          <w:p w:rsidR="00DF6196" w:rsidRPr="00FE2F22" w:rsidRDefault="001F53EE">
            <w:pPr>
              <w:widowControl/>
              <w:spacing w:line="300" w:lineRule="exact"/>
              <w:jc w:val="left"/>
              <w:rPr>
                <w:rFonts w:ascii="仿宋_GB2312" w:eastAsia="仿宋_GB2312" w:hAnsi="宋体" w:cs="宋体"/>
                <w:kern w:val="0"/>
                <w:sz w:val="20"/>
                <w:szCs w:val="20"/>
              </w:rPr>
            </w:pPr>
            <w:r w:rsidRPr="00FE2F22">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vAlign w:val="center"/>
          </w:tcPr>
          <w:p w:rsidR="00DF6196" w:rsidRPr="00FE2F22" w:rsidRDefault="001F53EE">
            <w:pPr>
              <w:widowControl/>
              <w:spacing w:line="300" w:lineRule="exact"/>
              <w:ind w:right="360"/>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209.48　</w:t>
            </w:r>
          </w:p>
        </w:tc>
      </w:tr>
    </w:tbl>
    <w:p w:rsidR="00DF6196" w:rsidRPr="00FE2F22" w:rsidRDefault="001F53EE">
      <w:pPr>
        <w:widowControl/>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t>备注：无内容应公开空表并说明情况。</w:t>
      </w:r>
    </w:p>
    <w:p w:rsidR="00DF6196" w:rsidRPr="00FE2F22" w:rsidRDefault="001F53EE">
      <w:pPr>
        <w:widowControl/>
        <w:jc w:val="lef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lastRenderedPageBreak/>
        <w:t>表二：</w:t>
      </w:r>
    </w:p>
    <w:p w:rsidR="00DF6196" w:rsidRPr="00FE2F22" w:rsidRDefault="001F53EE">
      <w:pPr>
        <w:widowControl/>
        <w:jc w:val="center"/>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部门收入总体情况表</w:t>
      </w:r>
    </w:p>
    <w:p w:rsidR="00DF6196" w:rsidRPr="00FE2F22" w:rsidRDefault="001F53EE">
      <w:pPr>
        <w:widowControl/>
        <w:jc w:val="left"/>
        <w:outlineLvl w:val="1"/>
        <w:rPr>
          <w:rFonts w:ascii="仿宋_GB2312" w:eastAsia="仿宋_GB2312" w:hAnsi="宋体"/>
          <w:kern w:val="0"/>
          <w:sz w:val="24"/>
        </w:rPr>
      </w:pPr>
      <w:r w:rsidRPr="00FE2F22">
        <w:rPr>
          <w:rFonts w:ascii="仿宋_GB2312" w:eastAsia="仿宋_GB2312" w:hAnsi="宋体" w:hint="eastAsia"/>
          <w:kern w:val="0"/>
          <w:sz w:val="24"/>
        </w:rPr>
        <w:t>填报部门：  昌吉州伊协                           单位：万元</w:t>
      </w:r>
    </w:p>
    <w:tbl>
      <w:tblPr>
        <w:tblW w:w="9654" w:type="dxa"/>
        <w:tblInd w:w="93" w:type="dxa"/>
        <w:tblLayout w:type="fixed"/>
        <w:tblLook w:val="04A0" w:firstRow="1" w:lastRow="0" w:firstColumn="1" w:lastColumn="0" w:noHBand="0" w:noVBand="1"/>
      </w:tblPr>
      <w:tblGrid>
        <w:gridCol w:w="582"/>
        <w:gridCol w:w="567"/>
        <w:gridCol w:w="567"/>
        <w:gridCol w:w="1680"/>
        <w:gridCol w:w="1155"/>
        <w:gridCol w:w="851"/>
        <w:gridCol w:w="567"/>
        <w:gridCol w:w="567"/>
        <w:gridCol w:w="567"/>
        <w:gridCol w:w="513"/>
        <w:gridCol w:w="680"/>
        <w:gridCol w:w="680"/>
        <w:gridCol w:w="678"/>
      </w:tblGrid>
      <w:tr w:rsidR="00DF6196" w:rsidRPr="00FE2F22">
        <w:trPr>
          <w:trHeight w:val="510"/>
        </w:trPr>
        <w:tc>
          <w:tcPr>
            <w:tcW w:w="1716" w:type="dxa"/>
            <w:gridSpan w:val="3"/>
            <w:tcBorders>
              <w:top w:val="single" w:sz="4" w:space="0" w:color="auto"/>
              <w:left w:val="single" w:sz="4" w:space="0" w:color="auto"/>
              <w:bottom w:val="single" w:sz="4" w:space="0" w:color="auto"/>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功能分类科目编码</w:t>
            </w:r>
          </w:p>
        </w:tc>
        <w:tc>
          <w:tcPr>
            <w:tcW w:w="1680"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功能分类科目名称</w:t>
            </w:r>
          </w:p>
        </w:tc>
        <w:tc>
          <w:tcPr>
            <w:tcW w:w="1155"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总  计</w:t>
            </w:r>
          </w:p>
        </w:tc>
        <w:tc>
          <w:tcPr>
            <w:tcW w:w="851"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一般公共预算拨款</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政府性基金预算拨款</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财政专户管理资金</w:t>
            </w:r>
          </w:p>
        </w:tc>
        <w:tc>
          <w:tcPr>
            <w:tcW w:w="567"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事业收入</w:t>
            </w:r>
          </w:p>
        </w:tc>
        <w:tc>
          <w:tcPr>
            <w:tcW w:w="513"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20"/>
                <w:szCs w:val="20"/>
              </w:rPr>
            </w:pPr>
            <w:r w:rsidRPr="00FE2F22">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rsidR="00DF6196" w:rsidRPr="00FE2F22" w:rsidRDefault="001F53EE">
            <w:pPr>
              <w:jc w:val="center"/>
              <w:rPr>
                <w:rFonts w:ascii="仿宋_GB2312" w:eastAsia="仿宋_GB2312" w:hAnsi="宋体" w:cs="宋体"/>
                <w:b/>
                <w:color w:val="000000"/>
                <w:sz w:val="18"/>
                <w:szCs w:val="18"/>
              </w:rPr>
            </w:pPr>
            <w:r w:rsidRPr="00FE2F22">
              <w:rPr>
                <w:rFonts w:ascii="仿宋_GB2312" w:eastAsia="仿宋_GB2312" w:hint="eastAsia"/>
                <w:b/>
                <w:color w:val="000000"/>
                <w:sz w:val="18"/>
                <w:szCs w:val="18"/>
              </w:rPr>
              <w:t>单位上年结余（不包括国库集中支付额度结余）</w:t>
            </w:r>
          </w:p>
        </w:tc>
      </w:tr>
      <w:tr w:rsidR="00DF6196" w:rsidRPr="00FE2F22">
        <w:trPr>
          <w:trHeight w:val="1870"/>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b/>
                <w:color w:val="000000"/>
                <w:sz w:val="20"/>
                <w:szCs w:val="20"/>
              </w:rPr>
            </w:pPr>
            <w:r w:rsidRPr="00FE2F22">
              <w:rPr>
                <w:rFonts w:ascii="仿宋_GB2312" w:eastAsia="仿宋_GB2312" w:hint="eastAsia"/>
                <w:b/>
                <w:color w:val="000000"/>
                <w:sz w:val="20"/>
                <w:szCs w:val="20"/>
              </w:rPr>
              <w:t>类</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b/>
                <w:color w:val="000000"/>
                <w:sz w:val="20"/>
                <w:szCs w:val="20"/>
              </w:rPr>
            </w:pPr>
            <w:r w:rsidRPr="00FE2F22">
              <w:rPr>
                <w:rFonts w:ascii="仿宋_GB2312" w:eastAsia="仿宋_GB2312" w:hint="eastAsia"/>
                <w:b/>
                <w:color w:val="000000"/>
                <w:sz w:val="20"/>
                <w:szCs w:val="20"/>
              </w:rPr>
              <w:t>款</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b/>
                <w:color w:val="000000"/>
                <w:sz w:val="20"/>
                <w:szCs w:val="20"/>
              </w:rPr>
            </w:pPr>
            <w:r w:rsidRPr="00FE2F22">
              <w:rPr>
                <w:rFonts w:ascii="仿宋_GB2312" w:eastAsia="仿宋_GB2312" w:hint="eastAsia"/>
                <w:b/>
                <w:color w:val="000000"/>
                <w:sz w:val="20"/>
                <w:szCs w:val="20"/>
              </w:rPr>
              <w:t>项</w:t>
            </w:r>
          </w:p>
        </w:tc>
        <w:tc>
          <w:tcPr>
            <w:tcW w:w="1680"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1155"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513"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DF6196" w:rsidRPr="00FE2F22" w:rsidRDefault="00DF6196">
            <w:pPr>
              <w:rPr>
                <w:rFonts w:ascii="仿宋_GB2312" w:eastAsia="仿宋_GB2312" w:hAnsi="宋体" w:cs="宋体"/>
                <w:color w:val="000000"/>
                <w:sz w:val="20"/>
                <w:szCs w:val="20"/>
              </w:rPr>
            </w:pPr>
          </w:p>
        </w:tc>
      </w:tr>
      <w:tr w:rsidR="00DF6196" w:rsidRPr="00FE2F22">
        <w:trPr>
          <w:trHeight w:val="465"/>
        </w:trPr>
        <w:tc>
          <w:tcPr>
            <w:tcW w:w="582" w:type="dxa"/>
            <w:tcBorders>
              <w:top w:val="nil"/>
              <w:left w:val="single" w:sz="4" w:space="0" w:color="auto"/>
              <w:bottom w:val="single" w:sz="4" w:space="0" w:color="auto"/>
              <w:right w:val="single" w:sz="4" w:space="0" w:color="auto"/>
            </w:tcBorders>
            <w:shd w:val="clear" w:color="auto" w:fill="auto"/>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shd w:val="clear" w:color="auto" w:fill="auto"/>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shd w:val="clear" w:color="auto" w:fill="auto"/>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01</w:t>
            </w:r>
          </w:p>
        </w:tc>
        <w:tc>
          <w:tcPr>
            <w:tcW w:w="1680" w:type="dxa"/>
            <w:tcBorders>
              <w:top w:val="nil"/>
              <w:left w:val="nil"/>
              <w:bottom w:val="single" w:sz="4" w:space="0" w:color="auto"/>
              <w:right w:val="single" w:sz="4" w:space="0" w:color="auto"/>
            </w:tcBorders>
            <w:shd w:val="clear" w:color="auto" w:fill="auto"/>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行政运行</w:t>
            </w:r>
          </w:p>
        </w:tc>
        <w:tc>
          <w:tcPr>
            <w:tcW w:w="1155" w:type="dxa"/>
            <w:tcBorders>
              <w:top w:val="nil"/>
              <w:left w:val="nil"/>
              <w:bottom w:val="single" w:sz="4" w:space="0" w:color="auto"/>
              <w:right w:val="single" w:sz="4" w:space="0" w:color="auto"/>
            </w:tcBorders>
            <w:shd w:val="clear" w:color="000000" w:fill="FFFFFF"/>
            <w:vAlign w:val="center"/>
          </w:tcPr>
          <w:p w:rsidR="00DF6196" w:rsidRPr="00FE2F22" w:rsidRDefault="001F53EE">
            <w:pPr>
              <w:widowControl/>
              <w:jc w:val="right"/>
              <w:textAlignment w:val="center"/>
              <w:rPr>
                <w:rFonts w:ascii="仿宋_GB2312" w:eastAsia="仿宋_GB2312"/>
                <w:color w:val="000000"/>
                <w:sz w:val="20"/>
                <w:szCs w:val="20"/>
              </w:rPr>
            </w:pPr>
            <w:r w:rsidRPr="00FE2F22">
              <w:rPr>
                <w:rFonts w:ascii="Dialog" w:eastAsia="Dialog" w:hAnsi="Dialog" w:cs="Dialog"/>
                <w:color w:val="000000"/>
                <w:kern w:val="0"/>
                <w:sz w:val="24"/>
              </w:rPr>
              <w:t>82.31</w:t>
            </w:r>
          </w:p>
        </w:tc>
        <w:tc>
          <w:tcPr>
            <w:tcW w:w="851" w:type="dxa"/>
            <w:tcBorders>
              <w:top w:val="nil"/>
              <w:left w:val="nil"/>
              <w:bottom w:val="single" w:sz="4" w:space="0" w:color="auto"/>
              <w:right w:val="single" w:sz="4" w:space="0" w:color="auto"/>
            </w:tcBorders>
            <w:shd w:val="clear" w:color="000000" w:fill="FFFFFF"/>
            <w:vAlign w:val="center"/>
          </w:tcPr>
          <w:p w:rsidR="00DF6196" w:rsidRPr="00FE2F22" w:rsidRDefault="001F53EE">
            <w:pPr>
              <w:widowControl/>
              <w:jc w:val="right"/>
              <w:textAlignment w:val="center"/>
              <w:rPr>
                <w:rFonts w:ascii="仿宋_GB2312" w:eastAsia="仿宋_GB2312"/>
                <w:color w:val="000000"/>
                <w:sz w:val="20"/>
                <w:szCs w:val="20"/>
              </w:rPr>
            </w:pPr>
            <w:r w:rsidRPr="00FE2F22">
              <w:rPr>
                <w:rFonts w:ascii="Dialog" w:eastAsia="Dialog" w:hAnsi="Dialog" w:cs="Dialog"/>
                <w:color w:val="000000"/>
                <w:kern w:val="0"/>
                <w:sz w:val="24"/>
              </w:rPr>
              <w:t>82.31</w:t>
            </w:r>
          </w:p>
        </w:tc>
        <w:tc>
          <w:tcPr>
            <w:tcW w:w="567" w:type="dxa"/>
            <w:tcBorders>
              <w:top w:val="nil"/>
              <w:left w:val="nil"/>
              <w:bottom w:val="single" w:sz="4" w:space="0" w:color="auto"/>
              <w:right w:val="single" w:sz="4" w:space="0" w:color="auto"/>
            </w:tcBorders>
            <w:shd w:val="clear" w:color="000000" w:fill="FFFFFF"/>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shd w:val="clear" w:color="000000" w:fill="FFFFFF"/>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shd w:val="clear" w:color="000000" w:fill="FFFFFF"/>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02</w:t>
            </w:r>
          </w:p>
        </w:tc>
        <w:tc>
          <w:tcPr>
            <w:tcW w:w="1680"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一般行政管理事务</w:t>
            </w:r>
          </w:p>
        </w:tc>
        <w:tc>
          <w:tcPr>
            <w:tcW w:w="1155"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50</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sz w:val="20"/>
                <w:szCs w:val="20"/>
              </w:rPr>
            </w:pPr>
            <w:r w:rsidRPr="00FE2F22">
              <w:rPr>
                <w:rFonts w:ascii="Dialog" w:eastAsia="Dialog" w:hAnsi="Dialog" w:cs="Dialog"/>
                <w:color w:val="000000"/>
                <w:kern w:val="0"/>
                <w:sz w:val="24"/>
              </w:rPr>
              <w:t>50</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78"/>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77"/>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r w:rsidR="00DF6196" w:rsidRPr="00FE2F22">
        <w:trPr>
          <w:trHeight w:val="46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1680" w:type="dxa"/>
            <w:tcBorders>
              <w:top w:val="nil"/>
              <w:left w:val="nil"/>
              <w:bottom w:val="single" w:sz="4" w:space="0" w:color="auto"/>
              <w:right w:val="single" w:sz="4" w:space="0" w:color="auto"/>
            </w:tcBorders>
            <w:vAlign w:val="center"/>
          </w:tcPr>
          <w:p w:rsidR="00DF6196" w:rsidRPr="00FE2F22" w:rsidRDefault="001F53EE">
            <w:pPr>
              <w:jc w:val="center"/>
              <w:rPr>
                <w:rFonts w:ascii="仿宋_GB2312" w:eastAsia="仿宋_GB2312" w:hAnsi="宋体" w:cs="宋体"/>
                <w:color w:val="000000"/>
                <w:sz w:val="20"/>
                <w:szCs w:val="20"/>
              </w:rPr>
            </w:pPr>
            <w:r w:rsidRPr="00FE2F22">
              <w:rPr>
                <w:rFonts w:ascii="仿宋_GB2312" w:eastAsia="仿宋_GB2312" w:hint="eastAsia"/>
                <w:color w:val="000000"/>
                <w:sz w:val="20"/>
                <w:szCs w:val="20"/>
              </w:rPr>
              <w:t>合计</w:t>
            </w:r>
          </w:p>
        </w:tc>
        <w:tc>
          <w:tcPr>
            <w:tcW w:w="1155"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color w:val="000000"/>
                <w:sz w:val="20"/>
                <w:szCs w:val="20"/>
              </w:rPr>
            </w:pPr>
            <w:r w:rsidRPr="00FE2F22">
              <w:rPr>
                <w:rFonts w:ascii="仿宋_GB2312" w:eastAsia="仿宋_GB2312" w:hint="eastAsia"/>
                <w:b/>
                <w:bCs/>
                <w:color w:val="000000"/>
                <w:sz w:val="20"/>
                <w:szCs w:val="20"/>
              </w:rPr>
              <w:t>132.31</w:t>
            </w:r>
          </w:p>
        </w:tc>
        <w:tc>
          <w:tcPr>
            <w:tcW w:w="851"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hint="eastAsia"/>
              </w:rPr>
              <w:t>132.31</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513"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rsidR="00DF6196" w:rsidRPr="00FE2F22" w:rsidRDefault="001F53EE">
            <w:pPr>
              <w:jc w:val="right"/>
              <w:rPr>
                <w:rFonts w:ascii="仿宋_GB2312" w:eastAsia="仿宋_GB2312" w:hAnsi="宋体" w:cs="宋体"/>
                <w:color w:val="000000"/>
                <w:sz w:val="20"/>
                <w:szCs w:val="20"/>
              </w:rPr>
            </w:pPr>
            <w:r w:rsidRPr="00FE2F22">
              <w:rPr>
                <w:rFonts w:ascii="仿宋_GB2312" w:eastAsia="仿宋_GB2312" w:hint="eastAsia"/>
                <w:color w:val="000000"/>
                <w:sz w:val="20"/>
                <w:szCs w:val="20"/>
              </w:rPr>
              <w:t xml:space="preserve">　</w:t>
            </w:r>
          </w:p>
        </w:tc>
      </w:tr>
    </w:tbl>
    <w:p w:rsidR="00DF6196" w:rsidRPr="00FE2F22" w:rsidRDefault="001F53EE">
      <w:pPr>
        <w:widowControl/>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t>备注：无内容应公开空表并说明情况。</w:t>
      </w: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DF6196" w:rsidRPr="00FE2F22" w:rsidRDefault="001F53EE">
      <w:pPr>
        <w:widowControl/>
        <w:jc w:val="lef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lastRenderedPageBreak/>
        <w:t>表三：</w:t>
      </w:r>
    </w:p>
    <w:p w:rsidR="00DF6196" w:rsidRPr="00FE2F22" w:rsidRDefault="001F53EE">
      <w:pPr>
        <w:widowControl/>
        <w:jc w:val="center"/>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部门支出总体情况表</w:t>
      </w:r>
    </w:p>
    <w:p w:rsidR="00DF6196" w:rsidRPr="00FE2F22" w:rsidRDefault="001F53EE">
      <w:pPr>
        <w:widowControl/>
        <w:jc w:val="left"/>
        <w:outlineLvl w:val="1"/>
        <w:rPr>
          <w:rFonts w:ascii="仿宋_GB2312" w:eastAsia="仿宋_GB2312" w:hAnsi="宋体"/>
          <w:kern w:val="0"/>
          <w:sz w:val="24"/>
        </w:rPr>
      </w:pPr>
      <w:r w:rsidRPr="00FE2F22">
        <w:rPr>
          <w:rFonts w:ascii="仿宋_GB2312" w:eastAsia="仿宋_GB2312" w:hAnsi="宋体" w:hint="eastAsia"/>
          <w:kern w:val="0"/>
          <w:sz w:val="24"/>
        </w:rPr>
        <w:t>编制部门：昌吉州伊协               单位：万元</w:t>
      </w:r>
    </w:p>
    <w:tbl>
      <w:tblPr>
        <w:tblW w:w="9229" w:type="dxa"/>
        <w:tblInd w:w="93" w:type="dxa"/>
        <w:tblLayout w:type="fixed"/>
        <w:tblLook w:val="04A0" w:firstRow="1" w:lastRow="0" w:firstColumn="1" w:lastColumn="0" w:noHBand="0" w:noVBand="1"/>
      </w:tblPr>
      <w:tblGrid>
        <w:gridCol w:w="582"/>
        <w:gridCol w:w="611"/>
        <w:gridCol w:w="594"/>
        <w:gridCol w:w="2018"/>
        <w:gridCol w:w="1855"/>
        <w:gridCol w:w="1856"/>
        <w:gridCol w:w="1713"/>
      </w:tblGrid>
      <w:tr w:rsidR="00DF6196" w:rsidRPr="00FE2F22">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0"/>
                <w:szCs w:val="20"/>
              </w:rPr>
            </w:pPr>
            <w:r w:rsidRPr="00FE2F22">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rsidR="00DF6196" w:rsidRPr="00FE2F22" w:rsidRDefault="001F53EE">
            <w:pPr>
              <w:widowControl/>
              <w:jc w:val="center"/>
              <w:rPr>
                <w:rFonts w:ascii="宋体" w:hAnsi="宋体" w:cs="宋体"/>
                <w:b/>
                <w:bCs/>
                <w:color w:val="000000"/>
                <w:kern w:val="0"/>
                <w:sz w:val="20"/>
                <w:szCs w:val="20"/>
              </w:rPr>
            </w:pPr>
            <w:r w:rsidRPr="00FE2F22">
              <w:rPr>
                <w:rFonts w:ascii="宋体" w:hAnsi="宋体" w:cs="宋体" w:hint="eastAsia"/>
                <w:b/>
                <w:bCs/>
                <w:color w:val="000000"/>
                <w:kern w:val="0"/>
                <w:sz w:val="20"/>
                <w:szCs w:val="20"/>
              </w:rPr>
              <w:t>支出预算</w:t>
            </w:r>
          </w:p>
        </w:tc>
      </w:tr>
      <w:tr w:rsidR="00DF6196" w:rsidRPr="00FE2F22">
        <w:trPr>
          <w:trHeight w:val="480"/>
        </w:trPr>
        <w:tc>
          <w:tcPr>
            <w:tcW w:w="1787" w:type="dxa"/>
            <w:gridSpan w:val="3"/>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0"/>
                <w:szCs w:val="20"/>
              </w:rPr>
            </w:pPr>
            <w:r w:rsidRPr="00FE2F22">
              <w:rPr>
                <w:rFonts w:ascii="宋体" w:hAnsi="宋体" w:cs="宋体" w:hint="eastAsia"/>
                <w:b/>
                <w:bCs/>
                <w:color w:val="000000"/>
                <w:kern w:val="0"/>
                <w:sz w:val="20"/>
                <w:szCs w:val="20"/>
              </w:rPr>
              <w:t>功能分类科目编码</w:t>
            </w:r>
          </w:p>
        </w:tc>
        <w:tc>
          <w:tcPr>
            <w:tcW w:w="2018"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宋体" w:hAnsi="宋体" w:cs="宋体"/>
                <w:b/>
                <w:bCs/>
                <w:color w:val="000000"/>
                <w:kern w:val="0"/>
                <w:sz w:val="20"/>
                <w:szCs w:val="20"/>
              </w:rPr>
            </w:pPr>
            <w:r w:rsidRPr="00FE2F22">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宋体" w:hAnsi="宋体" w:cs="宋体"/>
                <w:b/>
                <w:bCs/>
                <w:color w:val="000000"/>
                <w:kern w:val="0"/>
                <w:sz w:val="20"/>
                <w:szCs w:val="20"/>
              </w:rPr>
            </w:pPr>
            <w:r w:rsidRPr="00FE2F22">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宋体" w:hAnsi="宋体" w:cs="宋体"/>
                <w:b/>
                <w:bCs/>
                <w:color w:val="000000"/>
                <w:kern w:val="0"/>
                <w:sz w:val="20"/>
                <w:szCs w:val="20"/>
              </w:rPr>
            </w:pPr>
            <w:r w:rsidRPr="00FE2F22">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宋体" w:hAnsi="宋体" w:cs="宋体"/>
                <w:b/>
                <w:bCs/>
                <w:color w:val="000000"/>
                <w:kern w:val="0"/>
                <w:sz w:val="20"/>
                <w:szCs w:val="20"/>
              </w:rPr>
            </w:pPr>
            <w:r w:rsidRPr="00FE2F22">
              <w:rPr>
                <w:rFonts w:ascii="宋体" w:hAnsi="宋体" w:cs="宋体" w:hint="eastAsia"/>
                <w:b/>
                <w:bCs/>
                <w:color w:val="000000"/>
                <w:kern w:val="0"/>
                <w:sz w:val="20"/>
                <w:szCs w:val="20"/>
              </w:rPr>
              <w:t>项目支出</w:t>
            </w:r>
          </w:p>
        </w:tc>
      </w:tr>
      <w:tr w:rsidR="00DF6196" w:rsidRPr="00FE2F22">
        <w:trPr>
          <w:trHeight w:val="270"/>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类</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款</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项</w:t>
            </w:r>
          </w:p>
        </w:tc>
        <w:tc>
          <w:tcPr>
            <w:tcW w:w="2018"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宋体" w:hAnsi="宋体" w:cs="宋体"/>
                <w:b/>
                <w:bCs/>
                <w:color w:val="000000"/>
                <w:kern w:val="0"/>
                <w:sz w:val="20"/>
                <w:szCs w:val="20"/>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16"/>
                <w:szCs w:val="16"/>
              </w:rPr>
            </w:pPr>
            <w:r w:rsidRPr="00FE2F22">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16"/>
                <w:szCs w:val="16"/>
              </w:rPr>
            </w:pPr>
            <w:r w:rsidRPr="00FE2F22">
              <w:rPr>
                <w:rFonts w:ascii="Dialog" w:eastAsia="Dialog" w:hAnsi="Dialog" w:cs="Dialog"/>
                <w:color w:val="000000"/>
                <w:kern w:val="0"/>
                <w:sz w:val="24"/>
              </w:rPr>
              <w:t>23</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16"/>
                <w:szCs w:val="16"/>
              </w:rPr>
            </w:pPr>
            <w:r w:rsidRPr="00FE2F22">
              <w:rPr>
                <w:rFonts w:ascii="Dialog" w:eastAsia="Dialog" w:hAnsi="Dialog" w:cs="Dialog"/>
                <w:color w:val="000000"/>
                <w:kern w:val="0"/>
                <w:sz w:val="24"/>
              </w:rPr>
              <w:t>01</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行政运行</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82.31</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82.31</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0</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16"/>
                <w:szCs w:val="16"/>
              </w:rPr>
            </w:pPr>
            <w:r w:rsidRPr="00FE2F22">
              <w:rPr>
                <w:rFonts w:ascii="Dialog" w:eastAsia="Dialog" w:hAnsi="Dialog" w:cs="Dialog"/>
                <w:color w:val="000000"/>
                <w:kern w:val="0"/>
                <w:sz w:val="24"/>
              </w:rPr>
              <w:t>201</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16"/>
                <w:szCs w:val="16"/>
              </w:rPr>
            </w:pPr>
            <w:r w:rsidRPr="00FE2F22">
              <w:rPr>
                <w:rFonts w:ascii="Dialog" w:eastAsia="Dialog" w:hAnsi="Dialog" w:cs="Dialog"/>
                <w:color w:val="000000"/>
                <w:kern w:val="0"/>
                <w:sz w:val="24"/>
              </w:rPr>
              <w:t>23</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16"/>
                <w:szCs w:val="16"/>
              </w:rPr>
            </w:pPr>
            <w:r w:rsidRPr="00FE2F22">
              <w:rPr>
                <w:rFonts w:ascii="Dialog" w:eastAsia="Dialog" w:hAnsi="Dialog" w:cs="Dialog"/>
                <w:color w:val="000000"/>
                <w:kern w:val="0"/>
                <w:sz w:val="24"/>
              </w:rPr>
              <w:t>02</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一般行政管理事务</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50</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0</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b/>
                <w:bCs/>
                <w:color w:val="000000"/>
                <w:kern w:val="0"/>
                <w:sz w:val="22"/>
                <w:szCs w:val="22"/>
              </w:rPr>
            </w:pPr>
            <w:r w:rsidRPr="00FE2F22">
              <w:rPr>
                <w:rFonts w:ascii="Dialog" w:eastAsia="Dialog" w:hAnsi="Dialog" w:cs="Dialog"/>
                <w:color w:val="000000"/>
                <w:kern w:val="0"/>
                <w:sz w:val="24"/>
              </w:rPr>
              <w:t>50</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611"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594"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16"/>
                <w:szCs w:val="16"/>
              </w:rPr>
            </w:pPr>
          </w:p>
        </w:tc>
        <w:tc>
          <w:tcPr>
            <w:tcW w:w="2018"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b/>
                <w:bCs/>
                <w:color w:val="000000"/>
                <w:kern w:val="0"/>
                <w:sz w:val="22"/>
                <w:szCs w:val="22"/>
              </w:rPr>
            </w:pP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16"/>
                <w:szCs w:val="16"/>
              </w:rPr>
            </w:pPr>
            <w:r w:rsidRPr="00FE2F22">
              <w:rPr>
                <w:rFonts w:ascii="宋体" w:hAnsi="宋体" w:cs="宋体" w:hint="eastAsia"/>
                <w:b/>
                <w:bCs/>
                <w:color w:val="000000"/>
                <w:kern w:val="0"/>
                <w:sz w:val="16"/>
                <w:szCs w:val="16"/>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 xml:space="preserve">　</w:t>
            </w:r>
          </w:p>
        </w:tc>
      </w:tr>
      <w:tr w:rsidR="00DF6196" w:rsidRPr="00FE2F22">
        <w:trPr>
          <w:trHeight w:val="405"/>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c>
          <w:tcPr>
            <w:tcW w:w="611"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c>
          <w:tcPr>
            <w:tcW w:w="594"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20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color w:val="000000"/>
                <w:kern w:val="0"/>
                <w:sz w:val="22"/>
                <w:szCs w:val="22"/>
              </w:rPr>
            </w:pPr>
            <w:r w:rsidRPr="00FE2F22">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132.31</w:t>
            </w:r>
          </w:p>
        </w:tc>
        <w:tc>
          <w:tcPr>
            <w:tcW w:w="1856"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82.31</w:t>
            </w:r>
          </w:p>
        </w:tc>
        <w:tc>
          <w:tcPr>
            <w:tcW w:w="1713" w:type="dxa"/>
            <w:tcBorders>
              <w:top w:val="nil"/>
              <w:left w:val="nil"/>
              <w:bottom w:val="single" w:sz="4" w:space="0" w:color="auto"/>
              <w:right w:val="single" w:sz="4" w:space="0" w:color="auto"/>
            </w:tcBorders>
            <w:vAlign w:val="center"/>
          </w:tcPr>
          <w:p w:rsidR="00DF6196" w:rsidRPr="00FE2F22" w:rsidRDefault="001F53EE">
            <w:pPr>
              <w:widowControl/>
              <w:tabs>
                <w:tab w:val="left" w:pos="550"/>
              </w:tabs>
              <w:jc w:val="left"/>
              <w:rPr>
                <w:rFonts w:ascii="宋体" w:hAnsi="宋体" w:cs="宋体"/>
                <w:color w:val="000000"/>
                <w:kern w:val="0"/>
                <w:sz w:val="24"/>
              </w:rPr>
            </w:pPr>
            <w:r w:rsidRPr="00FE2F22">
              <w:rPr>
                <w:rFonts w:ascii="宋体" w:hAnsi="宋体" w:cs="宋体" w:hint="eastAsia"/>
                <w:color w:val="000000"/>
                <w:kern w:val="0"/>
                <w:sz w:val="24"/>
              </w:rPr>
              <w:t xml:space="preserve">　</w:t>
            </w:r>
            <w:r w:rsidRPr="00FE2F22">
              <w:rPr>
                <w:rFonts w:ascii="宋体" w:hAnsi="宋体" w:cs="宋体" w:hint="eastAsia"/>
                <w:color w:val="000000"/>
                <w:kern w:val="0"/>
                <w:sz w:val="24"/>
              </w:rPr>
              <w:tab/>
              <w:t>50</w:t>
            </w:r>
          </w:p>
        </w:tc>
      </w:tr>
    </w:tbl>
    <w:p w:rsidR="00DF6196" w:rsidRPr="00FE2F22" w:rsidRDefault="001F53EE">
      <w:pPr>
        <w:widowControl/>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t>备注：无内容应公开空表并说明情况。</w:t>
      </w:r>
    </w:p>
    <w:p w:rsidR="00DF6196" w:rsidRPr="00FE2F22" w:rsidRDefault="001F53EE">
      <w:pPr>
        <w:widowControl/>
        <w:spacing w:beforeLines="50" w:before="120"/>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lastRenderedPageBreak/>
        <w:t>表四：</w:t>
      </w:r>
    </w:p>
    <w:p w:rsidR="00DF6196" w:rsidRPr="00FE2F22" w:rsidRDefault="001F53EE">
      <w:pPr>
        <w:widowControl/>
        <w:spacing w:beforeLines="50" w:before="120"/>
        <w:jc w:val="center"/>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财政拨款收支预算总体情况表</w:t>
      </w:r>
    </w:p>
    <w:p w:rsidR="00DF6196" w:rsidRPr="00FE2F22" w:rsidRDefault="001F53EE">
      <w:pPr>
        <w:widowControl/>
        <w:spacing w:beforeLines="50" w:before="120"/>
        <w:outlineLvl w:val="1"/>
        <w:rPr>
          <w:rFonts w:ascii="仿宋_GB2312" w:eastAsia="仿宋_GB2312" w:hAnsi="宋体"/>
          <w:kern w:val="0"/>
          <w:sz w:val="28"/>
          <w:szCs w:val="28"/>
        </w:rPr>
      </w:pPr>
      <w:r w:rsidRPr="00FE2F22">
        <w:rPr>
          <w:rFonts w:ascii="仿宋_GB2312" w:eastAsia="仿宋_GB2312" w:hAnsi="宋体" w:hint="eastAsia"/>
          <w:kern w:val="0"/>
          <w:sz w:val="28"/>
          <w:szCs w:val="28"/>
        </w:rPr>
        <w:t>编制部门：</w:t>
      </w:r>
      <w:r w:rsidRPr="00FE2F22">
        <w:rPr>
          <w:rFonts w:ascii="仿宋_GB2312" w:eastAsia="仿宋_GB2312" w:hAnsi="宋体" w:hint="eastAsia"/>
          <w:kern w:val="0"/>
          <w:sz w:val="24"/>
        </w:rPr>
        <w:t>昌吉州伊协</w:t>
      </w:r>
      <w:r w:rsidRPr="00FE2F22">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DF6196" w:rsidRPr="00FE2F22">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DF6196" w:rsidRPr="00FE2F22" w:rsidRDefault="001F53EE">
            <w:pPr>
              <w:widowControl/>
              <w:jc w:val="center"/>
              <w:rPr>
                <w:rFonts w:ascii="仿宋_GB2312" w:eastAsia="仿宋_GB2312" w:hAnsi="宋体" w:cs="宋体"/>
                <w:b/>
                <w:bCs/>
                <w:kern w:val="0"/>
                <w:sz w:val="24"/>
              </w:rPr>
            </w:pPr>
            <w:r w:rsidRPr="00FE2F22">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rsidR="00DF6196" w:rsidRPr="00FE2F22" w:rsidRDefault="001F53EE">
            <w:pPr>
              <w:widowControl/>
              <w:jc w:val="center"/>
              <w:rPr>
                <w:rFonts w:ascii="仿宋_GB2312" w:eastAsia="仿宋_GB2312" w:hAnsi="宋体" w:cs="宋体"/>
                <w:b/>
                <w:bCs/>
                <w:kern w:val="0"/>
                <w:sz w:val="24"/>
              </w:rPr>
            </w:pPr>
            <w:r w:rsidRPr="00FE2F22">
              <w:rPr>
                <w:rFonts w:ascii="仿宋_GB2312" w:eastAsia="仿宋_GB2312" w:hAnsi="宋体" w:cs="宋体" w:hint="eastAsia"/>
                <w:b/>
                <w:bCs/>
                <w:kern w:val="0"/>
                <w:sz w:val="24"/>
              </w:rPr>
              <w:t>财政拨款支出</w:t>
            </w:r>
          </w:p>
        </w:tc>
      </w:tr>
      <w:tr w:rsidR="00DF6196" w:rsidRPr="00FE2F22">
        <w:trPr>
          <w:trHeight w:val="465"/>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kern w:val="0"/>
                <w:sz w:val="20"/>
                <w:szCs w:val="20"/>
              </w:rPr>
            </w:pPr>
            <w:r w:rsidRPr="00FE2F22">
              <w:rPr>
                <w:rFonts w:ascii="仿宋_GB2312" w:eastAsia="仿宋_GB2312" w:hAnsi="宋体" w:cs="宋体" w:hint="eastAsia"/>
                <w:b/>
                <w:kern w:val="0"/>
                <w:sz w:val="20"/>
                <w:szCs w:val="20"/>
              </w:rPr>
              <w:t>政府性基金预算</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kern w:val="0"/>
                <w:sz w:val="22"/>
                <w:szCs w:val="22"/>
              </w:rPr>
            </w:pPr>
            <w:r w:rsidRPr="00FE2F22">
              <w:rPr>
                <w:rFonts w:ascii="Dialog" w:eastAsia="Dialog" w:hAnsi="Dialog" w:cs="Dialog"/>
                <w:color w:val="000000"/>
                <w:kern w:val="0"/>
                <w:sz w:val="24"/>
              </w:rPr>
              <w:t>132.31</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tabs>
                <w:tab w:val="center" w:pos="539"/>
                <w:tab w:val="right" w:pos="1378"/>
              </w:tabs>
              <w:jc w:val="left"/>
              <w:rPr>
                <w:rFonts w:ascii="宋体" w:hAnsi="宋体" w:cs="宋体"/>
                <w:kern w:val="0"/>
                <w:sz w:val="18"/>
                <w:szCs w:val="18"/>
              </w:rPr>
            </w:pPr>
            <w:r w:rsidRPr="00FE2F22">
              <w:rPr>
                <w:rFonts w:ascii="宋体" w:hAnsi="宋体" w:cs="宋体" w:hint="eastAsia"/>
                <w:kern w:val="0"/>
                <w:sz w:val="18"/>
                <w:szCs w:val="18"/>
              </w:rPr>
              <w:tab/>
              <w:t>132.31</w:t>
            </w:r>
            <w:r w:rsidRPr="00FE2F22">
              <w:rPr>
                <w:rFonts w:ascii="宋体" w:hAnsi="宋体" w:cs="宋体" w:hint="eastAsia"/>
                <w:kern w:val="0"/>
                <w:sz w:val="18"/>
                <w:szCs w:val="18"/>
              </w:rPr>
              <w:tab/>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tabs>
                <w:tab w:val="left" w:pos="522"/>
                <w:tab w:val="right" w:pos="1502"/>
              </w:tabs>
              <w:jc w:val="left"/>
              <w:rPr>
                <w:rFonts w:ascii="宋体" w:hAnsi="宋体" w:cs="宋体"/>
                <w:kern w:val="0"/>
                <w:sz w:val="18"/>
                <w:szCs w:val="18"/>
              </w:rPr>
            </w:pPr>
            <w:r w:rsidRPr="00FE2F22">
              <w:rPr>
                <w:rFonts w:ascii="宋体" w:hAnsi="宋体" w:cs="宋体" w:hint="eastAsia"/>
                <w:kern w:val="0"/>
                <w:sz w:val="18"/>
                <w:szCs w:val="18"/>
              </w:rPr>
              <w:tab/>
              <w:t>132.31</w:t>
            </w:r>
            <w:r w:rsidRPr="00FE2F22">
              <w:rPr>
                <w:rFonts w:ascii="宋体" w:hAnsi="宋体" w:cs="宋体" w:hint="eastAsia"/>
                <w:kern w:val="0"/>
                <w:sz w:val="18"/>
                <w:szCs w:val="18"/>
              </w:rPr>
              <w:tab/>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color w:val="000000"/>
                <w:kern w:val="0"/>
                <w:sz w:val="18"/>
                <w:szCs w:val="18"/>
              </w:rPr>
            </w:pPr>
            <w:r w:rsidRPr="00FE2F22">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仿宋_GB2312" w:eastAsia="仿宋_GB2312" w:hAnsi="宋体" w:cs="宋体"/>
                <w:color w:val="000000"/>
                <w:kern w:val="0"/>
                <w:sz w:val="22"/>
                <w:szCs w:val="22"/>
              </w:rPr>
            </w:pPr>
            <w:r w:rsidRPr="00FE2F22">
              <w:rPr>
                <w:rFonts w:ascii="Dialog" w:eastAsia="Dialog" w:hAnsi="Dialog" w:cs="Dialog"/>
                <w:color w:val="000000"/>
                <w:kern w:val="0"/>
                <w:sz w:val="24"/>
              </w:rPr>
              <w:t>132.31</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color w:val="000000"/>
                <w:kern w:val="0"/>
                <w:sz w:val="18"/>
                <w:szCs w:val="18"/>
              </w:rPr>
            </w:pPr>
            <w:r w:rsidRPr="00FE2F22">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rsidR="00DF6196" w:rsidRPr="00FE2F22" w:rsidRDefault="001F53EE">
            <w:pPr>
              <w:widowControl/>
              <w:jc w:val="righ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5"/>
                <w:szCs w:val="15"/>
              </w:rPr>
            </w:pPr>
            <w:r w:rsidRPr="00FE2F22">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5"/>
                <w:szCs w:val="15"/>
              </w:rPr>
            </w:pPr>
            <w:r w:rsidRPr="00FE2F22">
              <w:rPr>
                <w:rFonts w:ascii="仿宋_GB2312" w:eastAsia="仿宋_GB2312" w:hAnsi="宋体" w:cs="宋体" w:hint="eastAsia"/>
                <w:kern w:val="0"/>
                <w:sz w:val="15"/>
                <w:szCs w:val="15"/>
              </w:rPr>
              <w:t>2</w:t>
            </w:r>
            <w:r w:rsidRPr="00FE2F22">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w:t>
            </w:r>
            <w:r w:rsidRPr="00FE2F22">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w:t>
            </w:r>
            <w:r w:rsidRPr="00FE2F22">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color w:val="000000"/>
                <w:kern w:val="0"/>
                <w:sz w:val="22"/>
                <w:szCs w:val="22"/>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18"/>
                <w:szCs w:val="18"/>
              </w:rPr>
              <w:t>233</w:t>
            </w:r>
            <w:r w:rsidRPr="00FE2F22">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color w:val="000000"/>
                <w:kern w:val="0"/>
                <w:sz w:val="22"/>
                <w:szCs w:val="22"/>
              </w:rPr>
            </w:pPr>
            <w:r w:rsidRPr="00FE2F22">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vAlign w:val="center"/>
          </w:tcPr>
          <w:p w:rsidR="00DF6196" w:rsidRPr="00FE2F22" w:rsidRDefault="001F53EE">
            <w:pPr>
              <w:widowControl/>
              <w:ind w:firstLineChars="100" w:firstLine="220"/>
              <w:jc w:val="lef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132.31</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18"/>
                <w:szCs w:val="18"/>
              </w:rPr>
            </w:pPr>
            <w:r w:rsidRPr="00FE2F22">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color w:val="000000"/>
                <w:kern w:val="0"/>
                <w:sz w:val="22"/>
                <w:szCs w:val="22"/>
              </w:rPr>
              <w:t xml:space="preserve">132.31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color w:val="000000"/>
                <w:kern w:val="0"/>
                <w:sz w:val="22"/>
                <w:szCs w:val="22"/>
              </w:rPr>
              <w:t xml:space="preserve">132.31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rPr>
                <w:rFonts w:ascii="仿宋_GB2312" w:eastAsia="仿宋_GB2312" w:hAnsi="宋体" w:cs="宋体"/>
                <w:kern w:val="0"/>
                <w:sz w:val="20"/>
                <w:szCs w:val="20"/>
              </w:rPr>
            </w:pPr>
            <w:r w:rsidRPr="00FE2F22">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rsidR="00DF6196" w:rsidRPr="00FE2F22" w:rsidRDefault="001F53EE">
            <w:pPr>
              <w:widowControl/>
              <w:jc w:val="righ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kern w:val="0"/>
                <w:sz w:val="20"/>
                <w:szCs w:val="20"/>
              </w:rPr>
            </w:pPr>
            <w:r w:rsidRPr="00FE2F22">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color w:val="000000"/>
                <w:kern w:val="0"/>
                <w:sz w:val="22"/>
                <w:szCs w:val="22"/>
              </w:rPr>
            </w:pPr>
            <w:r w:rsidRPr="00FE2F22">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hRule="exact" w:val="312"/>
        </w:trPr>
        <w:tc>
          <w:tcPr>
            <w:tcW w:w="1620"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20"/>
                <w:szCs w:val="20"/>
              </w:rPr>
            </w:pPr>
            <w:r w:rsidRPr="00FE2F22">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rsidR="00DF6196" w:rsidRPr="00FE2F22" w:rsidRDefault="001F53EE">
            <w:pPr>
              <w:widowControl/>
              <w:jc w:val="righ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132.31</w:t>
            </w:r>
          </w:p>
          <w:p w:rsidR="00DF6196" w:rsidRPr="00FE2F22" w:rsidRDefault="001F53EE">
            <w:pPr>
              <w:widowControl/>
              <w:ind w:right="220"/>
              <w:jc w:val="right"/>
              <w:rPr>
                <w:rFonts w:ascii="仿宋_GB2312" w:eastAsia="仿宋_GB2312" w:hAnsi="宋体" w:cs="宋体"/>
                <w:color w:val="000000"/>
                <w:kern w:val="0"/>
                <w:sz w:val="22"/>
                <w:szCs w:val="22"/>
              </w:rPr>
            </w:pPr>
            <w:r w:rsidRPr="00FE2F22">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kern w:val="0"/>
                <w:sz w:val="20"/>
                <w:szCs w:val="20"/>
              </w:rPr>
            </w:pPr>
            <w:r w:rsidRPr="00FE2F22">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color w:val="000000"/>
                <w:kern w:val="0"/>
                <w:sz w:val="22"/>
                <w:szCs w:val="22"/>
              </w:rPr>
              <w:t xml:space="preserve">132.31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color w:val="000000"/>
                <w:kern w:val="0"/>
                <w:sz w:val="22"/>
                <w:szCs w:val="22"/>
              </w:rPr>
              <w:t xml:space="preserve">132.31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rPr>
                <w:rFonts w:ascii="宋体" w:hAnsi="宋体" w:cs="宋体"/>
                <w:kern w:val="0"/>
                <w:sz w:val="18"/>
                <w:szCs w:val="18"/>
              </w:rPr>
            </w:pPr>
            <w:r w:rsidRPr="00FE2F22">
              <w:rPr>
                <w:rFonts w:ascii="宋体" w:hAnsi="宋体" w:cs="宋体" w:hint="eastAsia"/>
                <w:kern w:val="0"/>
                <w:sz w:val="18"/>
                <w:szCs w:val="18"/>
              </w:rPr>
              <w:t xml:space="preserve">　</w:t>
            </w:r>
          </w:p>
        </w:tc>
      </w:tr>
    </w:tbl>
    <w:p w:rsidR="00DF6196" w:rsidRPr="00FE2F22" w:rsidRDefault="001F53EE">
      <w:pPr>
        <w:widowControl/>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t>备注：无内容应公开空表并说明情况。</w:t>
      </w:r>
    </w:p>
    <w:p w:rsidR="00BC67AA" w:rsidRDefault="00BC67AA">
      <w:pPr>
        <w:widowControl/>
        <w:jc w:val="left"/>
        <w:outlineLvl w:val="1"/>
        <w:rPr>
          <w:rFonts w:ascii="仿宋_GB2312" w:eastAsia="仿宋_GB2312" w:hAnsi="宋体"/>
          <w:b/>
          <w:kern w:val="0"/>
          <w:sz w:val="32"/>
          <w:szCs w:val="32"/>
        </w:rPr>
      </w:pPr>
    </w:p>
    <w:p w:rsidR="00DF6196" w:rsidRPr="00FE2F22" w:rsidRDefault="001F53EE">
      <w:pPr>
        <w:widowControl/>
        <w:jc w:val="lef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724"/>
        <w:gridCol w:w="567"/>
        <w:gridCol w:w="567"/>
        <w:gridCol w:w="2002"/>
        <w:gridCol w:w="660"/>
        <w:gridCol w:w="1024"/>
        <w:gridCol w:w="216"/>
        <w:gridCol w:w="1626"/>
        <w:gridCol w:w="1701"/>
      </w:tblGrid>
      <w:tr w:rsidR="00DF6196" w:rsidRPr="00FE2F22">
        <w:trPr>
          <w:trHeight w:val="450"/>
        </w:trPr>
        <w:tc>
          <w:tcPr>
            <w:tcW w:w="9087" w:type="dxa"/>
            <w:gridSpan w:val="9"/>
            <w:tcBorders>
              <w:top w:val="nil"/>
              <w:left w:val="nil"/>
              <w:bottom w:val="nil"/>
              <w:right w:val="nil"/>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一般公共预算支出情况表</w:t>
            </w:r>
          </w:p>
        </w:tc>
      </w:tr>
      <w:tr w:rsidR="00DF6196" w:rsidRPr="00FE2F22">
        <w:trPr>
          <w:trHeight w:val="285"/>
        </w:trPr>
        <w:tc>
          <w:tcPr>
            <w:tcW w:w="3860" w:type="dxa"/>
            <w:gridSpan w:val="4"/>
            <w:tcBorders>
              <w:top w:val="nil"/>
              <w:left w:val="nil"/>
              <w:bottom w:val="nil"/>
              <w:right w:val="nil"/>
            </w:tcBorders>
            <w:vAlign w:val="center"/>
          </w:tcPr>
          <w:p w:rsidR="00DF6196" w:rsidRPr="00FE2F22" w:rsidRDefault="001F53EE">
            <w:pPr>
              <w:widowControl/>
              <w:jc w:val="lef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编制部门：</w:t>
            </w:r>
            <w:r w:rsidRPr="00FE2F22">
              <w:rPr>
                <w:rFonts w:ascii="仿宋_GB2312" w:eastAsia="仿宋_GB2312" w:hAnsi="宋体" w:hint="eastAsia"/>
                <w:kern w:val="0"/>
                <w:sz w:val="24"/>
              </w:rPr>
              <w:t>昌吉州伊协</w:t>
            </w:r>
          </w:p>
        </w:tc>
        <w:tc>
          <w:tcPr>
            <w:tcW w:w="660" w:type="dxa"/>
            <w:tcBorders>
              <w:top w:val="nil"/>
              <w:left w:val="nil"/>
              <w:bottom w:val="nil"/>
              <w:right w:val="nil"/>
            </w:tcBorders>
            <w:vAlign w:val="center"/>
          </w:tcPr>
          <w:p w:rsidR="00DF6196" w:rsidRPr="00FE2F22" w:rsidRDefault="00DF619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DF6196" w:rsidRPr="00FE2F22" w:rsidRDefault="001F53EE">
            <w:pPr>
              <w:widowControl/>
              <w:jc w:val="lef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rsidR="00DF6196" w:rsidRPr="00FE2F22" w:rsidRDefault="001F53EE">
            <w:pPr>
              <w:widowControl/>
              <w:ind w:right="480"/>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单位：万元</w:t>
            </w:r>
          </w:p>
        </w:tc>
      </w:tr>
      <w:tr w:rsidR="00DF6196" w:rsidRPr="00FE2F22">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一般公共预算支出</w:t>
            </w:r>
          </w:p>
        </w:tc>
      </w:tr>
      <w:tr w:rsidR="00DF6196" w:rsidRPr="00FE2F22">
        <w:trPr>
          <w:trHeight w:val="465"/>
        </w:trPr>
        <w:tc>
          <w:tcPr>
            <w:tcW w:w="1858" w:type="dxa"/>
            <w:gridSpan w:val="3"/>
            <w:tcBorders>
              <w:top w:val="single" w:sz="4" w:space="0" w:color="auto"/>
              <w:left w:val="single" w:sz="4" w:space="0" w:color="auto"/>
              <w:bottom w:val="single" w:sz="4" w:space="0" w:color="auto"/>
              <w:right w:val="single" w:sz="4" w:space="0" w:color="000000"/>
            </w:tcBorders>
            <w:vAlign w:val="center"/>
          </w:tcPr>
          <w:p w:rsidR="00DF6196" w:rsidRPr="00FE2F22" w:rsidRDefault="001F53EE">
            <w:pPr>
              <w:widowControl/>
              <w:jc w:val="center"/>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功能分类科目编码</w:t>
            </w:r>
          </w:p>
        </w:tc>
        <w:tc>
          <w:tcPr>
            <w:tcW w:w="2002"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项目支出</w:t>
            </w:r>
          </w:p>
        </w:tc>
      </w:tr>
      <w:tr w:rsidR="00DF6196" w:rsidRPr="00FE2F22">
        <w:trPr>
          <w:trHeight w:val="300"/>
        </w:trPr>
        <w:tc>
          <w:tcPr>
            <w:tcW w:w="724"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款</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项</w:t>
            </w:r>
          </w:p>
        </w:tc>
        <w:tc>
          <w:tcPr>
            <w:tcW w:w="2002"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0"/>
                <w:szCs w:val="20"/>
              </w:rPr>
            </w:pP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01</w:t>
            </w:r>
          </w:p>
        </w:tc>
        <w:tc>
          <w:tcPr>
            <w:tcW w:w="2002"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行政运行</w:t>
            </w:r>
          </w:p>
        </w:tc>
        <w:tc>
          <w:tcPr>
            <w:tcW w:w="1684"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82.31</w:t>
            </w:r>
          </w:p>
        </w:tc>
        <w:tc>
          <w:tcPr>
            <w:tcW w:w="1842"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82.31</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0</w:t>
            </w: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201</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23</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02</w:t>
            </w:r>
          </w:p>
        </w:tc>
        <w:tc>
          <w:tcPr>
            <w:tcW w:w="2002"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一般行政管理事务</w:t>
            </w:r>
          </w:p>
        </w:tc>
        <w:tc>
          <w:tcPr>
            <w:tcW w:w="1684"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50</w:t>
            </w:r>
          </w:p>
        </w:tc>
        <w:tc>
          <w:tcPr>
            <w:tcW w:w="1842"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b/>
                <w:color w:val="000000"/>
                <w:kern w:val="0"/>
                <w:sz w:val="20"/>
                <w:szCs w:val="20"/>
              </w:rPr>
            </w:pPr>
            <w:r w:rsidRPr="00FE2F22">
              <w:rPr>
                <w:rFonts w:ascii="Dialog" w:eastAsia="Dialog" w:hAnsi="Dialog" w:cs="Dialog"/>
                <w:color w:val="000000"/>
                <w:kern w:val="0"/>
                <w:sz w:val="24"/>
              </w:rPr>
              <w:t>0</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color w:val="000000"/>
                <w:kern w:val="0"/>
                <w:sz w:val="20"/>
                <w:szCs w:val="20"/>
              </w:rPr>
            </w:pPr>
            <w:r w:rsidRPr="00FE2F22">
              <w:rPr>
                <w:rFonts w:ascii="Dialog" w:eastAsia="Dialog" w:hAnsi="Dialog" w:cs="Dialog"/>
                <w:color w:val="000000"/>
                <w:kern w:val="0"/>
                <w:sz w:val="24"/>
              </w:rPr>
              <w:t>50</w:t>
            </w: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center"/>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center"/>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56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2002"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r>
      <w:tr w:rsidR="00DF6196" w:rsidRPr="00FE2F22">
        <w:trPr>
          <w:trHeight w:val="450"/>
        </w:trPr>
        <w:tc>
          <w:tcPr>
            <w:tcW w:w="724"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567" w:type="dxa"/>
            <w:tcBorders>
              <w:top w:val="nil"/>
              <w:left w:val="nil"/>
              <w:bottom w:val="single" w:sz="4" w:space="0" w:color="auto"/>
              <w:right w:val="single" w:sz="4" w:space="0" w:color="auto"/>
            </w:tcBorders>
            <w:vAlign w:val="center"/>
          </w:tcPr>
          <w:p w:rsidR="00DF6196" w:rsidRPr="00FE2F22" w:rsidRDefault="00DF6196">
            <w:pPr>
              <w:widowControl/>
              <w:jc w:val="left"/>
              <w:rPr>
                <w:rFonts w:ascii="宋体" w:hAnsi="宋体" w:cs="宋体"/>
                <w:color w:val="000000"/>
                <w:kern w:val="0"/>
                <w:sz w:val="20"/>
                <w:szCs w:val="20"/>
              </w:rPr>
            </w:pPr>
          </w:p>
        </w:tc>
        <w:tc>
          <w:tcPr>
            <w:tcW w:w="2002"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color w:val="000000"/>
                <w:kern w:val="0"/>
                <w:sz w:val="20"/>
                <w:szCs w:val="20"/>
              </w:rPr>
            </w:pPr>
            <w:r w:rsidRPr="00FE2F22">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132.31</w:t>
            </w:r>
          </w:p>
        </w:tc>
        <w:tc>
          <w:tcPr>
            <w:tcW w:w="1842"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hint="eastAsia"/>
              </w:rPr>
              <w:t>82.31</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color w:val="000000"/>
                <w:kern w:val="0"/>
                <w:sz w:val="20"/>
                <w:szCs w:val="20"/>
              </w:rPr>
            </w:pPr>
            <w:r w:rsidRPr="00FE2F22">
              <w:rPr>
                <w:rFonts w:ascii="宋体" w:hAnsi="宋体" w:cs="宋体" w:hint="eastAsia"/>
                <w:color w:val="000000"/>
                <w:kern w:val="0"/>
                <w:sz w:val="20"/>
                <w:szCs w:val="20"/>
              </w:rPr>
              <w:t>50</w:t>
            </w:r>
          </w:p>
        </w:tc>
      </w:tr>
    </w:tbl>
    <w:p w:rsidR="00DF6196" w:rsidRPr="00FE2F22" w:rsidRDefault="001F53EE">
      <w:pPr>
        <w:widowControl/>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t>备注：无内容应公开空表并说明情况。</w:t>
      </w:r>
    </w:p>
    <w:p w:rsidR="00DF6196" w:rsidRPr="00FE2F22" w:rsidRDefault="00DF6196">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DF6196" w:rsidRPr="00FE2F22" w:rsidRDefault="001F53EE">
      <w:pPr>
        <w:widowControl/>
        <w:jc w:val="lef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82"/>
        <w:gridCol w:w="851"/>
        <w:gridCol w:w="3260"/>
        <w:gridCol w:w="286"/>
        <w:gridCol w:w="1273"/>
        <w:gridCol w:w="409"/>
        <w:gridCol w:w="1009"/>
        <w:gridCol w:w="1417"/>
      </w:tblGrid>
      <w:tr w:rsidR="00DF6196" w:rsidRPr="00FE2F22">
        <w:trPr>
          <w:trHeight w:val="375"/>
        </w:trPr>
        <w:tc>
          <w:tcPr>
            <w:tcW w:w="9087" w:type="dxa"/>
            <w:gridSpan w:val="8"/>
            <w:tcBorders>
              <w:top w:val="nil"/>
              <w:left w:val="nil"/>
              <w:bottom w:val="nil"/>
              <w:right w:val="nil"/>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一般公共预算基本支出情况表</w:t>
            </w:r>
          </w:p>
        </w:tc>
      </w:tr>
      <w:tr w:rsidR="00DF6196" w:rsidRPr="00FE2F22">
        <w:trPr>
          <w:trHeight w:val="405"/>
        </w:trPr>
        <w:tc>
          <w:tcPr>
            <w:tcW w:w="4693" w:type="dxa"/>
            <w:gridSpan w:val="3"/>
            <w:tcBorders>
              <w:top w:val="nil"/>
              <w:left w:val="nil"/>
              <w:bottom w:val="nil"/>
              <w:right w:val="nil"/>
            </w:tcBorders>
            <w:vAlign w:val="center"/>
          </w:tcPr>
          <w:p w:rsidR="00DF6196" w:rsidRPr="00FE2F22" w:rsidRDefault="001F53EE">
            <w:pPr>
              <w:widowControl/>
              <w:jc w:val="lef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编制部门：</w:t>
            </w:r>
            <w:r w:rsidRPr="00FE2F22">
              <w:rPr>
                <w:rFonts w:ascii="仿宋_GB2312" w:eastAsia="仿宋_GB2312" w:hAnsi="宋体" w:hint="eastAsia"/>
                <w:kern w:val="0"/>
                <w:sz w:val="24"/>
              </w:rPr>
              <w:t>昌吉州伊协</w:t>
            </w:r>
          </w:p>
        </w:tc>
        <w:tc>
          <w:tcPr>
            <w:tcW w:w="286" w:type="dxa"/>
            <w:tcBorders>
              <w:top w:val="nil"/>
              <w:left w:val="nil"/>
              <w:bottom w:val="nil"/>
              <w:right w:val="nil"/>
            </w:tcBorders>
            <w:vAlign w:val="center"/>
          </w:tcPr>
          <w:p w:rsidR="00DF6196" w:rsidRPr="00FE2F22" w:rsidRDefault="00DF619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DF6196" w:rsidRPr="00FE2F22" w:rsidRDefault="001F53EE">
            <w:pPr>
              <w:widowControl/>
              <w:jc w:val="lef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rsidR="00DF6196" w:rsidRPr="00FE2F22" w:rsidRDefault="001F53EE">
            <w:pPr>
              <w:widowControl/>
              <w:ind w:firstLineChars="300" w:firstLine="720"/>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单位：万元</w:t>
            </w:r>
          </w:p>
        </w:tc>
      </w:tr>
      <w:tr w:rsidR="00DF6196" w:rsidRPr="00FE2F22">
        <w:trPr>
          <w:trHeight w:val="390"/>
        </w:trPr>
        <w:tc>
          <w:tcPr>
            <w:tcW w:w="4693" w:type="dxa"/>
            <w:gridSpan w:val="3"/>
            <w:tcBorders>
              <w:top w:val="single" w:sz="4" w:space="0" w:color="auto"/>
              <w:left w:val="single" w:sz="4" w:space="0" w:color="auto"/>
              <w:bottom w:val="single" w:sz="4" w:space="0" w:color="auto"/>
              <w:right w:val="single" w:sz="4" w:space="0" w:color="000000"/>
            </w:tcBorders>
            <w:vAlign w:val="center"/>
          </w:tcPr>
          <w:p w:rsidR="00DF6196" w:rsidRPr="00FE2F22" w:rsidRDefault="001F53EE">
            <w:pPr>
              <w:widowControl/>
              <w:jc w:val="center"/>
              <w:rPr>
                <w:rFonts w:ascii="仿宋_GB2312" w:eastAsia="仿宋_GB2312" w:hAnsi="宋体" w:cs="宋体"/>
                <w:b/>
                <w:bCs/>
                <w:color w:val="000000"/>
                <w:kern w:val="0"/>
                <w:szCs w:val="21"/>
              </w:rPr>
            </w:pPr>
            <w:r w:rsidRPr="00FE2F22">
              <w:rPr>
                <w:rFonts w:ascii="仿宋_GB2312" w:eastAsia="仿宋_GB2312" w:hAnsi="宋体" w:cs="宋体" w:hint="eastAsia"/>
                <w:b/>
                <w:bCs/>
                <w:color w:val="000000"/>
                <w:kern w:val="0"/>
                <w:szCs w:val="21"/>
              </w:rPr>
              <w:t>项目</w:t>
            </w:r>
          </w:p>
        </w:tc>
        <w:tc>
          <w:tcPr>
            <w:tcW w:w="4394" w:type="dxa"/>
            <w:gridSpan w:val="5"/>
            <w:tcBorders>
              <w:top w:val="single" w:sz="4" w:space="0" w:color="auto"/>
              <w:left w:val="nil"/>
              <w:bottom w:val="single" w:sz="4" w:space="0" w:color="auto"/>
              <w:right w:val="single" w:sz="4" w:space="0" w:color="000000"/>
            </w:tcBorders>
            <w:vAlign w:val="center"/>
          </w:tcPr>
          <w:p w:rsidR="00DF6196" w:rsidRPr="00FE2F22" w:rsidRDefault="001F53EE">
            <w:pPr>
              <w:widowControl/>
              <w:jc w:val="center"/>
              <w:rPr>
                <w:rFonts w:ascii="仿宋_GB2312" w:eastAsia="仿宋_GB2312" w:hAnsi="宋体" w:cs="宋体"/>
                <w:b/>
                <w:bCs/>
                <w:color w:val="000000"/>
                <w:kern w:val="0"/>
                <w:szCs w:val="21"/>
              </w:rPr>
            </w:pPr>
            <w:r w:rsidRPr="00FE2F22">
              <w:rPr>
                <w:rFonts w:ascii="仿宋_GB2312" w:eastAsia="仿宋_GB2312" w:hAnsi="宋体" w:cs="宋体" w:hint="eastAsia"/>
                <w:b/>
                <w:bCs/>
                <w:color w:val="000000"/>
                <w:kern w:val="0"/>
                <w:szCs w:val="21"/>
              </w:rPr>
              <w:t>一般公共预算基本支出</w:t>
            </w:r>
          </w:p>
        </w:tc>
      </w:tr>
      <w:tr w:rsidR="00DF6196" w:rsidRPr="00FE2F22">
        <w:trPr>
          <w:trHeight w:val="495"/>
        </w:trPr>
        <w:tc>
          <w:tcPr>
            <w:tcW w:w="1433" w:type="dxa"/>
            <w:gridSpan w:val="2"/>
            <w:tcBorders>
              <w:top w:val="single" w:sz="4" w:space="0" w:color="auto"/>
              <w:left w:val="single" w:sz="4" w:space="0" w:color="auto"/>
              <w:bottom w:val="single" w:sz="4" w:space="0" w:color="auto"/>
              <w:right w:val="nil"/>
            </w:tcBorders>
            <w:vAlign w:val="center"/>
          </w:tcPr>
          <w:p w:rsidR="00DF6196" w:rsidRPr="00FE2F22" w:rsidRDefault="001F53EE">
            <w:pPr>
              <w:widowControl/>
              <w:jc w:val="center"/>
              <w:rPr>
                <w:rFonts w:ascii="仿宋_GB2312" w:eastAsia="仿宋_GB2312" w:hAnsi="宋体" w:cs="宋体"/>
                <w:b/>
                <w:bCs/>
                <w:color w:val="000000"/>
                <w:kern w:val="0"/>
                <w:szCs w:val="21"/>
              </w:rPr>
            </w:pPr>
            <w:r w:rsidRPr="00FE2F22">
              <w:rPr>
                <w:rFonts w:ascii="仿宋_GB2312" w:eastAsia="仿宋_GB2312" w:hAnsi="宋体" w:cs="宋体" w:hint="eastAsia"/>
                <w:b/>
                <w:bCs/>
                <w:color w:val="000000"/>
                <w:kern w:val="0"/>
                <w:szCs w:val="21"/>
              </w:rPr>
              <w:t>经济分类科目编码</w:t>
            </w:r>
          </w:p>
        </w:tc>
        <w:tc>
          <w:tcPr>
            <w:tcW w:w="3260"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Cs w:val="21"/>
              </w:rPr>
            </w:pPr>
            <w:r w:rsidRPr="00FE2F22">
              <w:rPr>
                <w:rFonts w:ascii="仿宋_GB2312" w:eastAsia="仿宋_GB2312" w:hAnsi="宋体" w:cs="宋体" w:hint="eastAsia"/>
                <w:b/>
                <w:bCs/>
                <w:color w:val="000000"/>
                <w:kern w:val="0"/>
                <w:szCs w:val="21"/>
              </w:rPr>
              <w:t>经济分类科目名称</w:t>
            </w:r>
          </w:p>
        </w:tc>
        <w:tc>
          <w:tcPr>
            <w:tcW w:w="1559" w:type="dxa"/>
            <w:gridSpan w:val="2"/>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Cs w:val="21"/>
              </w:rPr>
            </w:pPr>
            <w:r w:rsidRPr="00FE2F22">
              <w:rPr>
                <w:rFonts w:ascii="仿宋_GB2312" w:eastAsia="仿宋_GB2312" w:hAnsi="宋体" w:cs="宋体" w:hint="eastAsia"/>
                <w:b/>
                <w:bCs/>
                <w:color w:val="000000"/>
                <w:kern w:val="0"/>
                <w:szCs w:val="21"/>
              </w:rPr>
              <w:t>小计</w:t>
            </w:r>
          </w:p>
        </w:tc>
        <w:tc>
          <w:tcPr>
            <w:tcW w:w="1418" w:type="dxa"/>
            <w:gridSpan w:val="2"/>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Cs w:val="21"/>
              </w:rPr>
            </w:pPr>
            <w:r w:rsidRPr="00FE2F22">
              <w:rPr>
                <w:rFonts w:ascii="仿宋_GB2312" w:eastAsia="仿宋_GB2312" w:hAnsi="宋体" w:cs="宋体" w:hint="eastAsia"/>
                <w:b/>
                <w:bCs/>
                <w:color w:val="000000"/>
                <w:kern w:val="0"/>
                <w:szCs w:val="21"/>
              </w:rPr>
              <w:t>人员经费</w:t>
            </w:r>
          </w:p>
        </w:tc>
        <w:tc>
          <w:tcPr>
            <w:tcW w:w="1417"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Cs w:val="21"/>
              </w:rPr>
            </w:pPr>
            <w:r w:rsidRPr="00FE2F22">
              <w:rPr>
                <w:rFonts w:ascii="仿宋_GB2312" w:eastAsia="仿宋_GB2312" w:hAnsi="宋体" w:cs="宋体" w:hint="eastAsia"/>
                <w:b/>
                <w:bCs/>
                <w:color w:val="000000"/>
                <w:kern w:val="0"/>
                <w:szCs w:val="21"/>
              </w:rPr>
              <w:t>公用经费</w:t>
            </w:r>
          </w:p>
        </w:tc>
      </w:tr>
      <w:tr w:rsidR="00DF6196" w:rsidRPr="00FE2F22">
        <w:trPr>
          <w:trHeight w:val="270"/>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类</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b/>
                <w:bCs/>
                <w:color w:val="000000"/>
                <w:kern w:val="0"/>
                <w:sz w:val="20"/>
                <w:szCs w:val="20"/>
              </w:rPr>
            </w:pPr>
            <w:r w:rsidRPr="00FE2F22">
              <w:rPr>
                <w:rFonts w:ascii="仿宋_GB2312" w:eastAsia="仿宋_GB2312" w:hAnsi="宋体" w:cs="宋体" w:hint="eastAsia"/>
                <w:b/>
                <w:bCs/>
                <w:color w:val="000000"/>
                <w:kern w:val="0"/>
                <w:sz w:val="20"/>
                <w:szCs w:val="20"/>
              </w:rPr>
              <w:t>款</w:t>
            </w:r>
          </w:p>
        </w:tc>
        <w:tc>
          <w:tcPr>
            <w:tcW w:w="3260"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0"/>
                <w:szCs w:val="20"/>
              </w:rPr>
            </w:pPr>
          </w:p>
        </w:tc>
        <w:tc>
          <w:tcPr>
            <w:tcW w:w="1559" w:type="dxa"/>
            <w:gridSpan w:val="2"/>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宋体" w:hAnsi="宋体" w:cs="宋体"/>
                <w:b/>
                <w:bCs/>
                <w:color w:val="000000"/>
                <w:kern w:val="0"/>
                <w:sz w:val="20"/>
                <w:szCs w:val="20"/>
              </w:rPr>
            </w:pPr>
          </w:p>
        </w:tc>
        <w:tc>
          <w:tcPr>
            <w:tcW w:w="1418" w:type="dxa"/>
            <w:gridSpan w:val="2"/>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宋体" w:hAnsi="宋体" w:cs="宋体"/>
                <w:b/>
                <w:bCs/>
                <w:color w:val="000000"/>
                <w:kern w:val="0"/>
                <w:sz w:val="20"/>
                <w:szCs w:val="20"/>
              </w:rPr>
            </w:pPr>
          </w:p>
        </w:tc>
        <w:tc>
          <w:tcPr>
            <w:tcW w:w="1417"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宋体" w:hAnsi="宋体" w:cs="宋体"/>
                <w:b/>
                <w:bCs/>
                <w:color w:val="000000"/>
                <w:kern w:val="0"/>
                <w:sz w:val="20"/>
                <w:szCs w:val="20"/>
              </w:rPr>
            </w:pP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01</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基本工资</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24.99</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24.99</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02</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津贴补贴</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14.5</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14.5</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03</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奖金</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1.7</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1.7</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宋体"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06</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伙食补助费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6.3</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6.3</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08</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机关事业单位基本养老保险缴费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8.24</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8.24</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10</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职工基本医疗保险缴费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5.86</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5.86</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11</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公务员医疗补助缴费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4.56</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4.56</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12</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其他社会保障缴费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0.13</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0.13</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301</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13</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住房公积金</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4.94</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4.94</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01</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办公费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0.85</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0.85</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02</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印刷费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0.5</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0.5</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05</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水费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0.3</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0.3</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06</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电费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0.3</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0.3</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07</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邮电费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0.36</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0.36</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11</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差旅费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2.35</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2.35</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16</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培训费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0.41</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0.41</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17</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公务招待费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0.16</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0.16</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26</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劳务费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1.14</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1.14</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28</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工会经费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0.5</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0.5</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31</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公务车运行维护费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1.98</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1.98</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302</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99</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其他商品和服务支出</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0.98</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仿宋_GB2312" w:eastAsia="仿宋_GB2312" w:hAnsi="宋体" w:cs="宋体"/>
                <w:color w:val="000000"/>
                <w:kern w:val="0"/>
                <w:sz w:val="20"/>
                <w:szCs w:val="20"/>
              </w:rPr>
            </w:pPr>
            <w:r w:rsidRPr="00FE2F22">
              <w:rPr>
                <w:rFonts w:ascii="Dialog" w:eastAsia="Dialog" w:hAnsi="Dialog" w:cs="Dialog"/>
                <w:color w:val="000000"/>
                <w:kern w:val="0"/>
                <w:sz w:val="24"/>
              </w:rPr>
              <w:t>0.98</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303</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09</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奖励金</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0.46</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0.46</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303</w:t>
            </w: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14</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职工住宅取暖费</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0.8</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0.8</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textAlignment w:val="center"/>
              <w:rPr>
                <w:rFonts w:ascii="Dialog" w:eastAsia="Dialog" w:hAnsi="Dialog" w:cs="Dialog"/>
                <w:color w:val="000000"/>
                <w:kern w:val="0"/>
                <w:sz w:val="24"/>
              </w:rPr>
            </w:pPr>
            <w:r w:rsidRPr="00FE2F22">
              <w:rPr>
                <w:rFonts w:ascii="Dialog" w:eastAsia="Dialog" w:hAnsi="Dialog" w:cs="Dialog"/>
                <w:color w:val="000000"/>
                <w:kern w:val="0"/>
                <w:sz w:val="24"/>
              </w:rPr>
              <w:t>0</w:t>
            </w:r>
          </w:p>
        </w:tc>
      </w:tr>
      <w:tr w:rsidR="00DF6196" w:rsidRPr="00FE2F22">
        <w:trPr>
          <w:trHeight w:val="402"/>
        </w:trPr>
        <w:tc>
          <w:tcPr>
            <w:tcW w:w="582" w:type="dxa"/>
            <w:tcBorders>
              <w:top w:val="nil"/>
              <w:left w:val="single" w:sz="4" w:space="0" w:color="auto"/>
              <w:bottom w:val="single" w:sz="4" w:space="0" w:color="auto"/>
              <w:right w:val="single" w:sz="4" w:space="0" w:color="auto"/>
            </w:tcBorders>
            <w:vAlign w:val="center"/>
          </w:tcPr>
          <w:p w:rsidR="00DF6196" w:rsidRPr="00FE2F22" w:rsidRDefault="00DF6196">
            <w:pPr>
              <w:widowControl/>
              <w:jc w:val="right"/>
              <w:rPr>
                <w:rFonts w:ascii="仿宋_GB2312" w:eastAsia="仿宋_GB2312" w:hAnsi="宋体" w:cs="宋体"/>
                <w:color w:val="000000"/>
                <w:kern w:val="0"/>
                <w:sz w:val="20"/>
                <w:szCs w:val="20"/>
              </w:rPr>
            </w:pPr>
          </w:p>
        </w:tc>
        <w:tc>
          <w:tcPr>
            <w:tcW w:w="851"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color w:val="000000"/>
                <w:kern w:val="0"/>
                <w:sz w:val="20"/>
                <w:szCs w:val="20"/>
              </w:rPr>
            </w:pPr>
            <w:r w:rsidRPr="00FE2F22">
              <w:rPr>
                <w:rFonts w:ascii="宋体" w:hAnsi="宋体" w:cs="宋体" w:hint="eastAsia"/>
                <w:b/>
                <w:bCs/>
                <w:color w:val="000000"/>
                <w:kern w:val="0"/>
                <w:sz w:val="20"/>
                <w:szCs w:val="20"/>
              </w:rPr>
              <w:t>合计</w:t>
            </w:r>
          </w:p>
        </w:tc>
        <w:tc>
          <w:tcPr>
            <w:tcW w:w="1559"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82.31</w:t>
            </w:r>
          </w:p>
        </w:tc>
        <w:tc>
          <w:tcPr>
            <w:tcW w:w="1418" w:type="dxa"/>
            <w:gridSpan w:val="2"/>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72.48</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0"/>
                <w:szCs w:val="20"/>
              </w:rPr>
            </w:pPr>
            <w:r w:rsidRPr="00FE2F22">
              <w:rPr>
                <w:rFonts w:ascii="宋体" w:hAnsi="宋体" w:cs="宋体" w:hint="eastAsia"/>
                <w:color w:val="000000"/>
                <w:kern w:val="0"/>
                <w:sz w:val="20"/>
                <w:szCs w:val="20"/>
              </w:rPr>
              <w:t>9.83</w:t>
            </w:r>
          </w:p>
        </w:tc>
      </w:tr>
    </w:tbl>
    <w:p w:rsidR="00DF6196" w:rsidRPr="00FE2F22" w:rsidRDefault="001F53EE">
      <w:pPr>
        <w:widowControl/>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lastRenderedPageBreak/>
        <w:t>备注：无内容应公开空表并说明情况。</w:t>
      </w:r>
    </w:p>
    <w:p w:rsidR="00DF6196" w:rsidRPr="00FE2F22" w:rsidRDefault="00DF6196">
      <w:pPr>
        <w:widowControl/>
        <w:jc w:val="left"/>
        <w:outlineLvl w:val="1"/>
        <w:rPr>
          <w:rFonts w:ascii="仿宋_GB2312" w:eastAsia="仿宋_GB2312" w:hAnsi="宋体"/>
          <w:b/>
          <w:kern w:val="0"/>
          <w:sz w:val="32"/>
          <w:szCs w:val="32"/>
        </w:rPr>
      </w:pPr>
    </w:p>
    <w:p w:rsidR="00DF6196" w:rsidRPr="00FE2F22" w:rsidRDefault="001F53EE">
      <w:pPr>
        <w:widowControl/>
        <w:jc w:val="lef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表七：</w:t>
      </w:r>
    </w:p>
    <w:tbl>
      <w:tblPr>
        <w:tblW w:w="9501" w:type="dxa"/>
        <w:tblInd w:w="93" w:type="dxa"/>
        <w:tblLayout w:type="fixed"/>
        <w:tblLook w:val="04A0" w:firstRow="1" w:lastRow="0" w:firstColumn="1" w:lastColumn="0" w:noHBand="0" w:noVBand="1"/>
      </w:tblPr>
      <w:tblGrid>
        <w:gridCol w:w="8"/>
        <w:gridCol w:w="546"/>
        <w:gridCol w:w="433"/>
        <w:gridCol w:w="204"/>
        <w:gridCol w:w="246"/>
        <w:gridCol w:w="605"/>
        <w:gridCol w:w="257"/>
        <w:gridCol w:w="1550"/>
        <w:gridCol w:w="509"/>
        <w:gridCol w:w="166"/>
        <w:gridCol w:w="293"/>
        <w:gridCol w:w="32"/>
        <w:gridCol w:w="504"/>
        <w:gridCol w:w="32"/>
        <w:gridCol w:w="620"/>
        <w:gridCol w:w="32"/>
        <w:gridCol w:w="620"/>
        <w:gridCol w:w="32"/>
        <w:gridCol w:w="346"/>
        <w:gridCol w:w="200"/>
        <w:gridCol w:w="32"/>
        <w:gridCol w:w="387"/>
        <w:gridCol w:w="32"/>
        <w:gridCol w:w="546"/>
        <w:gridCol w:w="32"/>
        <w:gridCol w:w="388"/>
        <w:gridCol w:w="32"/>
        <w:gridCol w:w="388"/>
        <w:gridCol w:w="32"/>
        <w:gridCol w:w="357"/>
        <w:gridCol w:w="8"/>
        <w:gridCol w:w="32"/>
      </w:tblGrid>
      <w:tr w:rsidR="00DF6196" w:rsidRPr="00FE2F22">
        <w:trPr>
          <w:gridBefore w:val="1"/>
          <w:gridAfter w:val="2"/>
          <w:wBefore w:w="8" w:type="dxa"/>
          <w:wAfter w:w="40" w:type="dxa"/>
          <w:trHeight w:val="375"/>
        </w:trPr>
        <w:tc>
          <w:tcPr>
            <w:tcW w:w="9453" w:type="dxa"/>
            <w:gridSpan w:val="29"/>
            <w:tcBorders>
              <w:top w:val="nil"/>
              <w:left w:val="nil"/>
              <w:bottom w:val="nil"/>
              <w:right w:val="nil"/>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项目支出情况表</w:t>
            </w:r>
          </w:p>
        </w:tc>
      </w:tr>
      <w:tr w:rsidR="00DF6196" w:rsidRPr="00FE2F22">
        <w:trPr>
          <w:gridBefore w:val="1"/>
          <w:gridAfter w:val="2"/>
          <w:wBefore w:w="8" w:type="dxa"/>
          <w:wAfter w:w="40" w:type="dxa"/>
          <w:trHeight w:val="405"/>
        </w:trPr>
        <w:tc>
          <w:tcPr>
            <w:tcW w:w="4350" w:type="dxa"/>
            <w:gridSpan w:val="8"/>
            <w:tcBorders>
              <w:top w:val="nil"/>
              <w:left w:val="nil"/>
              <w:bottom w:val="nil"/>
              <w:right w:val="nil"/>
            </w:tcBorders>
            <w:vAlign w:val="center"/>
          </w:tcPr>
          <w:p w:rsidR="00DF6196" w:rsidRPr="00FE2F22" w:rsidRDefault="001F53EE">
            <w:pPr>
              <w:widowControl/>
              <w:jc w:val="lef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编制部门：</w:t>
            </w:r>
            <w:r w:rsidRPr="00FE2F22">
              <w:rPr>
                <w:rFonts w:ascii="仿宋_GB2312" w:eastAsia="仿宋_GB2312" w:hAnsi="宋体" w:hint="eastAsia"/>
                <w:kern w:val="0"/>
                <w:sz w:val="24"/>
              </w:rPr>
              <w:t>昌吉州伊协</w:t>
            </w:r>
          </w:p>
        </w:tc>
        <w:tc>
          <w:tcPr>
            <w:tcW w:w="995" w:type="dxa"/>
            <w:gridSpan w:val="4"/>
            <w:tcBorders>
              <w:top w:val="nil"/>
              <w:left w:val="nil"/>
              <w:bottom w:val="nil"/>
              <w:right w:val="nil"/>
            </w:tcBorders>
            <w:vAlign w:val="center"/>
          </w:tcPr>
          <w:p w:rsidR="00DF6196" w:rsidRPr="00FE2F22" w:rsidRDefault="00DF6196">
            <w:pPr>
              <w:widowControl/>
              <w:jc w:val="left"/>
              <w:rPr>
                <w:rFonts w:ascii="仿宋_GB2312" w:eastAsia="仿宋_GB2312" w:hAnsi="宋体" w:cs="宋体"/>
                <w:color w:val="000000"/>
                <w:kern w:val="0"/>
                <w:sz w:val="24"/>
              </w:rPr>
            </w:pPr>
          </w:p>
        </w:tc>
        <w:tc>
          <w:tcPr>
            <w:tcW w:w="1682" w:type="dxa"/>
            <w:gridSpan w:val="6"/>
            <w:tcBorders>
              <w:top w:val="nil"/>
              <w:left w:val="nil"/>
              <w:bottom w:val="nil"/>
              <w:right w:val="nil"/>
            </w:tcBorders>
            <w:vAlign w:val="center"/>
          </w:tcPr>
          <w:p w:rsidR="00DF6196" w:rsidRPr="00FE2F22" w:rsidRDefault="001F53EE">
            <w:pPr>
              <w:widowControl/>
              <w:jc w:val="lef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 xml:space="preserve">      </w:t>
            </w:r>
          </w:p>
        </w:tc>
        <w:tc>
          <w:tcPr>
            <w:tcW w:w="2426" w:type="dxa"/>
            <w:gridSpan w:val="11"/>
            <w:tcBorders>
              <w:top w:val="nil"/>
              <w:left w:val="nil"/>
              <w:bottom w:val="nil"/>
              <w:right w:val="nil"/>
            </w:tcBorders>
            <w:vAlign w:val="center"/>
          </w:tcPr>
          <w:p w:rsidR="00DF6196" w:rsidRPr="00FE2F22" w:rsidRDefault="001F53EE">
            <w:pPr>
              <w:widowControl/>
              <w:ind w:firstLineChars="400" w:firstLine="960"/>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单位：万元</w:t>
            </w: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2" w:type="dxa"/>
          <w:trHeight w:val="558"/>
        </w:trPr>
        <w:tc>
          <w:tcPr>
            <w:tcW w:w="1191" w:type="dxa"/>
            <w:gridSpan w:val="4"/>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科 目 编 码</w:t>
            </w:r>
          </w:p>
        </w:tc>
        <w:tc>
          <w:tcPr>
            <w:tcW w:w="851"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科目</w:t>
            </w:r>
          </w:p>
        </w:tc>
        <w:tc>
          <w:tcPr>
            <w:tcW w:w="1807" w:type="dxa"/>
            <w:gridSpan w:val="2"/>
            <w:vAlign w:val="center"/>
          </w:tcPr>
          <w:p w:rsidR="00DF6196" w:rsidRPr="00FE2F22" w:rsidRDefault="001F53EE">
            <w:pPr>
              <w:jc w:val="center"/>
              <w:rPr>
                <w:rFonts w:ascii="Calibri" w:hAnsi="Calibri"/>
                <w:sz w:val="24"/>
              </w:rPr>
            </w:pPr>
            <w:r w:rsidRPr="00FE2F22">
              <w:rPr>
                <w:rFonts w:ascii="仿宋_GB2312" w:eastAsia="仿宋_GB2312" w:hAnsi="宋体" w:hint="eastAsia"/>
                <w:b/>
                <w:kern w:val="0"/>
                <w:sz w:val="24"/>
              </w:rPr>
              <w:t>项目名称</w:t>
            </w:r>
          </w:p>
        </w:tc>
        <w:tc>
          <w:tcPr>
            <w:tcW w:w="675"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项目支出合计</w:t>
            </w:r>
          </w:p>
        </w:tc>
        <w:tc>
          <w:tcPr>
            <w:tcW w:w="293" w:type="dxa"/>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工资福利支出</w:t>
            </w:r>
          </w:p>
        </w:tc>
        <w:tc>
          <w:tcPr>
            <w:tcW w:w="536"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商品和服务支出</w:t>
            </w:r>
          </w:p>
        </w:tc>
        <w:tc>
          <w:tcPr>
            <w:tcW w:w="652"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对个人和家庭的补助</w:t>
            </w:r>
          </w:p>
        </w:tc>
        <w:tc>
          <w:tcPr>
            <w:tcW w:w="652"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债务利息及费用支出</w:t>
            </w:r>
          </w:p>
        </w:tc>
        <w:tc>
          <w:tcPr>
            <w:tcW w:w="578" w:type="dxa"/>
            <w:gridSpan w:val="3"/>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资本性支出（基本建设）</w:t>
            </w:r>
          </w:p>
        </w:tc>
        <w:tc>
          <w:tcPr>
            <w:tcW w:w="419"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资本性支出</w:t>
            </w:r>
          </w:p>
        </w:tc>
        <w:tc>
          <w:tcPr>
            <w:tcW w:w="578"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对企业补助（基本建设）</w:t>
            </w:r>
          </w:p>
        </w:tc>
        <w:tc>
          <w:tcPr>
            <w:tcW w:w="420"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对企业补助</w:t>
            </w:r>
          </w:p>
        </w:tc>
        <w:tc>
          <w:tcPr>
            <w:tcW w:w="420" w:type="dxa"/>
            <w:gridSpan w:val="2"/>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对社会保障基金补助</w:t>
            </w:r>
          </w:p>
        </w:tc>
        <w:tc>
          <w:tcPr>
            <w:tcW w:w="397" w:type="dxa"/>
            <w:gridSpan w:val="3"/>
            <w:vAlign w:val="center"/>
          </w:tcPr>
          <w:p w:rsidR="00DF6196" w:rsidRPr="00FE2F22" w:rsidRDefault="001F53EE">
            <w:pPr>
              <w:widowControl/>
              <w:jc w:val="center"/>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其他支出</w:t>
            </w: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7"/>
        </w:trPr>
        <w:tc>
          <w:tcPr>
            <w:tcW w:w="554" w:type="dxa"/>
            <w:gridSpan w:val="2"/>
            <w:tcBorders>
              <w:bottom w:val="single" w:sz="4" w:space="0" w:color="auto"/>
            </w:tcBorders>
            <w:vAlign w:val="center"/>
          </w:tcPr>
          <w:p w:rsidR="00DF6196" w:rsidRPr="00FE2F22" w:rsidRDefault="001F53EE">
            <w:pPr>
              <w:widowControl/>
              <w:jc w:val="left"/>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类</w:t>
            </w:r>
          </w:p>
        </w:tc>
        <w:tc>
          <w:tcPr>
            <w:tcW w:w="433" w:type="dxa"/>
            <w:tcBorders>
              <w:bottom w:val="single" w:sz="4" w:space="0" w:color="auto"/>
            </w:tcBorders>
            <w:vAlign w:val="center"/>
          </w:tcPr>
          <w:p w:rsidR="00DF6196" w:rsidRPr="00FE2F22" w:rsidRDefault="001F53EE">
            <w:pPr>
              <w:widowControl/>
              <w:jc w:val="left"/>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款</w:t>
            </w:r>
          </w:p>
        </w:tc>
        <w:tc>
          <w:tcPr>
            <w:tcW w:w="450" w:type="dxa"/>
            <w:gridSpan w:val="2"/>
            <w:tcBorders>
              <w:bottom w:val="single" w:sz="4" w:space="0" w:color="auto"/>
            </w:tcBorders>
            <w:vAlign w:val="center"/>
          </w:tcPr>
          <w:p w:rsidR="00DF6196" w:rsidRPr="00FE2F22" w:rsidRDefault="001F53EE">
            <w:pPr>
              <w:widowControl/>
              <w:jc w:val="left"/>
              <w:outlineLvl w:val="1"/>
              <w:rPr>
                <w:rFonts w:ascii="仿宋_GB2312" w:eastAsia="仿宋_GB2312" w:hAnsi="宋体"/>
                <w:b/>
                <w:kern w:val="0"/>
                <w:sz w:val="18"/>
                <w:szCs w:val="18"/>
              </w:rPr>
            </w:pPr>
            <w:r w:rsidRPr="00FE2F22">
              <w:rPr>
                <w:rFonts w:ascii="仿宋_GB2312" w:eastAsia="仿宋_GB2312" w:hAnsi="宋体" w:hint="eastAsia"/>
                <w:b/>
                <w:kern w:val="0"/>
                <w:sz w:val="18"/>
                <w:szCs w:val="18"/>
              </w:rPr>
              <w:t>项</w:t>
            </w:r>
          </w:p>
        </w:tc>
        <w:tc>
          <w:tcPr>
            <w:tcW w:w="862" w:type="dxa"/>
            <w:gridSpan w:val="2"/>
            <w:tcBorders>
              <w:bottom w:val="single" w:sz="4" w:space="0" w:color="auto"/>
            </w:tcBorders>
            <w:vAlign w:val="center"/>
          </w:tcPr>
          <w:p w:rsidR="00DF6196" w:rsidRPr="00FE2F22" w:rsidRDefault="00DF6196">
            <w:pPr>
              <w:widowControl/>
              <w:jc w:val="left"/>
              <w:outlineLvl w:val="1"/>
              <w:rPr>
                <w:rFonts w:ascii="仿宋_GB2312" w:eastAsia="仿宋_GB2312" w:hAnsi="宋体"/>
                <w:b/>
                <w:kern w:val="0"/>
                <w:sz w:val="18"/>
                <w:szCs w:val="18"/>
              </w:rPr>
            </w:pPr>
          </w:p>
        </w:tc>
        <w:tc>
          <w:tcPr>
            <w:tcW w:w="1550" w:type="dxa"/>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675"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325"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536"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652"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652"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578" w:type="dxa"/>
            <w:gridSpan w:val="3"/>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419"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578"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420"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420" w:type="dxa"/>
            <w:gridSpan w:val="2"/>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c>
          <w:tcPr>
            <w:tcW w:w="397" w:type="dxa"/>
            <w:gridSpan w:val="3"/>
            <w:tcBorders>
              <w:bottom w:val="single" w:sz="4" w:space="0" w:color="auto"/>
            </w:tcBorders>
          </w:tcPr>
          <w:p w:rsidR="00DF6196" w:rsidRPr="00FE2F22" w:rsidRDefault="00DF6196">
            <w:pPr>
              <w:widowControl/>
              <w:jc w:val="left"/>
              <w:outlineLvl w:val="1"/>
              <w:rPr>
                <w:rFonts w:ascii="仿宋_GB2312" w:eastAsia="仿宋_GB2312" w:hAnsi="宋体"/>
                <w:b/>
                <w:kern w:val="0"/>
                <w:sz w:val="18"/>
                <w:szCs w:val="18"/>
              </w:rPr>
            </w:pP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vAlign w:val="center"/>
          </w:tcPr>
          <w:p w:rsidR="00DF6196" w:rsidRPr="00FE2F22" w:rsidRDefault="001F53EE">
            <w:pPr>
              <w:widowControl/>
              <w:jc w:val="right"/>
              <w:textAlignment w:val="center"/>
              <w:rPr>
                <w:rFonts w:ascii="仿宋_GB2312" w:eastAsia="仿宋_GB2312" w:hAnsi="宋体"/>
                <w:kern w:val="0"/>
                <w:szCs w:val="21"/>
              </w:rPr>
            </w:pPr>
            <w:r w:rsidRPr="00FE2F22">
              <w:rPr>
                <w:rFonts w:ascii="Dialog" w:eastAsia="Dialog" w:hAnsi="Dialog" w:cs="Dialog"/>
                <w:color w:val="000000"/>
                <w:kern w:val="0"/>
                <w:szCs w:val="21"/>
              </w:rPr>
              <w:t>201</w:t>
            </w:r>
          </w:p>
        </w:tc>
        <w:tc>
          <w:tcPr>
            <w:tcW w:w="433" w:type="dxa"/>
            <w:vAlign w:val="center"/>
          </w:tcPr>
          <w:p w:rsidR="00DF6196" w:rsidRPr="00FE2F22" w:rsidRDefault="001F53EE">
            <w:pPr>
              <w:widowControl/>
              <w:jc w:val="right"/>
              <w:textAlignment w:val="center"/>
              <w:rPr>
                <w:rFonts w:ascii="仿宋_GB2312" w:eastAsia="仿宋_GB2312" w:hAnsi="宋体"/>
                <w:kern w:val="0"/>
                <w:szCs w:val="21"/>
              </w:rPr>
            </w:pPr>
            <w:r w:rsidRPr="00FE2F22">
              <w:rPr>
                <w:rFonts w:ascii="Dialog" w:eastAsia="Dialog" w:hAnsi="Dialog" w:cs="Dialog"/>
                <w:color w:val="000000"/>
                <w:kern w:val="0"/>
                <w:szCs w:val="21"/>
              </w:rPr>
              <w:t>23</w:t>
            </w:r>
          </w:p>
        </w:tc>
        <w:tc>
          <w:tcPr>
            <w:tcW w:w="450" w:type="dxa"/>
            <w:gridSpan w:val="2"/>
            <w:vAlign w:val="center"/>
          </w:tcPr>
          <w:p w:rsidR="00DF6196" w:rsidRPr="00FE2F22" w:rsidRDefault="001F53EE">
            <w:pPr>
              <w:widowControl/>
              <w:jc w:val="right"/>
              <w:textAlignment w:val="center"/>
              <w:rPr>
                <w:rFonts w:ascii="仿宋_GB2312" w:eastAsia="仿宋_GB2312" w:hAnsi="宋体"/>
                <w:kern w:val="0"/>
                <w:szCs w:val="21"/>
              </w:rPr>
            </w:pPr>
            <w:r w:rsidRPr="00FE2F22">
              <w:rPr>
                <w:rFonts w:ascii="Dialog" w:eastAsia="Dialog" w:hAnsi="Dialog" w:cs="Dialog"/>
                <w:color w:val="000000"/>
                <w:kern w:val="0"/>
                <w:szCs w:val="21"/>
              </w:rPr>
              <w:t>02</w:t>
            </w:r>
          </w:p>
        </w:tc>
        <w:tc>
          <w:tcPr>
            <w:tcW w:w="862" w:type="dxa"/>
            <w:gridSpan w:val="2"/>
            <w:vAlign w:val="center"/>
          </w:tcPr>
          <w:p w:rsidR="00DF6196" w:rsidRPr="00FE2F22" w:rsidRDefault="001F53EE">
            <w:pPr>
              <w:widowControl/>
              <w:jc w:val="right"/>
              <w:textAlignment w:val="center"/>
              <w:rPr>
                <w:rFonts w:ascii="仿宋_GB2312" w:eastAsia="仿宋_GB2312" w:hAnsi="宋体"/>
                <w:kern w:val="0"/>
                <w:szCs w:val="21"/>
              </w:rPr>
            </w:pPr>
            <w:r w:rsidRPr="00FE2F22">
              <w:rPr>
                <w:rFonts w:ascii="Dialog" w:eastAsia="Dialog" w:hAnsi="Dialog" w:cs="Dialog"/>
                <w:color w:val="000000"/>
                <w:kern w:val="0"/>
                <w:szCs w:val="21"/>
              </w:rPr>
              <w:t>2012302</w:t>
            </w:r>
          </w:p>
        </w:tc>
        <w:tc>
          <w:tcPr>
            <w:tcW w:w="1550" w:type="dxa"/>
            <w:vAlign w:val="center"/>
          </w:tcPr>
          <w:p w:rsidR="00DF6196" w:rsidRPr="00FE2F22" w:rsidRDefault="001F53EE">
            <w:pPr>
              <w:widowControl/>
              <w:jc w:val="right"/>
              <w:textAlignment w:val="center"/>
              <w:rPr>
                <w:rFonts w:ascii="仿宋_GB2312" w:eastAsia="仿宋_GB2312" w:hAnsi="宋体"/>
                <w:kern w:val="0"/>
                <w:sz w:val="32"/>
                <w:szCs w:val="32"/>
              </w:rPr>
            </w:pPr>
            <w:r w:rsidRPr="00FE2F22">
              <w:rPr>
                <w:rFonts w:ascii="Dialog" w:eastAsia="Dialog" w:hAnsi="Dialog" w:cs="Dialog"/>
                <w:color w:val="000000"/>
                <w:kern w:val="0"/>
                <w:sz w:val="24"/>
              </w:rPr>
              <w:t>一般行政管理事务</w:t>
            </w:r>
          </w:p>
        </w:tc>
        <w:tc>
          <w:tcPr>
            <w:tcW w:w="675" w:type="dxa"/>
            <w:gridSpan w:val="2"/>
            <w:vAlign w:val="center"/>
          </w:tcPr>
          <w:p w:rsidR="00DF6196" w:rsidRPr="00FE2F22" w:rsidRDefault="001F53EE">
            <w:pPr>
              <w:widowControl/>
              <w:jc w:val="right"/>
              <w:textAlignment w:val="center"/>
              <w:rPr>
                <w:rFonts w:ascii="仿宋_GB2312" w:eastAsia="仿宋_GB2312" w:hAnsi="宋体"/>
                <w:kern w:val="0"/>
                <w:sz w:val="32"/>
                <w:szCs w:val="32"/>
              </w:rPr>
            </w:pPr>
            <w:r w:rsidRPr="00FE2F22">
              <w:rPr>
                <w:rFonts w:ascii="Dialog" w:eastAsia="Dialog" w:hAnsi="Dialog" w:cs="Dialog"/>
                <w:color w:val="000000"/>
                <w:kern w:val="0"/>
                <w:sz w:val="24"/>
              </w:rPr>
              <w:t>50</w:t>
            </w:r>
          </w:p>
        </w:tc>
        <w:tc>
          <w:tcPr>
            <w:tcW w:w="32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36" w:type="dxa"/>
            <w:gridSpan w:val="2"/>
          </w:tcPr>
          <w:p w:rsidR="00DF6196" w:rsidRPr="00FE2F22" w:rsidRDefault="001F53EE">
            <w:pPr>
              <w:widowControl/>
              <w:jc w:val="right"/>
              <w:textAlignment w:val="center"/>
              <w:rPr>
                <w:rFonts w:ascii="仿宋_GB2312" w:eastAsia="仿宋_GB2312" w:hAnsi="宋体"/>
                <w:kern w:val="0"/>
                <w:sz w:val="32"/>
                <w:szCs w:val="32"/>
              </w:rPr>
            </w:pPr>
            <w:r w:rsidRPr="00FE2F22">
              <w:rPr>
                <w:rFonts w:ascii="Dialog" w:eastAsia="Dialog" w:hAnsi="Dialog" w:cs="Dialog" w:hint="eastAsia"/>
                <w:color w:val="000000"/>
                <w:kern w:val="0"/>
                <w:sz w:val="24"/>
              </w:rPr>
              <w:t>50</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19"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97"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33"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5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86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1550"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7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2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36"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19"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97"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33"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5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86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1550"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7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2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36"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19"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97"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33"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5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86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1550"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7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2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36"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19"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97"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33"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5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86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1550"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7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2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36"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19"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97"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r>
      <w:tr w:rsidR="00DF6196" w:rsidRPr="00FE2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4"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33" w:type="dxa"/>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5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86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1550" w:type="dxa"/>
            <w:vAlign w:val="center"/>
          </w:tcPr>
          <w:p w:rsidR="00DF6196" w:rsidRPr="00FE2F22" w:rsidRDefault="001F53EE">
            <w:pPr>
              <w:widowControl/>
              <w:jc w:val="center"/>
              <w:outlineLvl w:val="1"/>
              <w:rPr>
                <w:rFonts w:ascii="仿宋_GB2312" w:eastAsia="仿宋_GB2312" w:hAnsi="宋体"/>
                <w:kern w:val="0"/>
                <w:sz w:val="32"/>
                <w:szCs w:val="32"/>
              </w:rPr>
            </w:pPr>
            <w:r w:rsidRPr="00FE2F22">
              <w:rPr>
                <w:rFonts w:ascii="仿宋_GB2312" w:eastAsia="仿宋_GB2312" w:hAnsi="宋体" w:hint="eastAsia"/>
                <w:kern w:val="0"/>
                <w:szCs w:val="21"/>
              </w:rPr>
              <w:t>合计</w:t>
            </w:r>
          </w:p>
        </w:tc>
        <w:tc>
          <w:tcPr>
            <w:tcW w:w="675" w:type="dxa"/>
            <w:gridSpan w:val="2"/>
            <w:vAlign w:val="center"/>
          </w:tcPr>
          <w:p w:rsidR="00DF6196" w:rsidRPr="00FE2F22" w:rsidRDefault="001F53EE">
            <w:pPr>
              <w:widowControl/>
              <w:jc w:val="center"/>
              <w:outlineLvl w:val="1"/>
              <w:rPr>
                <w:rFonts w:ascii="仿宋_GB2312" w:eastAsia="仿宋_GB2312" w:hAnsi="宋体"/>
                <w:kern w:val="0"/>
                <w:szCs w:val="21"/>
              </w:rPr>
            </w:pPr>
            <w:r w:rsidRPr="00FE2F22">
              <w:rPr>
                <w:rFonts w:ascii="仿宋_GB2312" w:eastAsia="仿宋_GB2312" w:hAnsi="宋体" w:hint="eastAsia"/>
                <w:kern w:val="0"/>
                <w:szCs w:val="21"/>
              </w:rPr>
              <w:t>50</w:t>
            </w:r>
          </w:p>
        </w:tc>
        <w:tc>
          <w:tcPr>
            <w:tcW w:w="325"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36" w:type="dxa"/>
            <w:gridSpan w:val="2"/>
          </w:tcPr>
          <w:p w:rsidR="00DF6196" w:rsidRPr="00FE2F22" w:rsidRDefault="001F53EE">
            <w:pPr>
              <w:widowControl/>
              <w:jc w:val="center"/>
              <w:outlineLvl w:val="1"/>
              <w:rPr>
                <w:rFonts w:ascii="仿宋_GB2312" w:eastAsia="仿宋_GB2312" w:hAnsi="宋体"/>
                <w:kern w:val="0"/>
                <w:szCs w:val="21"/>
              </w:rPr>
            </w:pPr>
            <w:r w:rsidRPr="00FE2F22">
              <w:rPr>
                <w:rFonts w:ascii="仿宋_GB2312" w:eastAsia="仿宋_GB2312" w:hAnsi="宋体" w:hint="eastAsia"/>
                <w:kern w:val="0"/>
                <w:szCs w:val="21"/>
              </w:rPr>
              <w:t xml:space="preserve">　50</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652"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19"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578"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420" w:type="dxa"/>
            <w:gridSpan w:val="2"/>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c>
          <w:tcPr>
            <w:tcW w:w="397" w:type="dxa"/>
            <w:gridSpan w:val="3"/>
          </w:tcPr>
          <w:p w:rsidR="00DF6196" w:rsidRPr="00FE2F22" w:rsidRDefault="001F53EE">
            <w:pPr>
              <w:widowControl/>
              <w:jc w:val="left"/>
              <w:outlineLvl w:val="1"/>
              <w:rPr>
                <w:rFonts w:ascii="仿宋_GB2312" w:eastAsia="仿宋_GB2312" w:hAnsi="宋体"/>
                <w:kern w:val="0"/>
                <w:sz w:val="32"/>
                <w:szCs w:val="32"/>
              </w:rPr>
            </w:pPr>
            <w:r w:rsidRPr="00FE2F22">
              <w:rPr>
                <w:rFonts w:ascii="仿宋_GB2312" w:eastAsia="仿宋_GB2312" w:hAnsi="宋体" w:hint="eastAsia"/>
                <w:kern w:val="0"/>
                <w:sz w:val="32"/>
                <w:szCs w:val="32"/>
              </w:rPr>
              <w:t xml:space="preserve">　</w:t>
            </w:r>
          </w:p>
        </w:tc>
      </w:tr>
    </w:tbl>
    <w:p w:rsidR="00DF6196" w:rsidRPr="00FE2F22" w:rsidRDefault="001F53EE">
      <w:pPr>
        <w:widowControl/>
        <w:jc w:val="left"/>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t>备注：无内容应公开空表并说明情况：</w:t>
      </w:r>
    </w:p>
    <w:p w:rsidR="00DF6196" w:rsidRPr="00FE2F22" w:rsidRDefault="00DF6196">
      <w:pPr>
        <w:widowControl/>
        <w:jc w:val="left"/>
        <w:outlineLvl w:val="1"/>
        <w:rPr>
          <w:rFonts w:ascii="仿宋_GB2312" w:eastAsia="仿宋_GB2312" w:hAnsi="宋体"/>
          <w:b/>
          <w:kern w:val="0"/>
          <w:sz w:val="28"/>
          <w:szCs w:val="32"/>
        </w:rPr>
      </w:pPr>
    </w:p>
    <w:p w:rsidR="00DF6196" w:rsidRPr="00FE2F22" w:rsidRDefault="00DF6196">
      <w:pPr>
        <w:widowControl/>
        <w:jc w:val="left"/>
        <w:outlineLvl w:val="1"/>
        <w:rPr>
          <w:rFonts w:ascii="仿宋_GB2312" w:eastAsia="仿宋_GB2312" w:hAnsi="宋体"/>
          <w:b/>
          <w:kern w:val="0"/>
          <w:sz w:val="28"/>
          <w:szCs w:val="32"/>
        </w:rPr>
      </w:pPr>
    </w:p>
    <w:p w:rsidR="00DF6196" w:rsidRPr="00FE2F22" w:rsidRDefault="00DF6196">
      <w:pPr>
        <w:widowControl/>
        <w:jc w:val="left"/>
        <w:outlineLvl w:val="1"/>
        <w:rPr>
          <w:rFonts w:ascii="仿宋_GB2312" w:eastAsia="仿宋_GB2312" w:hAnsi="宋体"/>
          <w:b/>
          <w:kern w:val="0"/>
          <w:sz w:val="28"/>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BC67AA" w:rsidRDefault="00BC67AA">
      <w:pPr>
        <w:widowControl/>
        <w:jc w:val="left"/>
        <w:outlineLvl w:val="1"/>
        <w:rPr>
          <w:rFonts w:ascii="仿宋_GB2312" w:eastAsia="仿宋_GB2312" w:hAnsi="宋体"/>
          <w:b/>
          <w:kern w:val="0"/>
          <w:sz w:val="32"/>
          <w:szCs w:val="32"/>
        </w:rPr>
      </w:pPr>
    </w:p>
    <w:p w:rsidR="00DF6196" w:rsidRPr="00FE2F22" w:rsidRDefault="001F53EE">
      <w:pPr>
        <w:widowControl/>
        <w:jc w:val="left"/>
        <w:outlineLvl w:val="1"/>
        <w:rPr>
          <w:rFonts w:ascii="仿宋_GB2312" w:eastAsia="仿宋_GB2312" w:hAnsi="宋体"/>
          <w:b/>
          <w:kern w:val="0"/>
          <w:sz w:val="32"/>
          <w:szCs w:val="32"/>
        </w:rPr>
      </w:pPr>
      <w:bookmarkStart w:id="0" w:name="_GoBack"/>
      <w:bookmarkEnd w:id="0"/>
      <w:r w:rsidRPr="00FE2F22">
        <w:rPr>
          <w:rFonts w:ascii="仿宋_GB2312" w:eastAsia="仿宋_GB2312" w:hAnsi="宋体" w:hint="eastAsia"/>
          <w:b/>
          <w:kern w:val="0"/>
          <w:sz w:val="32"/>
          <w:szCs w:val="32"/>
        </w:rPr>
        <w:lastRenderedPageBreak/>
        <w:t>表八：</w:t>
      </w:r>
    </w:p>
    <w:p w:rsidR="00DF6196" w:rsidRPr="00FE2F22" w:rsidRDefault="001F53EE">
      <w:pPr>
        <w:widowControl/>
        <w:jc w:val="center"/>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一般公共预算“三公”经费支出情况表</w:t>
      </w:r>
    </w:p>
    <w:p w:rsidR="00DF6196" w:rsidRPr="00FE2F22" w:rsidRDefault="001F53EE">
      <w:pPr>
        <w:widowControl/>
        <w:jc w:val="left"/>
        <w:outlineLvl w:val="1"/>
        <w:rPr>
          <w:rFonts w:ascii="仿宋_GB2312" w:eastAsia="仿宋_GB2312" w:hAnsi="宋体"/>
          <w:kern w:val="0"/>
          <w:sz w:val="24"/>
        </w:rPr>
      </w:pPr>
      <w:r w:rsidRPr="00FE2F22">
        <w:rPr>
          <w:rFonts w:ascii="仿宋_GB2312" w:eastAsia="仿宋_GB2312" w:hAnsi="宋体" w:hint="eastAsia"/>
          <w:kern w:val="0"/>
          <w:sz w:val="24"/>
        </w:rPr>
        <w:t>编制单位：昌吉州伊协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DF6196" w:rsidRPr="00FE2F22">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color w:val="000000"/>
                <w:kern w:val="0"/>
                <w:sz w:val="22"/>
                <w:szCs w:val="22"/>
              </w:rPr>
            </w:pPr>
            <w:r w:rsidRPr="00FE2F22">
              <w:rPr>
                <w:rFonts w:ascii="宋体" w:hAnsi="宋体" w:cs="宋体" w:hint="eastAsia"/>
                <w:b/>
                <w:bCs/>
                <w:color w:val="000000"/>
                <w:kern w:val="0"/>
                <w:sz w:val="22"/>
                <w:szCs w:val="22"/>
              </w:rPr>
              <w:t>公务接待费</w:t>
            </w:r>
          </w:p>
        </w:tc>
      </w:tr>
      <w:tr w:rsidR="00DF6196" w:rsidRPr="00FE2F22">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2"/>
                <w:szCs w:val="22"/>
              </w:rPr>
            </w:pPr>
            <w:r w:rsidRPr="00FE2F22">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DF6196" w:rsidRPr="00FE2F22" w:rsidRDefault="00DF6196">
            <w:pPr>
              <w:widowControl/>
              <w:jc w:val="left"/>
              <w:rPr>
                <w:rFonts w:ascii="宋体" w:hAnsi="宋体" w:cs="宋体"/>
                <w:b/>
                <w:bCs/>
                <w:color w:val="000000"/>
                <w:kern w:val="0"/>
                <w:sz w:val="22"/>
                <w:szCs w:val="22"/>
              </w:rPr>
            </w:pPr>
          </w:p>
        </w:tc>
      </w:tr>
      <w:tr w:rsidR="00DF6196" w:rsidRPr="00FE2F22">
        <w:trPr>
          <w:trHeight w:val="592"/>
        </w:trPr>
        <w:tc>
          <w:tcPr>
            <w:tcW w:w="1575"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right"/>
              <w:textAlignment w:val="center"/>
              <w:rPr>
                <w:rFonts w:ascii="宋体" w:hAnsi="宋体" w:cs="宋体"/>
                <w:color w:val="000000"/>
                <w:kern w:val="0"/>
                <w:sz w:val="24"/>
              </w:rPr>
            </w:pPr>
            <w:r w:rsidRPr="00FE2F22">
              <w:rPr>
                <w:rFonts w:ascii="Dialog" w:eastAsia="Dialog" w:hAnsi="Dialog" w:cs="Dialog"/>
                <w:color w:val="000000"/>
                <w:kern w:val="0"/>
                <w:sz w:val="24"/>
              </w:rPr>
              <w:t>2.14</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宋体" w:hAnsi="宋体" w:cs="宋体"/>
                <w:color w:val="000000"/>
                <w:kern w:val="0"/>
                <w:sz w:val="24"/>
              </w:rPr>
            </w:pPr>
            <w:r w:rsidRPr="00FE2F22">
              <w:rPr>
                <w:rFonts w:ascii="Dialog" w:eastAsia="Dialog" w:hAnsi="Dialog" w:cs="Dialog"/>
                <w:color w:val="000000"/>
                <w:kern w:val="0"/>
                <w:sz w:val="24"/>
              </w:rPr>
              <w:t>0</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宋体" w:hAnsi="宋体" w:cs="宋体"/>
                <w:color w:val="000000"/>
                <w:kern w:val="0"/>
                <w:sz w:val="24"/>
              </w:rPr>
            </w:pPr>
            <w:r w:rsidRPr="00FE2F22">
              <w:rPr>
                <w:rFonts w:ascii="Dialog" w:eastAsia="Dialog" w:hAnsi="Dialog" w:cs="Dialog"/>
                <w:color w:val="000000"/>
                <w:kern w:val="0"/>
                <w:sz w:val="24"/>
              </w:rPr>
              <w:t>1.98</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宋体" w:hAnsi="宋体" w:cs="宋体"/>
                <w:color w:val="000000"/>
                <w:kern w:val="0"/>
                <w:sz w:val="24"/>
              </w:rPr>
            </w:pPr>
            <w:r w:rsidRPr="00FE2F22">
              <w:rPr>
                <w:rFonts w:ascii="Dialog" w:eastAsia="Dialog" w:hAnsi="Dialog" w:cs="Dialog"/>
                <w:color w:val="000000"/>
                <w:kern w:val="0"/>
                <w:sz w:val="24"/>
              </w:rPr>
              <w:t>0</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宋体" w:hAnsi="宋体" w:cs="宋体"/>
                <w:color w:val="000000"/>
                <w:kern w:val="0"/>
                <w:sz w:val="24"/>
              </w:rPr>
            </w:pPr>
            <w:r w:rsidRPr="00FE2F22">
              <w:rPr>
                <w:rFonts w:ascii="Dialog" w:eastAsia="Dialog" w:hAnsi="Dialog" w:cs="Dialog"/>
                <w:color w:val="000000"/>
                <w:kern w:val="0"/>
                <w:sz w:val="24"/>
              </w:rPr>
              <w:t>1.98</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right"/>
              <w:textAlignment w:val="center"/>
              <w:rPr>
                <w:rFonts w:ascii="宋体" w:hAnsi="宋体" w:cs="宋体"/>
                <w:color w:val="000000"/>
                <w:kern w:val="0"/>
                <w:sz w:val="24"/>
              </w:rPr>
            </w:pPr>
            <w:r w:rsidRPr="00FE2F22">
              <w:rPr>
                <w:rFonts w:ascii="Dialog" w:eastAsia="Dialog" w:hAnsi="Dialog" w:cs="Dialog"/>
                <w:color w:val="000000"/>
                <w:kern w:val="0"/>
                <w:sz w:val="24"/>
              </w:rPr>
              <w:t>0.16</w:t>
            </w:r>
          </w:p>
        </w:tc>
      </w:tr>
      <w:tr w:rsidR="00DF6196" w:rsidRPr="00FE2F22">
        <w:trPr>
          <w:trHeight w:val="558"/>
        </w:trPr>
        <w:tc>
          <w:tcPr>
            <w:tcW w:w="1575"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r>
      <w:tr w:rsidR="00DF6196" w:rsidRPr="00FE2F22">
        <w:trPr>
          <w:trHeight w:val="555"/>
        </w:trPr>
        <w:tc>
          <w:tcPr>
            <w:tcW w:w="1575"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r>
      <w:tr w:rsidR="00DF6196" w:rsidRPr="00FE2F22">
        <w:trPr>
          <w:trHeight w:val="563"/>
        </w:trPr>
        <w:tc>
          <w:tcPr>
            <w:tcW w:w="1575"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r>
      <w:tr w:rsidR="00DF6196" w:rsidRPr="00FE2F22">
        <w:trPr>
          <w:trHeight w:val="583"/>
        </w:trPr>
        <w:tc>
          <w:tcPr>
            <w:tcW w:w="1575"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r>
    </w:tbl>
    <w:p w:rsidR="00DF6196" w:rsidRPr="00FE2F22" w:rsidRDefault="001F53EE">
      <w:pPr>
        <w:widowControl/>
        <w:outlineLvl w:val="1"/>
        <w:rPr>
          <w:rFonts w:ascii="仿宋_GB2312" w:eastAsia="仿宋_GB2312" w:hAnsi="宋体"/>
          <w:b/>
          <w:kern w:val="0"/>
          <w:sz w:val="32"/>
          <w:szCs w:val="32"/>
        </w:rPr>
      </w:pPr>
      <w:r w:rsidRPr="00FE2F22">
        <w:rPr>
          <w:rFonts w:ascii="仿宋_GB2312" w:eastAsia="仿宋_GB2312" w:hAnsi="宋体" w:hint="eastAsia"/>
          <w:b/>
          <w:kern w:val="0"/>
          <w:sz w:val="28"/>
          <w:szCs w:val="32"/>
        </w:rPr>
        <w:t>备注：无内容应公开空表并说明情况。</w:t>
      </w:r>
    </w:p>
    <w:p w:rsidR="00DF6196" w:rsidRPr="00FE2F22" w:rsidRDefault="001F53EE">
      <w:pPr>
        <w:widowControl/>
        <w:jc w:val="left"/>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表九：</w:t>
      </w:r>
    </w:p>
    <w:p w:rsidR="00DF6196" w:rsidRPr="00FE2F22" w:rsidRDefault="001F53EE">
      <w:pPr>
        <w:widowControl/>
        <w:jc w:val="center"/>
        <w:outlineLvl w:val="1"/>
        <w:rPr>
          <w:rFonts w:ascii="仿宋_GB2312" w:eastAsia="仿宋_GB2312" w:hAnsi="宋体"/>
          <w:b/>
          <w:kern w:val="0"/>
          <w:sz w:val="32"/>
          <w:szCs w:val="32"/>
        </w:rPr>
      </w:pPr>
      <w:r w:rsidRPr="00FE2F22">
        <w:rPr>
          <w:rFonts w:ascii="仿宋_GB2312" w:eastAsia="仿宋_GB2312" w:hAnsi="宋体" w:hint="eastAsia"/>
          <w:b/>
          <w:kern w:val="0"/>
          <w:sz w:val="32"/>
          <w:szCs w:val="32"/>
        </w:rPr>
        <w:t>政府性基金预算支出情况表</w:t>
      </w:r>
    </w:p>
    <w:p w:rsidR="00DF6196" w:rsidRPr="00FE2F22" w:rsidRDefault="001F53EE">
      <w:pPr>
        <w:widowControl/>
        <w:outlineLvl w:val="1"/>
        <w:rPr>
          <w:rFonts w:ascii="仿宋_GB2312" w:eastAsia="仿宋_GB2312" w:hAnsi="宋体"/>
          <w:kern w:val="0"/>
          <w:sz w:val="24"/>
        </w:rPr>
      </w:pPr>
      <w:r w:rsidRPr="00FE2F22">
        <w:rPr>
          <w:rFonts w:ascii="仿宋_GB2312" w:eastAsia="仿宋_GB2312" w:hAnsi="宋体" w:hint="eastAsia"/>
          <w:kern w:val="0"/>
          <w:sz w:val="24"/>
        </w:rPr>
        <w:t>编制单位：昌吉州伊协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DF6196" w:rsidRPr="00FE2F22">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政府性基金预算支出</w:t>
            </w:r>
          </w:p>
        </w:tc>
      </w:tr>
      <w:tr w:rsidR="00DF6196" w:rsidRPr="00FE2F22">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18"/>
                <w:szCs w:val="18"/>
              </w:rPr>
            </w:pPr>
            <w:r w:rsidRPr="00FE2F22">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项目支出</w:t>
            </w:r>
          </w:p>
        </w:tc>
      </w:tr>
      <w:tr w:rsidR="00DF6196" w:rsidRPr="00FE2F22">
        <w:trPr>
          <w:trHeight w:val="315"/>
        </w:trPr>
        <w:tc>
          <w:tcPr>
            <w:tcW w:w="458"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24"/>
              </w:rPr>
            </w:pPr>
            <w:r w:rsidRPr="00FE2F22">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DF6196" w:rsidRPr="00FE2F22" w:rsidRDefault="00DF6196">
            <w:pPr>
              <w:widowControl/>
              <w:jc w:val="left"/>
              <w:rPr>
                <w:rFonts w:ascii="仿宋_GB2312" w:eastAsia="仿宋_GB2312" w:hAnsi="宋体" w:cs="宋体"/>
                <w:b/>
                <w:bCs/>
                <w:color w:val="000000"/>
                <w:kern w:val="0"/>
                <w:sz w:val="24"/>
              </w:rPr>
            </w:pPr>
          </w:p>
        </w:tc>
      </w:tr>
      <w:tr w:rsidR="00DF6196" w:rsidRPr="00FE2F22">
        <w:trPr>
          <w:trHeight w:val="510"/>
        </w:trPr>
        <w:tc>
          <w:tcPr>
            <w:tcW w:w="458"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r>
      <w:tr w:rsidR="00DF6196" w:rsidRPr="00FE2F22">
        <w:trPr>
          <w:trHeight w:val="510"/>
        </w:trPr>
        <w:tc>
          <w:tcPr>
            <w:tcW w:w="458"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r>
      <w:tr w:rsidR="00DF6196" w:rsidRPr="00FE2F22">
        <w:trPr>
          <w:trHeight w:val="510"/>
        </w:trPr>
        <w:tc>
          <w:tcPr>
            <w:tcW w:w="458"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b/>
                <w:bCs/>
                <w:color w:val="000000"/>
                <w:kern w:val="0"/>
                <w:sz w:val="32"/>
                <w:szCs w:val="32"/>
              </w:rPr>
            </w:pPr>
            <w:r w:rsidRPr="00FE2F22">
              <w:rPr>
                <w:rFonts w:ascii="仿宋_GB2312" w:eastAsia="仿宋_GB2312" w:hAnsi="宋体" w:cs="宋体" w:hint="eastAsia"/>
                <w:b/>
                <w:bCs/>
                <w:color w:val="000000"/>
                <w:kern w:val="0"/>
                <w:sz w:val="32"/>
                <w:szCs w:val="32"/>
              </w:rPr>
              <w:t xml:space="preserve">　</w:t>
            </w:r>
          </w:p>
        </w:tc>
      </w:tr>
      <w:tr w:rsidR="00DF6196" w:rsidRPr="00FE2F22">
        <w:trPr>
          <w:trHeight w:val="510"/>
        </w:trPr>
        <w:tc>
          <w:tcPr>
            <w:tcW w:w="458"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left"/>
              <w:rPr>
                <w:rFonts w:ascii="宋体" w:hAnsi="宋体" w:cs="宋体"/>
                <w:color w:val="000000"/>
                <w:kern w:val="0"/>
                <w:sz w:val="24"/>
              </w:rPr>
            </w:pPr>
            <w:r w:rsidRPr="00FE2F22">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DF6196" w:rsidRPr="00FE2F22" w:rsidRDefault="001F53EE">
            <w:pPr>
              <w:widowControl/>
              <w:jc w:val="lef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DF6196" w:rsidRPr="00FE2F22" w:rsidRDefault="001F53EE">
            <w:pPr>
              <w:widowControl/>
              <w:jc w:val="center"/>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righ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DF6196" w:rsidRPr="00FE2F22" w:rsidRDefault="001F53EE">
            <w:pPr>
              <w:widowControl/>
              <w:jc w:val="righ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DF6196" w:rsidRPr="00FE2F22" w:rsidRDefault="001F53EE">
            <w:pPr>
              <w:widowControl/>
              <w:jc w:val="right"/>
              <w:rPr>
                <w:rFonts w:ascii="仿宋_GB2312" w:eastAsia="仿宋_GB2312" w:hAnsi="宋体" w:cs="宋体"/>
                <w:color w:val="000000"/>
                <w:kern w:val="0"/>
                <w:sz w:val="24"/>
              </w:rPr>
            </w:pPr>
            <w:r w:rsidRPr="00FE2F22">
              <w:rPr>
                <w:rFonts w:ascii="仿宋_GB2312" w:eastAsia="仿宋_GB2312" w:hAnsi="宋体" w:cs="宋体" w:hint="eastAsia"/>
                <w:color w:val="000000"/>
                <w:kern w:val="0"/>
                <w:sz w:val="24"/>
              </w:rPr>
              <w:t xml:space="preserve">　</w:t>
            </w:r>
          </w:p>
        </w:tc>
      </w:tr>
    </w:tbl>
    <w:p w:rsidR="00DF6196" w:rsidRPr="00FE2F22" w:rsidRDefault="001F53EE">
      <w:pPr>
        <w:widowControl/>
        <w:outlineLvl w:val="1"/>
        <w:rPr>
          <w:rFonts w:ascii="仿宋_GB2312" w:eastAsia="仿宋_GB2312" w:hAnsi="宋体"/>
          <w:b/>
          <w:kern w:val="0"/>
          <w:sz w:val="28"/>
          <w:szCs w:val="32"/>
        </w:rPr>
      </w:pPr>
      <w:r w:rsidRPr="00FE2F22">
        <w:rPr>
          <w:rFonts w:ascii="仿宋_GB2312" w:eastAsia="仿宋_GB2312" w:hAnsi="宋体" w:hint="eastAsia"/>
          <w:b/>
          <w:kern w:val="0"/>
          <w:sz w:val="28"/>
          <w:szCs w:val="32"/>
        </w:rPr>
        <w:t>备注：无内容应公开空表并说明情况：我单位2019年预算无政府性基金预算部分。</w:t>
      </w:r>
    </w:p>
    <w:p w:rsidR="00DF6196" w:rsidRPr="00FE2F22" w:rsidRDefault="00DF6196">
      <w:pPr>
        <w:widowControl/>
        <w:jc w:val="left"/>
        <w:outlineLvl w:val="1"/>
        <w:sectPr w:rsidR="00DF6196" w:rsidRPr="00FE2F22">
          <w:footerReference w:type="even" r:id="rId9"/>
          <w:footerReference w:type="default" r:id="rId10"/>
          <w:pgSz w:w="11906" w:h="16838"/>
          <w:pgMar w:top="2098" w:right="1418" w:bottom="1928" w:left="1588" w:header="851" w:footer="992" w:gutter="0"/>
          <w:pgNumType w:fmt="numberInDash"/>
          <w:cols w:space="720"/>
          <w:docGrid w:linePitch="312"/>
        </w:sectPr>
      </w:pPr>
    </w:p>
    <w:p w:rsidR="00DF6196" w:rsidRPr="00FE2F22" w:rsidRDefault="001F53EE">
      <w:pPr>
        <w:widowControl/>
        <w:spacing w:beforeLines="50" w:before="156"/>
        <w:jc w:val="center"/>
        <w:outlineLvl w:val="1"/>
        <w:rPr>
          <w:rFonts w:ascii="黑体" w:eastAsia="黑体" w:hAnsi="黑体"/>
          <w:kern w:val="0"/>
          <w:sz w:val="32"/>
          <w:szCs w:val="32"/>
        </w:rPr>
      </w:pPr>
      <w:r w:rsidRPr="00FE2F22">
        <w:rPr>
          <w:rFonts w:ascii="黑体" w:eastAsia="黑体" w:hAnsi="黑体" w:hint="eastAsia"/>
          <w:kern w:val="0"/>
          <w:sz w:val="32"/>
          <w:szCs w:val="32"/>
        </w:rPr>
        <w:lastRenderedPageBreak/>
        <w:t>第三部分  2019年部门预算情况说明</w:t>
      </w:r>
    </w:p>
    <w:p w:rsidR="00DF6196" w:rsidRPr="00FE2F22" w:rsidRDefault="001F53EE">
      <w:pPr>
        <w:widowControl/>
        <w:spacing w:line="580" w:lineRule="exact"/>
        <w:ind w:firstLine="640"/>
        <w:jc w:val="left"/>
        <w:rPr>
          <w:rFonts w:ascii="黑体" w:eastAsia="黑体" w:hAnsi="宋体" w:cs="宋体"/>
          <w:kern w:val="0"/>
          <w:sz w:val="32"/>
          <w:szCs w:val="32"/>
        </w:rPr>
      </w:pPr>
      <w:r w:rsidRPr="00FE2F22">
        <w:rPr>
          <w:rFonts w:ascii="黑体" w:eastAsia="黑体" w:hAnsi="黑体" w:cs="宋体" w:hint="eastAsia"/>
          <w:bCs/>
          <w:kern w:val="0"/>
          <w:sz w:val="32"/>
          <w:szCs w:val="32"/>
        </w:rPr>
        <w:t>一、</w:t>
      </w:r>
      <w:r w:rsidRPr="00FE2F22">
        <w:rPr>
          <w:rFonts w:ascii="黑体" w:eastAsia="黑体" w:hAnsi="宋体" w:cs="宋体" w:hint="eastAsia"/>
          <w:kern w:val="0"/>
          <w:sz w:val="32"/>
          <w:szCs w:val="32"/>
        </w:rPr>
        <w:t>关于昌吉州伊协2019年收支预算情况的总体说明</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按照全口径预算的原则，昌吉州伊协2019年所有收入和支出均纳入部门预算管理。收支总预算132.31万元。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收入预算包括：一般公共预算132.31万元。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支出预算包括：一般公共服务支出132.31万元。</w:t>
      </w:r>
    </w:p>
    <w:p w:rsidR="00DF6196" w:rsidRPr="00FE2F22" w:rsidRDefault="001F53EE">
      <w:pPr>
        <w:widowControl/>
        <w:spacing w:line="580" w:lineRule="exact"/>
        <w:ind w:firstLine="640"/>
        <w:jc w:val="left"/>
        <w:rPr>
          <w:rFonts w:ascii="黑体" w:eastAsia="黑体" w:hAnsi="宋体" w:cs="宋体"/>
          <w:kern w:val="0"/>
          <w:sz w:val="32"/>
          <w:szCs w:val="32"/>
        </w:rPr>
      </w:pPr>
      <w:r w:rsidRPr="00FE2F22">
        <w:rPr>
          <w:rFonts w:ascii="黑体" w:eastAsia="黑体" w:hAnsi="宋体" w:cs="宋体" w:hint="eastAsia"/>
          <w:kern w:val="0"/>
          <w:sz w:val="32"/>
          <w:szCs w:val="32"/>
        </w:rPr>
        <w:t>二、关于昌吉州伊协2019年收入预算情况说明</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昌吉州伊协收入预算132.31万元，其中：</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一般公共预算132.31万元，占100%，比上年减少7.55万元，主要原因是：</w:t>
      </w:r>
    </w:p>
    <w:p w:rsidR="00DF6196" w:rsidRPr="00FE2F22" w:rsidRDefault="001F53EE">
      <w:pPr>
        <w:widowControl/>
        <w:numPr>
          <w:ilvl w:val="0"/>
          <w:numId w:val="1"/>
        </w:numPr>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基本支出中人员经费较上年减少7.55万元，人员较上年减少1人，其中影响较大的的是基本工资因标准上调导致费用增加，社保基数上调导致社保费用增加；公用经费整体较上年增加1.11万元，主要原因是办公费增加1.万元，维修（护）费增加0.1万元，差旅费增加0.01万元。</w:t>
      </w:r>
    </w:p>
    <w:p w:rsidR="00DF6196" w:rsidRPr="00FE2F22" w:rsidRDefault="001F53EE">
      <w:pPr>
        <w:widowControl/>
        <w:spacing w:line="580" w:lineRule="exact"/>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二、项目支出较上年在增加0.5万元，本年新增业务费0.5万元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政府性基金预算未安排。</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黑体" w:eastAsia="黑体" w:hAnsi="宋体" w:cs="宋体" w:hint="eastAsia"/>
          <w:kern w:val="0"/>
          <w:sz w:val="32"/>
          <w:szCs w:val="32"/>
        </w:rPr>
        <w:t>三、关于昌吉州伊协单位2019年支出预算情况说明</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昌吉州伊协单位2019年支出预算132.31万元比上年减少7.55万元，</w:t>
      </w:r>
      <w:r w:rsidR="00A803DA" w:rsidRPr="00FE2F22">
        <w:rPr>
          <w:rFonts w:ascii="仿宋_GB2312" w:eastAsia="仿宋_GB2312" w:hAnsi="宋体" w:cs="宋体" w:hint="eastAsia"/>
          <w:kern w:val="0"/>
          <w:sz w:val="32"/>
          <w:szCs w:val="32"/>
        </w:rPr>
        <w:t>其中</w:t>
      </w:r>
      <w:r w:rsidRPr="00FE2F22">
        <w:rPr>
          <w:rFonts w:ascii="仿宋_GB2312" w:eastAsia="仿宋_GB2312" w:hAnsi="宋体" w:cs="宋体" w:hint="eastAsia"/>
          <w:kern w:val="0"/>
          <w:sz w:val="32"/>
          <w:szCs w:val="32"/>
        </w:rPr>
        <w:t>：</w:t>
      </w:r>
    </w:p>
    <w:p w:rsidR="00DF6196" w:rsidRPr="00FE2F22" w:rsidRDefault="001F53EE">
      <w:pPr>
        <w:widowControl/>
        <w:spacing w:line="580" w:lineRule="exact"/>
        <w:ind w:firstLineChars="200"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基本支出82.31万元，2012301行政运行，占2019年支出预算的62.21%，比上年减少7.55 万元，主要原因是人员</w:t>
      </w:r>
      <w:r w:rsidRPr="00FE2F22">
        <w:rPr>
          <w:rFonts w:ascii="仿宋_GB2312" w:eastAsia="仿宋_GB2312" w:hAnsi="宋体" w:cs="宋体" w:hint="eastAsia"/>
          <w:kern w:val="0"/>
          <w:sz w:val="32"/>
          <w:szCs w:val="32"/>
        </w:rPr>
        <w:lastRenderedPageBreak/>
        <w:t>经费较上年减少7.55万元，其中影响较大的的是基本工资费用减少，社保基数社保费用减少；公用经费整体较上年增长1.11万元，主要原因是办公费增加1万元，维修（护）费增加0.1万元，差旅费增加0.01万元。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 xml:space="preserve">项目支出 50万元，2012302一般行政管理事务，占2019年支出预算的37.79%，比上年增加0.5万元，主要原因是本年度增加伊协业务费 </w:t>
      </w:r>
    </w:p>
    <w:p w:rsidR="00DF6196" w:rsidRPr="00FE2F22" w:rsidRDefault="001F53EE">
      <w:pPr>
        <w:widowControl/>
        <w:spacing w:line="580" w:lineRule="exact"/>
        <w:ind w:firstLine="640"/>
        <w:jc w:val="left"/>
        <w:rPr>
          <w:rFonts w:ascii="黑体" w:eastAsia="黑体" w:hAnsi="黑体" w:cs="宋体"/>
          <w:bCs/>
          <w:kern w:val="0"/>
          <w:sz w:val="32"/>
          <w:szCs w:val="32"/>
        </w:rPr>
      </w:pPr>
      <w:r w:rsidRPr="00FE2F22">
        <w:rPr>
          <w:rFonts w:ascii="黑体" w:eastAsia="黑体" w:hAnsi="黑体" w:cs="宋体" w:hint="eastAsia"/>
          <w:bCs/>
          <w:kern w:val="0"/>
          <w:sz w:val="32"/>
          <w:szCs w:val="32"/>
        </w:rPr>
        <w:t>四、关于昌吉州伊协2019年财政拨款收支预算情况的总体说明</w:t>
      </w:r>
    </w:p>
    <w:p w:rsidR="00DF6196" w:rsidRPr="00FE2F22" w:rsidRDefault="001F53EE">
      <w:pPr>
        <w:spacing w:line="580" w:lineRule="exact"/>
        <w:ind w:firstLine="640"/>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2019年财政拨款收支总预算132.31万元。</w:t>
      </w:r>
    </w:p>
    <w:p w:rsidR="00DF6196" w:rsidRPr="00FE2F22" w:rsidRDefault="001F53EE">
      <w:pPr>
        <w:spacing w:line="580" w:lineRule="exact"/>
        <w:ind w:firstLine="640"/>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收入全部为一般公共预算拨款，无政府性基金预算拨款。</w:t>
      </w:r>
    </w:p>
    <w:p w:rsidR="00A803DA" w:rsidRPr="00FE2F22" w:rsidRDefault="00A803DA" w:rsidP="00A803DA">
      <w:pPr>
        <w:spacing w:line="580" w:lineRule="exact"/>
        <w:ind w:firstLine="640"/>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支出预算包括：一般公共服务支出</w:t>
      </w:r>
      <w:r w:rsidRPr="00FE2F22">
        <w:rPr>
          <w:rFonts w:ascii="仿宋_GB2312" w:eastAsia="仿宋_GB2312" w:hAnsi="宋体" w:cs="宋体"/>
          <w:kern w:val="0"/>
          <w:sz w:val="32"/>
          <w:szCs w:val="32"/>
        </w:rPr>
        <w:t>132.31</w:t>
      </w:r>
      <w:r w:rsidRPr="00FE2F22">
        <w:rPr>
          <w:rFonts w:ascii="仿宋_GB2312" w:eastAsia="仿宋_GB2312" w:hAnsi="宋体" w:cs="宋体" w:hint="eastAsia"/>
          <w:kern w:val="0"/>
          <w:sz w:val="32"/>
          <w:szCs w:val="32"/>
        </w:rPr>
        <w:t>万元，主要用于人员经费、日常公用经费及开展日常业务工作支出。</w:t>
      </w:r>
    </w:p>
    <w:p w:rsidR="00DF6196" w:rsidRPr="00FE2F22" w:rsidRDefault="001F53EE">
      <w:pPr>
        <w:widowControl/>
        <w:spacing w:line="580" w:lineRule="exact"/>
        <w:ind w:firstLine="640"/>
        <w:jc w:val="left"/>
        <w:rPr>
          <w:rFonts w:ascii="黑体" w:eastAsia="黑体" w:hAnsi="宋体" w:cs="宋体"/>
          <w:kern w:val="0"/>
          <w:sz w:val="32"/>
          <w:szCs w:val="32"/>
        </w:rPr>
      </w:pPr>
      <w:r w:rsidRPr="00FE2F22">
        <w:rPr>
          <w:rFonts w:ascii="黑体" w:eastAsia="黑体" w:hAnsi="宋体" w:cs="宋体" w:hint="eastAsia"/>
          <w:kern w:val="0"/>
          <w:sz w:val="32"/>
          <w:szCs w:val="32"/>
        </w:rPr>
        <w:t>五、关于昌吉州伊协2019年一般公共预算当年拨款情况说明</w:t>
      </w:r>
    </w:p>
    <w:p w:rsidR="00DF6196" w:rsidRPr="00FE2F22" w:rsidRDefault="001F53EE">
      <w:pPr>
        <w:widowControl/>
        <w:spacing w:line="580" w:lineRule="exact"/>
        <w:ind w:firstLine="642"/>
        <w:jc w:val="left"/>
        <w:rPr>
          <w:rFonts w:ascii="楷体_GB2312" w:eastAsia="楷体_GB2312" w:hAnsi="宋体" w:cs="宋体"/>
          <w:b/>
          <w:kern w:val="0"/>
          <w:sz w:val="32"/>
          <w:szCs w:val="32"/>
        </w:rPr>
      </w:pPr>
      <w:r w:rsidRPr="00FE2F22">
        <w:rPr>
          <w:rFonts w:ascii="楷体_GB2312" w:eastAsia="楷体_GB2312" w:hAnsi="宋体" w:cs="宋体" w:hint="eastAsia"/>
          <w:b/>
          <w:kern w:val="0"/>
          <w:sz w:val="32"/>
          <w:szCs w:val="32"/>
        </w:rPr>
        <w:t>（一）一般公用预算当年拨款规模变化情况</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昌吉州伊协2019年一般公共预算拨款132.31万元，其中：基本支出82.31万元，比上年执行数减少7.55万元，减少9.1%。主要原因是人员经费较上年减少7.55万元，其中影响较大的是基本工资费用减少，社保费用减少。公用经费整体较上年增长1.11万元，主要原因是办公费增加1万元，维修（护）费增加0.1万元，差旅费增加0.01万元；</w:t>
      </w:r>
      <w:r w:rsidRPr="00FE2F22">
        <w:rPr>
          <w:rFonts w:ascii="仿宋_GB2312" w:eastAsia="仿宋_GB2312" w:hAnsi="宋体" w:cs="宋体" w:hint="eastAsia"/>
          <w:kern w:val="0"/>
          <w:sz w:val="32"/>
          <w:szCs w:val="32"/>
        </w:rPr>
        <w:lastRenderedPageBreak/>
        <w:t xml:space="preserve">项目支出较上年增加0.5万元，原因是本年新增业务费  </w:t>
      </w:r>
      <w:r w:rsidRPr="00FE2F22">
        <w:rPr>
          <w:rFonts w:ascii="楷体_GB2312" w:eastAsia="楷体_GB2312" w:hAnsi="宋体" w:cs="宋体" w:hint="eastAsia"/>
          <w:b/>
          <w:kern w:val="0"/>
          <w:sz w:val="32"/>
          <w:szCs w:val="32"/>
        </w:rPr>
        <w:t>（二）一般公共预算当年拨款结构情况</w:t>
      </w:r>
    </w:p>
    <w:p w:rsidR="00DF6196" w:rsidRPr="00FE2F22" w:rsidRDefault="001F53EE">
      <w:pPr>
        <w:spacing w:line="580" w:lineRule="exact"/>
        <w:ind w:firstLine="640"/>
        <w:rPr>
          <w:rFonts w:ascii="仿宋_GB2312" w:eastAsia="仿宋_GB2312" w:hAnsi="宋体" w:cs="宋体"/>
          <w:kern w:val="0"/>
          <w:sz w:val="32"/>
          <w:szCs w:val="32"/>
        </w:rPr>
      </w:pPr>
      <w:r w:rsidRPr="00FE2F22">
        <w:rPr>
          <w:rFonts w:ascii="仿宋_GB2312" w:eastAsia="仿宋_GB2312" w:hint="eastAsia"/>
          <w:sz w:val="32"/>
          <w:szCs w:val="32"/>
        </w:rPr>
        <w:t>1.一般公共服务（类）</w:t>
      </w:r>
      <w:r w:rsidRPr="00FE2F22">
        <w:rPr>
          <w:rFonts w:ascii="楷体_GB2312" w:eastAsia="楷体_GB2312" w:hint="eastAsia"/>
          <w:b/>
          <w:sz w:val="32"/>
          <w:szCs w:val="32"/>
        </w:rPr>
        <w:t>132.31</w:t>
      </w:r>
      <w:r w:rsidRPr="00FE2F22">
        <w:rPr>
          <w:rFonts w:ascii="仿宋_GB2312" w:eastAsia="仿宋_GB2312" w:hAnsi="宋体" w:cs="宋体" w:hint="eastAsia"/>
          <w:kern w:val="0"/>
          <w:sz w:val="32"/>
          <w:szCs w:val="32"/>
        </w:rPr>
        <w:t>万元，占100 %。其中：</w:t>
      </w:r>
    </w:p>
    <w:p w:rsidR="00DF6196" w:rsidRPr="00FE2F22" w:rsidRDefault="001F53EE">
      <w:pPr>
        <w:spacing w:line="580" w:lineRule="exact"/>
        <w:ind w:firstLine="640"/>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2012301行政运行82.31万元，占62.21%。</w:t>
      </w:r>
    </w:p>
    <w:p w:rsidR="00DF6196" w:rsidRPr="00FE2F22" w:rsidRDefault="001F53EE">
      <w:pPr>
        <w:spacing w:line="580" w:lineRule="exact"/>
        <w:ind w:firstLine="640"/>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2012302一般行政管理事务50万元，占37.79%。</w:t>
      </w:r>
    </w:p>
    <w:p w:rsidR="00DF6196" w:rsidRPr="00FE2F22" w:rsidRDefault="001F53EE">
      <w:pPr>
        <w:widowControl/>
        <w:spacing w:line="580" w:lineRule="exact"/>
        <w:jc w:val="left"/>
        <w:rPr>
          <w:rFonts w:ascii="楷体_GB2312" w:eastAsia="楷体_GB2312" w:hAnsi="宋体" w:cs="宋体"/>
          <w:b/>
          <w:kern w:val="0"/>
          <w:sz w:val="32"/>
          <w:szCs w:val="32"/>
        </w:rPr>
      </w:pPr>
      <w:r w:rsidRPr="00FE2F22">
        <w:rPr>
          <w:rFonts w:ascii="楷体_GB2312" w:eastAsia="楷体_GB2312" w:hAnsi="宋体" w:cs="宋体" w:hint="eastAsia"/>
          <w:b/>
          <w:kern w:val="0"/>
          <w:sz w:val="32"/>
          <w:szCs w:val="32"/>
        </w:rPr>
        <w:t>（三）一般公共预算当年拨款具体使用情况</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1、</w:t>
      </w:r>
      <w:r w:rsidR="007854E6" w:rsidRPr="00FE2F22">
        <w:rPr>
          <w:rFonts w:ascii="仿宋_GB2312" w:eastAsia="仿宋_GB2312" w:hAnsi="宋体" w:cs="宋体"/>
          <w:kern w:val="0"/>
          <w:sz w:val="32"/>
          <w:szCs w:val="32"/>
        </w:rPr>
        <w:t>一般公共服务（</w:t>
      </w:r>
      <w:r w:rsidR="007854E6" w:rsidRPr="00FE2F22">
        <w:rPr>
          <w:rFonts w:ascii="仿宋_GB2312" w:eastAsia="仿宋_GB2312" w:hAnsi="宋体" w:cs="宋体" w:hint="eastAsia"/>
          <w:kern w:val="0"/>
          <w:sz w:val="32"/>
          <w:szCs w:val="32"/>
        </w:rPr>
        <w:t>201</w:t>
      </w:r>
      <w:r w:rsidR="007854E6" w:rsidRPr="00FE2F22">
        <w:rPr>
          <w:rFonts w:ascii="仿宋_GB2312" w:eastAsia="仿宋_GB2312" w:hAnsi="宋体" w:cs="宋体"/>
          <w:kern w:val="0"/>
          <w:sz w:val="32"/>
          <w:szCs w:val="32"/>
        </w:rPr>
        <w:t>）</w:t>
      </w:r>
      <w:r w:rsidR="007854E6" w:rsidRPr="00FE2F22">
        <w:rPr>
          <w:rFonts w:ascii="仿宋_GB2312" w:eastAsia="仿宋_GB2312" w:hAnsi="宋体" w:cs="宋体" w:hint="eastAsia"/>
          <w:kern w:val="0"/>
          <w:sz w:val="32"/>
          <w:szCs w:val="32"/>
        </w:rPr>
        <w:t>民族事务</w:t>
      </w:r>
      <w:r w:rsidR="007854E6" w:rsidRPr="00FE2F22">
        <w:rPr>
          <w:rFonts w:ascii="仿宋_GB2312" w:eastAsia="仿宋_GB2312" w:hAnsi="宋体" w:cs="宋体"/>
          <w:kern w:val="0"/>
          <w:sz w:val="32"/>
          <w:szCs w:val="32"/>
        </w:rPr>
        <w:t>（23）</w:t>
      </w:r>
      <w:r w:rsidR="007854E6" w:rsidRPr="00FE2F22">
        <w:rPr>
          <w:rFonts w:ascii="仿宋_GB2312" w:eastAsia="仿宋_GB2312" w:hAnsi="宋体" w:cs="宋体" w:hint="eastAsia"/>
          <w:kern w:val="0"/>
          <w:sz w:val="32"/>
          <w:szCs w:val="32"/>
        </w:rPr>
        <w:t>行政</w:t>
      </w:r>
      <w:r w:rsidR="007854E6" w:rsidRPr="00FE2F22">
        <w:rPr>
          <w:rFonts w:ascii="仿宋_GB2312" w:eastAsia="仿宋_GB2312" w:hAnsi="宋体" w:cs="宋体"/>
          <w:kern w:val="0"/>
          <w:sz w:val="32"/>
          <w:szCs w:val="32"/>
        </w:rPr>
        <w:t>运行（01）</w:t>
      </w:r>
      <w:r w:rsidRPr="00FE2F22">
        <w:rPr>
          <w:rFonts w:ascii="仿宋_GB2312" w:eastAsia="仿宋_GB2312" w:hAnsi="宋体" w:cs="宋体" w:hint="eastAsia"/>
          <w:kern w:val="0"/>
          <w:sz w:val="32"/>
          <w:szCs w:val="32"/>
        </w:rPr>
        <w:t>2019</w:t>
      </w:r>
      <w:r w:rsidRPr="00FE2F22">
        <w:rPr>
          <w:rFonts w:ascii="仿宋_GB2312" w:eastAsia="仿宋_GB2312" w:hAnsi="宋体" w:cs="宋体"/>
          <w:kern w:val="0"/>
          <w:sz w:val="32"/>
          <w:szCs w:val="32"/>
        </w:rPr>
        <w:t>年预算数为</w:t>
      </w:r>
      <w:r w:rsidRPr="00FE2F22">
        <w:rPr>
          <w:rFonts w:ascii="仿宋_GB2312" w:eastAsia="仿宋_GB2312" w:hAnsi="宋体" w:cs="宋体" w:hint="eastAsia"/>
          <w:kern w:val="0"/>
          <w:sz w:val="32"/>
          <w:szCs w:val="32"/>
        </w:rPr>
        <w:t>82.31</w:t>
      </w:r>
      <w:r w:rsidRPr="00FE2F22">
        <w:rPr>
          <w:rFonts w:ascii="仿宋_GB2312" w:eastAsia="仿宋_GB2312" w:hAnsi="宋体" w:cs="宋体"/>
          <w:kern w:val="0"/>
          <w:sz w:val="32"/>
          <w:szCs w:val="32"/>
        </w:rPr>
        <w:t>万元，</w:t>
      </w:r>
      <w:r w:rsidRPr="00FE2F22">
        <w:rPr>
          <w:rFonts w:ascii="仿宋_GB2312" w:eastAsia="仿宋_GB2312" w:hAnsi="宋体" w:cs="宋体" w:hint="eastAsia"/>
          <w:kern w:val="0"/>
          <w:sz w:val="32"/>
          <w:szCs w:val="32"/>
        </w:rPr>
        <w:t>比上年执行数减少7.55万元，降低9.1%，主要原因是：减少1人，基本工资费用减少，社保费用减少。公用经费整体较上年增长1.11万元，主要原因是办公费增加1万元，维修（护）费增加0.1万元，差旅费增加0.01万元；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w:t>
      </w:r>
      <w:r w:rsidR="007854E6" w:rsidRPr="00FE2F22">
        <w:rPr>
          <w:rFonts w:ascii="仿宋_GB2312" w:eastAsia="仿宋_GB2312" w:hAnsi="宋体" w:cs="宋体"/>
          <w:kern w:val="0"/>
          <w:sz w:val="32"/>
          <w:szCs w:val="32"/>
        </w:rPr>
        <w:t>一般公共服务（</w:t>
      </w:r>
      <w:r w:rsidR="007854E6" w:rsidRPr="00FE2F22">
        <w:rPr>
          <w:rFonts w:ascii="仿宋_GB2312" w:eastAsia="仿宋_GB2312" w:hAnsi="宋体" w:cs="宋体" w:hint="eastAsia"/>
          <w:kern w:val="0"/>
          <w:sz w:val="32"/>
          <w:szCs w:val="32"/>
        </w:rPr>
        <w:t>201</w:t>
      </w:r>
      <w:r w:rsidR="007854E6" w:rsidRPr="00FE2F22">
        <w:rPr>
          <w:rFonts w:ascii="仿宋_GB2312" w:eastAsia="仿宋_GB2312" w:hAnsi="宋体" w:cs="宋体"/>
          <w:kern w:val="0"/>
          <w:sz w:val="32"/>
          <w:szCs w:val="32"/>
        </w:rPr>
        <w:t>）</w:t>
      </w:r>
      <w:r w:rsidR="007854E6" w:rsidRPr="00FE2F22">
        <w:rPr>
          <w:rFonts w:ascii="仿宋_GB2312" w:eastAsia="仿宋_GB2312" w:hAnsi="宋体" w:cs="宋体" w:hint="eastAsia"/>
          <w:kern w:val="0"/>
          <w:sz w:val="32"/>
          <w:szCs w:val="32"/>
        </w:rPr>
        <w:t>民族事务</w:t>
      </w:r>
      <w:r w:rsidR="007854E6" w:rsidRPr="00FE2F22">
        <w:rPr>
          <w:rFonts w:ascii="仿宋_GB2312" w:eastAsia="仿宋_GB2312" w:hAnsi="宋体" w:cs="宋体"/>
          <w:kern w:val="0"/>
          <w:sz w:val="32"/>
          <w:szCs w:val="32"/>
        </w:rPr>
        <w:t>（23）</w:t>
      </w:r>
      <w:r w:rsidRPr="00FE2F22">
        <w:rPr>
          <w:rFonts w:ascii="仿宋_GB2312" w:eastAsia="仿宋_GB2312" w:hAnsi="宋体" w:cs="宋体" w:hint="eastAsia"/>
          <w:kern w:val="0"/>
          <w:sz w:val="32"/>
          <w:szCs w:val="32"/>
        </w:rPr>
        <w:t>一般行政管理事</w:t>
      </w:r>
      <w:r w:rsidR="007854E6" w:rsidRPr="00FE2F22">
        <w:rPr>
          <w:rFonts w:ascii="仿宋_GB2312" w:eastAsia="仿宋_GB2312" w:hAnsi="宋体" w:cs="宋体" w:hint="eastAsia"/>
          <w:kern w:val="0"/>
          <w:sz w:val="32"/>
          <w:szCs w:val="32"/>
        </w:rPr>
        <w:t>（0</w:t>
      </w:r>
      <w:r w:rsidR="007854E6" w:rsidRPr="00FE2F22">
        <w:rPr>
          <w:rFonts w:ascii="仿宋_GB2312" w:eastAsia="仿宋_GB2312" w:hAnsi="宋体" w:cs="宋体"/>
          <w:kern w:val="0"/>
          <w:sz w:val="32"/>
          <w:szCs w:val="32"/>
        </w:rPr>
        <w:t>2</w:t>
      </w:r>
      <w:r w:rsidR="007854E6" w:rsidRPr="00FE2F22">
        <w:rPr>
          <w:rFonts w:ascii="仿宋_GB2312" w:eastAsia="仿宋_GB2312" w:hAnsi="宋体" w:cs="宋体" w:hint="eastAsia"/>
          <w:kern w:val="0"/>
          <w:sz w:val="32"/>
          <w:szCs w:val="32"/>
        </w:rPr>
        <w:t>）</w:t>
      </w:r>
      <w:r w:rsidRPr="00FE2F22">
        <w:rPr>
          <w:rFonts w:ascii="仿宋_GB2312" w:eastAsia="仿宋_GB2312" w:hAnsi="宋体" w:cs="宋体" w:hint="eastAsia"/>
          <w:kern w:val="0"/>
          <w:sz w:val="32"/>
          <w:szCs w:val="32"/>
        </w:rPr>
        <w:t>2019年预算数50万元，比上年增加0.5万元，主要原因是本年度增加业务费0.5万元。</w:t>
      </w:r>
    </w:p>
    <w:p w:rsidR="00DF6196" w:rsidRPr="00FE2F22" w:rsidRDefault="001F53EE">
      <w:pPr>
        <w:widowControl/>
        <w:spacing w:line="580" w:lineRule="exact"/>
        <w:ind w:firstLine="640"/>
        <w:jc w:val="left"/>
        <w:rPr>
          <w:rFonts w:ascii="黑体" w:eastAsia="黑体" w:hAnsi="宋体" w:cs="宋体"/>
          <w:kern w:val="0"/>
          <w:sz w:val="32"/>
          <w:szCs w:val="32"/>
        </w:rPr>
      </w:pPr>
      <w:r w:rsidRPr="00FE2F22">
        <w:rPr>
          <w:rFonts w:ascii="黑体" w:eastAsia="黑体" w:hAnsi="宋体" w:cs="宋体" w:hint="eastAsia"/>
          <w:kern w:val="0"/>
          <w:sz w:val="32"/>
          <w:szCs w:val="32"/>
        </w:rPr>
        <w:t>六、关于昌吉州伊协2019年一般公共预算基本支出情况说明</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昌吉州伊协2019年一般公共预算基本支出82.31万元， 其中：</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人员经费72.48万元，主要包括：基本工资、奖金、伙食补助费、绩效工资、机关事业单位基本养老保险缴费、职工基本医疗保险缴费、公务员医疗补助缴费、其他社会保障缴费、住房公积金、奖励金、职工住宅取暖费。</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lastRenderedPageBreak/>
        <w:t>公用经费9.83万元，主要包括：办公费、邮电费、差旅费、维修（护）费、、培训费、公务接待费、工会经费、福利费、公务用车运行维护费、其他商品和服务支出。</w:t>
      </w:r>
    </w:p>
    <w:p w:rsidR="00DF6196" w:rsidRPr="00FE2F22" w:rsidRDefault="001F53EE">
      <w:pPr>
        <w:widowControl/>
        <w:spacing w:line="580" w:lineRule="exact"/>
        <w:ind w:firstLine="640"/>
        <w:jc w:val="left"/>
        <w:rPr>
          <w:rFonts w:ascii="黑体" w:eastAsia="黑体" w:hAnsi="宋体" w:cs="宋体"/>
          <w:kern w:val="0"/>
          <w:sz w:val="32"/>
          <w:szCs w:val="32"/>
        </w:rPr>
      </w:pPr>
      <w:r w:rsidRPr="00FE2F22">
        <w:rPr>
          <w:rFonts w:ascii="黑体" w:eastAsia="黑体" w:hAnsi="宋体" w:cs="宋体" w:hint="eastAsia"/>
          <w:kern w:val="0"/>
          <w:sz w:val="32"/>
          <w:szCs w:val="32"/>
        </w:rPr>
        <w:t>七、关于昌吉州伊协2019年项目支出情况说明</w:t>
      </w:r>
    </w:p>
    <w:p w:rsidR="00DF6196" w:rsidRPr="00FE2F22" w:rsidRDefault="001F53EE">
      <w:pPr>
        <w:widowControl/>
        <w:spacing w:line="580" w:lineRule="exact"/>
        <w:ind w:firstLine="640"/>
        <w:jc w:val="left"/>
        <w:rPr>
          <w:rFonts w:ascii="仿宋_GB2312" w:eastAsia="仿宋_GB2312" w:hAnsi="黑体"/>
          <w:sz w:val="32"/>
          <w:szCs w:val="32"/>
        </w:rPr>
      </w:pPr>
      <w:r w:rsidRPr="00FE2F22">
        <w:rPr>
          <w:rFonts w:ascii="仿宋_GB2312" w:eastAsia="仿宋_GB2312" w:hAnsi="黑体" w:hint="eastAsia"/>
          <w:sz w:val="32"/>
          <w:szCs w:val="32"/>
        </w:rPr>
        <w:t>项目</w:t>
      </w:r>
      <w:r w:rsidRPr="00FE2F22">
        <w:rPr>
          <w:rFonts w:ascii="仿宋_GB2312" w:eastAsia="仿宋_GB2312" w:hAnsi="黑体"/>
          <w:sz w:val="32"/>
          <w:szCs w:val="32"/>
        </w:rPr>
        <w:t>名称</w:t>
      </w:r>
      <w:r w:rsidRPr="00FE2F22">
        <w:rPr>
          <w:rFonts w:ascii="仿宋_GB2312" w:eastAsia="仿宋_GB2312" w:hAnsi="黑体" w:hint="eastAsia"/>
          <w:sz w:val="32"/>
          <w:szCs w:val="32"/>
        </w:rPr>
        <w:t>：伊协专项业务费</w:t>
      </w:r>
    </w:p>
    <w:p w:rsidR="00DF6196" w:rsidRPr="00FE2F22" w:rsidRDefault="001F53EE">
      <w:pPr>
        <w:widowControl/>
        <w:spacing w:line="580" w:lineRule="exact"/>
        <w:ind w:firstLine="640"/>
        <w:jc w:val="left"/>
        <w:rPr>
          <w:rFonts w:ascii="仿宋_GB2312" w:eastAsia="仿宋_GB2312" w:hAnsi="黑体"/>
          <w:sz w:val="32"/>
          <w:szCs w:val="32"/>
        </w:rPr>
      </w:pPr>
      <w:r w:rsidRPr="00FE2F22">
        <w:rPr>
          <w:rFonts w:ascii="仿宋_GB2312" w:eastAsia="仿宋_GB2312" w:hAnsi="黑体" w:hint="eastAsia"/>
          <w:sz w:val="32"/>
          <w:szCs w:val="32"/>
        </w:rPr>
        <w:t>设立的政策依据：</w:t>
      </w:r>
      <w:r w:rsidR="00A82DB5" w:rsidRPr="00FE2F22">
        <w:rPr>
          <w:rFonts w:ascii="仿宋_GB2312" w:eastAsia="仿宋_GB2312" w:hAnsi="黑体" w:hint="eastAsia"/>
          <w:sz w:val="32"/>
          <w:szCs w:val="32"/>
        </w:rPr>
        <w:t>单位三定方案与工作计划</w:t>
      </w:r>
    </w:p>
    <w:p w:rsidR="00DF6196" w:rsidRPr="00FE2F22" w:rsidRDefault="001F53EE">
      <w:pPr>
        <w:widowControl/>
        <w:spacing w:line="580" w:lineRule="exact"/>
        <w:ind w:firstLine="640"/>
        <w:jc w:val="left"/>
        <w:rPr>
          <w:rFonts w:ascii="仿宋_GB2312" w:eastAsia="仿宋_GB2312" w:hAnsi="黑体"/>
          <w:sz w:val="32"/>
          <w:szCs w:val="32"/>
        </w:rPr>
      </w:pPr>
      <w:r w:rsidRPr="00FE2F22">
        <w:rPr>
          <w:rFonts w:ascii="仿宋_GB2312" w:eastAsia="仿宋_GB2312" w:hAnsi="黑体"/>
          <w:sz w:val="32"/>
          <w:szCs w:val="32"/>
        </w:rPr>
        <w:t>预算安排规模</w:t>
      </w:r>
      <w:r w:rsidRPr="00FE2F22">
        <w:rPr>
          <w:rFonts w:ascii="仿宋_GB2312" w:eastAsia="仿宋_GB2312" w:hAnsi="黑体" w:hint="eastAsia"/>
          <w:sz w:val="32"/>
          <w:szCs w:val="32"/>
        </w:rPr>
        <w:t>：</w:t>
      </w:r>
      <w:r w:rsidRPr="00FE2F22">
        <w:rPr>
          <w:rFonts w:ascii="仿宋_GB2312" w:eastAsia="仿宋_GB2312" w:hAnsi="宋体" w:cs="宋体" w:hint="eastAsia"/>
          <w:kern w:val="0"/>
          <w:sz w:val="32"/>
          <w:szCs w:val="32"/>
        </w:rPr>
        <w:t>50万元</w:t>
      </w:r>
    </w:p>
    <w:p w:rsidR="00DF6196" w:rsidRPr="00FE2F22" w:rsidRDefault="001F53EE">
      <w:pPr>
        <w:widowControl/>
        <w:spacing w:line="580" w:lineRule="exact"/>
        <w:ind w:firstLine="640"/>
        <w:jc w:val="left"/>
        <w:rPr>
          <w:rFonts w:ascii="仿宋_GB2312" w:eastAsia="仿宋_GB2312" w:hAnsi="黑体"/>
          <w:sz w:val="32"/>
          <w:szCs w:val="32"/>
        </w:rPr>
      </w:pPr>
      <w:r w:rsidRPr="00FE2F22">
        <w:rPr>
          <w:rFonts w:ascii="仿宋_GB2312" w:eastAsia="仿宋_GB2312" w:hAnsi="黑体"/>
          <w:sz w:val="32"/>
          <w:szCs w:val="32"/>
        </w:rPr>
        <w:t>项目承担单位</w:t>
      </w:r>
      <w:r w:rsidRPr="00FE2F22">
        <w:rPr>
          <w:rFonts w:ascii="仿宋_GB2312" w:eastAsia="仿宋_GB2312" w:hAnsi="黑体" w:hint="eastAsia"/>
          <w:sz w:val="32"/>
          <w:szCs w:val="32"/>
        </w:rPr>
        <w:t>：昌吉州伊协</w:t>
      </w:r>
    </w:p>
    <w:p w:rsidR="00DF6196" w:rsidRPr="00FE2F22" w:rsidRDefault="001F53EE">
      <w:pPr>
        <w:widowControl/>
        <w:spacing w:line="580" w:lineRule="exact"/>
        <w:ind w:leftChars="300" w:left="630"/>
        <w:jc w:val="left"/>
        <w:rPr>
          <w:rFonts w:ascii="仿宋_GB2312" w:eastAsia="仿宋_GB2312" w:hAnsi="黑体"/>
          <w:sz w:val="32"/>
          <w:szCs w:val="32"/>
        </w:rPr>
      </w:pPr>
      <w:r w:rsidRPr="00FE2F22">
        <w:rPr>
          <w:rFonts w:ascii="仿宋_GB2312" w:eastAsia="仿宋_GB2312" w:hAnsi="黑体"/>
          <w:sz w:val="32"/>
          <w:szCs w:val="32"/>
        </w:rPr>
        <w:t>资金分配情况</w:t>
      </w:r>
      <w:r w:rsidRPr="00FE2F22">
        <w:rPr>
          <w:rFonts w:ascii="仿宋_GB2312" w:eastAsia="仿宋_GB2312" w:hAnsi="黑体" w:hint="eastAsia"/>
          <w:sz w:val="32"/>
          <w:szCs w:val="32"/>
        </w:rPr>
        <w:t>：</w:t>
      </w:r>
      <w:r w:rsidRPr="00FE2F22">
        <w:rPr>
          <w:rFonts w:ascii="仿宋_GB2312" w:eastAsia="仿宋_GB2312" w:hAnsi="宋体" w:cs="宋体" w:hint="eastAsia"/>
          <w:kern w:val="0"/>
          <w:sz w:val="32"/>
          <w:szCs w:val="32"/>
        </w:rPr>
        <w:t>通过此项目以期达到做好我州爱国宗教职业人员的培养培训工作；负责伊斯兰教教职人员资格认定的审核申报工作；协助做好中国经学院、自治区经学院在我州的招生工作。全州宗教人士培训率提高到85%以上。</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黑体"/>
          <w:sz w:val="32"/>
          <w:szCs w:val="32"/>
        </w:rPr>
        <w:t>资金执行时间</w:t>
      </w:r>
      <w:r w:rsidRPr="00FE2F22">
        <w:rPr>
          <w:rFonts w:ascii="仿宋_GB2312" w:eastAsia="仿宋_GB2312" w:hAnsi="黑体" w:hint="eastAsia"/>
          <w:sz w:val="32"/>
          <w:szCs w:val="32"/>
        </w:rPr>
        <w:t>：</w:t>
      </w:r>
      <w:r w:rsidRPr="00FE2F22">
        <w:rPr>
          <w:rFonts w:ascii="仿宋_GB2312" w:eastAsia="仿宋_GB2312" w:hAnsi="宋体" w:cs="宋体" w:hint="eastAsia"/>
          <w:kern w:val="0"/>
          <w:sz w:val="32"/>
          <w:szCs w:val="32"/>
        </w:rPr>
        <w:t>2019年1月-12月</w:t>
      </w:r>
    </w:p>
    <w:p w:rsidR="00DF6196" w:rsidRPr="00FE2F22" w:rsidRDefault="001F53EE">
      <w:pPr>
        <w:widowControl/>
        <w:spacing w:line="580" w:lineRule="exact"/>
        <w:ind w:firstLine="642"/>
        <w:jc w:val="left"/>
        <w:rPr>
          <w:rFonts w:ascii="黑体" w:eastAsia="黑体" w:hAnsi="宋体" w:cs="宋体"/>
          <w:kern w:val="0"/>
          <w:sz w:val="32"/>
          <w:szCs w:val="32"/>
        </w:rPr>
      </w:pPr>
      <w:r w:rsidRPr="00FE2F22">
        <w:rPr>
          <w:rFonts w:ascii="黑体" w:eastAsia="黑体" w:hAnsi="宋体" w:cs="宋体" w:hint="eastAsia"/>
          <w:kern w:val="0"/>
          <w:sz w:val="32"/>
          <w:szCs w:val="32"/>
        </w:rPr>
        <w:t>八、关于昌吉州伊协2019年一般公共预算“三公”经费预算情况说明</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昌吉州</w:t>
      </w:r>
      <w:r w:rsidRPr="00FE2F22">
        <w:rPr>
          <w:rFonts w:ascii="仿宋_GB2312" w:eastAsia="仿宋_GB2312" w:hAnsi="黑体" w:hint="eastAsia"/>
          <w:sz w:val="32"/>
          <w:szCs w:val="32"/>
        </w:rPr>
        <w:t>伊协</w:t>
      </w:r>
      <w:r w:rsidRPr="00FE2F22">
        <w:rPr>
          <w:rFonts w:ascii="仿宋_GB2312" w:eastAsia="仿宋_GB2312" w:hAnsi="宋体" w:cs="宋体" w:hint="eastAsia"/>
          <w:kern w:val="0"/>
          <w:sz w:val="32"/>
          <w:szCs w:val="32"/>
        </w:rPr>
        <w:t>2019年“三公”经费财政拨款预算数2.14万元，其中：因公出国（境）费 0 万元，公务用车购置 0 万元，公务用车运行费1.98万元，公务接待费0.16万元。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2019年“三公”经费财政拨款预算与上年比持平，其中：因公出国（境）费增加（减少）0万元，主要原因是根据中央八项规定严格控制三公经费；公务用车购置费为0，未安排预算。</w:t>
      </w:r>
      <w:r w:rsidR="00A82DB5" w:rsidRPr="00FE2F22">
        <w:rPr>
          <w:rFonts w:ascii="仿宋_GB2312" w:eastAsia="仿宋_GB2312" w:hAnsi="宋体" w:cs="宋体" w:hint="eastAsia"/>
          <w:kern w:val="0"/>
          <w:sz w:val="32"/>
          <w:szCs w:val="32"/>
        </w:rPr>
        <w:t>公务用车购置费为0万元，未安排预算。主要原因</w:t>
      </w:r>
      <w:r w:rsidR="00A82DB5" w:rsidRPr="00FE2F22">
        <w:rPr>
          <w:rFonts w:ascii="仿宋_GB2312" w:eastAsia="仿宋_GB2312" w:hAnsi="宋体" w:cs="宋体" w:hint="eastAsia"/>
          <w:kern w:val="0"/>
          <w:sz w:val="32"/>
          <w:szCs w:val="32"/>
        </w:rPr>
        <w:lastRenderedPageBreak/>
        <w:t>是严格执行中央八项规定和区、州党委十条规定，压减公务用车购置费</w:t>
      </w:r>
      <w:r w:rsidRPr="00FE2F22">
        <w:rPr>
          <w:rFonts w:ascii="仿宋_GB2312" w:eastAsia="仿宋_GB2312" w:hAnsi="宋体" w:cs="宋体" w:hint="eastAsia"/>
          <w:kern w:val="0"/>
          <w:sz w:val="32"/>
          <w:szCs w:val="32"/>
        </w:rPr>
        <w:t>；公务用车运行费减少0万元，主要原因是根据中央八项规定严格控制三公经费；公务接待费较上年减少0万元，主要原因是根据中央八项规定严格控制三公经费。</w:t>
      </w:r>
    </w:p>
    <w:p w:rsidR="00DF6196" w:rsidRPr="00FE2F22" w:rsidRDefault="001F53EE">
      <w:pPr>
        <w:widowControl/>
        <w:spacing w:line="580" w:lineRule="exact"/>
        <w:ind w:firstLine="642"/>
        <w:jc w:val="left"/>
        <w:rPr>
          <w:rFonts w:ascii="黑体" w:eastAsia="黑体" w:hAnsi="宋体" w:cs="宋体"/>
          <w:kern w:val="0"/>
          <w:sz w:val="32"/>
          <w:szCs w:val="32"/>
        </w:rPr>
      </w:pPr>
      <w:r w:rsidRPr="00FE2F22">
        <w:rPr>
          <w:rFonts w:ascii="黑体" w:eastAsia="黑体" w:hAnsi="宋体" w:cs="宋体" w:hint="eastAsia"/>
          <w:kern w:val="0"/>
          <w:sz w:val="32"/>
          <w:szCs w:val="32"/>
        </w:rPr>
        <w:t>九、关于昌吉州伊协2019年政府性基金预算拨款情况说明</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昌吉州</w:t>
      </w:r>
      <w:r w:rsidRPr="00FE2F22">
        <w:rPr>
          <w:rFonts w:ascii="仿宋_GB2312" w:eastAsia="仿宋_GB2312" w:hAnsi="黑体" w:hint="eastAsia"/>
          <w:sz w:val="32"/>
          <w:szCs w:val="32"/>
        </w:rPr>
        <w:t>伊协</w:t>
      </w:r>
      <w:r w:rsidRPr="00FE2F22">
        <w:rPr>
          <w:rFonts w:ascii="仿宋_GB2312" w:eastAsia="仿宋_GB2312" w:hAnsi="宋体" w:cs="宋体" w:hint="eastAsia"/>
          <w:kern w:val="0"/>
          <w:sz w:val="32"/>
          <w:szCs w:val="32"/>
        </w:rPr>
        <w:t>2019年没有使用政府性基金预算拨款安排的支出，政府性基金预算支出情况表为空表。</w:t>
      </w:r>
    </w:p>
    <w:p w:rsidR="00DF6196" w:rsidRPr="005B400A" w:rsidRDefault="001F53EE" w:rsidP="005B400A">
      <w:pPr>
        <w:widowControl/>
        <w:spacing w:line="580" w:lineRule="exact"/>
        <w:ind w:firstLine="640"/>
        <w:jc w:val="left"/>
        <w:rPr>
          <w:rFonts w:ascii="黑体" w:eastAsia="黑体" w:hAnsi="宋体" w:cs="宋体" w:hint="eastAsia"/>
          <w:kern w:val="0"/>
          <w:sz w:val="32"/>
          <w:szCs w:val="32"/>
        </w:rPr>
      </w:pPr>
      <w:r w:rsidRPr="00FE2F22">
        <w:rPr>
          <w:rFonts w:ascii="黑体" w:eastAsia="黑体" w:hAnsi="宋体" w:cs="宋体" w:hint="eastAsia"/>
          <w:kern w:val="0"/>
          <w:sz w:val="32"/>
          <w:szCs w:val="32"/>
        </w:rPr>
        <w:t>十、其他重要事项的情况说明</w:t>
      </w:r>
    </w:p>
    <w:p w:rsidR="00DF6196" w:rsidRPr="00FE2F22" w:rsidRDefault="001F53EE">
      <w:pPr>
        <w:widowControl/>
        <w:spacing w:line="580" w:lineRule="exact"/>
        <w:ind w:firstLine="642"/>
        <w:jc w:val="left"/>
        <w:rPr>
          <w:rFonts w:ascii="楷体_GB2312" w:eastAsia="楷体_GB2312" w:hAnsi="宋体" w:cs="宋体"/>
          <w:b/>
          <w:kern w:val="0"/>
          <w:sz w:val="32"/>
          <w:szCs w:val="32"/>
        </w:rPr>
      </w:pPr>
      <w:r w:rsidRPr="00FE2F22">
        <w:rPr>
          <w:rFonts w:ascii="楷体_GB2312" w:eastAsia="楷体_GB2312" w:hAnsi="宋体" w:cs="宋体" w:hint="eastAsia"/>
          <w:b/>
          <w:kern w:val="0"/>
          <w:sz w:val="32"/>
          <w:szCs w:val="32"/>
        </w:rPr>
        <w:t>（一）机关运行经费情况</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2019年，昌吉州伊协本级</w:t>
      </w:r>
      <w:r w:rsidR="00A82DB5" w:rsidRPr="00FE2F22">
        <w:rPr>
          <w:rFonts w:ascii="仿宋_GB2312" w:eastAsia="仿宋_GB2312" w:hAnsi="宋体" w:cs="宋体" w:hint="eastAsia"/>
          <w:kern w:val="0"/>
          <w:sz w:val="32"/>
          <w:szCs w:val="32"/>
        </w:rPr>
        <w:t>及下属0家行政单位、0家参公管理事业单位和0家事业单位的</w:t>
      </w:r>
      <w:r w:rsidRPr="00FE2F22">
        <w:rPr>
          <w:rFonts w:ascii="仿宋_GB2312" w:eastAsia="仿宋_GB2312" w:hAnsi="宋体" w:cs="宋体" w:hint="eastAsia"/>
          <w:kern w:val="0"/>
          <w:sz w:val="32"/>
          <w:szCs w:val="32"/>
        </w:rPr>
        <w:t>机关运行经费财政拨款预算9.83万元，公用经费整体较上年增长1.11万元，增长了2.85%，主要原因是办公费增加1万元，维修（护）费增加0.1万元，差旅费增加0.01万元；</w:t>
      </w:r>
    </w:p>
    <w:p w:rsidR="00DF6196" w:rsidRPr="00FE2F22" w:rsidRDefault="001F53EE">
      <w:pPr>
        <w:widowControl/>
        <w:spacing w:line="580" w:lineRule="exact"/>
        <w:ind w:firstLineChars="200" w:firstLine="643"/>
        <w:jc w:val="left"/>
        <w:rPr>
          <w:rFonts w:ascii="楷体_GB2312" w:eastAsia="楷体_GB2312" w:hAnsi="宋体" w:cs="宋体"/>
          <w:b/>
          <w:kern w:val="0"/>
          <w:sz w:val="32"/>
          <w:szCs w:val="32"/>
        </w:rPr>
      </w:pPr>
      <w:r w:rsidRPr="00FE2F22">
        <w:rPr>
          <w:rFonts w:ascii="楷体_GB2312" w:eastAsia="楷体_GB2312" w:hAnsi="宋体" w:cs="宋体" w:hint="eastAsia"/>
          <w:b/>
          <w:kern w:val="0"/>
          <w:sz w:val="32"/>
          <w:szCs w:val="32"/>
        </w:rPr>
        <w:t>（二）政府采购情况</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2019年，昌吉州伊协政府采购预算10万元，其中：政府采购货物预算10万元，政府采购工程预算0万元，政府采购服务预算0万元。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仿宋_GB2312" w:hint="eastAsia"/>
          <w:sz w:val="32"/>
        </w:rPr>
        <w:t>2019年度本部门面向中小企业预留政府采购项目预算金额 10万元，其中：面向小微企业预留政府采购项目预算金额0万元。</w:t>
      </w:r>
    </w:p>
    <w:p w:rsidR="00DF6196" w:rsidRPr="00FE2F22" w:rsidRDefault="001F53EE">
      <w:pPr>
        <w:widowControl/>
        <w:spacing w:line="580" w:lineRule="exact"/>
        <w:ind w:firstLine="642"/>
        <w:jc w:val="left"/>
        <w:rPr>
          <w:rFonts w:ascii="楷体_GB2312" w:eastAsia="楷体_GB2312" w:hAnsi="宋体" w:cs="宋体"/>
          <w:b/>
          <w:kern w:val="0"/>
          <w:sz w:val="32"/>
          <w:szCs w:val="32"/>
        </w:rPr>
      </w:pPr>
      <w:r w:rsidRPr="00FE2F22">
        <w:rPr>
          <w:rFonts w:ascii="楷体_GB2312" w:eastAsia="楷体_GB2312" w:hAnsi="宋体" w:cs="宋体" w:hint="eastAsia"/>
          <w:b/>
          <w:kern w:val="0"/>
          <w:sz w:val="32"/>
          <w:szCs w:val="32"/>
        </w:rPr>
        <w:t>（三）国有资产占用使用情况</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lastRenderedPageBreak/>
        <w:t>截至2019年底，昌吉州伊协及下属各预算单位占用使用国有资产总体情况为</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1.房屋 30平方米，价值</w:t>
      </w:r>
      <w:r w:rsidR="00A82DB5" w:rsidRPr="00FE2F22">
        <w:rPr>
          <w:rFonts w:ascii="仿宋_GB2312" w:eastAsia="仿宋_GB2312" w:hAnsi="宋体" w:cs="宋体"/>
          <w:kern w:val="0"/>
          <w:sz w:val="32"/>
          <w:szCs w:val="32"/>
        </w:rPr>
        <w:t>0.40</w:t>
      </w:r>
      <w:r w:rsidRPr="00FE2F22">
        <w:rPr>
          <w:rFonts w:ascii="仿宋_GB2312" w:eastAsia="仿宋_GB2312" w:hAnsi="宋体" w:cs="宋体" w:hint="eastAsia"/>
          <w:kern w:val="0"/>
          <w:sz w:val="32"/>
          <w:szCs w:val="32"/>
        </w:rPr>
        <w:t>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2.车辆1 辆，价值17.56万元；其中：一般公务用车1辆，价值17.56万元；执法执勤用车0辆，价值0万元；其他车辆0辆，价值0万元。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3.办公家具价值5.8万元。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4.其他资产价值10万元。</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单位价值50万元以上大型设备0台（套），单位价值100万元以上大型设备0台（套）。</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2019年部门预算未安排购置车辆经费（或安排购置车辆经费0万元），安排购置50万元以上大型设备0台（套），单位价值100万元以上大型设备0台（套）。</w:t>
      </w:r>
    </w:p>
    <w:p w:rsidR="00DF6196" w:rsidRPr="00FE2F22" w:rsidRDefault="001F53EE">
      <w:pPr>
        <w:widowControl/>
        <w:spacing w:line="580" w:lineRule="exact"/>
        <w:ind w:firstLine="642"/>
        <w:jc w:val="left"/>
        <w:rPr>
          <w:rFonts w:ascii="楷体_GB2312" w:eastAsia="楷体_GB2312" w:hAnsi="宋体" w:cs="宋体"/>
          <w:b/>
          <w:kern w:val="0"/>
          <w:sz w:val="32"/>
          <w:szCs w:val="32"/>
        </w:rPr>
      </w:pPr>
      <w:r w:rsidRPr="00FE2F22">
        <w:rPr>
          <w:rFonts w:ascii="楷体_GB2312" w:eastAsia="楷体_GB2312" w:hAnsi="宋体" w:cs="宋体" w:hint="eastAsia"/>
          <w:b/>
          <w:kern w:val="0"/>
          <w:sz w:val="32"/>
          <w:szCs w:val="32"/>
        </w:rPr>
        <w:t>（四）预算绩效情况</w:t>
      </w:r>
    </w:p>
    <w:p w:rsidR="00DF6196" w:rsidRPr="00FE2F22" w:rsidRDefault="001F53EE">
      <w:pPr>
        <w:widowControl/>
        <w:spacing w:line="580" w:lineRule="exact"/>
        <w:ind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2019年度，本年度实行绩效管理的项目 1个，涉及预算金额  50 万元。具体情况见下表（按项目分别填报）。</w:t>
      </w:r>
    </w:p>
    <w:p w:rsidR="00DF6196" w:rsidRPr="00FE2F22" w:rsidRDefault="00DF6196">
      <w:pPr>
        <w:spacing w:line="500" w:lineRule="exact"/>
        <w:rPr>
          <w:rFonts w:ascii="仿宋_GB2312" w:eastAsia="仿宋_GB2312" w:hAnsi="宋体" w:cs="宋体"/>
          <w:kern w:val="0"/>
          <w:sz w:val="32"/>
          <w:szCs w:val="32"/>
        </w:rPr>
      </w:pPr>
    </w:p>
    <w:p w:rsidR="00DF6196" w:rsidRPr="00FE2F22" w:rsidRDefault="00DF6196">
      <w:pPr>
        <w:spacing w:line="500" w:lineRule="exact"/>
        <w:rPr>
          <w:rFonts w:ascii="仿宋_GB2312" w:eastAsia="仿宋_GB2312" w:hAnsi="宋体" w:cs="宋体"/>
          <w:kern w:val="0"/>
          <w:sz w:val="32"/>
          <w:szCs w:val="32"/>
        </w:rPr>
      </w:pPr>
    </w:p>
    <w:p w:rsidR="00DF6196" w:rsidRPr="00FE2F22" w:rsidRDefault="00DF6196">
      <w:pPr>
        <w:spacing w:line="500" w:lineRule="exact"/>
        <w:rPr>
          <w:rFonts w:ascii="仿宋_GB2312" w:eastAsia="仿宋_GB2312" w:hAnsi="宋体" w:cs="宋体"/>
          <w:kern w:val="0"/>
          <w:sz w:val="32"/>
          <w:szCs w:val="32"/>
        </w:rPr>
      </w:pPr>
    </w:p>
    <w:p w:rsidR="00DF6196" w:rsidRPr="00FE2F22" w:rsidRDefault="00DF6196">
      <w:pPr>
        <w:widowControl/>
        <w:spacing w:line="600" w:lineRule="exact"/>
        <w:sectPr w:rsidR="00DF6196" w:rsidRPr="00FE2F22">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DF6196" w:rsidRPr="00FE2F22">
        <w:trPr>
          <w:trHeight w:val="406"/>
        </w:trPr>
        <w:tc>
          <w:tcPr>
            <w:tcW w:w="13973" w:type="dxa"/>
            <w:gridSpan w:val="13"/>
            <w:tcBorders>
              <w:top w:val="nil"/>
              <w:left w:val="nil"/>
              <w:bottom w:val="nil"/>
              <w:right w:val="nil"/>
            </w:tcBorders>
            <w:vAlign w:val="bottom"/>
          </w:tcPr>
          <w:p w:rsidR="00DF6196" w:rsidRPr="00FE2F22" w:rsidRDefault="001F53EE">
            <w:pPr>
              <w:widowControl/>
              <w:jc w:val="center"/>
              <w:outlineLvl w:val="1"/>
              <w:rPr>
                <w:rFonts w:ascii="宋体" w:hAnsi="宋体" w:cs="宋体"/>
                <w:b/>
                <w:bCs/>
                <w:kern w:val="0"/>
                <w:sz w:val="32"/>
                <w:szCs w:val="32"/>
              </w:rPr>
            </w:pPr>
            <w:r w:rsidRPr="00FE2F22">
              <w:rPr>
                <w:rFonts w:ascii="仿宋_GB2312" w:eastAsia="仿宋_GB2312" w:hAnsi="宋体" w:hint="eastAsia"/>
                <w:b/>
                <w:kern w:val="0"/>
                <w:sz w:val="32"/>
                <w:szCs w:val="32"/>
              </w:rPr>
              <w:lastRenderedPageBreak/>
              <w:t>项  目  支  出  绩  效  目  标  表</w:t>
            </w:r>
          </w:p>
        </w:tc>
      </w:tr>
      <w:tr w:rsidR="00DF6196" w:rsidRPr="00FE2F22">
        <w:trPr>
          <w:trHeight w:val="271"/>
        </w:trPr>
        <w:tc>
          <w:tcPr>
            <w:tcW w:w="2195"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DF6196" w:rsidRPr="00FE2F22" w:rsidRDefault="00DF6196">
            <w:pPr>
              <w:widowControl/>
              <w:jc w:val="left"/>
              <w:rPr>
                <w:rFonts w:ascii="宋体" w:hAnsi="宋体" w:cs="宋体"/>
                <w:color w:val="000000"/>
                <w:kern w:val="0"/>
                <w:sz w:val="22"/>
              </w:rPr>
            </w:pPr>
          </w:p>
        </w:tc>
      </w:tr>
      <w:tr w:rsidR="00DF6196" w:rsidRPr="00FE2F22">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昌吉州伊协</w:t>
            </w:r>
          </w:p>
        </w:tc>
        <w:tc>
          <w:tcPr>
            <w:tcW w:w="1925" w:type="dxa"/>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DF6196" w:rsidRPr="00FE2F22" w:rsidRDefault="001F53EE">
            <w:pPr>
              <w:widowControl/>
              <w:tabs>
                <w:tab w:val="left" w:pos="771"/>
                <w:tab w:val="center" w:pos="1963"/>
              </w:tabs>
              <w:jc w:val="left"/>
              <w:rPr>
                <w:rFonts w:ascii="宋体" w:hAnsi="宋体" w:cs="宋体"/>
                <w:kern w:val="0"/>
                <w:sz w:val="18"/>
                <w:szCs w:val="18"/>
              </w:rPr>
            </w:pPr>
            <w:r w:rsidRPr="00FE2F22">
              <w:rPr>
                <w:rFonts w:ascii="宋体" w:hAnsi="宋体" w:cs="宋体" w:hint="eastAsia"/>
                <w:kern w:val="0"/>
                <w:sz w:val="18"/>
                <w:szCs w:val="18"/>
              </w:rPr>
              <w:tab/>
              <w:t>州伊协专项业务经费</w:t>
            </w:r>
          </w:p>
        </w:tc>
      </w:tr>
      <w:tr w:rsidR="00DF6196" w:rsidRPr="00FE2F22">
        <w:trPr>
          <w:trHeight w:val="451"/>
        </w:trPr>
        <w:tc>
          <w:tcPr>
            <w:tcW w:w="2195" w:type="dxa"/>
            <w:tcBorders>
              <w:top w:val="nil"/>
              <w:left w:val="single" w:sz="4" w:space="0" w:color="auto"/>
              <w:bottom w:val="single" w:sz="4" w:space="0" w:color="auto"/>
              <w:right w:val="single" w:sz="4" w:space="0" w:color="auto"/>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50</w:t>
            </w:r>
          </w:p>
        </w:tc>
        <w:tc>
          <w:tcPr>
            <w:tcW w:w="1810" w:type="dxa"/>
            <w:gridSpan w:val="3"/>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50</w:t>
            </w:r>
          </w:p>
        </w:tc>
        <w:tc>
          <w:tcPr>
            <w:tcW w:w="1381" w:type="dxa"/>
            <w:gridSpan w:val="2"/>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val="401"/>
        </w:trPr>
        <w:tc>
          <w:tcPr>
            <w:tcW w:w="2195" w:type="dxa"/>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DF6196" w:rsidRPr="00FE2F22" w:rsidRDefault="001F53EE">
            <w:pPr>
              <w:widowControl/>
              <w:tabs>
                <w:tab w:val="left" w:pos="1864"/>
              </w:tabs>
              <w:jc w:val="left"/>
              <w:rPr>
                <w:rFonts w:ascii="宋体" w:hAnsi="宋体" w:cs="宋体"/>
                <w:kern w:val="0"/>
                <w:sz w:val="18"/>
                <w:szCs w:val="18"/>
              </w:rPr>
            </w:pPr>
            <w:r w:rsidRPr="00FE2F22">
              <w:rPr>
                <w:rFonts w:ascii="宋体" w:hAnsi="宋体" w:cs="宋体" w:hint="eastAsia"/>
                <w:kern w:val="0"/>
                <w:sz w:val="18"/>
                <w:szCs w:val="18"/>
              </w:rPr>
              <w:t xml:space="preserve">　</w:t>
            </w:r>
            <w:r w:rsidRPr="00FE2F22">
              <w:rPr>
                <w:rFonts w:ascii="宋体" w:hAnsi="宋体" w:cs="宋体" w:hint="eastAsia"/>
                <w:kern w:val="0"/>
                <w:sz w:val="18"/>
                <w:szCs w:val="18"/>
              </w:rPr>
              <w:tab/>
              <w:t>做好我州爱国宗教职业人员的培养培训工作；负责伊斯兰教教职人员资格认定的审核申报工作；协助做好中国经学院、自治区经学院在我州的招生工作。</w:t>
            </w:r>
          </w:p>
        </w:tc>
      </w:tr>
      <w:tr w:rsidR="00DF6196" w:rsidRPr="00FE2F22">
        <w:trPr>
          <w:trHeight w:val="271"/>
        </w:trPr>
        <w:tc>
          <w:tcPr>
            <w:tcW w:w="2195" w:type="dxa"/>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b/>
                <w:bCs/>
                <w:kern w:val="0"/>
                <w:sz w:val="18"/>
                <w:szCs w:val="18"/>
              </w:rPr>
            </w:pPr>
            <w:r w:rsidRPr="00FE2F22">
              <w:rPr>
                <w:rFonts w:ascii="宋体" w:hAnsi="宋体" w:cs="宋体" w:hint="eastAsia"/>
                <w:b/>
                <w:bCs/>
                <w:kern w:val="0"/>
                <w:sz w:val="18"/>
                <w:szCs w:val="18"/>
              </w:rPr>
              <w:t>指标值（包含数字及文字描述）</w:t>
            </w:r>
          </w:p>
        </w:tc>
      </w:tr>
      <w:tr w:rsidR="00DF6196" w:rsidRPr="00FE2F22">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rPr>
                <w:rFonts w:ascii="宋体" w:hAnsi="宋体" w:cs="宋体"/>
                <w:kern w:val="0"/>
                <w:sz w:val="18"/>
                <w:szCs w:val="18"/>
              </w:rPr>
            </w:pPr>
            <w:r w:rsidRPr="00FE2F22">
              <w:rPr>
                <w:rFonts w:ascii="宋体" w:hAnsi="宋体" w:cs="宋体" w:hint="eastAsia"/>
                <w:kern w:val="0"/>
                <w:sz w:val="18"/>
                <w:szCs w:val="18"/>
              </w:rPr>
              <w:t xml:space="preserve">　州伊协专项业务经费</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tabs>
                <w:tab w:val="left" w:pos="746"/>
                <w:tab w:val="center" w:pos="1928"/>
              </w:tabs>
              <w:jc w:val="left"/>
              <w:rPr>
                <w:rFonts w:ascii="宋体" w:hAnsi="宋体" w:cs="宋体"/>
                <w:kern w:val="0"/>
                <w:sz w:val="18"/>
                <w:szCs w:val="18"/>
              </w:rPr>
            </w:pPr>
            <w:r w:rsidRPr="00FE2F22">
              <w:rPr>
                <w:rFonts w:ascii="宋体" w:hAnsi="宋体" w:cs="宋体" w:hint="eastAsia"/>
                <w:kern w:val="0"/>
                <w:sz w:val="18"/>
                <w:szCs w:val="18"/>
              </w:rPr>
              <w:tab/>
              <w:t>州伊协专项业务经费50万元</w:t>
            </w:r>
            <w:r w:rsidRPr="00FE2F22">
              <w:rPr>
                <w:rFonts w:ascii="宋体" w:hAnsi="宋体" w:cs="宋体" w:hint="eastAsia"/>
                <w:kern w:val="0"/>
                <w:sz w:val="18"/>
                <w:szCs w:val="18"/>
              </w:rPr>
              <w:tab/>
              <w:t xml:space="preserve">　</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预算内完成，不挤占其他资金　</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项目开始时间：2019年1月-12月</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完成各自范围内的业务工作　</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组织培训的班次2</w:t>
            </w:r>
          </w:p>
        </w:tc>
        <w:tc>
          <w:tcPr>
            <w:tcW w:w="3773" w:type="dxa"/>
            <w:gridSpan w:val="4"/>
            <w:tcBorders>
              <w:top w:val="single" w:sz="4" w:space="0" w:color="000000"/>
              <w:left w:val="nil"/>
              <w:bottom w:val="single" w:sz="4" w:space="0" w:color="000000"/>
              <w:right w:val="single" w:sz="4" w:space="0" w:color="000000"/>
            </w:tcBorders>
            <w:vAlign w:val="bottom"/>
          </w:tcPr>
          <w:p w:rsidR="00DF6196" w:rsidRPr="00FE2F22" w:rsidRDefault="001F53EE">
            <w:pPr>
              <w:widowControl/>
              <w:jc w:val="center"/>
              <w:textAlignment w:val="bottom"/>
              <w:rPr>
                <w:rFonts w:ascii="宋体" w:hAnsi="宋体" w:cs="宋体"/>
                <w:kern w:val="0"/>
                <w:sz w:val="18"/>
                <w:szCs w:val="18"/>
              </w:rPr>
            </w:pPr>
            <w:r w:rsidRPr="00FE2F22">
              <w:rPr>
                <w:rFonts w:ascii="宋体" w:hAnsi="宋体" w:cs="宋体" w:hint="eastAsia"/>
                <w:color w:val="000000"/>
                <w:kern w:val="0"/>
                <w:sz w:val="22"/>
                <w:szCs w:val="22"/>
              </w:rPr>
              <w:t>完成2次培训任务</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参加培训的人次100</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Fonts w:ascii="宋体" w:hAnsi="宋体" w:cs="宋体" w:hint="eastAsia"/>
                <w:color w:val="000000"/>
                <w:kern w:val="0"/>
                <w:sz w:val="22"/>
                <w:szCs w:val="22"/>
              </w:rPr>
              <w:t>完成100人次次培训任务</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培训持续的天数15</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Fonts w:ascii="宋体" w:hAnsi="宋体" w:cs="宋体" w:hint="eastAsia"/>
                <w:color w:val="000000"/>
                <w:kern w:val="0"/>
                <w:sz w:val="22"/>
                <w:szCs w:val="22"/>
              </w:rPr>
              <w:t>完成15天培训任务</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培训开设课程的数量4</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Fonts w:ascii="宋体" w:hAnsi="宋体" w:cs="宋体" w:hint="eastAsia"/>
                <w:color w:val="000000"/>
                <w:kern w:val="0"/>
                <w:sz w:val="22"/>
                <w:szCs w:val="22"/>
              </w:rPr>
              <w:t>完成4门课培训任务</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培训实施教学模式创新的数量4</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Fonts w:ascii="宋体" w:hAnsi="宋体" w:cs="宋体" w:hint="eastAsia"/>
                <w:color w:val="000000"/>
                <w:kern w:val="0"/>
                <w:sz w:val="22"/>
                <w:szCs w:val="22"/>
              </w:rPr>
              <w:t>完成4门课培训任务</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培训计划按期完成率100%</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Style w:val="font21"/>
                <w:rFonts w:hint="default"/>
              </w:rPr>
              <w:t>培训计划率达到</w:t>
            </w:r>
            <w:r w:rsidRPr="00FE2F22">
              <w:rPr>
                <w:rStyle w:val="font11"/>
              </w:rPr>
              <w:t>100%</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rsidR="00DF6196" w:rsidRPr="00FE2F22" w:rsidRDefault="00DF6196">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培训合格率100%</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Style w:val="font21"/>
                <w:rFonts w:hint="default"/>
              </w:rPr>
              <w:t>培训合格率达到</w:t>
            </w:r>
            <w:r w:rsidRPr="00FE2F22">
              <w:rPr>
                <w:rStyle w:val="font11"/>
              </w:rPr>
              <w:t>100%</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rsidR="00DF6196" w:rsidRPr="00FE2F22" w:rsidRDefault="00DF6196">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培训覆盖率100%</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Style w:val="font21"/>
                <w:rFonts w:hint="default"/>
              </w:rPr>
              <w:t>培训覆盖率达到</w:t>
            </w:r>
            <w:r w:rsidRPr="00FE2F22">
              <w:rPr>
                <w:rStyle w:val="font11"/>
              </w:rPr>
              <w:t>100%</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left w:val="single" w:sz="4" w:space="0" w:color="000000"/>
              <w:right w:val="single" w:sz="4" w:space="0" w:color="000000"/>
            </w:tcBorders>
            <w:vAlign w:val="center"/>
          </w:tcPr>
          <w:p w:rsidR="00DF6196" w:rsidRPr="00FE2F22" w:rsidRDefault="00DF6196">
            <w:pPr>
              <w:widowControl/>
              <w:jc w:val="center"/>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textAlignment w:val="center"/>
              <w:rPr>
                <w:rFonts w:ascii="宋体" w:hAnsi="宋体" w:cs="宋体"/>
                <w:kern w:val="0"/>
                <w:sz w:val="18"/>
                <w:szCs w:val="18"/>
              </w:rPr>
            </w:pPr>
            <w:r w:rsidRPr="00FE2F22">
              <w:rPr>
                <w:rFonts w:ascii="宋体" w:hAnsi="宋体" w:cs="宋体" w:hint="eastAsia"/>
                <w:color w:val="000000"/>
                <w:kern w:val="0"/>
                <w:sz w:val="22"/>
                <w:szCs w:val="22"/>
              </w:rPr>
              <w:t>培训出勤率100%</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textAlignment w:val="center"/>
              <w:rPr>
                <w:rFonts w:ascii="宋体" w:hAnsi="宋体" w:cs="宋体"/>
                <w:kern w:val="0"/>
                <w:sz w:val="18"/>
                <w:szCs w:val="18"/>
              </w:rPr>
            </w:pPr>
            <w:r w:rsidRPr="00FE2F22">
              <w:rPr>
                <w:rStyle w:val="font21"/>
                <w:rFonts w:hint="default"/>
              </w:rPr>
              <w:t>培训出勤率达到</w:t>
            </w:r>
            <w:r w:rsidRPr="00FE2F22">
              <w:rPr>
                <w:rStyle w:val="font11"/>
              </w:rPr>
              <w:t>100%</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指标  1制定培训预案</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州伊协按照往年的培训情况，编写来年的全州宗教人士培训计划和制定“昌吉州2019年伊协宗教人士培训方案”　</w:t>
            </w: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DF6196">
            <w:pPr>
              <w:widowControl/>
              <w:jc w:val="center"/>
              <w:rPr>
                <w:rFonts w:ascii="宋体" w:hAnsi="宋体" w:cs="宋体"/>
                <w:kern w:val="0"/>
                <w:sz w:val="18"/>
                <w:szCs w:val="18"/>
              </w:rPr>
            </w:pP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DF6196">
            <w:pPr>
              <w:widowControl/>
              <w:jc w:val="center"/>
              <w:rPr>
                <w:rFonts w:ascii="宋体" w:hAnsi="宋体" w:cs="宋体"/>
                <w:kern w:val="0"/>
                <w:sz w:val="18"/>
                <w:szCs w:val="18"/>
              </w:rPr>
            </w:pP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坚持以马克思主义“五观”，推动“五个认同”，弘扬中华优秀传统文化，促进各民族交流交往交融，强化中华民族共同体意识，培育和践行社会主义核心价值观，持续满足群众精神文化需求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通过长期开展各类有效组织活动、宣传教育等，可持续影响达到100%　</w:t>
            </w: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tabs>
                <w:tab w:val="left" w:pos="569"/>
              </w:tabs>
              <w:jc w:val="left"/>
              <w:rPr>
                <w:rFonts w:ascii="宋体" w:hAnsi="宋体" w:cs="宋体"/>
                <w:kern w:val="0"/>
                <w:sz w:val="18"/>
                <w:szCs w:val="18"/>
              </w:rPr>
            </w:pPr>
            <w:r w:rsidRPr="00FE2F22">
              <w:rPr>
                <w:rFonts w:ascii="宋体" w:hAnsi="宋体" w:cs="宋体" w:hint="eastAsia"/>
                <w:kern w:val="0"/>
                <w:sz w:val="18"/>
                <w:szCs w:val="18"/>
              </w:rPr>
              <w:t xml:space="preserve">　</w:t>
            </w:r>
            <w:r w:rsidRPr="00FE2F22">
              <w:rPr>
                <w:rFonts w:ascii="宋体" w:hAnsi="宋体" w:cs="宋体" w:hint="eastAsia"/>
                <w:kern w:val="0"/>
                <w:sz w:val="18"/>
                <w:szCs w:val="18"/>
              </w:rPr>
              <w:tab/>
              <w:t>受训学员持证上岗率100%</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受训学员持证上岗率100%　</w:t>
            </w: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val="283"/>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r w:rsidR="00DF6196" w:rsidRPr="00FE2F22">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受训学员满意度100%</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调查中满意和较满意的受训学员数量占调查总人数的比率达到100　</w:t>
            </w:r>
          </w:p>
        </w:tc>
      </w:tr>
      <w:tr w:rsidR="00DF6196" w:rsidRPr="00FE2F22">
        <w:trPr>
          <w:trHeight w:val="271"/>
        </w:trPr>
        <w:tc>
          <w:tcPr>
            <w:tcW w:w="2195"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DF6196" w:rsidRPr="00FE2F22" w:rsidRDefault="00DF6196">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DF6196" w:rsidRPr="00FE2F22" w:rsidRDefault="001F53EE">
            <w:pPr>
              <w:widowControl/>
              <w:jc w:val="left"/>
              <w:rPr>
                <w:rFonts w:ascii="宋体" w:hAnsi="宋体" w:cs="宋体"/>
                <w:kern w:val="0"/>
                <w:sz w:val="18"/>
                <w:szCs w:val="18"/>
              </w:rPr>
            </w:pPr>
            <w:r w:rsidRPr="00FE2F22">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DF6196" w:rsidRPr="00FE2F22" w:rsidRDefault="001F53EE">
            <w:pPr>
              <w:widowControl/>
              <w:jc w:val="center"/>
              <w:rPr>
                <w:rFonts w:ascii="宋体" w:hAnsi="宋体" w:cs="宋体"/>
                <w:kern w:val="0"/>
                <w:sz w:val="18"/>
                <w:szCs w:val="18"/>
              </w:rPr>
            </w:pPr>
            <w:r w:rsidRPr="00FE2F22">
              <w:rPr>
                <w:rFonts w:ascii="宋体" w:hAnsi="宋体" w:cs="宋体" w:hint="eastAsia"/>
                <w:kern w:val="0"/>
                <w:sz w:val="18"/>
                <w:szCs w:val="18"/>
              </w:rPr>
              <w:t xml:space="preserve">　</w:t>
            </w:r>
          </w:p>
        </w:tc>
      </w:tr>
    </w:tbl>
    <w:p w:rsidR="00DF6196" w:rsidRPr="00FE2F22" w:rsidRDefault="00DF6196">
      <w:pPr>
        <w:widowControl/>
        <w:spacing w:line="560" w:lineRule="exact"/>
        <w:ind w:firstLineChars="196" w:firstLine="412"/>
        <w:jc w:val="left"/>
        <w:sectPr w:rsidR="00DF6196" w:rsidRPr="00FE2F22">
          <w:pgSz w:w="16838" w:h="11906" w:orient="landscape"/>
          <w:pgMar w:top="1800" w:right="1440" w:bottom="1800" w:left="1440" w:header="851" w:footer="992" w:gutter="0"/>
          <w:cols w:space="425"/>
          <w:docGrid w:type="lines" w:linePitch="312"/>
        </w:sectPr>
      </w:pPr>
    </w:p>
    <w:p w:rsidR="00DF6196" w:rsidRPr="00FE2F22" w:rsidRDefault="001F53EE">
      <w:pPr>
        <w:widowControl/>
        <w:spacing w:line="560" w:lineRule="exact"/>
        <w:ind w:firstLineChars="196" w:firstLine="630"/>
        <w:jc w:val="left"/>
        <w:rPr>
          <w:rFonts w:ascii="楷体_GB2312" w:eastAsia="楷体_GB2312" w:hAnsi="宋体" w:cs="宋体"/>
          <w:b/>
          <w:kern w:val="0"/>
          <w:sz w:val="32"/>
          <w:szCs w:val="32"/>
        </w:rPr>
      </w:pPr>
      <w:r w:rsidRPr="00FE2F22">
        <w:rPr>
          <w:rFonts w:ascii="楷体_GB2312" w:eastAsia="楷体_GB2312" w:hAnsi="宋体" w:cs="宋体" w:hint="eastAsia"/>
          <w:b/>
          <w:kern w:val="0"/>
          <w:sz w:val="32"/>
          <w:szCs w:val="32"/>
        </w:rPr>
        <w:lastRenderedPageBreak/>
        <w:t>（五）其他需说明的事项</w:t>
      </w:r>
    </w:p>
    <w:p w:rsidR="00DF6196" w:rsidRPr="00FE2F22" w:rsidRDefault="001F53EE">
      <w:pPr>
        <w:widowControl/>
        <w:spacing w:line="560" w:lineRule="exact"/>
        <w:ind w:firstLineChars="200" w:firstLine="64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我单位无其他需要说明的事项</w:t>
      </w:r>
    </w:p>
    <w:p w:rsidR="00DF6196" w:rsidRPr="00FE2F22" w:rsidRDefault="001F53EE">
      <w:pPr>
        <w:widowControl/>
        <w:spacing w:line="560" w:lineRule="exact"/>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 xml:space="preserve">     </w:t>
      </w:r>
    </w:p>
    <w:p w:rsidR="00DF6196" w:rsidRPr="00FE2F22" w:rsidRDefault="001F53EE">
      <w:pPr>
        <w:widowControl/>
        <w:spacing w:beforeLines="50" w:before="156"/>
        <w:jc w:val="center"/>
        <w:outlineLvl w:val="1"/>
        <w:rPr>
          <w:rFonts w:ascii="黑体" w:eastAsia="黑体" w:hAnsi="黑体"/>
          <w:kern w:val="0"/>
          <w:sz w:val="32"/>
          <w:szCs w:val="32"/>
        </w:rPr>
      </w:pPr>
      <w:r w:rsidRPr="00FE2F22">
        <w:rPr>
          <w:rFonts w:ascii="黑体" w:eastAsia="黑体" w:hAnsi="黑体" w:hint="eastAsia"/>
          <w:kern w:val="0"/>
          <w:sz w:val="32"/>
          <w:szCs w:val="32"/>
        </w:rPr>
        <w:t>第四部分  名词解释</w:t>
      </w:r>
    </w:p>
    <w:p w:rsidR="00DF6196" w:rsidRPr="00FE2F22" w:rsidRDefault="001F53EE">
      <w:pPr>
        <w:widowControl/>
        <w:spacing w:line="560" w:lineRule="exact"/>
        <w:ind w:firstLine="640"/>
        <w:jc w:val="left"/>
        <w:rPr>
          <w:rFonts w:ascii="黑体" w:eastAsia="黑体" w:hAnsi="宋体" w:cs="宋体"/>
          <w:kern w:val="0"/>
          <w:sz w:val="32"/>
          <w:szCs w:val="32"/>
        </w:rPr>
      </w:pPr>
      <w:r w:rsidRPr="00FE2F22">
        <w:rPr>
          <w:rFonts w:ascii="黑体" w:eastAsia="黑体" w:hAnsi="宋体" w:cs="宋体" w:hint="eastAsia"/>
          <w:kern w:val="0"/>
          <w:sz w:val="32"/>
          <w:szCs w:val="32"/>
        </w:rPr>
        <w:t>名词解释：</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一、财政拨款：</w:t>
      </w:r>
      <w:r w:rsidRPr="00FE2F22">
        <w:rPr>
          <w:rFonts w:ascii="仿宋_GB2312" w:eastAsia="仿宋_GB2312" w:hint="eastAsia"/>
          <w:sz w:val="32"/>
          <w:szCs w:val="32"/>
        </w:rPr>
        <w:t>指由一般公共预算、政府性基金预算安排的财政拨款数。</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二、一般公共预算：</w:t>
      </w:r>
      <w:r w:rsidRPr="00FE2F22">
        <w:rPr>
          <w:rFonts w:ascii="仿宋_GB2312" w:eastAsia="仿宋_GB2312" w:hint="eastAsia"/>
          <w:sz w:val="32"/>
          <w:szCs w:val="32"/>
        </w:rPr>
        <w:t>包括公共财政拨款（补助）资金、专项收入。</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三、财政专户管理资金：</w:t>
      </w:r>
      <w:r w:rsidRPr="00FE2F22">
        <w:rPr>
          <w:rFonts w:ascii="仿宋_GB2312" w:eastAsia="仿宋_GB2312" w:hint="eastAsia"/>
          <w:sz w:val="32"/>
          <w:szCs w:val="32"/>
        </w:rPr>
        <w:t>包括专户管理行政事业性收费（主要是教育收费）、其他非税收入。</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四、其他资金：</w:t>
      </w:r>
      <w:r w:rsidRPr="00FE2F22">
        <w:rPr>
          <w:rFonts w:ascii="仿宋_GB2312" w:eastAsia="仿宋_GB2312" w:hint="eastAsia"/>
          <w:sz w:val="32"/>
          <w:szCs w:val="32"/>
        </w:rPr>
        <w:t>包括事业收入、经营收入、其他收入等。</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五、基本支出：</w:t>
      </w:r>
      <w:r w:rsidRPr="00FE2F22">
        <w:rPr>
          <w:rFonts w:ascii="仿宋_GB2312" w:eastAsia="仿宋_GB2312" w:hint="eastAsia"/>
          <w:sz w:val="32"/>
          <w:szCs w:val="32"/>
        </w:rPr>
        <w:t>包括人员经费、商品和服务支出（定额）。其中，人员经费包括工资福利支出、对个人和家庭的补助。</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六、项目支出：</w:t>
      </w:r>
      <w:r w:rsidRPr="00FE2F22">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七、“三公”经费：</w:t>
      </w:r>
      <w:r w:rsidRPr="00FE2F22">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sidRPr="00FE2F22">
        <w:rPr>
          <w:rFonts w:ascii="仿宋_GB2312" w:eastAsia="仿宋_GB2312" w:hint="eastAsia"/>
          <w:sz w:val="32"/>
          <w:szCs w:val="32"/>
        </w:rPr>
        <w:lastRenderedPageBreak/>
        <w:t>待）支出。</w:t>
      </w:r>
    </w:p>
    <w:p w:rsidR="00DF6196" w:rsidRPr="00FE2F22" w:rsidRDefault="001F53EE">
      <w:pPr>
        <w:spacing w:line="550" w:lineRule="exact"/>
        <w:ind w:firstLine="642"/>
        <w:rPr>
          <w:rFonts w:ascii="仿宋_GB2312" w:eastAsia="仿宋_GB2312"/>
          <w:sz w:val="32"/>
          <w:szCs w:val="32"/>
        </w:rPr>
      </w:pPr>
      <w:r w:rsidRPr="00FE2F22">
        <w:rPr>
          <w:rFonts w:ascii="黑体" w:eastAsia="黑体" w:hAnsi="黑体" w:hint="eastAsia"/>
          <w:sz w:val="32"/>
          <w:szCs w:val="32"/>
        </w:rPr>
        <w:t>八、机关运行经费：</w:t>
      </w:r>
      <w:r w:rsidRPr="00FE2F22">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DF6196" w:rsidRPr="00FE2F22" w:rsidRDefault="001F53EE">
      <w:pPr>
        <w:widowControl/>
        <w:spacing w:line="560" w:lineRule="exact"/>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 xml:space="preserve">     </w:t>
      </w:r>
    </w:p>
    <w:p w:rsidR="00DF6196" w:rsidRPr="00FE2F22" w:rsidRDefault="00DF6196">
      <w:pPr>
        <w:widowControl/>
        <w:spacing w:line="560" w:lineRule="exact"/>
        <w:jc w:val="left"/>
        <w:rPr>
          <w:rFonts w:ascii="仿宋_GB2312" w:eastAsia="仿宋_GB2312" w:hAnsi="宋体" w:cs="宋体"/>
          <w:kern w:val="0"/>
          <w:sz w:val="32"/>
          <w:szCs w:val="32"/>
        </w:rPr>
      </w:pPr>
    </w:p>
    <w:p w:rsidR="00DF6196" w:rsidRPr="00FE2F22" w:rsidRDefault="00DF6196">
      <w:pPr>
        <w:widowControl/>
        <w:spacing w:line="560" w:lineRule="exact"/>
        <w:jc w:val="left"/>
        <w:rPr>
          <w:rFonts w:ascii="仿宋_GB2312" w:eastAsia="仿宋_GB2312" w:hAnsi="宋体" w:cs="宋体"/>
          <w:kern w:val="0"/>
          <w:sz w:val="32"/>
          <w:szCs w:val="32"/>
        </w:rPr>
      </w:pPr>
    </w:p>
    <w:p w:rsidR="00DF6196" w:rsidRPr="00FE2F22" w:rsidRDefault="00DF6196">
      <w:pPr>
        <w:widowControl/>
        <w:spacing w:line="560" w:lineRule="exact"/>
        <w:jc w:val="left"/>
        <w:rPr>
          <w:rFonts w:ascii="仿宋_GB2312" w:eastAsia="仿宋_GB2312" w:hAnsi="宋体" w:cs="宋体"/>
          <w:kern w:val="0"/>
          <w:sz w:val="32"/>
          <w:szCs w:val="32"/>
        </w:rPr>
      </w:pPr>
    </w:p>
    <w:p w:rsidR="00DF6196" w:rsidRPr="00FE2F22" w:rsidRDefault="00DF6196">
      <w:pPr>
        <w:widowControl/>
        <w:spacing w:line="560" w:lineRule="exact"/>
        <w:jc w:val="left"/>
        <w:rPr>
          <w:rFonts w:ascii="仿宋_GB2312" w:eastAsia="仿宋_GB2312" w:hAnsi="宋体" w:cs="宋体"/>
          <w:kern w:val="0"/>
          <w:sz w:val="32"/>
          <w:szCs w:val="32"/>
        </w:rPr>
      </w:pPr>
    </w:p>
    <w:p w:rsidR="00DF6196" w:rsidRDefault="001F53EE">
      <w:pPr>
        <w:widowControl/>
        <w:spacing w:line="560" w:lineRule="exact"/>
        <w:ind w:left="4160" w:hangingChars="1300" w:hanging="4160"/>
        <w:jc w:val="left"/>
        <w:rPr>
          <w:rFonts w:ascii="仿宋_GB2312" w:eastAsia="仿宋_GB2312" w:hAnsi="宋体" w:cs="宋体"/>
          <w:kern w:val="0"/>
          <w:sz w:val="32"/>
          <w:szCs w:val="32"/>
        </w:rPr>
      </w:pPr>
      <w:r w:rsidRPr="00FE2F22">
        <w:rPr>
          <w:rFonts w:ascii="仿宋_GB2312" w:eastAsia="仿宋_GB2312" w:hAnsi="宋体" w:cs="宋体" w:hint="eastAsia"/>
          <w:kern w:val="0"/>
          <w:sz w:val="32"/>
          <w:szCs w:val="32"/>
        </w:rPr>
        <w:t xml:space="preserve">                         昌吉州伊斯兰教协会                          2019</w:t>
      </w:r>
      <w:r w:rsidRPr="00FE2F22">
        <w:rPr>
          <w:rFonts w:ascii="仿宋_GB2312" w:eastAsia="仿宋_GB2312" w:hAnsi="宋体" w:cs="宋体"/>
          <w:kern w:val="0"/>
          <w:sz w:val="32"/>
          <w:szCs w:val="32"/>
        </w:rPr>
        <w:t>年</w:t>
      </w:r>
      <w:r w:rsidRPr="00FE2F22">
        <w:rPr>
          <w:rFonts w:ascii="仿宋_GB2312" w:eastAsia="仿宋_GB2312" w:hAnsi="宋体" w:cs="宋体" w:hint="eastAsia"/>
          <w:kern w:val="0"/>
          <w:sz w:val="32"/>
          <w:szCs w:val="32"/>
        </w:rPr>
        <w:t>1</w:t>
      </w:r>
      <w:r w:rsidRPr="00FE2F22">
        <w:rPr>
          <w:rFonts w:ascii="仿宋_GB2312" w:eastAsia="仿宋_GB2312" w:hAnsi="宋体" w:cs="宋体"/>
          <w:kern w:val="0"/>
          <w:sz w:val="32"/>
          <w:szCs w:val="32"/>
        </w:rPr>
        <w:t>月</w:t>
      </w:r>
      <w:r w:rsidRPr="00FE2F22">
        <w:rPr>
          <w:rFonts w:ascii="仿宋_GB2312" w:eastAsia="仿宋_GB2312" w:hAnsi="宋体" w:cs="宋体" w:hint="eastAsia"/>
          <w:kern w:val="0"/>
          <w:sz w:val="32"/>
          <w:szCs w:val="32"/>
        </w:rPr>
        <w:t xml:space="preserve">31 </w:t>
      </w:r>
      <w:r w:rsidRPr="00FE2F22">
        <w:rPr>
          <w:rFonts w:ascii="仿宋_GB2312" w:eastAsia="仿宋_GB2312" w:hAnsi="宋体" w:cs="宋体"/>
          <w:kern w:val="0"/>
          <w:sz w:val="32"/>
          <w:szCs w:val="32"/>
        </w:rPr>
        <w:t>日</w:t>
      </w:r>
    </w:p>
    <w:p w:rsidR="00DF6196" w:rsidRDefault="00DF6196"/>
    <w:p w:rsidR="00DF6196" w:rsidRDefault="00DF6196"/>
    <w:sectPr w:rsidR="00DF61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218" w:rsidRDefault="00E16218">
      <w:r>
        <w:separator/>
      </w:r>
    </w:p>
  </w:endnote>
  <w:endnote w:type="continuationSeparator" w:id="0">
    <w:p w:rsidR="00E16218" w:rsidRDefault="00E1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Helvetica">
    <w:panose1 w:val="020B0604020202020204"/>
    <w:charset w:val="00"/>
    <w:family w:val="swiss"/>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Dialog">
    <w:altName w:val="Times New Roman"/>
    <w:charset w:val="00"/>
    <w:family w:val="roman"/>
    <w:pitch w:val="default"/>
    <w:sig w:usb0="00000000"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00A" w:rsidRDefault="005B400A">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5B400A" w:rsidRDefault="005B400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00A" w:rsidRDefault="005B400A">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BC67AA" w:rsidRPr="00BC67AA">
      <w:rPr>
        <w:rFonts w:ascii="宋体" w:eastAsia="宋体" w:hAnsi="宋体"/>
        <w:noProof/>
        <w:sz w:val="28"/>
        <w:szCs w:val="28"/>
        <w:lang w:val="zh-CN"/>
      </w:rPr>
      <w:t>22</w:t>
    </w:r>
    <w:r>
      <w:rPr>
        <w:rFonts w:ascii="宋体" w:eastAsia="宋体" w:hAnsi="宋体"/>
        <w:sz w:val="28"/>
        <w:szCs w:val="28"/>
      </w:rPr>
      <w:fldChar w:fldCharType="end"/>
    </w:r>
  </w:p>
  <w:p w:rsidR="005B400A" w:rsidRDefault="005B400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218" w:rsidRDefault="00E16218">
      <w:r>
        <w:separator/>
      </w:r>
    </w:p>
  </w:footnote>
  <w:footnote w:type="continuationSeparator" w:id="0">
    <w:p w:rsidR="00E16218" w:rsidRDefault="00E162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3A7D51"/>
    <w:multiLevelType w:val="singleLevel"/>
    <w:tmpl w:val="993A7D5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72A7D"/>
    <w:rsid w:val="00041FAB"/>
    <w:rsid w:val="00063AF9"/>
    <w:rsid w:val="00064279"/>
    <w:rsid w:val="000668AB"/>
    <w:rsid w:val="00083C41"/>
    <w:rsid w:val="000A5296"/>
    <w:rsid w:val="000B2FC1"/>
    <w:rsid w:val="000D3290"/>
    <w:rsid w:val="00112EB6"/>
    <w:rsid w:val="001169DB"/>
    <w:rsid w:val="00122ADB"/>
    <w:rsid w:val="001F53EE"/>
    <w:rsid w:val="00204F09"/>
    <w:rsid w:val="002235B6"/>
    <w:rsid w:val="002F18ED"/>
    <w:rsid w:val="00301826"/>
    <w:rsid w:val="00303B8D"/>
    <w:rsid w:val="0034472A"/>
    <w:rsid w:val="003A1E48"/>
    <w:rsid w:val="00422344"/>
    <w:rsid w:val="00434588"/>
    <w:rsid w:val="0045368F"/>
    <w:rsid w:val="005232F5"/>
    <w:rsid w:val="00527B2B"/>
    <w:rsid w:val="00537787"/>
    <w:rsid w:val="00565244"/>
    <w:rsid w:val="0056685E"/>
    <w:rsid w:val="005944A4"/>
    <w:rsid w:val="00596DC0"/>
    <w:rsid w:val="005B400A"/>
    <w:rsid w:val="00604C80"/>
    <w:rsid w:val="00641B85"/>
    <w:rsid w:val="00672DD4"/>
    <w:rsid w:val="006E2191"/>
    <w:rsid w:val="00737EB7"/>
    <w:rsid w:val="007854E6"/>
    <w:rsid w:val="00790251"/>
    <w:rsid w:val="00797EF7"/>
    <w:rsid w:val="008458F4"/>
    <w:rsid w:val="00864B06"/>
    <w:rsid w:val="0087331D"/>
    <w:rsid w:val="008C5600"/>
    <w:rsid w:val="008E6DD6"/>
    <w:rsid w:val="00900567"/>
    <w:rsid w:val="00977DB9"/>
    <w:rsid w:val="009A2E7A"/>
    <w:rsid w:val="009C2420"/>
    <w:rsid w:val="00A109A1"/>
    <w:rsid w:val="00A803DA"/>
    <w:rsid w:val="00A82DB5"/>
    <w:rsid w:val="00AA2835"/>
    <w:rsid w:val="00AD5DE1"/>
    <w:rsid w:val="00AE1EC1"/>
    <w:rsid w:val="00B24032"/>
    <w:rsid w:val="00B31EC1"/>
    <w:rsid w:val="00B425AE"/>
    <w:rsid w:val="00BC67AA"/>
    <w:rsid w:val="00BD2B85"/>
    <w:rsid w:val="00BE074C"/>
    <w:rsid w:val="00C064B7"/>
    <w:rsid w:val="00C078AE"/>
    <w:rsid w:val="00C66DC0"/>
    <w:rsid w:val="00CE12E7"/>
    <w:rsid w:val="00D33F3F"/>
    <w:rsid w:val="00D552E4"/>
    <w:rsid w:val="00D62C71"/>
    <w:rsid w:val="00DA1B1C"/>
    <w:rsid w:val="00DE39B0"/>
    <w:rsid w:val="00DF6196"/>
    <w:rsid w:val="00E14DBE"/>
    <w:rsid w:val="00E16218"/>
    <w:rsid w:val="00E268CB"/>
    <w:rsid w:val="00E31AAF"/>
    <w:rsid w:val="00E3454B"/>
    <w:rsid w:val="00E640D5"/>
    <w:rsid w:val="00E904D3"/>
    <w:rsid w:val="00E925D8"/>
    <w:rsid w:val="00ED6DA1"/>
    <w:rsid w:val="00F0022D"/>
    <w:rsid w:val="00F707DC"/>
    <w:rsid w:val="00F72A7D"/>
    <w:rsid w:val="00FA2282"/>
    <w:rsid w:val="00FC0B39"/>
    <w:rsid w:val="00FE2F22"/>
    <w:rsid w:val="01E55674"/>
    <w:rsid w:val="02D934A8"/>
    <w:rsid w:val="048C0ACA"/>
    <w:rsid w:val="04CF10E2"/>
    <w:rsid w:val="05914B53"/>
    <w:rsid w:val="06E01F26"/>
    <w:rsid w:val="08280626"/>
    <w:rsid w:val="085A7BBD"/>
    <w:rsid w:val="0BE13AE6"/>
    <w:rsid w:val="0C682AA3"/>
    <w:rsid w:val="0D295306"/>
    <w:rsid w:val="0EAA43F3"/>
    <w:rsid w:val="0F0A7D0C"/>
    <w:rsid w:val="0FA31C33"/>
    <w:rsid w:val="10A94A5F"/>
    <w:rsid w:val="10F735E2"/>
    <w:rsid w:val="12207C2A"/>
    <w:rsid w:val="133F0764"/>
    <w:rsid w:val="147E1B8B"/>
    <w:rsid w:val="147F2ABC"/>
    <w:rsid w:val="15656D2D"/>
    <w:rsid w:val="16264AFE"/>
    <w:rsid w:val="16B8690D"/>
    <w:rsid w:val="18B7189A"/>
    <w:rsid w:val="1B453C42"/>
    <w:rsid w:val="1C4B7D4A"/>
    <w:rsid w:val="1CB37096"/>
    <w:rsid w:val="1E2F080C"/>
    <w:rsid w:val="1F690FDD"/>
    <w:rsid w:val="1F86123A"/>
    <w:rsid w:val="20A50A1E"/>
    <w:rsid w:val="212A7305"/>
    <w:rsid w:val="21F14E96"/>
    <w:rsid w:val="220F2576"/>
    <w:rsid w:val="23202181"/>
    <w:rsid w:val="26307C6D"/>
    <w:rsid w:val="28BF7E5A"/>
    <w:rsid w:val="29432306"/>
    <w:rsid w:val="2981617B"/>
    <w:rsid w:val="2A9B5CF9"/>
    <w:rsid w:val="2BE202A7"/>
    <w:rsid w:val="2D2A114A"/>
    <w:rsid w:val="2D8D7D6B"/>
    <w:rsid w:val="2D955949"/>
    <w:rsid w:val="2F1E1901"/>
    <w:rsid w:val="30A92F0B"/>
    <w:rsid w:val="312E00B7"/>
    <w:rsid w:val="31352814"/>
    <w:rsid w:val="316B5BDA"/>
    <w:rsid w:val="31AE739B"/>
    <w:rsid w:val="326F5369"/>
    <w:rsid w:val="33AD49F2"/>
    <w:rsid w:val="341F1076"/>
    <w:rsid w:val="34A35A65"/>
    <w:rsid w:val="35A70AF9"/>
    <w:rsid w:val="366748A5"/>
    <w:rsid w:val="38F77570"/>
    <w:rsid w:val="3C175A87"/>
    <w:rsid w:val="3C6334BF"/>
    <w:rsid w:val="3D5030B9"/>
    <w:rsid w:val="3E524C25"/>
    <w:rsid w:val="3F4A2946"/>
    <w:rsid w:val="3FBC1B68"/>
    <w:rsid w:val="3FC17D20"/>
    <w:rsid w:val="41EC5802"/>
    <w:rsid w:val="42455833"/>
    <w:rsid w:val="427B3421"/>
    <w:rsid w:val="434677B8"/>
    <w:rsid w:val="4540479D"/>
    <w:rsid w:val="47985843"/>
    <w:rsid w:val="4945453B"/>
    <w:rsid w:val="4C451BF4"/>
    <w:rsid w:val="4C790DB0"/>
    <w:rsid w:val="4C9F240E"/>
    <w:rsid w:val="4CB2412E"/>
    <w:rsid w:val="4D697139"/>
    <w:rsid w:val="4D956B47"/>
    <w:rsid w:val="4EC024AC"/>
    <w:rsid w:val="4F613DF1"/>
    <w:rsid w:val="4F8F3064"/>
    <w:rsid w:val="509A60BC"/>
    <w:rsid w:val="50A70E72"/>
    <w:rsid w:val="5128143E"/>
    <w:rsid w:val="5250498C"/>
    <w:rsid w:val="5364141F"/>
    <w:rsid w:val="545E5E0A"/>
    <w:rsid w:val="54FE173B"/>
    <w:rsid w:val="554257B2"/>
    <w:rsid w:val="58A65994"/>
    <w:rsid w:val="5AF424A5"/>
    <w:rsid w:val="5B131EE7"/>
    <w:rsid w:val="5B42134B"/>
    <w:rsid w:val="5CFF0A79"/>
    <w:rsid w:val="5EF538BC"/>
    <w:rsid w:val="5FB67C66"/>
    <w:rsid w:val="60063783"/>
    <w:rsid w:val="608D6473"/>
    <w:rsid w:val="620822F3"/>
    <w:rsid w:val="62E41776"/>
    <w:rsid w:val="633F2DDF"/>
    <w:rsid w:val="65095ABD"/>
    <w:rsid w:val="65C75F61"/>
    <w:rsid w:val="68CA3B5A"/>
    <w:rsid w:val="69C1692F"/>
    <w:rsid w:val="6ABF7DB7"/>
    <w:rsid w:val="6B45070B"/>
    <w:rsid w:val="6BF3404B"/>
    <w:rsid w:val="6CD00B6D"/>
    <w:rsid w:val="6DC2597F"/>
    <w:rsid w:val="6E36091E"/>
    <w:rsid w:val="6E565639"/>
    <w:rsid w:val="70FA7BB3"/>
    <w:rsid w:val="72A3703B"/>
    <w:rsid w:val="744D1162"/>
    <w:rsid w:val="755E390E"/>
    <w:rsid w:val="77323C37"/>
    <w:rsid w:val="77502E56"/>
    <w:rsid w:val="77BB14D2"/>
    <w:rsid w:val="78CD6871"/>
    <w:rsid w:val="79A913B3"/>
    <w:rsid w:val="7A057AC3"/>
    <w:rsid w:val="7BA40921"/>
    <w:rsid w:val="7C7C0F6C"/>
    <w:rsid w:val="7CA5476E"/>
    <w:rsid w:val="7CF60E05"/>
    <w:rsid w:val="7D1A427F"/>
    <w:rsid w:val="7E8D725B"/>
    <w:rsid w:val="7EE03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0F904"/>
  <w15:docId w15:val="{F0F406F2-91C1-4482-A7EA-D38229B1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qFormat/>
    <w:rPr>
      <w:rFonts w:cs="Times New Roman"/>
      <w:b/>
      <w:bCs/>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6">
    <w:name w:val="页脚 字符"/>
    <w:basedOn w:val="a0"/>
    <w:link w:val="a5"/>
    <w:semiHidden/>
    <w:qFormat/>
    <w:rPr>
      <w:rFonts w:ascii="Times New Roman" w:eastAsia="黑体" w:hAnsi="Times New Roman" w:cs="Times New Roman"/>
      <w:snapToGrid w:val="0"/>
      <w:kern w:val="0"/>
      <w:sz w:val="18"/>
      <w:szCs w:val="18"/>
    </w:rPr>
  </w:style>
  <w:style w:type="character" w:customStyle="1" w:styleId="a8">
    <w:name w:val="页眉 字符"/>
    <w:basedOn w:val="a0"/>
    <w:link w:val="a7"/>
    <w:semiHidden/>
    <w:qFormat/>
    <w:rPr>
      <w:rFonts w:ascii="Times New Roman" w:eastAsia="宋体" w:hAnsi="Times New Roman" w:cs="Times New Roman"/>
      <w:sz w:val="18"/>
      <w:szCs w:val="18"/>
    </w:rPr>
  </w:style>
  <w:style w:type="character" w:customStyle="1" w:styleId="3Char">
    <w:name w:val="正文文本缩进 3 Char"/>
    <w:basedOn w:val="a0"/>
    <w:link w:val="31"/>
    <w:semiHidden/>
    <w:qFormat/>
    <w:rPr>
      <w:rFonts w:ascii="Times New Roman" w:eastAsia="仿宋_GB2312" w:hAnsi="Times New Roman" w:cs="Times New Roman"/>
      <w:sz w:val="32"/>
      <w:szCs w:val="24"/>
    </w:rPr>
  </w:style>
  <w:style w:type="paragraph" w:customStyle="1" w:styleId="31">
    <w:name w:val="正文文本缩进 31"/>
    <w:basedOn w:val="a"/>
    <w:link w:val="3Char"/>
    <w:qFormat/>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
    <w:name w:val="列出段落1"/>
    <w:basedOn w:val="a"/>
    <w:qFormat/>
    <w:pPr>
      <w:ind w:firstLineChars="200" w:firstLine="420"/>
    </w:pPr>
    <w:rPr>
      <w:rFonts w:ascii="Calibri" w:hAnsi="Calibri"/>
      <w:szCs w:val="22"/>
    </w:rPr>
  </w:style>
  <w:style w:type="paragraph" w:customStyle="1" w:styleId="10">
    <w:name w:val="普通(网站)1"/>
    <w:basedOn w:val="a"/>
    <w:qFormat/>
    <w:rPr>
      <w:rFonts w:ascii="Calibri" w:hAnsi="Calibri" w:cs="黑体"/>
      <w:sz w:val="24"/>
    </w:rPr>
  </w:style>
  <w:style w:type="paragraph" w:customStyle="1" w:styleId="2">
    <w:name w:val="普通(网站)2"/>
    <w:basedOn w:val="a"/>
    <w:qFormat/>
    <w:pPr>
      <w:widowControl/>
      <w:spacing w:before="100" w:beforeAutospacing="1" w:after="100" w:afterAutospacing="1"/>
      <w:jc w:val="left"/>
    </w:pPr>
    <w:rPr>
      <w:rFonts w:ascii="宋体" w:hAnsi="宋体" w:cs="宋体"/>
      <w:kern w:val="0"/>
      <w:sz w:val="24"/>
    </w:rPr>
  </w:style>
  <w:style w:type="paragraph" w:customStyle="1" w:styleId="21">
    <w:name w:val="普通(网站)21"/>
    <w:basedOn w:val="a"/>
    <w:qFormat/>
    <w:rPr>
      <w:rFonts w:ascii="Calibri" w:hAnsi="Calibri" w:cs="黑体"/>
      <w:sz w:val="24"/>
    </w:rPr>
  </w:style>
  <w:style w:type="paragraph" w:customStyle="1" w:styleId="3">
    <w:name w:val="普通(网站)3"/>
    <w:basedOn w:val="a"/>
    <w:qFormat/>
    <w:rPr>
      <w:rFonts w:ascii="Calibri" w:hAnsi="Calibri" w:cs="黑体"/>
      <w:sz w:val="24"/>
    </w:rPr>
  </w:style>
  <w:style w:type="character" w:customStyle="1" w:styleId="11">
    <w:name w:val="页码1"/>
    <w:basedOn w:val="a0"/>
    <w:qFormat/>
  </w:style>
  <w:style w:type="character" w:customStyle="1" w:styleId="font21">
    <w:name w:val="font21"/>
    <w:basedOn w:val="a0"/>
    <w:rPr>
      <w:rFonts w:ascii="宋体" w:eastAsia="宋体" w:hAnsi="宋体" w:cs="宋体" w:hint="eastAsia"/>
      <w:color w:val="000000"/>
      <w:sz w:val="21"/>
      <w:szCs w:val="21"/>
      <w:u w:val="none"/>
    </w:rPr>
  </w:style>
  <w:style w:type="character" w:customStyle="1" w:styleId="font11">
    <w:name w:val="font11"/>
    <w:basedOn w:val="a0"/>
    <w:rPr>
      <w:rFonts w:ascii="Calibri" w:hAnsi="Calibri" w:cs="Calibri"/>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3D75A8-74F7-49E2-BFD2-16DCF543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22</Pages>
  <Words>1540</Words>
  <Characters>8783</Characters>
  <Application>Microsoft Office Word</Application>
  <DocSecurity>0</DocSecurity>
  <Lines>73</Lines>
  <Paragraphs>20</Paragraphs>
  <ScaleCrop>false</ScaleCrop>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王怡</dc:title>
  <dc:creator>王怡</dc:creator>
  <cp:lastModifiedBy>XIE</cp:lastModifiedBy>
  <cp:revision>36</cp:revision>
  <dcterms:created xsi:type="dcterms:W3CDTF">2019-04-16T09:54:00Z</dcterms:created>
  <dcterms:modified xsi:type="dcterms:W3CDTF">2021-06-02T03:16:00Z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7727463D44C24B26ABEBBFD1302CECF8</vt:lpwstr>
  </property>
</Properties>
</file>