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1B6" w:rsidRDefault="007F5D63">
      <w:pPr>
        <w:rPr>
          <w:rFonts w:ascii="宋体" w:hAnsi="宋体" w:cs="宋体"/>
          <w:b/>
          <w:bCs/>
          <w:kern w:val="0"/>
          <w:sz w:val="44"/>
          <w:szCs w:val="44"/>
        </w:rPr>
      </w:pPr>
      <w:r>
        <w:rPr>
          <w:rFonts w:ascii="黑体" w:eastAsia="黑体" w:hAnsi="黑体" w:hint="eastAsia"/>
          <w:sz w:val="32"/>
          <w:szCs w:val="32"/>
        </w:rPr>
        <w:t>附件2：</w:t>
      </w:r>
    </w:p>
    <w:p w:rsidR="009E71B6" w:rsidRDefault="009E71B6">
      <w:pPr>
        <w:rPr>
          <w:rFonts w:ascii="宋体" w:hAnsi="宋体" w:cs="宋体"/>
          <w:b/>
          <w:bCs/>
          <w:kern w:val="0"/>
          <w:sz w:val="44"/>
          <w:szCs w:val="44"/>
        </w:rPr>
      </w:pPr>
    </w:p>
    <w:p w:rsidR="009E71B6" w:rsidRDefault="009E71B6">
      <w:pPr>
        <w:rPr>
          <w:rFonts w:ascii="宋体" w:hAnsi="宋体" w:cs="宋体"/>
          <w:b/>
          <w:bCs/>
          <w:kern w:val="0"/>
          <w:sz w:val="44"/>
          <w:szCs w:val="44"/>
        </w:rPr>
      </w:pPr>
    </w:p>
    <w:p w:rsidR="009E71B6" w:rsidRDefault="009E71B6">
      <w:pPr>
        <w:rPr>
          <w:rFonts w:ascii="宋体" w:hAnsi="宋体" w:cs="宋体"/>
          <w:b/>
          <w:bCs/>
          <w:kern w:val="0"/>
          <w:sz w:val="44"/>
          <w:szCs w:val="44"/>
        </w:rPr>
      </w:pPr>
    </w:p>
    <w:p w:rsidR="009E71B6" w:rsidRDefault="009E71B6">
      <w:pPr>
        <w:rPr>
          <w:rFonts w:ascii="黑体" w:eastAsia="黑体" w:hAnsi="黑体"/>
          <w:sz w:val="32"/>
          <w:szCs w:val="32"/>
        </w:rPr>
      </w:pPr>
    </w:p>
    <w:p w:rsidR="009E71B6" w:rsidRDefault="009E71B6">
      <w:pPr>
        <w:rPr>
          <w:rFonts w:ascii="宋体" w:hAnsi="宋体" w:cs="宋体"/>
          <w:b/>
          <w:bCs/>
          <w:kern w:val="0"/>
          <w:sz w:val="44"/>
          <w:szCs w:val="44"/>
        </w:rPr>
      </w:pPr>
    </w:p>
    <w:p w:rsidR="009E71B6" w:rsidRDefault="007F5D63">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昌吉州国资委2021年</w:t>
      </w:r>
      <w:r w:rsidR="00AC634B">
        <w:rPr>
          <w:rFonts w:ascii="方正小标宋_GBK" w:eastAsia="方正小标宋_GBK" w:hAnsi="宋体" w:hint="eastAsia"/>
          <w:kern w:val="0"/>
          <w:sz w:val="44"/>
          <w:szCs w:val="44"/>
        </w:rPr>
        <w:t>部门</w:t>
      </w:r>
      <w:r>
        <w:rPr>
          <w:rFonts w:ascii="方正小标宋_GBK" w:eastAsia="方正小标宋_GBK" w:hAnsi="宋体" w:hint="eastAsia"/>
          <w:kern w:val="0"/>
          <w:sz w:val="44"/>
          <w:szCs w:val="44"/>
        </w:rPr>
        <w:t>预算公开</w:t>
      </w:r>
    </w:p>
    <w:p w:rsidR="009E71B6" w:rsidRDefault="009E71B6">
      <w:pPr>
        <w:widowControl/>
        <w:spacing w:before="100" w:beforeAutospacing="1" w:after="100" w:afterAutospacing="1"/>
        <w:jc w:val="center"/>
        <w:outlineLvl w:val="1"/>
        <w:rPr>
          <w:rFonts w:ascii="宋体" w:hAnsi="宋体"/>
          <w:b/>
          <w:kern w:val="0"/>
          <w:sz w:val="44"/>
          <w:szCs w:val="44"/>
        </w:rPr>
      </w:pPr>
    </w:p>
    <w:p w:rsidR="009E71B6" w:rsidRDefault="009E71B6">
      <w:pPr>
        <w:widowControl/>
        <w:spacing w:before="100" w:beforeAutospacing="1" w:after="100" w:afterAutospacing="1"/>
        <w:jc w:val="center"/>
        <w:outlineLvl w:val="1"/>
        <w:rPr>
          <w:rFonts w:ascii="宋体" w:hAnsi="宋体"/>
          <w:b/>
          <w:kern w:val="0"/>
          <w:sz w:val="44"/>
          <w:szCs w:val="44"/>
        </w:rPr>
      </w:pPr>
    </w:p>
    <w:p w:rsidR="009E71B6" w:rsidRDefault="009E71B6">
      <w:pPr>
        <w:widowControl/>
        <w:spacing w:before="100" w:beforeAutospacing="1" w:after="100" w:afterAutospacing="1"/>
        <w:jc w:val="center"/>
        <w:outlineLvl w:val="1"/>
        <w:rPr>
          <w:rFonts w:ascii="宋体" w:hAnsi="宋体"/>
          <w:b/>
          <w:kern w:val="0"/>
          <w:sz w:val="44"/>
          <w:szCs w:val="44"/>
        </w:rPr>
      </w:pPr>
    </w:p>
    <w:p w:rsidR="009E71B6" w:rsidRDefault="009E71B6">
      <w:pPr>
        <w:widowControl/>
        <w:spacing w:before="100" w:beforeAutospacing="1" w:after="100" w:afterAutospacing="1"/>
        <w:jc w:val="center"/>
        <w:outlineLvl w:val="1"/>
        <w:rPr>
          <w:rFonts w:ascii="宋体" w:hAnsi="宋体"/>
          <w:b/>
          <w:kern w:val="0"/>
          <w:sz w:val="44"/>
          <w:szCs w:val="44"/>
        </w:rPr>
      </w:pPr>
    </w:p>
    <w:p w:rsidR="009E71B6" w:rsidRDefault="009E71B6">
      <w:pPr>
        <w:widowControl/>
        <w:spacing w:before="100" w:beforeAutospacing="1" w:after="100" w:afterAutospacing="1"/>
        <w:jc w:val="center"/>
        <w:outlineLvl w:val="1"/>
        <w:rPr>
          <w:rFonts w:ascii="宋体" w:hAnsi="宋体"/>
          <w:b/>
          <w:kern w:val="0"/>
          <w:sz w:val="44"/>
          <w:szCs w:val="44"/>
        </w:rPr>
      </w:pPr>
    </w:p>
    <w:p w:rsidR="009E71B6" w:rsidRDefault="009E71B6">
      <w:pPr>
        <w:widowControl/>
        <w:spacing w:before="100" w:beforeAutospacing="1" w:after="100" w:afterAutospacing="1"/>
        <w:jc w:val="center"/>
        <w:outlineLvl w:val="1"/>
        <w:rPr>
          <w:rFonts w:ascii="宋体" w:hAnsi="宋体"/>
          <w:b/>
          <w:kern w:val="0"/>
          <w:sz w:val="44"/>
          <w:szCs w:val="44"/>
        </w:rPr>
      </w:pPr>
    </w:p>
    <w:p w:rsidR="009E71B6" w:rsidRDefault="009E71B6">
      <w:pPr>
        <w:widowControl/>
        <w:spacing w:before="100" w:beforeAutospacing="1" w:after="100" w:afterAutospacing="1"/>
        <w:jc w:val="center"/>
        <w:outlineLvl w:val="1"/>
        <w:rPr>
          <w:rFonts w:ascii="宋体" w:hAnsi="宋体"/>
          <w:b/>
          <w:kern w:val="0"/>
          <w:sz w:val="44"/>
          <w:szCs w:val="44"/>
        </w:rPr>
      </w:pPr>
    </w:p>
    <w:p w:rsidR="009E71B6" w:rsidRDefault="009E71B6">
      <w:pPr>
        <w:widowControl/>
        <w:spacing w:before="100" w:beforeAutospacing="1" w:after="100" w:afterAutospacing="1"/>
        <w:jc w:val="center"/>
        <w:outlineLvl w:val="1"/>
        <w:rPr>
          <w:rFonts w:ascii="宋体" w:hAnsi="宋体"/>
          <w:b/>
          <w:kern w:val="0"/>
          <w:sz w:val="44"/>
          <w:szCs w:val="44"/>
        </w:rPr>
      </w:pPr>
    </w:p>
    <w:p w:rsidR="009E71B6" w:rsidRDefault="009E71B6">
      <w:pPr>
        <w:widowControl/>
        <w:spacing w:before="100" w:beforeAutospacing="1" w:after="100" w:afterAutospacing="1"/>
        <w:jc w:val="center"/>
        <w:outlineLvl w:val="1"/>
        <w:rPr>
          <w:rFonts w:ascii="宋体" w:hAnsi="宋体"/>
          <w:b/>
          <w:kern w:val="0"/>
          <w:sz w:val="44"/>
          <w:szCs w:val="44"/>
        </w:rPr>
      </w:pPr>
    </w:p>
    <w:p w:rsidR="009E71B6" w:rsidRDefault="009E71B6">
      <w:pPr>
        <w:widowControl/>
        <w:spacing w:before="100" w:beforeAutospacing="1" w:after="100" w:afterAutospacing="1"/>
        <w:jc w:val="center"/>
        <w:outlineLvl w:val="1"/>
        <w:rPr>
          <w:rFonts w:ascii="宋体" w:hAnsi="宋体"/>
          <w:b/>
          <w:kern w:val="0"/>
          <w:sz w:val="44"/>
          <w:szCs w:val="44"/>
        </w:rPr>
      </w:pPr>
    </w:p>
    <w:p w:rsidR="009E71B6" w:rsidRDefault="007F5D63">
      <w:pPr>
        <w:widowControl/>
        <w:spacing w:line="480" w:lineRule="exact"/>
        <w:jc w:val="center"/>
        <w:outlineLvl w:val="1"/>
        <w:rPr>
          <w:rFonts w:ascii="黑体" w:eastAsia="黑体" w:hAnsi="黑体"/>
          <w:kern w:val="0"/>
          <w:sz w:val="36"/>
          <w:szCs w:val="32"/>
        </w:rPr>
      </w:pPr>
      <w:r>
        <w:rPr>
          <w:rFonts w:ascii="黑体" w:eastAsia="黑体" w:hAnsi="黑体" w:hint="eastAsia"/>
          <w:kern w:val="0"/>
          <w:sz w:val="36"/>
          <w:szCs w:val="32"/>
        </w:rPr>
        <w:t>目 录</w:t>
      </w:r>
    </w:p>
    <w:p w:rsidR="009E71B6" w:rsidRDefault="009E71B6">
      <w:pPr>
        <w:widowControl/>
        <w:spacing w:line="480" w:lineRule="exact"/>
        <w:ind w:firstLineChars="200" w:firstLine="883"/>
        <w:outlineLvl w:val="1"/>
        <w:rPr>
          <w:rFonts w:ascii="宋体" w:hAnsi="宋体"/>
          <w:b/>
          <w:kern w:val="0"/>
          <w:sz w:val="44"/>
          <w:szCs w:val="44"/>
        </w:rPr>
      </w:pPr>
    </w:p>
    <w:p w:rsidR="009E71B6" w:rsidRDefault="007F5D63">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昌吉州国资委概况</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9E71B6" w:rsidRDefault="007F5D63">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2021年部门（单位）预算公开表</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一、昌吉州国资委收支总体情况表</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二、昌吉州国资</w:t>
      </w:r>
      <w:proofErr w:type="gramStart"/>
      <w:r>
        <w:rPr>
          <w:rFonts w:ascii="仿宋_GB2312" w:eastAsia="仿宋_GB2312" w:hAnsi="宋体" w:hint="eastAsia"/>
          <w:kern w:val="0"/>
          <w:sz w:val="32"/>
          <w:szCs w:val="32"/>
        </w:rPr>
        <w:t>委收入</w:t>
      </w:r>
      <w:proofErr w:type="gramEnd"/>
      <w:r>
        <w:rPr>
          <w:rFonts w:ascii="仿宋_GB2312" w:eastAsia="仿宋_GB2312" w:hAnsi="宋体" w:hint="eastAsia"/>
          <w:kern w:val="0"/>
          <w:sz w:val="32"/>
          <w:szCs w:val="32"/>
        </w:rPr>
        <w:t>总体情况表</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三、昌吉州国资委支出总体情况表</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七、一般公共预算项目支出情况表</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9E71B6" w:rsidRDefault="007F5D63">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2021年部门（单位）预算情况说明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一、关于昌吉州国</w:t>
      </w:r>
      <w:proofErr w:type="gramStart"/>
      <w:r>
        <w:rPr>
          <w:rFonts w:ascii="仿宋_GB2312" w:eastAsia="仿宋_GB2312" w:hAnsi="宋体" w:hint="eastAsia"/>
          <w:kern w:val="0"/>
          <w:sz w:val="32"/>
          <w:szCs w:val="32"/>
        </w:rPr>
        <w:t>资委年收支</w:t>
      </w:r>
      <w:proofErr w:type="gramEnd"/>
      <w:r>
        <w:rPr>
          <w:rFonts w:ascii="仿宋_GB2312" w:eastAsia="仿宋_GB2312" w:hAnsi="宋体" w:hint="eastAsia"/>
          <w:kern w:val="0"/>
          <w:sz w:val="32"/>
          <w:szCs w:val="32"/>
        </w:rPr>
        <w:t>预算情况的总体说明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二、关于昌吉州国资委2021年收入预算情况说明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三、关于昌吉州国资委2021年支出预算情况说明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四、关于昌吉州国资委2021年财政拨款收支预算情况的总体说明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五、关于昌吉州国资委2021年一般公共预算当年拨款情况说明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六、关于昌吉州国资委2021年一般公共预算基本支出情况说明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七、关于昌吉州国资委2021年一般公共预算项目支出情况说明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八、关于昌吉州国资委2021年一般公共预算“三公”经费预算情况说明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九、关于昌吉州国资委2021年政府性基金预算拨款情况说明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9E71B6" w:rsidRDefault="009E71B6">
      <w:pPr>
        <w:widowControl/>
        <w:spacing w:line="480" w:lineRule="exact"/>
        <w:ind w:firstLineChars="200" w:firstLine="640"/>
        <w:outlineLvl w:val="1"/>
        <w:rPr>
          <w:rFonts w:ascii="仿宋_GB2312" w:eastAsia="仿宋_GB2312" w:hAnsi="宋体"/>
          <w:kern w:val="0"/>
          <w:sz w:val="32"/>
          <w:szCs w:val="32"/>
        </w:rPr>
      </w:pPr>
    </w:p>
    <w:p w:rsidR="009E71B6" w:rsidRDefault="007F5D63">
      <w:pPr>
        <w:widowControl/>
        <w:spacing w:line="48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第四部分  名词解释</w:t>
      </w: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AC634B" w:rsidRDefault="00AC634B">
      <w:pPr>
        <w:widowControl/>
        <w:spacing w:line="480" w:lineRule="exact"/>
        <w:ind w:firstLineChars="200" w:firstLine="643"/>
        <w:outlineLvl w:val="1"/>
        <w:rPr>
          <w:rFonts w:ascii="仿宋_GB2312" w:eastAsia="仿宋_GB2312" w:hAnsi="宋体"/>
          <w:b/>
          <w:kern w:val="0"/>
          <w:sz w:val="32"/>
          <w:szCs w:val="32"/>
        </w:rPr>
      </w:pPr>
    </w:p>
    <w:p w:rsidR="009E71B6" w:rsidRDefault="009E71B6">
      <w:pPr>
        <w:widowControl/>
        <w:spacing w:line="480" w:lineRule="exact"/>
        <w:ind w:firstLineChars="200" w:firstLine="643"/>
        <w:outlineLvl w:val="1"/>
        <w:rPr>
          <w:rFonts w:ascii="仿宋_GB2312" w:eastAsia="仿宋_GB2312" w:hAnsi="宋体"/>
          <w:b/>
          <w:kern w:val="0"/>
          <w:sz w:val="32"/>
          <w:szCs w:val="32"/>
        </w:rPr>
      </w:pPr>
    </w:p>
    <w:p w:rsidR="009E71B6" w:rsidRDefault="007F5D63" w:rsidP="00AC634B">
      <w:pPr>
        <w:widowControl/>
        <w:spacing w:line="56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昌吉州国资委单位概况</w:t>
      </w:r>
    </w:p>
    <w:p w:rsidR="00AC634B" w:rsidRDefault="00AC634B" w:rsidP="00AC634B">
      <w:pPr>
        <w:widowControl/>
        <w:spacing w:line="560" w:lineRule="exact"/>
        <w:ind w:firstLine="645"/>
        <w:jc w:val="left"/>
        <w:rPr>
          <w:rFonts w:ascii="黑体" w:eastAsia="黑体" w:hAnsi="黑体" w:cs="宋体"/>
          <w:bCs/>
          <w:kern w:val="0"/>
          <w:sz w:val="32"/>
          <w:szCs w:val="32"/>
        </w:rPr>
      </w:pPr>
    </w:p>
    <w:p w:rsidR="00AC634B" w:rsidRDefault="007F5D63" w:rsidP="00AC634B">
      <w:pPr>
        <w:widowControl/>
        <w:spacing w:line="560" w:lineRule="exact"/>
        <w:ind w:firstLine="645"/>
        <w:jc w:val="left"/>
        <w:rPr>
          <w:rFonts w:ascii="黑体" w:eastAsia="黑体" w:hAnsi="黑体" w:cs="宋体"/>
          <w:bCs/>
          <w:kern w:val="0"/>
          <w:sz w:val="32"/>
          <w:szCs w:val="32"/>
        </w:rPr>
      </w:pPr>
      <w:r>
        <w:rPr>
          <w:rFonts w:ascii="黑体" w:eastAsia="黑体" w:hAnsi="黑体" w:cs="宋体" w:hint="eastAsia"/>
          <w:bCs/>
          <w:kern w:val="0"/>
          <w:sz w:val="32"/>
          <w:szCs w:val="32"/>
        </w:rPr>
        <w:t>一、主要职能</w:t>
      </w:r>
    </w:p>
    <w:p w:rsidR="009E71B6" w:rsidRDefault="007F5D63" w:rsidP="00AC634B">
      <w:pPr>
        <w:widowControl/>
        <w:spacing w:line="560" w:lineRule="exact"/>
        <w:ind w:firstLine="645"/>
        <w:jc w:val="left"/>
        <w:rPr>
          <w:rFonts w:ascii="仿宋_GB2312" w:eastAsia="仿宋_GB2312" w:hAnsi="宋体"/>
          <w:kern w:val="0"/>
          <w:sz w:val="32"/>
          <w:szCs w:val="32"/>
        </w:rPr>
      </w:pPr>
      <w:r>
        <w:rPr>
          <w:rFonts w:ascii="仿宋_GB2312" w:eastAsia="仿宋_GB2312" w:hAnsi="宋体" w:hint="eastAsia"/>
          <w:kern w:val="0"/>
          <w:sz w:val="32"/>
          <w:szCs w:val="32"/>
        </w:rPr>
        <w:t>1、根据自治州人民政府授权，依照《中华人民共和国企业国有资产法》等法律，法规履行出资人职责，监管自治州直属企业的国有资产，加强国有资产管理，对各县（市）国有资产管理工作进行指导和监督。</w:t>
      </w:r>
    </w:p>
    <w:p w:rsidR="009E71B6" w:rsidRDefault="007F5D63" w:rsidP="00AC634B">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2、承担监督所监管企业国有资产保值增值的责任，建立和完善国有资产保值增值指标体系，拟定所监管企业领导时期经营目标、考核标准等，对监管企业国有资产保值增值情况进行监管；依法向自治州人民政府报告所监管企业国有资产监管运营情况。</w:t>
      </w:r>
    </w:p>
    <w:p w:rsidR="009E71B6" w:rsidRDefault="007F5D63" w:rsidP="00AC634B">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3、坚持和加强党的全面领导，履行所监管企业党建工作的日常管理职责。指导监管企业做好党的建设和全面从严治党工作；会同有关部门做好所监管企业领导班子管理和人才队伍建设工作；通过法定程序、依照干部管理权限对所监管企业领导人员进行考核，任免并根据其经营业绩进行奖惩，建立适应中国特色现代国有企业制度要求和市场竞争需要的选人用人机制，完善经营者激励和约束机制。</w:t>
      </w:r>
    </w:p>
    <w:p w:rsidR="009E71B6" w:rsidRDefault="007F5D63" w:rsidP="00AC634B">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4、指导推进国有企业改革和重组，推进国有企业的现代企业制度建设，完善公司治理结构。组织实施改组（组建）国有资本投资、运营公司，指导企业开展国有资本投资运营；按照“政企分开、政资分开、政事分开”的要求，推进经营性国有资产集中统一监管；以管资本为主推动国有资本合理</w:t>
      </w:r>
      <w:r>
        <w:rPr>
          <w:rFonts w:ascii="仿宋_GB2312" w:eastAsia="仿宋_GB2312" w:hAnsi="宋体" w:hint="eastAsia"/>
          <w:kern w:val="0"/>
          <w:sz w:val="32"/>
          <w:szCs w:val="32"/>
        </w:rPr>
        <w:lastRenderedPageBreak/>
        <w:t>流动，加快国有经济布局优化、结构调整、战略性重组，会同有关部门协调中央企业</w:t>
      </w:r>
      <w:proofErr w:type="gramStart"/>
      <w:r>
        <w:rPr>
          <w:rFonts w:ascii="仿宋_GB2312" w:eastAsia="仿宋_GB2312" w:hAnsi="宋体" w:hint="eastAsia"/>
          <w:kern w:val="0"/>
          <w:sz w:val="32"/>
          <w:szCs w:val="32"/>
        </w:rPr>
        <w:t>和援</w:t>
      </w:r>
      <w:proofErr w:type="gramEnd"/>
      <w:r>
        <w:rPr>
          <w:rFonts w:ascii="仿宋_GB2312" w:eastAsia="仿宋_GB2312" w:hAnsi="宋体" w:hint="eastAsia"/>
          <w:kern w:val="0"/>
          <w:sz w:val="32"/>
          <w:szCs w:val="32"/>
        </w:rPr>
        <w:t>疆省（市）国有企业</w:t>
      </w:r>
      <w:proofErr w:type="gramStart"/>
      <w:r>
        <w:rPr>
          <w:rFonts w:ascii="仿宋_GB2312" w:eastAsia="仿宋_GB2312" w:hAnsi="宋体" w:hint="eastAsia"/>
          <w:kern w:val="0"/>
          <w:sz w:val="32"/>
          <w:szCs w:val="32"/>
        </w:rPr>
        <w:t>产业援疆工作</w:t>
      </w:r>
      <w:proofErr w:type="gramEnd"/>
      <w:r>
        <w:rPr>
          <w:rFonts w:ascii="仿宋_GB2312" w:eastAsia="仿宋_GB2312" w:hAnsi="宋体" w:hint="eastAsia"/>
          <w:kern w:val="0"/>
          <w:sz w:val="32"/>
          <w:szCs w:val="32"/>
        </w:rPr>
        <w:t>。</w:t>
      </w:r>
    </w:p>
    <w:p w:rsidR="009E71B6" w:rsidRDefault="007F5D63" w:rsidP="00AC634B">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5.负责所监管企业负责人经营业绩考核和薪酬管理，提出所监管企业负责人收入分配政策并组织实施和监督检查；完善所监管企业经营业绩考核制度、促进企业履行经济责任、政治责任、稳定责任、社会责任。</w:t>
      </w:r>
    </w:p>
    <w:p w:rsidR="009E71B6" w:rsidRDefault="007F5D63" w:rsidP="00AC634B">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6.负责组织所监管企业上交国有资本收益、参与制度国有资本经营预算有关管理制度和办法，承办所监管企业国有资本经营预决算编制和执行等工作。</w:t>
      </w:r>
    </w:p>
    <w:p w:rsidR="009E71B6" w:rsidRDefault="007F5D63" w:rsidP="00AC634B">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7.依据监管清单，审核所监管企业的发展战略和规划、重大项目投资、重大资产处置等事项；督促检查所监管企业贯彻落实国家安全生产、环境保护方针政策及有关法律法规、标准等工作。</w:t>
      </w:r>
    </w:p>
    <w:p w:rsidR="009E71B6" w:rsidRDefault="007F5D63" w:rsidP="00AC634B">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8.起草国有资产管理的地方性法规和政府规章草案；制定有关制度，指导所监管企业法律顾问和法治国企建设工作；负责企业国有资产基础管理工作，规范国有产权转让及交易行为；负责所监管企业违规经营投资责任追究工作，强化国有资产监督，防止国有资产流失；依法对县（市）人民政府、州本级管理的园区管理委员会企业国有资产监督管理工作进行指导和监督。</w:t>
      </w:r>
    </w:p>
    <w:p w:rsidR="009E71B6" w:rsidRDefault="007F5D63" w:rsidP="00AC634B">
      <w:pPr>
        <w:widowControl/>
        <w:spacing w:line="560" w:lineRule="exact"/>
        <w:ind w:firstLineChars="200" w:firstLine="640"/>
        <w:outlineLvl w:val="1"/>
        <w:rPr>
          <w:rFonts w:ascii="仿宋_GB2312" w:eastAsia="仿宋_GB2312" w:hAnsi="仿宋_GB2312"/>
          <w:sz w:val="32"/>
          <w:szCs w:val="32"/>
        </w:rPr>
      </w:pPr>
      <w:r>
        <w:rPr>
          <w:rFonts w:ascii="仿宋_GB2312" w:eastAsia="仿宋_GB2312" w:hAnsi="宋体" w:hint="eastAsia"/>
          <w:kern w:val="0"/>
          <w:sz w:val="32"/>
          <w:szCs w:val="32"/>
        </w:rPr>
        <w:t>9.完成自治州党委、自治州人民政府交办的其它任务。</w:t>
      </w:r>
    </w:p>
    <w:p w:rsidR="009E71B6" w:rsidRDefault="007F5D63" w:rsidP="00AC634B">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9E71B6" w:rsidRDefault="007F5D63" w:rsidP="00AC634B">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1.昌吉州国资委下设4个科室，分别是：办公室、组织宣传科（党建科）、考核监督科、改革发展科，预算未单独核算。</w:t>
      </w:r>
    </w:p>
    <w:p w:rsidR="009E71B6" w:rsidRDefault="007F5D63" w:rsidP="00AC634B">
      <w:pPr>
        <w:widowControl/>
        <w:spacing w:line="56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昌吉州国资委编制数25人，（其中行政编制12人，</w:t>
      </w:r>
      <w:proofErr w:type="gramStart"/>
      <w:r>
        <w:rPr>
          <w:rFonts w:ascii="仿宋_GB2312" w:eastAsia="仿宋_GB2312" w:hAnsi="宋体" w:hint="eastAsia"/>
          <w:kern w:val="0"/>
          <w:sz w:val="32"/>
          <w:szCs w:val="32"/>
        </w:rPr>
        <w:t>工勤岗</w:t>
      </w:r>
      <w:proofErr w:type="gramEnd"/>
      <w:r>
        <w:rPr>
          <w:rFonts w:ascii="仿宋_GB2312" w:eastAsia="仿宋_GB2312" w:hAnsi="宋体" w:hint="eastAsia"/>
          <w:kern w:val="0"/>
          <w:sz w:val="32"/>
          <w:szCs w:val="32"/>
        </w:rPr>
        <w:t>2人，事业单位11人），实有人数25人。2021年预算实有人数较2020年预算人数增加了5人； 退休4人，增加0人；离休0人，增加0人。</w:t>
      </w:r>
    </w:p>
    <w:p w:rsidR="009E71B6" w:rsidRDefault="007F5D63">
      <w:pPr>
        <w:widowControl/>
        <w:spacing w:line="48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AC634B" w:rsidRDefault="00AC634B">
      <w:pPr>
        <w:widowControl/>
        <w:spacing w:line="480" w:lineRule="exact"/>
        <w:jc w:val="left"/>
        <w:rPr>
          <w:rFonts w:ascii="仿宋_GB2312" w:eastAsia="仿宋_GB2312" w:hAnsi="宋体" w:cs="宋体"/>
          <w:kern w:val="0"/>
          <w:sz w:val="32"/>
          <w:szCs w:val="32"/>
        </w:rPr>
      </w:pPr>
    </w:p>
    <w:p w:rsidR="009E71B6" w:rsidRDefault="007F5D63">
      <w:pPr>
        <w:widowControl/>
        <w:tabs>
          <w:tab w:val="left" w:pos="1223"/>
          <w:tab w:val="center" w:pos="4510"/>
        </w:tabs>
        <w:spacing w:line="440" w:lineRule="exact"/>
        <w:jc w:val="left"/>
        <w:outlineLvl w:val="1"/>
        <w:rPr>
          <w:rFonts w:ascii="黑体" w:eastAsia="黑体" w:hAnsi="黑体"/>
          <w:kern w:val="0"/>
          <w:sz w:val="32"/>
          <w:szCs w:val="32"/>
        </w:rPr>
      </w:pPr>
      <w:r>
        <w:rPr>
          <w:rFonts w:ascii="黑体" w:eastAsia="黑体" w:hAnsi="黑体" w:hint="eastAsia"/>
          <w:kern w:val="0"/>
          <w:sz w:val="32"/>
          <w:szCs w:val="32"/>
        </w:rPr>
        <w:tab/>
        <w:t>第二部分  2021年部门（单位）预算公开表</w:t>
      </w:r>
    </w:p>
    <w:p w:rsidR="009E71B6" w:rsidRDefault="007F5D63">
      <w:pPr>
        <w:widowControl/>
        <w:spacing w:line="44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表</w:t>
      </w:r>
      <w:proofErr w:type="gramStart"/>
      <w:r>
        <w:rPr>
          <w:rFonts w:ascii="仿宋_GB2312" w:eastAsia="仿宋_GB2312" w:hAnsi="宋体" w:hint="eastAsia"/>
          <w:b/>
          <w:kern w:val="0"/>
          <w:sz w:val="32"/>
          <w:szCs w:val="32"/>
        </w:rPr>
        <w:t>一</w:t>
      </w:r>
      <w:proofErr w:type="gramEnd"/>
      <w:r>
        <w:rPr>
          <w:rFonts w:ascii="仿宋_GB2312" w:eastAsia="仿宋_GB2312" w:hAnsi="宋体" w:hint="eastAsia"/>
          <w:b/>
          <w:kern w:val="0"/>
          <w:sz w:val="32"/>
          <w:szCs w:val="32"/>
        </w:rPr>
        <w:t>：</w:t>
      </w:r>
    </w:p>
    <w:p w:rsidR="009E71B6" w:rsidRDefault="007F5D63">
      <w:pPr>
        <w:widowControl/>
        <w:spacing w:line="44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部门（单位）收支总体情况表</w:t>
      </w:r>
    </w:p>
    <w:p w:rsidR="009E71B6" w:rsidRDefault="007F5D63">
      <w:pPr>
        <w:widowControl/>
        <w:spacing w:line="440" w:lineRule="exact"/>
        <w:outlineLvl w:val="1"/>
        <w:rPr>
          <w:rFonts w:ascii="仿宋_GB2312" w:eastAsia="仿宋_GB2312" w:hAnsi="宋体"/>
          <w:kern w:val="0"/>
          <w:sz w:val="24"/>
        </w:rPr>
      </w:pPr>
      <w:r>
        <w:rPr>
          <w:rFonts w:ascii="仿宋_GB2312" w:eastAsia="仿宋_GB2312" w:hAnsi="宋体" w:hint="eastAsia"/>
          <w:kern w:val="0"/>
          <w:sz w:val="24"/>
        </w:rPr>
        <w:t>编制部门（单位）： 昌吉州国资委                         单位：万元</w:t>
      </w:r>
    </w:p>
    <w:tbl>
      <w:tblPr>
        <w:tblW w:w="8662" w:type="dxa"/>
        <w:tblInd w:w="93" w:type="dxa"/>
        <w:tblLayout w:type="fixed"/>
        <w:tblLook w:val="0000" w:firstRow="0" w:lastRow="0" w:firstColumn="0" w:lastColumn="0" w:noHBand="0" w:noVBand="0"/>
      </w:tblPr>
      <w:tblGrid>
        <w:gridCol w:w="2425"/>
        <w:gridCol w:w="1418"/>
        <w:gridCol w:w="3260"/>
        <w:gridCol w:w="1559"/>
      </w:tblGrid>
      <w:tr w:rsidR="009E71B6">
        <w:trPr>
          <w:trHeight w:val="360"/>
        </w:trPr>
        <w:tc>
          <w:tcPr>
            <w:tcW w:w="3843" w:type="dxa"/>
            <w:gridSpan w:val="2"/>
            <w:tcBorders>
              <w:top w:val="single" w:sz="4" w:space="0" w:color="auto"/>
              <w:left w:val="single" w:sz="4" w:space="0" w:color="auto"/>
              <w:bottom w:val="single" w:sz="4" w:space="0" w:color="auto"/>
              <w:right w:val="single" w:sz="4" w:space="0" w:color="000000"/>
            </w:tcBorders>
            <w:vAlign w:val="bottom"/>
          </w:tcPr>
          <w:p w:rsidR="009E71B6" w:rsidRDefault="007F5D63">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收     入</w:t>
            </w:r>
          </w:p>
        </w:tc>
        <w:tc>
          <w:tcPr>
            <w:tcW w:w="4819" w:type="dxa"/>
            <w:gridSpan w:val="2"/>
            <w:tcBorders>
              <w:top w:val="single" w:sz="4" w:space="0" w:color="auto"/>
              <w:left w:val="nil"/>
              <w:bottom w:val="single" w:sz="4" w:space="0" w:color="auto"/>
              <w:right w:val="single" w:sz="4" w:space="0" w:color="auto"/>
            </w:tcBorders>
            <w:vAlign w:val="bottom"/>
          </w:tcPr>
          <w:p w:rsidR="009E71B6" w:rsidRDefault="007F5D63">
            <w:pPr>
              <w:widowControl/>
              <w:spacing w:line="280" w:lineRule="exact"/>
              <w:jc w:val="center"/>
              <w:rPr>
                <w:rFonts w:ascii="仿宋_GB2312" w:eastAsia="仿宋_GB2312" w:hAnsi="宋体" w:cs="宋体"/>
                <w:b/>
                <w:bCs/>
                <w:kern w:val="0"/>
                <w:sz w:val="18"/>
                <w:szCs w:val="18"/>
              </w:rPr>
            </w:pPr>
            <w:r>
              <w:rPr>
                <w:rFonts w:ascii="仿宋_GB2312" w:eastAsia="仿宋_GB2312" w:hAnsi="宋体" w:cs="宋体" w:hint="eastAsia"/>
                <w:b/>
                <w:bCs/>
                <w:kern w:val="0"/>
                <w:sz w:val="18"/>
                <w:szCs w:val="18"/>
              </w:rPr>
              <w:t>支     出</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项     目</w:t>
            </w:r>
          </w:p>
        </w:tc>
        <w:tc>
          <w:tcPr>
            <w:tcW w:w="1418"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c>
          <w:tcPr>
            <w:tcW w:w="3260"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功能分类</w:t>
            </w:r>
          </w:p>
        </w:tc>
        <w:tc>
          <w:tcPr>
            <w:tcW w:w="1559"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kern w:val="0"/>
                <w:sz w:val="18"/>
                <w:szCs w:val="18"/>
              </w:rPr>
            </w:pPr>
            <w:r>
              <w:rPr>
                <w:rFonts w:ascii="仿宋_GB2312" w:eastAsia="仿宋_GB2312" w:hAnsi="宋体" w:cs="宋体" w:hint="eastAsia"/>
                <w:b/>
                <w:kern w:val="0"/>
                <w:sz w:val="18"/>
                <w:szCs w:val="18"/>
              </w:rPr>
              <w:t>预算数</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418" w:type="dxa"/>
            <w:tcBorders>
              <w:top w:val="nil"/>
              <w:left w:val="nil"/>
              <w:bottom w:val="single" w:sz="4" w:space="0" w:color="auto"/>
              <w:right w:val="single" w:sz="4" w:space="0" w:color="auto"/>
            </w:tcBorders>
            <w:vAlign w:val="center"/>
          </w:tcPr>
          <w:p w:rsidR="009E71B6" w:rsidRDefault="00AC634B">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525.81</w:t>
            </w:r>
            <w:r w:rsidR="007F5D63">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418"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525.81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418"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418"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418"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418"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418"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单位其他资金收入</w:t>
            </w:r>
          </w:p>
        </w:tc>
        <w:tc>
          <w:tcPr>
            <w:tcW w:w="1418"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34.47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9E71B6">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vAlign w:val="bottom"/>
          </w:tcPr>
          <w:p w:rsidR="009E71B6" w:rsidRDefault="009E71B6">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31.1</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460.24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9E71B6">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vAlign w:val="bottom"/>
          </w:tcPr>
          <w:p w:rsidR="009E71B6" w:rsidRDefault="009E71B6">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559"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9E71B6">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vAlign w:val="bottom"/>
          </w:tcPr>
          <w:p w:rsidR="009E71B6" w:rsidRDefault="009E71B6">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559"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9E71B6">
            <w:pPr>
              <w:widowControl/>
              <w:spacing w:line="280" w:lineRule="exact"/>
              <w:jc w:val="left"/>
              <w:rPr>
                <w:rFonts w:ascii="仿宋_GB2312" w:eastAsia="仿宋_GB2312" w:hAnsi="宋体" w:cs="宋体"/>
                <w:kern w:val="0"/>
                <w:sz w:val="18"/>
                <w:szCs w:val="18"/>
              </w:rPr>
            </w:pPr>
          </w:p>
        </w:tc>
        <w:tc>
          <w:tcPr>
            <w:tcW w:w="1418" w:type="dxa"/>
            <w:tcBorders>
              <w:top w:val="nil"/>
              <w:left w:val="nil"/>
              <w:bottom w:val="single" w:sz="4" w:space="0" w:color="auto"/>
              <w:right w:val="single" w:sz="4" w:space="0" w:color="auto"/>
            </w:tcBorders>
            <w:vAlign w:val="bottom"/>
          </w:tcPr>
          <w:p w:rsidR="009E71B6" w:rsidRDefault="009E71B6">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1559"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single" w:sz="4" w:space="0" w:color="auto"/>
            </w:tcBorders>
            <w:vAlign w:val="bottom"/>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418"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3260" w:type="dxa"/>
            <w:tcBorders>
              <w:top w:val="nil"/>
              <w:left w:val="nil"/>
              <w:bottom w:val="single" w:sz="4" w:space="0" w:color="auto"/>
              <w:right w:val="nil"/>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nil"/>
            </w:tcBorders>
            <w:vAlign w:val="center"/>
          </w:tcPr>
          <w:p w:rsidR="009E71B6" w:rsidRDefault="009E71B6">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vAlign w:val="center"/>
          </w:tcPr>
          <w:p w:rsidR="009E71B6" w:rsidRDefault="007F5D63">
            <w:pPr>
              <w:widowControl/>
              <w:spacing w:line="280" w:lineRule="exact"/>
              <w:jc w:val="left"/>
              <w:textAlignment w:val="center"/>
              <w:rPr>
                <w:rFonts w:ascii="仿宋_GB2312" w:eastAsia="仿宋_GB2312" w:hAnsi="宋体" w:cs="宋体"/>
                <w:color w:val="000000"/>
                <w:sz w:val="18"/>
                <w:szCs w:val="18"/>
              </w:rPr>
            </w:pPr>
            <w:r>
              <w:rPr>
                <w:rFonts w:ascii="仿宋_GB2312" w:eastAsia="仿宋_GB2312" w:hAnsi="宋体" w:cs="宋体" w:hint="eastAsia"/>
                <w:color w:val="000000"/>
                <w:kern w:val="0"/>
                <w:sz w:val="18"/>
                <w:szCs w:val="18"/>
              </w:rPr>
              <w:t>234 抗</w:t>
            </w:r>
            <w:proofErr w:type="gramStart"/>
            <w:r>
              <w:rPr>
                <w:rFonts w:ascii="仿宋_GB2312" w:eastAsia="仿宋_GB2312" w:hAnsi="宋体" w:cs="宋体" w:hint="eastAsia"/>
                <w:color w:val="000000"/>
                <w:kern w:val="0"/>
                <w:sz w:val="18"/>
                <w:szCs w:val="18"/>
              </w:rPr>
              <w:t>疫</w:t>
            </w:r>
            <w:proofErr w:type="gramEnd"/>
            <w:r>
              <w:rPr>
                <w:rFonts w:ascii="仿宋_GB2312" w:eastAsia="仿宋_GB2312" w:hAnsi="宋体" w:cs="宋体" w:hint="eastAsia"/>
                <w:color w:val="000000"/>
                <w:kern w:val="0"/>
                <w:sz w:val="18"/>
                <w:szCs w:val="18"/>
              </w:rPr>
              <w:t>特别国债还本支出</w:t>
            </w:r>
          </w:p>
        </w:tc>
        <w:tc>
          <w:tcPr>
            <w:tcW w:w="1559"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trHeight w:hRule="exact" w:val="312"/>
        </w:trPr>
        <w:tc>
          <w:tcPr>
            <w:tcW w:w="2425" w:type="dxa"/>
            <w:tcBorders>
              <w:top w:val="nil"/>
              <w:left w:val="single" w:sz="4" w:space="0" w:color="auto"/>
              <w:bottom w:val="single" w:sz="4" w:space="0" w:color="auto"/>
              <w:right w:val="nil"/>
            </w:tcBorders>
            <w:vAlign w:val="center"/>
          </w:tcPr>
          <w:p w:rsidR="009E71B6" w:rsidRDefault="009E71B6">
            <w:pPr>
              <w:widowControl/>
              <w:spacing w:line="280" w:lineRule="exact"/>
              <w:jc w:val="left"/>
              <w:rPr>
                <w:rFonts w:ascii="仿宋_GB2312" w:eastAsia="仿宋_GB2312" w:hAnsi="宋体" w:cs="宋体"/>
                <w:kern w:val="0"/>
                <w:sz w:val="18"/>
                <w:szCs w:val="18"/>
              </w:rPr>
            </w:pPr>
          </w:p>
        </w:tc>
        <w:tc>
          <w:tcPr>
            <w:tcW w:w="1418"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c>
          <w:tcPr>
            <w:tcW w:w="3260" w:type="dxa"/>
            <w:tcBorders>
              <w:top w:val="nil"/>
              <w:left w:val="nil"/>
              <w:bottom w:val="single" w:sz="4" w:space="0" w:color="auto"/>
              <w:right w:val="single" w:sz="4" w:space="0" w:color="auto"/>
            </w:tcBorders>
            <w:vAlign w:val="center"/>
          </w:tcPr>
          <w:p w:rsidR="009E71B6" w:rsidRDefault="009E71B6">
            <w:pPr>
              <w:widowControl/>
              <w:spacing w:line="280" w:lineRule="exact"/>
              <w:jc w:val="left"/>
              <w:textAlignment w:val="center"/>
              <w:rPr>
                <w:rFonts w:ascii="仿宋_GB2312" w:eastAsia="仿宋_GB2312" w:hAnsi="宋体" w:cs="宋体"/>
                <w:kern w:val="0"/>
                <w:sz w:val="18"/>
                <w:szCs w:val="18"/>
              </w:rPr>
            </w:pPr>
          </w:p>
        </w:tc>
        <w:tc>
          <w:tcPr>
            <w:tcW w:w="1559" w:type="dxa"/>
            <w:tcBorders>
              <w:top w:val="nil"/>
              <w:left w:val="nil"/>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r>
      <w:tr w:rsidR="009E71B6">
        <w:trPr>
          <w:trHeight w:val="365"/>
        </w:trPr>
        <w:tc>
          <w:tcPr>
            <w:tcW w:w="2425" w:type="dxa"/>
            <w:tcBorders>
              <w:top w:val="nil"/>
              <w:left w:val="single" w:sz="4" w:space="0" w:color="auto"/>
              <w:bottom w:val="single" w:sz="4" w:space="0" w:color="auto"/>
              <w:right w:val="nil"/>
            </w:tcBorders>
            <w:vAlign w:val="center"/>
          </w:tcPr>
          <w:p w:rsidR="009E71B6" w:rsidRDefault="007F5D63">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418"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525.81</w:t>
            </w:r>
          </w:p>
        </w:tc>
        <w:tc>
          <w:tcPr>
            <w:tcW w:w="3260" w:type="dxa"/>
            <w:tcBorders>
              <w:top w:val="nil"/>
              <w:left w:val="nil"/>
              <w:bottom w:val="single" w:sz="4" w:space="0" w:color="auto"/>
              <w:right w:val="nil"/>
            </w:tcBorders>
            <w:vAlign w:val="center"/>
          </w:tcPr>
          <w:p w:rsidR="009E71B6" w:rsidRDefault="007F5D63">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1559"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525.81</w:t>
            </w:r>
          </w:p>
        </w:tc>
      </w:tr>
    </w:tbl>
    <w:p w:rsidR="00AC634B" w:rsidRDefault="00AC634B">
      <w:pPr>
        <w:widowControl/>
        <w:jc w:val="left"/>
        <w:outlineLvl w:val="1"/>
        <w:rPr>
          <w:rFonts w:ascii="仿宋_GB2312" w:eastAsia="仿宋_GB2312" w:hAnsi="宋体"/>
          <w:b/>
          <w:kern w:val="0"/>
          <w:sz w:val="32"/>
          <w:szCs w:val="32"/>
        </w:rPr>
      </w:pPr>
    </w:p>
    <w:p w:rsidR="009E71B6" w:rsidRDefault="007F5D6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9E71B6" w:rsidRDefault="007F5D63">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部门（单位）收入总体情况表</w:t>
      </w:r>
    </w:p>
    <w:p w:rsidR="009E71B6" w:rsidRDefault="007F5D63">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编制部门（单位）：昌吉州国资委                              单位：万元</w:t>
      </w:r>
    </w:p>
    <w:tbl>
      <w:tblPr>
        <w:tblW w:w="9741" w:type="dxa"/>
        <w:tblInd w:w="-450" w:type="dxa"/>
        <w:tblLayout w:type="fixed"/>
        <w:tblLook w:val="0000" w:firstRow="0" w:lastRow="0" w:firstColumn="0" w:lastColumn="0" w:noHBand="0" w:noVBand="0"/>
      </w:tblPr>
      <w:tblGrid>
        <w:gridCol w:w="558"/>
        <w:gridCol w:w="426"/>
        <w:gridCol w:w="567"/>
        <w:gridCol w:w="1845"/>
        <w:gridCol w:w="1018"/>
        <w:gridCol w:w="850"/>
        <w:gridCol w:w="709"/>
        <w:gridCol w:w="795"/>
        <w:gridCol w:w="921"/>
        <w:gridCol w:w="660"/>
        <w:gridCol w:w="708"/>
        <w:gridCol w:w="684"/>
      </w:tblGrid>
      <w:tr w:rsidR="009E71B6">
        <w:trPr>
          <w:trHeight w:val="510"/>
        </w:trPr>
        <w:tc>
          <w:tcPr>
            <w:tcW w:w="1551" w:type="dxa"/>
            <w:gridSpan w:val="3"/>
            <w:tcBorders>
              <w:top w:val="single" w:sz="4" w:space="0" w:color="auto"/>
              <w:left w:val="single" w:sz="4" w:space="0" w:color="auto"/>
              <w:bottom w:val="single" w:sz="4" w:space="0" w:color="auto"/>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功能分类科目编码</w:t>
            </w:r>
          </w:p>
        </w:tc>
        <w:tc>
          <w:tcPr>
            <w:tcW w:w="1845" w:type="dxa"/>
            <w:vMerge w:val="restart"/>
            <w:tcBorders>
              <w:top w:val="single" w:sz="4" w:space="0" w:color="auto"/>
              <w:left w:val="single" w:sz="4" w:space="0" w:color="auto"/>
              <w:bottom w:val="single" w:sz="4" w:space="0" w:color="000000"/>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功能分类科目名称</w:t>
            </w:r>
          </w:p>
        </w:tc>
        <w:tc>
          <w:tcPr>
            <w:tcW w:w="1018" w:type="dxa"/>
            <w:vMerge w:val="restart"/>
            <w:tcBorders>
              <w:top w:val="single" w:sz="4" w:space="0" w:color="auto"/>
              <w:left w:val="single" w:sz="4" w:space="0" w:color="auto"/>
              <w:bottom w:val="single" w:sz="4" w:space="0" w:color="000000"/>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总  计</w:t>
            </w:r>
          </w:p>
        </w:tc>
        <w:tc>
          <w:tcPr>
            <w:tcW w:w="850" w:type="dxa"/>
            <w:vMerge w:val="restart"/>
            <w:tcBorders>
              <w:top w:val="single" w:sz="4" w:space="0" w:color="auto"/>
              <w:left w:val="single" w:sz="4" w:space="0" w:color="auto"/>
              <w:bottom w:val="single" w:sz="4" w:space="0" w:color="000000"/>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一般公共预算拨款</w:t>
            </w:r>
          </w:p>
        </w:tc>
        <w:tc>
          <w:tcPr>
            <w:tcW w:w="709" w:type="dxa"/>
            <w:vMerge w:val="restart"/>
            <w:tcBorders>
              <w:top w:val="single" w:sz="4" w:space="0" w:color="auto"/>
              <w:left w:val="single" w:sz="4" w:space="0" w:color="auto"/>
              <w:bottom w:val="single" w:sz="4" w:space="0" w:color="000000"/>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政府性基金预算拨款</w:t>
            </w:r>
          </w:p>
        </w:tc>
        <w:tc>
          <w:tcPr>
            <w:tcW w:w="795" w:type="dxa"/>
            <w:vMerge w:val="restart"/>
            <w:tcBorders>
              <w:top w:val="single" w:sz="4" w:space="0" w:color="auto"/>
              <w:left w:val="single" w:sz="4" w:space="0" w:color="auto"/>
              <w:bottom w:val="single" w:sz="4" w:space="0" w:color="000000"/>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国有资本经营预算</w:t>
            </w:r>
          </w:p>
        </w:tc>
        <w:tc>
          <w:tcPr>
            <w:tcW w:w="921" w:type="dxa"/>
            <w:vMerge w:val="restart"/>
            <w:tcBorders>
              <w:top w:val="single" w:sz="4" w:space="0" w:color="auto"/>
              <w:left w:val="single" w:sz="4" w:space="0" w:color="auto"/>
              <w:bottom w:val="single" w:sz="4" w:space="0" w:color="000000"/>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财政专户（教育收费）</w:t>
            </w:r>
          </w:p>
        </w:tc>
        <w:tc>
          <w:tcPr>
            <w:tcW w:w="660" w:type="dxa"/>
            <w:vMerge w:val="restart"/>
            <w:tcBorders>
              <w:top w:val="single" w:sz="4" w:space="0" w:color="auto"/>
              <w:left w:val="single" w:sz="4" w:space="0" w:color="auto"/>
              <w:bottom w:val="single" w:sz="4" w:space="0" w:color="000000"/>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事业收入</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事业单位经营收入</w:t>
            </w:r>
          </w:p>
        </w:tc>
        <w:tc>
          <w:tcPr>
            <w:tcW w:w="684" w:type="dxa"/>
            <w:vMerge w:val="restart"/>
            <w:tcBorders>
              <w:top w:val="single" w:sz="4" w:space="0" w:color="auto"/>
              <w:left w:val="single" w:sz="4" w:space="0" w:color="auto"/>
              <w:bottom w:val="single" w:sz="4" w:space="0" w:color="000000"/>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单位其他资金收入</w:t>
            </w:r>
          </w:p>
        </w:tc>
      </w:tr>
      <w:tr w:rsidR="009E71B6">
        <w:trPr>
          <w:trHeight w:val="1870"/>
        </w:trPr>
        <w:tc>
          <w:tcPr>
            <w:tcW w:w="558" w:type="dxa"/>
            <w:tcBorders>
              <w:top w:val="nil"/>
              <w:left w:val="single" w:sz="4" w:space="0" w:color="auto"/>
              <w:bottom w:val="single" w:sz="4" w:space="0" w:color="auto"/>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类</w:t>
            </w:r>
          </w:p>
        </w:tc>
        <w:tc>
          <w:tcPr>
            <w:tcW w:w="426" w:type="dxa"/>
            <w:tcBorders>
              <w:top w:val="nil"/>
              <w:left w:val="nil"/>
              <w:bottom w:val="single" w:sz="4" w:space="0" w:color="auto"/>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款</w:t>
            </w:r>
          </w:p>
        </w:tc>
        <w:tc>
          <w:tcPr>
            <w:tcW w:w="567" w:type="dxa"/>
            <w:tcBorders>
              <w:top w:val="nil"/>
              <w:left w:val="nil"/>
              <w:bottom w:val="single" w:sz="4" w:space="0" w:color="auto"/>
              <w:right w:val="single" w:sz="4" w:space="0" w:color="auto"/>
            </w:tcBorders>
            <w:vAlign w:val="center"/>
          </w:tcPr>
          <w:p w:rsidR="009E71B6" w:rsidRDefault="007F5D63">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项</w:t>
            </w:r>
          </w:p>
        </w:tc>
        <w:tc>
          <w:tcPr>
            <w:tcW w:w="1845" w:type="dxa"/>
            <w:vMerge/>
            <w:tcBorders>
              <w:top w:val="single" w:sz="4" w:space="0" w:color="auto"/>
              <w:left w:val="single" w:sz="4" w:space="0" w:color="auto"/>
              <w:bottom w:val="single" w:sz="4" w:space="0" w:color="000000"/>
              <w:right w:val="single" w:sz="4" w:space="0" w:color="auto"/>
            </w:tcBorders>
            <w:vAlign w:val="center"/>
          </w:tcPr>
          <w:p w:rsidR="009E71B6" w:rsidRDefault="009E71B6">
            <w:pPr>
              <w:rPr>
                <w:rFonts w:ascii="仿宋_GB2312" w:eastAsia="仿宋_GB2312" w:hAnsi="宋体" w:cs="宋体"/>
                <w:color w:val="000000"/>
                <w:sz w:val="18"/>
                <w:szCs w:val="18"/>
              </w:rPr>
            </w:pPr>
          </w:p>
        </w:tc>
        <w:tc>
          <w:tcPr>
            <w:tcW w:w="1018" w:type="dxa"/>
            <w:vMerge/>
            <w:tcBorders>
              <w:top w:val="single" w:sz="4" w:space="0" w:color="auto"/>
              <w:left w:val="single" w:sz="4" w:space="0" w:color="auto"/>
              <w:bottom w:val="single" w:sz="4" w:space="0" w:color="000000"/>
              <w:right w:val="single" w:sz="4" w:space="0" w:color="auto"/>
            </w:tcBorders>
            <w:vAlign w:val="center"/>
          </w:tcPr>
          <w:p w:rsidR="009E71B6" w:rsidRDefault="009E71B6">
            <w:pPr>
              <w:rPr>
                <w:rFonts w:ascii="仿宋_GB2312" w:eastAsia="仿宋_GB2312" w:hAnsi="宋体" w:cs="宋体"/>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tcPr>
          <w:p w:rsidR="009E71B6" w:rsidRDefault="009E71B6">
            <w:pPr>
              <w:rPr>
                <w:rFonts w:ascii="仿宋_GB2312" w:eastAsia="仿宋_GB2312" w:hAnsi="宋体" w:cs="宋体"/>
                <w:color w:val="000000"/>
                <w:sz w:val="18"/>
                <w:szCs w:val="18"/>
              </w:rPr>
            </w:pPr>
          </w:p>
        </w:tc>
        <w:tc>
          <w:tcPr>
            <w:tcW w:w="709" w:type="dxa"/>
            <w:vMerge/>
            <w:tcBorders>
              <w:top w:val="single" w:sz="4" w:space="0" w:color="auto"/>
              <w:left w:val="single" w:sz="4" w:space="0" w:color="auto"/>
              <w:bottom w:val="single" w:sz="4" w:space="0" w:color="000000"/>
              <w:right w:val="single" w:sz="4" w:space="0" w:color="auto"/>
            </w:tcBorders>
            <w:vAlign w:val="center"/>
          </w:tcPr>
          <w:p w:rsidR="009E71B6" w:rsidRDefault="009E71B6">
            <w:pPr>
              <w:rPr>
                <w:rFonts w:ascii="仿宋_GB2312" w:eastAsia="仿宋_GB2312" w:hAnsi="宋体" w:cs="宋体"/>
                <w:color w:val="000000"/>
                <w:sz w:val="18"/>
                <w:szCs w:val="18"/>
              </w:rPr>
            </w:pPr>
          </w:p>
        </w:tc>
        <w:tc>
          <w:tcPr>
            <w:tcW w:w="795" w:type="dxa"/>
            <w:vMerge/>
            <w:tcBorders>
              <w:top w:val="single" w:sz="4" w:space="0" w:color="auto"/>
              <w:left w:val="single" w:sz="4" w:space="0" w:color="auto"/>
              <w:bottom w:val="single" w:sz="4" w:space="0" w:color="000000"/>
              <w:right w:val="single" w:sz="4" w:space="0" w:color="auto"/>
            </w:tcBorders>
            <w:vAlign w:val="center"/>
          </w:tcPr>
          <w:p w:rsidR="009E71B6" w:rsidRDefault="009E71B6">
            <w:pPr>
              <w:rPr>
                <w:rFonts w:ascii="仿宋_GB2312" w:eastAsia="仿宋_GB2312" w:hAnsi="宋体" w:cs="宋体"/>
                <w:color w:val="000000"/>
                <w:sz w:val="18"/>
                <w:szCs w:val="18"/>
              </w:rPr>
            </w:pPr>
          </w:p>
        </w:tc>
        <w:tc>
          <w:tcPr>
            <w:tcW w:w="921" w:type="dxa"/>
            <w:vMerge/>
            <w:tcBorders>
              <w:top w:val="single" w:sz="4" w:space="0" w:color="auto"/>
              <w:left w:val="single" w:sz="4" w:space="0" w:color="auto"/>
              <w:bottom w:val="single" w:sz="4" w:space="0" w:color="000000"/>
              <w:right w:val="single" w:sz="4" w:space="0" w:color="auto"/>
            </w:tcBorders>
            <w:vAlign w:val="center"/>
          </w:tcPr>
          <w:p w:rsidR="009E71B6" w:rsidRDefault="009E71B6">
            <w:pPr>
              <w:rPr>
                <w:rFonts w:ascii="仿宋_GB2312" w:eastAsia="仿宋_GB2312" w:hAnsi="宋体" w:cs="宋体"/>
                <w:color w:val="000000"/>
                <w:sz w:val="18"/>
                <w:szCs w:val="18"/>
              </w:rPr>
            </w:pPr>
          </w:p>
        </w:tc>
        <w:tc>
          <w:tcPr>
            <w:tcW w:w="660" w:type="dxa"/>
            <w:vMerge/>
            <w:tcBorders>
              <w:top w:val="single" w:sz="4" w:space="0" w:color="auto"/>
              <w:left w:val="single" w:sz="4" w:space="0" w:color="auto"/>
              <w:bottom w:val="single" w:sz="4" w:space="0" w:color="000000"/>
              <w:right w:val="single" w:sz="4" w:space="0" w:color="auto"/>
            </w:tcBorders>
            <w:vAlign w:val="center"/>
          </w:tcPr>
          <w:p w:rsidR="009E71B6" w:rsidRDefault="009E71B6">
            <w:pPr>
              <w:rPr>
                <w:rFonts w:ascii="仿宋_GB2312" w:eastAsia="仿宋_GB2312" w:hAnsi="宋体" w:cs="宋体"/>
                <w:color w:val="000000"/>
                <w:sz w:val="18"/>
                <w:szCs w:val="18"/>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9E71B6" w:rsidRDefault="009E71B6">
            <w:pPr>
              <w:rPr>
                <w:rFonts w:ascii="仿宋_GB2312" w:eastAsia="仿宋_GB2312" w:hAnsi="宋体" w:cs="宋体"/>
                <w:color w:val="000000"/>
                <w:sz w:val="18"/>
                <w:szCs w:val="18"/>
              </w:rPr>
            </w:pPr>
          </w:p>
        </w:tc>
        <w:tc>
          <w:tcPr>
            <w:tcW w:w="684" w:type="dxa"/>
            <w:vMerge/>
            <w:tcBorders>
              <w:top w:val="single" w:sz="4" w:space="0" w:color="auto"/>
              <w:left w:val="single" w:sz="4" w:space="0" w:color="auto"/>
              <w:bottom w:val="single" w:sz="4" w:space="0" w:color="000000"/>
              <w:right w:val="single" w:sz="4" w:space="0" w:color="auto"/>
            </w:tcBorders>
            <w:vAlign w:val="center"/>
          </w:tcPr>
          <w:p w:rsidR="009E71B6" w:rsidRDefault="009E71B6">
            <w:pPr>
              <w:rPr>
                <w:rFonts w:ascii="仿宋_GB2312" w:eastAsia="仿宋_GB2312" w:hAnsi="宋体" w:cs="宋体"/>
                <w:color w:val="000000"/>
                <w:sz w:val="18"/>
                <w:szCs w:val="18"/>
              </w:rPr>
            </w:pPr>
          </w:p>
        </w:tc>
      </w:tr>
      <w:tr w:rsidR="007F5D63">
        <w:trPr>
          <w:trHeight w:val="465"/>
        </w:trPr>
        <w:tc>
          <w:tcPr>
            <w:tcW w:w="558" w:type="dxa"/>
            <w:tcBorders>
              <w:top w:val="nil"/>
              <w:left w:val="single" w:sz="4" w:space="0" w:color="auto"/>
              <w:bottom w:val="single" w:sz="4" w:space="0" w:color="auto"/>
              <w:right w:val="single" w:sz="4" w:space="0" w:color="auto"/>
            </w:tcBorders>
            <w:shd w:val="clear" w:color="auto" w:fill="auto"/>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215</w:t>
            </w:r>
          </w:p>
        </w:tc>
        <w:tc>
          <w:tcPr>
            <w:tcW w:w="426" w:type="dxa"/>
            <w:tcBorders>
              <w:top w:val="nil"/>
              <w:left w:val="nil"/>
              <w:bottom w:val="single" w:sz="4" w:space="0" w:color="auto"/>
              <w:right w:val="single" w:sz="4" w:space="0" w:color="auto"/>
            </w:tcBorders>
            <w:shd w:val="clear" w:color="auto" w:fill="auto"/>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07</w:t>
            </w:r>
          </w:p>
        </w:tc>
        <w:tc>
          <w:tcPr>
            <w:tcW w:w="567" w:type="dxa"/>
            <w:tcBorders>
              <w:top w:val="nil"/>
              <w:left w:val="nil"/>
              <w:bottom w:val="single" w:sz="4" w:space="0" w:color="auto"/>
              <w:right w:val="single" w:sz="4" w:space="0" w:color="auto"/>
            </w:tcBorders>
            <w:shd w:val="clear" w:color="auto" w:fill="auto"/>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shd w:val="clear" w:color="auto" w:fill="auto"/>
            <w:vAlign w:val="center"/>
          </w:tcPr>
          <w:p w:rsidR="007F5D63" w:rsidRDefault="007F5D63">
            <w:pPr>
              <w:tabs>
                <w:tab w:val="left" w:pos="474"/>
              </w:tabs>
              <w:jc w:val="left"/>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行政运行</w:t>
            </w:r>
          </w:p>
        </w:tc>
        <w:tc>
          <w:tcPr>
            <w:tcW w:w="1018" w:type="dxa"/>
            <w:tcBorders>
              <w:top w:val="nil"/>
              <w:left w:val="nil"/>
              <w:bottom w:val="single" w:sz="4" w:space="0" w:color="auto"/>
              <w:right w:val="single" w:sz="4" w:space="0" w:color="auto"/>
            </w:tcBorders>
            <w:shd w:val="clear" w:color="000000" w:fill="FFFFFF"/>
            <w:vAlign w:val="center"/>
          </w:tcPr>
          <w:p w:rsidR="007F5D63" w:rsidRDefault="007F5D63" w:rsidP="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355.24</w:t>
            </w:r>
          </w:p>
        </w:tc>
        <w:tc>
          <w:tcPr>
            <w:tcW w:w="850" w:type="dxa"/>
            <w:tcBorders>
              <w:top w:val="nil"/>
              <w:left w:val="nil"/>
              <w:bottom w:val="single" w:sz="4" w:space="0" w:color="auto"/>
              <w:right w:val="single" w:sz="4" w:space="0" w:color="auto"/>
            </w:tcBorders>
            <w:shd w:val="clear" w:color="000000" w:fill="FFFFFF"/>
            <w:vAlign w:val="center"/>
          </w:tcPr>
          <w:p w:rsidR="007F5D63" w:rsidRDefault="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355.24</w:t>
            </w:r>
          </w:p>
        </w:tc>
        <w:tc>
          <w:tcPr>
            <w:tcW w:w="709" w:type="dxa"/>
            <w:tcBorders>
              <w:top w:val="nil"/>
              <w:left w:val="nil"/>
              <w:bottom w:val="single" w:sz="4" w:space="0" w:color="auto"/>
              <w:right w:val="single" w:sz="4" w:space="0" w:color="auto"/>
            </w:tcBorders>
            <w:shd w:val="clear" w:color="000000" w:fill="FFFFFF"/>
            <w:vAlign w:val="center"/>
          </w:tcPr>
          <w:p w:rsidR="007F5D63" w:rsidRDefault="007F5D6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shd w:val="clear" w:color="000000" w:fill="FFFFFF"/>
            <w:vAlign w:val="center"/>
          </w:tcPr>
          <w:p w:rsidR="007F5D63" w:rsidRDefault="007F5D6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shd w:val="clear" w:color="000000" w:fill="FFFFFF"/>
            <w:vAlign w:val="center"/>
          </w:tcPr>
          <w:p w:rsidR="007F5D63" w:rsidRDefault="007F5D6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shd w:val="clear" w:color="000000" w:fill="FFFFFF"/>
            <w:vAlign w:val="center"/>
          </w:tcPr>
          <w:p w:rsidR="007F5D63" w:rsidRDefault="007F5D6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shd w:val="clear" w:color="000000" w:fill="FFFFFF"/>
            <w:vAlign w:val="center"/>
          </w:tcPr>
          <w:p w:rsidR="007F5D63" w:rsidRDefault="007F5D6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shd w:val="clear" w:color="000000" w:fill="FFFFFF"/>
            <w:vAlign w:val="center"/>
          </w:tcPr>
          <w:p w:rsidR="007F5D63" w:rsidRDefault="007F5D63">
            <w:pPr>
              <w:jc w:val="right"/>
              <w:rPr>
                <w:rFonts w:ascii="仿宋_GB2312" w:eastAsia="仿宋_GB2312" w:hAnsi="宋体" w:cs="宋体"/>
                <w:color w:val="000000"/>
                <w:sz w:val="18"/>
                <w:szCs w:val="18"/>
              </w:rPr>
            </w:pPr>
          </w:p>
        </w:tc>
      </w:tr>
      <w:tr w:rsidR="007F5D63">
        <w:trPr>
          <w:trHeight w:val="465"/>
        </w:trPr>
        <w:tc>
          <w:tcPr>
            <w:tcW w:w="55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208</w:t>
            </w:r>
          </w:p>
        </w:tc>
        <w:tc>
          <w:tcPr>
            <w:tcW w:w="426"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56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05</w:t>
            </w:r>
          </w:p>
        </w:tc>
        <w:tc>
          <w:tcPr>
            <w:tcW w:w="1845"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机关事业单位基本医疗</w:t>
            </w:r>
          </w:p>
        </w:tc>
        <w:tc>
          <w:tcPr>
            <w:tcW w:w="1018" w:type="dxa"/>
            <w:tcBorders>
              <w:top w:val="nil"/>
              <w:left w:val="nil"/>
              <w:bottom w:val="single" w:sz="4" w:space="0" w:color="auto"/>
              <w:right w:val="single" w:sz="4" w:space="0" w:color="auto"/>
            </w:tcBorders>
            <w:vAlign w:val="center"/>
          </w:tcPr>
          <w:p w:rsidR="007F5D63" w:rsidRDefault="007F5D63" w:rsidP="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34.47</w:t>
            </w:r>
          </w:p>
        </w:tc>
        <w:tc>
          <w:tcPr>
            <w:tcW w:w="85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34.47</w:t>
            </w:r>
          </w:p>
        </w:tc>
        <w:tc>
          <w:tcPr>
            <w:tcW w:w="709"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r>
      <w:tr w:rsidR="007F5D63">
        <w:trPr>
          <w:trHeight w:val="465"/>
        </w:trPr>
        <w:tc>
          <w:tcPr>
            <w:tcW w:w="55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01</w:t>
            </w:r>
          </w:p>
        </w:tc>
        <w:tc>
          <w:tcPr>
            <w:tcW w:w="1845"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行政单位医疗</w:t>
            </w:r>
          </w:p>
        </w:tc>
        <w:tc>
          <w:tcPr>
            <w:tcW w:w="1018" w:type="dxa"/>
            <w:tcBorders>
              <w:top w:val="nil"/>
              <w:left w:val="nil"/>
              <w:bottom w:val="single" w:sz="4" w:space="0" w:color="auto"/>
              <w:right w:val="single" w:sz="4" w:space="0" w:color="auto"/>
            </w:tcBorders>
            <w:vAlign w:val="center"/>
          </w:tcPr>
          <w:p w:rsidR="007F5D63" w:rsidRDefault="007F5D63" w:rsidP="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23.34</w:t>
            </w:r>
          </w:p>
        </w:tc>
        <w:tc>
          <w:tcPr>
            <w:tcW w:w="85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23.34</w:t>
            </w:r>
          </w:p>
        </w:tc>
        <w:tc>
          <w:tcPr>
            <w:tcW w:w="709"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r>
      <w:tr w:rsidR="007F5D63">
        <w:trPr>
          <w:trHeight w:val="465"/>
        </w:trPr>
        <w:tc>
          <w:tcPr>
            <w:tcW w:w="55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03</w:t>
            </w:r>
          </w:p>
        </w:tc>
        <w:tc>
          <w:tcPr>
            <w:tcW w:w="1845"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公务员医疗补助</w:t>
            </w:r>
          </w:p>
        </w:tc>
        <w:tc>
          <w:tcPr>
            <w:tcW w:w="1018" w:type="dxa"/>
            <w:tcBorders>
              <w:top w:val="nil"/>
              <w:left w:val="nil"/>
              <w:bottom w:val="single" w:sz="4" w:space="0" w:color="auto"/>
              <w:right w:val="single" w:sz="4" w:space="0" w:color="auto"/>
            </w:tcBorders>
            <w:vAlign w:val="center"/>
          </w:tcPr>
          <w:p w:rsidR="007F5D63" w:rsidRDefault="007F5D63" w:rsidP="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7.42</w:t>
            </w:r>
          </w:p>
        </w:tc>
        <w:tc>
          <w:tcPr>
            <w:tcW w:w="85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7.42</w:t>
            </w:r>
          </w:p>
        </w:tc>
        <w:tc>
          <w:tcPr>
            <w:tcW w:w="709"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r>
      <w:tr w:rsidR="007F5D63">
        <w:trPr>
          <w:trHeight w:val="465"/>
        </w:trPr>
        <w:tc>
          <w:tcPr>
            <w:tcW w:w="55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210</w:t>
            </w:r>
          </w:p>
        </w:tc>
        <w:tc>
          <w:tcPr>
            <w:tcW w:w="426"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11</w:t>
            </w:r>
          </w:p>
        </w:tc>
        <w:tc>
          <w:tcPr>
            <w:tcW w:w="56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09</w:t>
            </w:r>
          </w:p>
        </w:tc>
        <w:tc>
          <w:tcPr>
            <w:tcW w:w="1845"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其它行政事业单位医疗支出</w:t>
            </w:r>
          </w:p>
        </w:tc>
        <w:tc>
          <w:tcPr>
            <w:tcW w:w="1018" w:type="dxa"/>
            <w:tcBorders>
              <w:top w:val="nil"/>
              <w:left w:val="nil"/>
              <w:bottom w:val="single" w:sz="4" w:space="0" w:color="auto"/>
              <w:right w:val="single" w:sz="4" w:space="0" w:color="auto"/>
            </w:tcBorders>
            <w:vAlign w:val="center"/>
          </w:tcPr>
          <w:p w:rsidR="007F5D63" w:rsidRDefault="007F5D63" w:rsidP="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0.34</w:t>
            </w:r>
          </w:p>
        </w:tc>
        <w:tc>
          <w:tcPr>
            <w:tcW w:w="85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0.34</w:t>
            </w:r>
          </w:p>
        </w:tc>
        <w:tc>
          <w:tcPr>
            <w:tcW w:w="709"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r>
      <w:tr w:rsidR="007F5D63">
        <w:trPr>
          <w:trHeight w:val="465"/>
        </w:trPr>
        <w:tc>
          <w:tcPr>
            <w:tcW w:w="55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215</w:t>
            </w:r>
          </w:p>
        </w:tc>
        <w:tc>
          <w:tcPr>
            <w:tcW w:w="426"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07</w:t>
            </w:r>
          </w:p>
        </w:tc>
        <w:tc>
          <w:tcPr>
            <w:tcW w:w="56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02</w:t>
            </w:r>
          </w:p>
        </w:tc>
        <w:tc>
          <w:tcPr>
            <w:tcW w:w="1845"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一般行政管理事务</w:t>
            </w:r>
          </w:p>
        </w:tc>
        <w:tc>
          <w:tcPr>
            <w:tcW w:w="1018" w:type="dxa"/>
            <w:tcBorders>
              <w:top w:val="nil"/>
              <w:left w:val="nil"/>
              <w:bottom w:val="single" w:sz="4" w:space="0" w:color="auto"/>
              <w:right w:val="single" w:sz="4" w:space="0" w:color="auto"/>
            </w:tcBorders>
            <w:vAlign w:val="center"/>
          </w:tcPr>
          <w:p w:rsidR="007F5D63" w:rsidRDefault="007F5D63" w:rsidP="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105</w:t>
            </w:r>
          </w:p>
        </w:tc>
        <w:tc>
          <w:tcPr>
            <w:tcW w:w="85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105</w:t>
            </w:r>
          </w:p>
        </w:tc>
        <w:tc>
          <w:tcPr>
            <w:tcW w:w="709"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r>
      <w:tr w:rsidR="007F5D63">
        <w:trPr>
          <w:trHeight w:val="465"/>
        </w:trPr>
        <w:tc>
          <w:tcPr>
            <w:tcW w:w="55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p>
        </w:tc>
        <w:tc>
          <w:tcPr>
            <w:tcW w:w="1018" w:type="dxa"/>
            <w:tcBorders>
              <w:top w:val="nil"/>
              <w:left w:val="nil"/>
              <w:bottom w:val="single" w:sz="4" w:space="0" w:color="auto"/>
              <w:right w:val="single" w:sz="4" w:space="0" w:color="auto"/>
            </w:tcBorders>
            <w:vAlign w:val="center"/>
          </w:tcPr>
          <w:p w:rsidR="007F5D63" w:rsidRDefault="007F5D63" w:rsidP="007F5D63">
            <w:pPr>
              <w:jc w:val="right"/>
              <w:rPr>
                <w:rFonts w:ascii="仿宋_GB2312" w:eastAsia="仿宋_GB2312" w:hAnsi="宋体" w:cs="宋体"/>
                <w:color w:val="000000"/>
                <w:sz w:val="18"/>
                <w:szCs w:val="18"/>
              </w:rPr>
            </w:pPr>
          </w:p>
        </w:tc>
        <w:tc>
          <w:tcPr>
            <w:tcW w:w="85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09"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r>
      <w:tr w:rsidR="007F5D63">
        <w:trPr>
          <w:trHeight w:val="465"/>
        </w:trPr>
        <w:tc>
          <w:tcPr>
            <w:tcW w:w="55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p>
        </w:tc>
        <w:tc>
          <w:tcPr>
            <w:tcW w:w="426"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p>
        </w:tc>
        <w:tc>
          <w:tcPr>
            <w:tcW w:w="56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p>
        </w:tc>
        <w:tc>
          <w:tcPr>
            <w:tcW w:w="1845"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sz w:val="18"/>
                <w:szCs w:val="18"/>
              </w:rPr>
            </w:pPr>
            <w:r>
              <w:rPr>
                <w:rFonts w:ascii="仿宋_GB2312" w:eastAsia="仿宋_GB2312" w:hint="eastAsia"/>
                <w:b/>
                <w:bCs/>
                <w:color w:val="000000"/>
                <w:sz w:val="18"/>
                <w:szCs w:val="18"/>
              </w:rPr>
              <w:t>合  计</w:t>
            </w:r>
          </w:p>
        </w:tc>
        <w:tc>
          <w:tcPr>
            <w:tcW w:w="1018" w:type="dxa"/>
            <w:tcBorders>
              <w:top w:val="nil"/>
              <w:left w:val="nil"/>
              <w:bottom w:val="single" w:sz="4" w:space="0" w:color="auto"/>
              <w:right w:val="single" w:sz="4" w:space="0" w:color="auto"/>
            </w:tcBorders>
            <w:vAlign w:val="center"/>
          </w:tcPr>
          <w:p w:rsidR="007F5D63" w:rsidRDefault="007F5D63" w:rsidP="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525.81</w:t>
            </w:r>
          </w:p>
        </w:tc>
        <w:tc>
          <w:tcPr>
            <w:tcW w:w="85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r>
              <w:rPr>
                <w:rFonts w:ascii="仿宋_GB2312" w:eastAsia="仿宋_GB2312" w:hAnsi="宋体" w:cs="宋体" w:hint="eastAsia"/>
                <w:color w:val="000000"/>
                <w:sz w:val="18"/>
                <w:szCs w:val="18"/>
              </w:rPr>
              <w:t>525.81</w:t>
            </w:r>
          </w:p>
        </w:tc>
        <w:tc>
          <w:tcPr>
            <w:tcW w:w="709"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95"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921"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60"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708"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c>
          <w:tcPr>
            <w:tcW w:w="684" w:type="dxa"/>
            <w:tcBorders>
              <w:top w:val="nil"/>
              <w:left w:val="nil"/>
              <w:bottom w:val="single" w:sz="4" w:space="0" w:color="auto"/>
              <w:right w:val="single" w:sz="4" w:space="0" w:color="auto"/>
            </w:tcBorders>
            <w:vAlign w:val="center"/>
          </w:tcPr>
          <w:p w:rsidR="007F5D63" w:rsidRDefault="007F5D63">
            <w:pPr>
              <w:jc w:val="right"/>
              <w:rPr>
                <w:rFonts w:ascii="仿宋_GB2312" w:eastAsia="仿宋_GB2312" w:hAnsi="宋体" w:cs="宋体"/>
                <w:color w:val="000000"/>
                <w:sz w:val="18"/>
                <w:szCs w:val="18"/>
              </w:rPr>
            </w:pPr>
          </w:p>
        </w:tc>
      </w:tr>
    </w:tbl>
    <w:p w:rsidR="009E71B6" w:rsidRDefault="009E71B6">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7F5D63" w:rsidRDefault="007F5D63">
      <w:pPr>
        <w:widowControl/>
        <w:spacing w:line="360" w:lineRule="exact"/>
        <w:jc w:val="left"/>
        <w:outlineLvl w:val="1"/>
        <w:rPr>
          <w:rFonts w:ascii="仿宋_GB2312" w:eastAsia="仿宋_GB2312" w:hAnsi="宋体"/>
          <w:b/>
          <w:kern w:val="0"/>
          <w:sz w:val="32"/>
          <w:szCs w:val="32"/>
        </w:rPr>
      </w:pPr>
    </w:p>
    <w:p w:rsidR="009E71B6" w:rsidRDefault="007F5D63">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9E71B6" w:rsidRDefault="007F5D63">
      <w:pPr>
        <w:widowControl/>
        <w:spacing w:line="36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部门（单位）支出总体情况表</w:t>
      </w:r>
    </w:p>
    <w:p w:rsidR="009E71B6" w:rsidRDefault="009E71B6">
      <w:pPr>
        <w:widowControl/>
        <w:spacing w:line="280" w:lineRule="exact"/>
        <w:jc w:val="center"/>
        <w:outlineLvl w:val="1"/>
        <w:rPr>
          <w:rFonts w:ascii="仿宋_GB2312" w:eastAsia="仿宋_GB2312" w:hAnsi="宋体"/>
          <w:b/>
          <w:kern w:val="0"/>
          <w:sz w:val="32"/>
          <w:szCs w:val="32"/>
        </w:rPr>
      </w:pPr>
    </w:p>
    <w:p w:rsidR="009E71B6" w:rsidRDefault="007F5D63">
      <w:pPr>
        <w:widowControl/>
        <w:spacing w:line="280" w:lineRule="exact"/>
        <w:jc w:val="left"/>
        <w:outlineLvl w:val="1"/>
        <w:rPr>
          <w:rFonts w:ascii="仿宋_GB2312" w:eastAsia="仿宋_GB2312" w:hAnsi="宋体"/>
          <w:kern w:val="0"/>
          <w:sz w:val="24"/>
        </w:rPr>
      </w:pPr>
      <w:r>
        <w:rPr>
          <w:rFonts w:ascii="仿宋_GB2312" w:eastAsia="仿宋_GB2312" w:hAnsi="宋体" w:hint="eastAsia"/>
          <w:kern w:val="0"/>
          <w:sz w:val="24"/>
        </w:rPr>
        <w:t>编制部门（单位）：昌吉州国资委                            单位：万元</w:t>
      </w:r>
    </w:p>
    <w:tbl>
      <w:tblPr>
        <w:tblW w:w="9420" w:type="dxa"/>
        <w:tblInd w:w="-240" w:type="dxa"/>
        <w:tblLayout w:type="fixed"/>
        <w:tblLook w:val="0000" w:firstRow="0" w:lastRow="0" w:firstColumn="0" w:lastColumn="0" w:noHBand="0" w:noVBand="0"/>
      </w:tblPr>
      <w:tblGrid>
        <w:gridCol w:w="401"/>
        <w:gridCol w:w="400"/>
        <w:gridCol w:w="400"/>
        <w:gridCol w:w="2604"/>
        <w:gridCol w:w="1855"/>
        <w:gridCol w:w="1856"/>
        <w:gridCol w:w="1904"/>
      </w:tblGrid>
      <w:tr w:rsidR="009E71B6">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    目</w:t>
            </w:r>
          </w:p>
        </w:tc>
        <w:tc>
          <w:tcPr>
            <w:tcW w:w="5615" w:type="dxa"/>
            <w:gridSpan w:val="3"/>
            <w:tcBorders>
              <w:top w:val="single" w:sz="4" w:space="0" w:color="auto"/>
              <w:left w:val="nil"/>
              <w:bottom w:val="single" w:sz="4" w:space="0" w:color="auto"/>
              <w:right w:val="single" w:sz="4" w:space="0" w:color="000000"/>
            </w:tcBorders>
            <w:vAlign w:val="center"/>
          </w:tcPr>
          <w:p w:rsidR="009E71B6" w:rsidRDefault="007F5D63">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支出预算</w:t>
            </w:r>
          </w:p>
        </w:tc>
      </w:tr>
      <w:tr w:rsidR="009E71B6">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合  计</w:t>
            </w:r>
          </w:p>
        </w:tc>
        <w:tc>
          <w:tcPr>
            <w:tcW w:w="1856" w:type="dxa"/>
            <w:vMerge w:val="restart"/>
            <w:tcBorders>
              <w:top w:val="nil"/>
              <w:left w:val="single" w:sz="4" w:space="0" w:color="auto"/>
              <w:bottom w:val="single" w:sz="4" w:space="0" w:color="000000"/>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项目支出</w:t>
            </w:r>
          </w:p>
        </w:tc>
      </w:tr>
      <w:tr w:rsidR="009E71B6">
        <w:trPr>
          <w:trHeight w:val="270"/>
        </w:trPr>
        <w:tc>
          <w:tcPr>
            <w:tcW w:w="401"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类</w:t>
            </w:r>
          </w:p>
        </w:tc>
        <w:tc>
          <w:tcPr>
            <w:tcW w:w="400"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款</w:t>
            </w:r>
          </w:p>
        </w:tc>
        <w:tc>
          <w:tcPr>
            <w:tcW w:w="400"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项</w:t>
            </w:r>
          </w:p>
        </w:tc>
        <w:tc>
          <w:tcPr>
            <w:tcW w:w="2604" w:type="dxa"/>
            <w:vMerge/>
            <w:tcBorders>
              <w:top w:val="nil"/>
              <w:left w:val="single" w:sz="4" w:space="0" w:color="auto"/>
              <w:bottom w:val="single" w:sz="4" w:space="0" w:color="000000"/>
              <w:right w:val="single" w:sz="4" w:space="0" w:color="auto"/>
            </w:tcBorders>
            <w:vAlign w:val="center"/>
          </w:tcPr>
          <w:p w:rsidR="009E71B6" w:rsidRDefault="009E71B6">
            <w:pPr>
              <w:widowControl/>
              <w:spacing w:line="280" w:lineRule="exact"/>
              <w:jc w:val="left"/>
              <w:rPr>
                <w:rFonts w:ascii="仿宋_GB2312" w:eastAsia="仿宋_GB2312" w:hAnsi="宋体" w:cs="宋体"/>
                <w:b/>
                <w:bCs/>
                <w:color w:val="000000"/>
                <w:kern w:val="0"/>
                <w:sz w:val="18"/>
                <w:szCs w:val="18"/>
              </w:rPr>
            </w:pPr>
          </w:p>
        </w:tc>
        <w:tc>
          <w:tcPr>
            <w:tcW w:w="1855" w:type="dxa"/>
            <w:vMerge/>
            <w:tcBorders>
              <w:top w:val="nil"/>
              <w:left w:val="single" w:sz="4" w:space="0" w:color="auto"/>
              <w:bottom w:val="single" w:sz="4" w:space="0" w:color="000000"/>
              <w:right w:val="single" w:sz="4" w:space="0" w:color="auto"/>
            </w:tcBorders>
            <w:vAlign w:val="center"/>
          </w:tcPr>
          <w:p w:rsidR="009E71B6" w:rsidRDefault="009E71B6">
            <w:pPr>
              <w:widowControl/>
              <w:spacing w:line="280" w:lineRule="exact"/>
              <w:jc w:val="left"/>
              <w:rPr>
                <w:rFonts w:ascii="仿宋_GB2312" w:eastAsia="仿宋_GB2312" w:hAnsi="宋体" w:cs="宋体"/>
                <w:b/>
                <w:bCs/>
                <w:color w:val="000000"/>
                <w:kern w:val="0"/>
                <w:sz w:val="18"/>
                <w:szCs w:val="18"/>
              </w:rPr>
            </w:pPr>
          </w:p>
        </w:tc>
        <w:tc>
          <w:tcPr>
            <w:tcW w:w="1856" w:type="dxa"/>
            <w:vMerge/>
            <w:tcBorders>
              <w:top w:val="nil"/>
              <w:left w:val="single" w:sz="4" w:space="0" w:color="auto"/>
              <w:bottom w:val="single" w:sz="4" w:space="0" w:color="000000"/>
              <w:right w:val="single" w:sz="4" w:space="0" w:color="auto"/>
            </w:tcBorders>
            <w:vAlign w:val="center"/>
          </w:tcPr>
          <w:p w:rsidR="009E71B6" w:rsidRDefault="009E71B6">
            <w:pPr>
              <w:widowControl/>
              <w:spacing w:line="280" w:lineRule="exact"/>
              <w:jc w:val="left"/>
              <w:rPr>
                <w:rFonts w:ascii="仿宋_GB2312" w:eastAsia="仿宋_GB2312" w:hAnsi="宋体" w:cs="宋体"/>
                <w:b/>
                <w:bCs/>
                <w:color w:val="000000"/>
                <w:kern w:val="0"/>
                <w:sz w:val="18"/>
                <w:szCs w:val="18"/>
              </w:rPr>
            </w:pPr>
          </w:p>
        </w:tc>
        <w:tc>
          <w:tcPr>
            <w:tcW w:w="1904" w:type="dxa"/>
            <w:vMerge/>
            <w:tcBorders>
              <w:top w:val="nil"/>
              <w:left w:val="single" w:sz="4" w:space="0" w:color="auto"/>
              <w:bottom w:val="single" w:sz="4" w:space="0" w:color="000000"/>
              <w:right w:val="single" w:sz="4" w:space="0" w:color="auto"/>
            </w:tcBorders>
            <w:vAlign w:val="center"/>
          </w:tcPr>
          <w:p w:rsidR="009E71B6" w:rsidRDefault="009E71B6">
            <w:pPr>
              <w:widowControl/>
              <w:spacing w:line="280" w:lineRule="exact"/>
              <w:jc w:val="left"/>
              <w:rPr>
                <w:rFonts w:ascii="仿宋_GB2312" w:eastAsia="仿宋_GB2312" w:hAnsi="宋体" w:cs="宋体"/>
                <w:b/>
                <w:bCs/>
                <w:color w:val="000000"/>
                <w:kern w:val="0"/>
                <w:sz w:val="18"/>
                <w:szCs w:val="18"/>
              </w:rPr>
            </w:pPr>
          </w:p>
        </w:tc>
      </w:tr>
      <w:tr w:rsidR="007F5D63">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215</w:t>
            </w:r>
          </w:p>
        </w:tc>
        <w:tc>
          <w:tcPr>
            <w:tcW w:w="400" w:type="dxa"/>
            <w:tcBorders>
              <w:top w:val="nil"/>
              <w:left w:val="nil"/>
              <w:bottom w:val="single" w:sz="4" w:space="0" w:color="auto"/>
              <w:right w:val="single" w:sz="4" w:space="0" w:color="auto"/>
            </w:tcBorders>
            <w:shd w:val="clear" w:color="auto" w:fill="auto"/>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07</w:t>
            </w:r>
          </w:p>
        </w:tc>
        <w:tc>
          <w:tcPr>
            <w:tcW w:w="400" w:type="dxa"/>
            <w:tcBorders>
              <w:top w:val="nil"/>
              <w:left w:val="nil"/>
              <w:bottom w:val="single" w:sz="4" w:space="0" w:color="auto"/>
              <w:right w:val="single" w:sz="4" w:space="0" w:color="auto"/>
            </w:tcBorders>
            <w:shd w:val="clear" w:color="auto" w:fill="auto"/>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2604" w:type="dxa"/>
            <w:tcBorders>
              <w:top w:val="nil"/>
              <w:left w:val="nil"/>
              <w:bottom w:val="single" w:sz="4" w:space="0" w:color="auto"/>
              <w:right w:val="single" w:sz="4" w:space="0" w:color="auto"/>
            </w:tcBorders>
            <w:shd w:val="clear" w:color="auto" w:fill="auto"/>
            <w:vAlign w:val="center"/>
          </w:tcPr>
          <w:p w:rsidR="007F5D63" w:rsidRDefault="007F5D63" w:rsidP="007F5D63">
            <w:pPr>
              <w:tabs>
                <w:tab w:val="left" w:pos="474"/>
              </w:tabs>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行政运行</w:t>
            </w:r>
          </w:p>
        </w:tc>
        <w:tc>
          <w:tcPr>
            <w:tcW w:w="1855" w:type="dxa"/>
            <w:tcBorders>
              <w:top w:val="nil"/>
              <w:left w:val="nil"/>
              <w:bottom w:val="single" w:sz="4" w:space="0" w:color="auto"/>
              <w:right w:val="single" w:sz="4" w:space="0" w:color="auto"/>
            </w:tcBorders>
            <w:shd w:val="clear" w:color="auto" w:fill="auto"/>
            <w:vAlign w:val="center"/>
          </w:tcPr>
          <w:p w:rsidR="007F5D63" w:rsidRPr="007F5D63" w:rsidRDefault="007F5D63" w:rsidP="007F5D63">
            <w:pPr>
              <w:jc w:val="right"/>
              <w:rPr>
                <w:rFonts w:ascii="仿宋_GB2312" w:eastAsia="仿宋_GB2312" w:hAnsi="宋体" w:cs="宋体"/>
                <w:bCs/>
                <w:color w:val="000000"/>
                <w:kern w:val="0"/>
                <w:sz w:val="18"/>
                <w:szCs w:val="18"/>
              </w:rPr>
            </w:pPr>
            <w:r w:rsidRPr="007F5D63">
              <w:rPr>
                <w:rFonts w:ascii="仿宋_GB2312" w:eastAsia="仿宋_GB2312" w:hAnsi="宋体" w:cs="宋体" w:hint="eastAsia"/>
                <w:bCs/>
                <w:color w:val="000000"/>
                <w:kern w:val="0"/>
                <w:sz w:val="18"/>
                <w:szCs w:val="18"/>
              </w:rPr>
              <w:t>355.24</w:t>
            </w:r>
          </w:p>
        </w:tc>
        <w:tc>
          <w:tcPr>
            <w:tcW w:w="1856" w:type="dxa"/>
            <w:tcBorders>
              <w:top w:val="nil"/>
              <w:left w:val="nil"/>
              <w:bottom w:val="single" w:sz="4" w:space="0" w:color="auto"/>
              <w:right w:val="single" w:sz="4" w:space="0" w:color="auto"/>
            </w:tcBorders>
            <w:shd w:val="clear" w:color="000000" w:fill="FFFFFF"/>
            <w:vAlign w:val="center"/>
          </w:tcPr>
          <w:p w:rsidR="007F5D63" w:rsidRPr="007F5D63" w:rsidRDefault="007F5D63" w:rsidP="007F5D63">
            <w:pPr>
              <w:jc w:val="right"/>
              <w:rPr>
                <w:rFonts w:ascii="仿宋_GB2312" w:eastAsia="仿宋_GB2312" w:hAnsi="宋体" w:cs="宋体"/>
                <w:bCs/>
                <w:color w:val="000000"/>
                <w:kern w:val="0"/>
                <w:sz w:val="18"/>
                <w:szCs w:val="18"/>
              </w:rPr>
            </w:pPr>
            <w:r w:rsidRPr="007F5D63">
              <w:rPr>
                <w:rFonts w:ascii="仿宋_GB2312" w:eastAsia="仿宋_GB2312" w:hAnsi="宋体" w:cs="宋体" w:hint="eastAsia"/>
                <w:bCs/>
                <w:color w:val="000000"/>
                <w:kern w:val="0"/>
                <w:sz w:val="18"/>
                <w:szCs w:val="18"/>
              </w:rPr>
              <w:t>355.24</w:t>
            </w:r>
          </w:p>
        </w:tc>
        <w:tc>
          <w:tcPr>
            <w:tcW w:w="1904" w:type="dxa"/>
            <w:tcBorders>
              <w:top w:val="nil"/>
              <w:left w:val="nil"/>
              <w:bottom w:val="single" w:sz="4" w:space="0" w:color="auto"/>
              <w:right w:val="single" w:sz="4" w:space="0" w:color="auto"/>
            </w:tcBorders>
            <w:vAlign w:val="center"/>
          </w:tcPr>
          <w:p w:rsidR="007F5D63" w:rsidRPr="007F5D63" w:rsidRDefault="007F5D63" w:rsidP="007F5D63">
            <w:pPr>
              <w:widowControl/>
              <w:spacing w:line="280" w:lineRule="exact"/>
              <w:jc w:val="right"/>
              <w:rPr>
                <w:rFonts w:ascii="仿宋_GB2312" w:eastAsia="仿宋_GB2312" w:hAnsi="宋体" w:cs="宋体"/>
                <w:bCs/>
                <w:color w:val="000000"/>
                <w:kern w:val="0"/>
                <w:sz w:val="18"/>
                <w:szCs w:val="18"/>
              </w:rPr>
            </w:pPr>
          </w:p>
        </w:tc>
      </w:tr>
      <w:tr w:rsidR="007F5D63">
        <w:trPr>
          <w:trHeight w:val="405"/>
        </w:trPr>
        <w:tc>
          <w:tcPr>
            <w:tcW w:w="401"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208</w:t>
            </w:r>
          </w:p>
        </w:tc>
        <w:tc>
          <w:tcPr>
            <w:tcW w:w="400"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400"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05</w:t>
            </w:r>
          </w:p>
        </w:tc>
        <w:tc>
          <w:tcPr>
            <w:tcW w:w="2604"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机关事业单位基本养老</w:t>
            </w:r>
          </w:p>
        </w:tc>
        <w:tc>
          <w:tcPr>
            <w:tcW w:w="1855" w:type="dxa"/>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bCs/>
                <w:color w:val="000000"/>
                <w:kern w:val="0"/>
                <w:sz w:val="18"/>
                <w:szCs w:val="18"/>
              </w:rPr>
            </w:pPr>
            <w:r w:rsidRPr="007F5D63">
              <w:rPr>
                <w:rFonts w:ascii="仿宋_GB2312" w:eastAsia="仿宋_GB2312" w:hAnsi="宋体" w:cs="宋体" w:hint="eastAsia"/>
                <w:color w:val="000000"/>
                <w:sz w:val="18"/>
                <w:szCs w:val="18"/>
              </w:rPr>
              <w:t>34.47</w:t>
            </w:r>
          </w:p>
        </w:tc>
        <w:tc>
          <w:tcPr>
            <w:tcW w:w="1856" w:type="dxa"/>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bCs/>
                <w:color w:val="000000"/>
                <w:kern w:val="0"/>
                <w:sz w:val="18"/>
                <w:szCs w:val="18"/>
              </w:rPr>
            </w:pPr>
            <w:r w:rsidRPr="007F5D63">
              <w:rPr>
                <w:rFonts w:ascii="仿宋_GB2312" w:eastAsia="仿宋_GB2312" w:hAnsi="宋体" w:cs="宋体" w:hint="eastAsia"/>
                <w:color w:val="000000"/>
                <w:sz w:val="18"/>
                <w:szCs w:val="18"/>
              </w:rPr>
              <w:t>34.47</w:t>
            </w:r>
          </w:p>
        </w:tc>
        <w:tc>
          <w:tcPr>
            <w:tcW w:w="1904" w:type="dxa"/>
            <w:tcBorders>
              <w:top w:val="nil"/>
              <w:left w:val="nil"/>
              <w:bottom w:val="single" w:sz="4" w:space="0" w:color="auto"/>
              <w:right w:val="single" w:sz="4" w:space="0" w:color="auto"/>
            </w:tcBorders>
            <w:vAlign w:val="center"/>
          </w:tcPr>
          <w:p w:rsidR="007F5D63" w:rsidRPr="007F5D63" w:rsidRDefault="007F5D63" w:rsidP="007F5D63">
            <w:pPr>
              <w:widowControl/>
              <w:spacing w:line="280" w:lineRule="exact"/>
              <w:jc w:val="right"/>
              <w:rPr>
                <w:rFonts w:ascii="仿宋_GB2312" w:eastAsia="仿宋_GB2312" w:hAnsi="宋体" w:cs="宋体"/>
                <w:bCs/>
                <w:color w:val="000000"/>
                <w:kern w:val="0"/>
                <w:sz w:val="18"/>
                <w:szCs w:val="18"/>
              </w:rPr>
            </w:pPr>
          </w:p>
        </w:tc>
      </w:tr>
      <w:tr w:rsidR="007F5D63">
        <w:trPr>
          <w:trHeight w:val="405"/>
        </w:trPr>
        <w:tc>
          <w:tcPr>
            <w:tcW w:w="401"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01</w:t>
            </w:r>
          </w:p>
        </w:tc>
        <w:tc>
          <w:tcPr>
            <w:tcW w:w="2604"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行政单位医疗</w:t>
            </w:r>
          </w:p>
        </w:tc>
        <w:tc>
          <w:tcPr>
            <w:tcW w:w="1855" w:type="dxa"/>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bCs/>
                <w:color w:val="000000"/>
                <w:kern w:val="0"/>
                <w:sz w:val="18"/>
                <w:szCs w:val="18"/>
              </w:rPr>
            </w:pPr>
            <w:r w:rsidRPr="007F5D63">
              <w:rPr>
                <w:rFonts w:ascii="仿宋_GB2312" w:eastAsia="仿宋_GB2312" w:hAnsi="宋体" w:cs="宋体" w:hint="eastAsia"/>
                <w:color w:val="000000"/>
                <w:sz w:val="18"/>
                <w:szCs w:val="18"/>
              </w:rPr>
              <w:t>23.34</w:t>
            </w:r>
          </w:p>
        </w:tc>
        <w:tc>
          <w:tcPr>
            <w:tcW w:w="1856" w:type="dxa"/>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bCs/>
                <w:color w:val="000000"/>
                <w:kern w:val="0"/>
                <w:sz w:val="18"/>
                <w:szCs w:val="18"/>
              </w:rPr>
            </w:pPr>
            <w:r w:rsidRPr="007F5D63">
              <w:rPr>
                <w:rFonts w:ascii="仿宋_GB2312" w:eastAsia="仿宋_GB2312" w:hAnsi="宋体" w:cs="宋体" w:hint="eastAsia"/>
                <w:color w:val="000000"/>
                <w:sz w:val="18"/>
                <w:szCs w:val="18"/>
              </w:rPr>
              <w:t>23.34</w:t>
            </w:r>
          </w:p>
        </w:tc>
        <w:tc>
          <w:tcPr>
            <w:tcW w:w="1904" w:type="dxa"/>
            <w:tcBorders>
              <w:top w:val="nil"/>
              <w:left w:val="nil"/>
              <w:bottom w:val="single" w:sz="4" w:space="0" w:color="auto"/>
              <w:right w:val="single" w:sz="4" w:space="0" w:color="auto"/>
            </w:tcBorders>
            <w:vAlign w:val="center"/>
          </w:tcPr>
          <w:p w:rsidR="007F5D63" w:rsidRPr="007F5D63" w:rsidRDefault="007F5D63" w:rsidP="007F5D63">
            <w:pPr>
              <w:widowControl/>
              <w:spacing w:line="280" w:lineRule="exact"/>
              <w:jc w:val="right"/>
              <w:rPr>
                <w:rFonts w:ascii="仿宋_GB2312" w:eastAsia="仿宋_GB2312" w:hAnsi="宋体" w:cs="宋体"/>
                <w:bCs/>
                <w:color w:val="000000"/>
                <w:kern w:val="0"/>
                <w:sz w:val="18"/>
                <w:szCs w:val="18"/>
              </w:rPr>
            </w:pPr>
          </w:p>
        </w:tc>
      </w:tr>
      <w:tr w:rsidR="007F5D63">
        <w:trPr>
          <w:trHeight w:val="405"/>
        </w:trPr>
        <w:tc>
          <w:tcPr>
            <w:tcW w:w="401"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03</w:t>
            </w:r>
          </w:p>
        </w:tc>
        <w:tc>
          <w:tcPr>
            <w:tcW w:w="2604"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公务员医疗补助</w:t>
            </w:r>
          </w:p>
        </w:tc>
        <w:tc>
          <w:tcPr>
            <w:tcW w:w="1855" w:type="dxa"/>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bCs/>
                <w:color w:val="000000"/>
                <w:kern w:val="0"/>
                <w:sz w:val="18"/>
                <w:szCs w:val="18"/>
              </w:rPr>
            </w:pPr>
            <w:r w:rsidRPr="007F5D63">
              <w:rPr>
                <w:rFonts w:ascii="仿宋_GB2312" w:eastAsia="仿宋_GB2312" w:hAnsi="宋体" w:cs="宋体" w:hint="eastAsia"/>
                <w:color w:val="000000"/>
                <w:sz w:val="18"/>
                <w:szCs w:val="18"/>
              </w:rPr>
              <w:t>7.42</w:t>
            </w:r>
          </w:p>
        </w:tc>
        <w:tc>
          <w:tcPr>
            <w:tcW w:w="1856" w:type="dxa"/>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bCs/>
                <w:color w:val="000000"/>
                <w:kern w:val="0"/>
                <w:sz w:val="18"/>
                <w:szCs w:val="18"/>
              </w:rPr>
            </w:pPr>
            <w:r w:rsidRPr="007F5D63">
              <w:rPr>
                <w:rFonts w:ascii="仿宋_GB2312" w:eastAsia="仿宋_GB2312" w:hAnsi="宋体" w:cs="宋体" w:hint="eastAsia"/>
                <w:color w:val="000000"/>
                <w:sz w:val="18"/>
                <w:szCs w:val="18"/>
              </w:rPr>
              <w:t>7.42</w:t>
            </w:r>
          </w:p>
        </w:tc>
        <w:tc>
          <w:tcPr>
            <w:tcW w:w="1904" w:type="dxa"/>
            <w:tcBorders>
              <w:top w:val="nil"/>
              <w:left w:val="nil"/>
              <w:bottom w:val="single" w:sz="4" w:space="0" w:color="auto"/>
              <w:right w:val="single" w:sz="4" w:space="0" w:color="auto"/>
            </w:tcBorders>
            <w:vAlign w:val="center"/>
          </w:tcPr>
          <w:p w:rsidR="007F5D63" w:rsidRPr="007F5D63" w:rsidRDefault="007F5D63" w:rsidP="007F5D63">
            <w:pPr>
              <w:widowControl/>
              <w:spacing w:line="280" w:lineRule="exact"/>
              <w:jc w:val="right"/>
              <w:rPr>
                <w:rFonts w:ascii="仿宋_GB2312" w:eastAsia="仿宋_GB2312" w:hAnsi="宋体" w:cs="宋体"/>
                <w:bCs/>
                <w:color w:val="000000"/>
                <w:kern w:val="0"/>
                <w:sz w:val="18"/>
                <w:szCs w:val="18"/>
              </w:rPr>
            </w:pPr>
          </w:p>
        </w:tc>
      </w:tr>
      <w:tr w:rsidR="007F5D63">
        <w:trPr>
          <w:trHeight w:val="405"/>
        </w:trPr>
        <w:tc>
          <w:tcPr>
            <w:tcW w:w="401"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210</w:t>
            </w:r>
          </w:p>
        </w:tc>
        <w:tc>
          <w:tcPr>
            <w:tcW w:w="400"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11</w:t>
            </w:r>
          </w:p>
        </w:tc>
        <w:tc>
          <w:tcPr>
            <w:tcW w:w="400"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09</w:t>
            </w:r>
          </w:p>
        </w:tc>
        <w:tc>
          <w:tcPr>
            <w:tcW w:w="2604"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其它行政事业单位医疗支出</w:t>
            </w:r>
          </w:p>
        </w:tc>
        <w:tc>
          <w:tcPr>
            <w:tcW w:w="1855" w:type="dxa"/>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bCs/>
                <w:color w:val="000000"/>
                <w:kern w:val="0"/>
                <w:sz w:val="18"/>
                <w:szCs w:val="18"/>
              </w:rPr>
            </w:pPr>
            <w:r w:rsidRPr="007F5D63">
              <w:rPr>
                <w:rFonts w:ascii="仿宋_GB2312" w:eastAsia="仿宋_GB2312" w:hAnsi="宋体" w:cs="宋体" w:hint="eastAsia"/>
                <w:color w:val="000000"/>
                <w:sz w:val="18"/>
                <w:szCs w:val="18"/>
              </w:rPr>
              <w:t>0.34</w:t>
            </w:r>
          </w:p>
        </w:tc>
        <w:tc>
          <w:tcPr>
            <w:tcW w:w="1856" w:type="dxa"/>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bCs/>
                <w:color w:val="000000"/>
                <w:kern w:val="0"/>
                <w:sz w:val="18"/>
                <w:szCs w:val="18"/>
              </w:rPr>
            </w:pPr>
            <w:r w:rsidRPr="007F5D63">
              <w:rPr>
                <w:rFonts w:ascii="仿宋_GB2312" w:eastAsia="仿宋_GB2312" w:hAnsi="宋体" w:cs="宋体" w:hint="eastAsia"/>
                <w:color w:val="000000"/>
                <w:sz w:val="18"/>
                <w:szCs w:val="18"/>
              </w:rPr>
              <w:t>0.34</w:t>
            </w:r>
          </w:p>
        </w:tc>
        <w:tc>
          <w:tcPr>
            <w:tcW w:w="1904" w:type="dxa"/>
            <w:tcBorders>
              <w:top w:val="nil"/>
              <w:left w:val="nil"/>
              <w:bottom w:val="single" w:sz="4" w:space="0" w:color="auto"/>
              <w:right w:val="single" w:sz="4" w:space="0" w:color="auto"/>
            </w:tcBorders>
            <w:vAlign w:val="center"/>
          </w:tcPr>
          <w:p w:rsidR="007F5D63" w:rsidRPr="007F5D63" w:rsidRDefault="007F5D63" w:rsidP="007F5D63">
            <w:pPr>
              <w:widowControl/>
              <w:spacing w:line="280" w:lineRule="exact"/>
              <w:jc w:val="right"/>
              <w:rPr>
                <w:rFonts w:ascii="仿宋_GB2312" w:eastAsia="仿宋_GB2312" w:hAnsi="宋体" w:cs="宋体"/>
                <w:bCs/>
                <w:color w:val="000000"/>
                <w:kern w:val="0"/>
                <w:sz w:val="18"/>
                <w:szCs w:val="18"/>
              </w:rPr>
            </w:pPr>
          </w:p>
        </w:tc>
      </w:tr>
      <w:tr w:rsidR="007F5D63">
        <w:trPr>
          <w:trHeight w:val="405"/>
        </w:trPr>
        <w:tc>
          <w:tcPr>
            <w:tcW w:w="401"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215</w:t>
            </w:r>
          </w:p>
        </w:tc>
        <w:tc>
          <w:tcPr>
            <w:tcW w:w="400"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07</w:t>
            </w:r>
          </w:p>
        </w:tc>
        <w:tc>
          <w:tcPr>
            <w:tcW w:w="400"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02</w:t>
            </w:r>
          </w:p>
        </w:tc>
        <w:tc>
          <w:tcPr>
            <w:tcW w:w="2604"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r>
              <w:rPr>
                <w:rFonts w:ascii="仿宋_GB2312" w:eastAsia="仿宋_GB2312" w:hAnsi="宋体" w:cs="宋体" w:hint="eastAsia"/>
                <w:color w:val="000000"/>
                <w:sz w:val="18"/>
                <w:szCs w:val="18"/>
              </w:rPr>
              <w:t>一般行政管理事务</w:t>
            </w:r>
          </w:p>
        </w:tc>
        <w:tc>
          <w:tcPr>
            <w:tcW w:w="1855"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b/>
                <w:bCs/>
                <w:color w:val="000000"/>
                <w:kern w:val="0"/>
                <w:sz w:val="18"/>
                <w:szCs w:val="18"/>
              </w:rPr>
            </w:pPr>
            <w:r w:rsidRPr="007F5D63">
              <w:rPr>
                <w:rFonts w:ascii="仿宋_GB2312" w:eastAsia="仿宋_GB2312" w:hAnsi="宋体" w:cs="宋体" w:hint="eastAsia"/>
                <w:color w:val="000000"/>
                <w:kern w:val="0"/>
                <w:sz w:val="18"/>
                <w:szCs w:val="18"/>
              </w:rPr>
              <w:t>105</w:t>
            </w:r>
          </w:p>
        </w:tc>
        <w:tc>
          <w:tcPr>
            <w:tcW w:w="1856" w:type="dxa"/>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bCs/>
                <w:color w:val="000000"/>
                <w:kern w:val="0"/>
                <w:sz w:val="18"/>
                <w:szCs w:val="18"/>
              </w:rPr>
            </w:pPr>
          </w:p>
        </w:tc>
        <w:tc>
          <w:tcPr>
            <w:tcW w:w="1904" w:type="dxa"/>
            <w:tcBorders>
              <w:top w:val="nil"/>
              <w:left w:val="nil"/>
              <w:bottom w:val="single" w:sz="4" w:space="0" w:color="auto"/>
              <w:right w:val="single" w:sz="4" w:space="0" w:color="auto"/>
            </w:tcBorders>
            <w:vAlign w:val="center"/>
          </w:tcPr>
          <w:p w:rsidR="007F5D63" w:rsidRPr="007F5D63" w:rsidRDefault="007F5D63" w:rsidP="007F5D63">
            <w:pPr>
              <w:widowControl/>
              <w:spacing w:line="280" w:lineRule="exact"/>
              <w:jc w:val="right"/>
              <w:rPr>
                <w:rFonts w:ascii="仿宋_GB2312" w:eastAsia="仿宋_GB2312" w:hAnsi="宋体" w:cs="宋体"/>
                <w:bCs/>
                <w:color w:val="000000"/>
                <w:kern w:val="0"/>
                <w:sz w:val="18"/>
                <w:szCs w:val="18"/>
              </w:rPr>
            </w:pPr>
            <w:r w:rsidRPr="007F5D63">
              <w:rPr>
                <w:rFonts w:ascii="仿宋_GB2312" w:eastAsia="仿宋_GB2312" w:hAnsi="宋体" w:cs="宋体" w:hint="eastAsia"/>
                <w:color w:val="000000"/>
                <w:kern w:val="0"/>
                <w:sz w:val="18"/>
                <w:szCs w:val="18"/>
              </w:rPr>
              <w:t>105</w:t>
            </w:r>
          </w:p>
        </w:tc>
      </w:tr>
      <w:tr w:rsidR="007F5D63">
        <w:trPr>
          <w:trHeight w:val="405"/>
        </w:trPr>
        <w:tc>
          <w:tcPr>
            <w:tcW w:w="401"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7F5D63" w:rsidRDefault="007F5D63">
            <w:pPr>
              <w:rPr>
                <w:rFonts w:ascii="仿宋_GB2312" w:eastAsia="仿宋_GB2312" w:hAnsi="宋体" w:cs="宋体"/>
                <w:b/>
                <w:bCs/>
                <w:color w:val="000000"/>
                <w:kern w:val="0"/>
                <w:sz w:val="18"/>
                <w:szCs w:val="18"/>
              </w:rPr>
            </w:pPr>
          </w:p>
        </w:tc>
        <w:tc>
          <w:tcPr>
            <w:tcW w:w="400" w:type="dxa"/>
            <w:tcBorders>
              <w:top w:val="nil"/>
              <w:left w:val="nil"/>
              <w:bottom w:val="single" w:sz="4" w:space="0" w:color="auto"/>
              <w:right w:val="single" w:sz="4" w:space="0" w:color="auto"/>
            </w:tcBorders>
            <w:vAlign w:val="center"/>
          </w:tcPr>
          <w:p w:rsidR="007F5D63" w:rsidRDefault="007F5D63">
            <w:pPr>
              <w:rPr>
                <w:rFonts w:ascii="仿宋_GB2312" w:eastAsia="仿宋_GB2312" w:hAnsi="宋体" w:cs="宋体"/>
                <w:b/>
                <w:bCs/>
                <w:color w:val="000000"/>
                <w:kern w:val="0"/>
                <w:sz w:val="18"/>
                <w:szCs w:val="18"/>
              </w:rPr>
            </w:pPr>
          </w:p>
        </w:tc>
        <w:tc>
          <w:tcPr>
            <w:tcW w:w="2604" w:type="dxa"/>
            <w:tcBorders>
              <w:top w:val="nil"/>
              <w:left w:val="nil"/>
              <w:bottom w:val="single" w:sz="4" w:space="0" w:color="auto"/>
              <w:right w:val="single" w:sz="4" w:space="0" w:color="auto"/>
            </w:tcBorders>
            <w:vAlign w:val="center"/>
          </w:tcPr>
          <w:p w:rsidR="007F5D63" w:rsidRDefault="007F5D63">
            <w:pPr>
              <w:tabs>
                <w:tab w:val="left" w:pos="474"/>
                <w:tab w:val="center" w:pos="1194"/>
              </w:tabs>
              <w:jc w:val="left"/>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7F5D63" w:rsidRPr="007F5D63" w:rsidRDefault="007F5D63" w:rsidP="007F5D63">
            <w:pPr>
              <w:widowControl/>
              <w:spacing w:line="280" w:lineRule="exact"/>
              <w:jc w:val="right"/>
              <w:rPr>
                <w:rFonts w:ascii="仿宋_GB2312" w:eastAsia="仿宋_GB2312" w:hAnsi="宋体" w:cs="宋体"/>
                <w:bCs/>
                <w:color w:val="000000"/>
                <w:kern w:val="0"/>
                <w:sz w:val="18"/>
                <w:szCs w:val="18"/>
              </w:rPr>
            </w:pPr>
          </w:p>
        </w:tc>
        <w:tc>
          <w:tcPr>
            <w:tcW w:w="1904" w:type="dxa"/>
            <w:tcBorders>
              <w:top w:val="nil"/>
              <w:left w:val="nil"/>
              <w:bottom w:val="single" w:sz="4" w:space="0" w:color="auto"/>
              <w:right w:val="single" w:sz="4" w:space="0" w:color="auto"/>
            </w:tcBorders>
            <w:vAlign w:val="center"/>
          </w:tcPr>
          <w:p w:rsidR="007F5D63" w:rsidRPr="007F5D63" w:rsidRDefault="007F5D63" w:rsidP="007F5D63">
            <w:pPr>
              <w:widowControl/>
              <w:spacing w:line="280" w:lineRule="exact"/>
              <w:jc w:val="right"/>
              <w:rPr>
                <w:rFonts w:ascii="仿宋_GB2312" w:eastAsia="仿宋_GB2312" w:hAnsi="宋体" w:cs="宋体"/>
                <w:bCs/>
                <w:color w:val="000000"/>
                <w:kern w:val="0"/>
                <w:sz w:val="18"/>
                <w:szCs w:val="18"/>
              </w:rPr>
            </w:pPr>
          </w:p>
        </w:tc>
      </w:tr>
      <w:tr w:rsidR="007F5D63">
        <w:trPr>
          <w:trHeight w:val="405"/>
        </w:trPr>
        <w:tc>
          <w:tcPr>
            <w:tcW w:w="401"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7F5D63" w:rsidRDefault="007F5D63">
            <w:pPr>
              <w:widowControl/>
              <w:spacing w:line="280" w:lineRule="exact"/>
              <w:jc w:val="center"/>
              <w:rPr>
                <w:rFonts w:ascii="仿宋_GB2312" w:eastAsia="仿宋_GB2312" w:hAnsi="宋体" w:cs="宋体"/>
                <w:color w:val="000000"/>
                <w:kern w:val="0"/>
                <w:sz w:val="18"/>
                <w:szCs w:val="18"/>
              </w:rPr>
            </w:pPr>
          </w:p>
        </w:tc>
        <w:tc>
          <w:tcPr>
            <w:tcW w:w="400" w:type="dxa"/>
            <w:tcBorders>
              <w:top w:val="nil"/>
              <w:left w:val="nil"/>
              <w:bottom w:val="single" w:sz="4" w:space="0" w:color="auto"/>
              <w:right w:val="single" w:sz="4" w:space="0" w:color="auto"/>
            </w:tcBorders>
            <w:vAlign w:val="center"/>
          </w:tcPr>
          <w:p w:rsidR="007F5D63" w:rsidRDefault="007F5D63">
            <w:pPr>
              <w:widowControl/>
              <w:spacing w:line="280" w:lineRule="exact"/>
              <w:jc w:val="center"/>
              <w:rPr>
                <w:rFonts w:ascii="仿宋_GB2312" w:eastAsia="仿宋_GB2312" w:hAnsi="宋体" w:cs="宋体"/>
                <w:color w:val="000000"/>
                <w:kern w:val="0"/>
                <w:sz w:val="18"/>
                <w:szCs w:val="18"/>
              </w:rPr>
            </w:pPr>
          </w:p>
        </w:tc>
        <w:tc>
          <w:tcPr>
            <w:tcW w:w="2604" w:type="dxa"/>
            <w:tcBorders>
              <w:top w:val="nil"/>
              <w:left w:val="nil"/>
              <w:bottom w:val="single" w:sz="4" w:space="0" w:color="auto"/>
              <w:right w:val="single" w:sz="4" w:space="0" w:color="auto"/>
            </w:tcBorders>
            <w:vAlign w:val="center"/>
          </w:tcPr>
          <w:p w:rsidR="007F5D63" w:rsidRDefault="007F5D63">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855"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525.81</w:t>
            </w:r>
          </w:p>
        </w:tc>
        <w:tc>
          <w:tcPr>
            <w:tcW w:w="1856" w:type="dxa"/>
            <w:tcBorders>
              <w:top w:val="nil"/>
              <w:left w:val="nil"/>
              <w:bottom w:val="single" w:sz="4" w:space="0" w:color="auto"/>
              <w:right w:val="single" w:sz="4" w:space="0" w:color="auto"/>
            </w:tcBorders>
            <w:vAlign w:val="center"/>
          </w:tcPr>
          <w:p w:rsidR="007F5D63" w:rsidRPr="007F5D63" w:rsidRDefault="007F5D63" w:rsidP="007F5D63">
            <w:pPr>
              <w:widowControl/>
              <w:spacing w:line="280" w:lineRule="exact"/>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kern w:val="0"/>
                <w:sz w:val="18"/>
                <w:szCs w:val="18"/>
              </w:rPr>
              <w:t>420.81</w:t>
            </w:r>
          </w:p>
        </w:tc>
        <w:tc>
          <w:tcPr>
            <w:tcW w:w="1904" w:type="dxa"/>
            <w:tcBorders>
              <w:top w:val="nil"/>
              <w:left w:val="nil"/>
              <w:bottom w:val="single" w:sz="4" w:space="0" w:color="auto"/>
              <w:right w:val="single" w:sz="4" w:space="0" w:color="auto"/>
            </w:tcBorders>
            <w:vAlign w:val="center"/>
          </w:tcPr>
          <w:p w:rsidR="007F5D63" w:rsidRPr="007F5D63" w:rsidRDefault="007F5D63" w:rsidP="007F5D63">
            <w:pPr>
              <w:widowControl/>
              <w:tabs>
                <w:tab w:val="left" w:pos="584"/>
              </w:tabs>
              <w:spacing w:line="280" w:lineRule="exact"/>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kern w:val="0"/>
                <w:sz w:val="18"/>
                <w:szCs w:val="18"/>
              </w:rPr>
              <w:tab/>
              <w:t>105</w:t>
            </w:r>
          </w:p>
        </w:tc>
      </w:tr>
    </w:tbl>
    <w:p w:rsidR="009E71B6" w:rsidRDefault="009E71B6"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7F5D63" w:rsidRDefault="007F5D63" w:rsidP="00AC634B">
      <w:pPr>
        <w:widowControl/>
        <w:spacing w:beforeLines="50" w:before="156" w:line="280" w:lineRule="exact"/>
        <w:outlineLvl w:val="1"/>
        <w:rPr>
          <w:rFonts w:ascii="仿宋_GB2312" w:eastAsia="仿宋_GB2312" w:hAnsi="宋体"/>
          <w:b/>
          <w:kern w:val="0"/>
          <w:sz w:val="32"/>
          <w:szCs w:val="32"/>
        </w:rPr>
      </w:pPr>
    </w:p>
    <w:p w:rsidR="009E71B6" w:rsidRDefault="007F5D63" w:rsidP="00AC634B">
      <w:pPr>
        <w:widowControl/>
        <w:spacing w:beforeLines="50" w:before="156" w:line="28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9E71B6" w:rsidRDefault="007F5D63" w:rsidP="00AC634B">
      <w:pPr>
        <w:widowControl/>
        <w:spacing w:beforeLines="50" w:before="156" w:line="280" w:lineRule="exact"/>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9E71B6" w:rsidRDefault="007F5D63" w:rsidP="00AC634B">
      <w:pPr>
        <w:widowControl/>
        <w:spacing w:beforeLines="50" w:before="156" w:line="280" w:lineRule="exact"/>
        <w:outlineLvl w:val="1"/>
        <w:rPr>
          <w:rFonts w:ascii="仿宋_GB2312" w:eastAsia="仿宋_GB2312" w:hAnsi="宋体"/>
          <w:kern w:val="0"/>
          <w:szCs w:val="21"/>
        </w:rPr>
      </w:pPr>
      <w:r>
        <w:rPr>
          <w:rFonts w:ascii="仿宋_GB2312" w:eastAsia="仿宋_GB2312" w:hAnsi="宋体" w:hint="eastAsia"/>
          <w:kern w:val="0"/>
          <w:szCs w:val="21"/>
        </w:rPr>
        <w:t>编制部门（单位）：昌吉州国资委                                 单位：万元</w:t>
      </w:r>
    </w:p>
    <w:tbl>
      <w:tblPr>
        <w:tblW w:w="10583" w:type="dxa"/>
        <w:tblInd w:w="-240" w:type="dxa"/>
        <w:tblLayout w:type="fixed"/>
        <w:tblLook w:val="0000" w:firstRow="0" w:lastRow="0" w:firstColumn="0" w:lastColumn="0" w:noHBand="0" w:noVBand="0"/>
      </w:tblPr>
      <w:tblGrid>
        <w:gridCol w:w="1908"/>
        <w:gridCol w:w="1134"/>
        <w:gridCol w:w="2388"/>
        <w:gridCol w:w="900"/>
        <w:gridCol w:w="964"/>
        <w:gridCol w:w="1021"/>
        <w:gridCol w:w="1134"/>
        <w:gridCol w:w="1134"/>
      </w:tblGrid>
      <w:tr w:rsidR="009E71B6">
        <w:trPr>
          <w:gridAfter w:val="1"/>
          <w:wAfter w:w="1134" w:type="dxa"/>
          <w:trHeight w:val="285"/>
        </w:trPr>
        <w:tc>
          <w:tcPr>
            <w:tcW w:w="3042" w:type="dxa"/>
            <w:gridSpan w:val="2"/>
            <w:tcBorders>
              <w:top w:val="single" w:sz="4" w:space="0" w:color="auto"/>
              <w:left w:val="single" w:sz="4" w:space="0" w:color="auto"/>
              <w:bottom w:val="single" w:sz="4" w:space="0" w:color="auto"/>
              <w:right w:val="single" w:sz="4" w:space="0" w:color="000000"/>
            </w:tcBorders>
            <w:vAlign w:val="center"/>
          </w:tcPr>
          <w:p w:rsidR="009E71B6" w:rsidRDefault="007F5D63">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407" w:type="dxa"/>
            <w:gridSpan w:val="5"/>
            <w:tcBorders>
              <w:top w:val="single" w:sz="4" w:space="0" w:color="auto"/>
              <w:left w:val="nil"/>
              <w:bottom w:val="single" w:sz="4" w:space="0" w:color="auto"/>
              <w:right w:val="single" w:sz="4" w:space="0" w:color="000000"/>
            </w:tcBorders>
            <w:vAlign w:val="center"/>
          </w:tcPr>
          <w:p w:rsidR="009E71B6" w:rsidRDefault="007F5D63">
            <w:pPr>
              <w:widowControl/>
              <w:spacing w:line="280" w:lineRule="exact"/>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9E71B6">
        <w:trPr>
          <w:gridAfter w:val="1"/>
          <w:wAfter w:w="1134" w:type="dxa"/>
          <w:trHeight w:val="766"/>
        </w:trPr>
        <w:tc>
          <w:tcPr>
            <w:tcW w:w="1908"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134"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2388"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900"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 计</w:t>
            </w:r>
          </w:p>
        </w:tc>
        <w:tc>
          <w:tcPr>
            <w:tcW w:w="964"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021"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c>
          <w:tcPr>
            <w:tcW w:w="1134"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国有资本经营预算</w:t>
            </w:r>
          </w:p>
        </w:tc>
      </w:tr>
      <w:tr w:rsidR="009E71B6">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134"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525.81　</w:t>
            </w:r>
          </w:p>
        </w:tc>
        <w:tc>
          <w:tcPr>
            <w:tcW w:w="2388" w:type="dxa"/>
            <w:tcBorders>
              <w:top w:val="nil"/>
              <w:left w:val="nil"/>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900"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E71B6"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134" w:type="dxa"/>
            <w:tcBorders>
              <w:top w:val="nil"/>
              <w:left w:val="nil"/>
              <w:bottom w:val="single" w:sz="4" w:space="0" w:color="auto"/>
              <w:right w:val="single" w:sz="4" w:space="0" w:color="auto"/>
            </w:tcBorders>
            <w:vAlign w:val="center"/>
          </w:tcPr>
          <w:p w:rsidR="009E71B6" w:rsidRDefault="007F5D63">
            <w:pPr>
              <w:widowControl/>
              <w:tabs>
                <w:tab w:val="left" w:pos="200"/>
                <w:tab w:val="right" w:pos="1248"/>
              </w:tabs>
              <w:spacing w:line="280" w:lineRule="exact"/>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ab/>
              <w:t>525.81</w:t>
            </w:r>
            <w:r>
              <w:rPr>
                <w:rFonts w:ascii="仿宋_GB2312" w:eastAsia="仿宋_GB2312" w:hAnsi="宋体" w:cs="宋体" w:hint="eastAsia"/>
                <w:color w:val="000000"/>
                <w:kern w:val="0"/>
                <w:szCs w:val="21"/>
              </w:rPr>
              <w:tab/>
              <w:t xml:space="preserve">　</w:t>
            </w:r>
          </w:p>
        </w:tc>
        <w:tc>
          <w:tcPr>
            <w:tcW w:w="2388" w:type="dxa"/>
            <w:tcBorders>
              <w:top w:val="nil"/>
              <w:left w:val="nil"/>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900"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E71B6"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ind w:firstLineChars="50" w:firstLine="90"/>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134"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900"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E71B6"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ind w:firstLineChars="50" w:firstLine="9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国有资本经营预算</w:t>
            </w:r>
          </w:p>
        </w:tc>
        <w:tc>
          <w:tcPr>
            <w:tcW w:w="1134"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900"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E71B6"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900"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E71B6"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900"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E71B6"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9E71B6">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9E71B6"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9E71B6"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文化旅游体育与传媒支出</w:t>
            </w:r>
          </w:p>
        </w:tc>
        <w:tc>
          <w:tcPr>
            <w:tcW w:w="900"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9E71B6"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9E71B6" w:rsidRDefault="009E71B6">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9E71B6"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900"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34.47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34.47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900"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210卫生健康支出</w:t>
            </w:r>
          </w:p>
        </w:tc>
        <w:tc>
          <w:tcPr>
            <w:tcW w:w="900"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31.1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31.1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900"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900"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900"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900"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资源勘探工业信息等支出</w:t>
            </w:r>
          </w:p>
        </w:tc>
        <w:tc>
          <w:tcPr>
            <w:tcW w:w="900"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460.24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460.24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自然资源海洋气象等支出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粮油物资储备支出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224灾害防治及应急管理支出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230转移性支出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color w:val="000000"/>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r>
              <w:rPr>
                <w:rFonts w:ascii="仿宋_GB2312" w:eastAsia="仿宋_GB2312" w:hAnsi="宋体" w:cs="宋体" w:hint="eastAsia"/>
                <w:kern w:val="0"/>
                <w:szCs w:val="21"/>
              </w:rPr>
              <w:t xml:space="preserve">　</w:t>
            </w: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 xml:space="preserve">　</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债务发行费用支出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234 抗</w:t>
            </w:r>
            <w:proofErr w:type="gramStart"/>
            <w:r>
              <w:rPr>
                <w:rFonts w:ascii="仿宋_GB2312" w:eastAsia="仿宋_GB2312" w:hAnsi="宋体" w:cs="宋体" w:hint="eastAsia"/>
                <w:kern w:val="0"/>
                <w:sz w:val="18"/>
                <w:szCs w:val="18"/>
              </w:rPr>
              <w:t>疫</w:t>
            </w:r>
            <w:proofErr w:type="gramEnd"/>
            <w:r>
              <w:rPr>
                <w:rFonts w:ascii="仿宋_GB2312" w:eastAsia="仿宋_GB2312" w:hAnsi="宋体" w:cs="宋体" w:hint="eastAsia"/>
                <w:kern w:val="0"/>
                <w:sz w:val="18"/>
                <w:szCs w:val="18"/>
              </w:rPr>
              <w:t>特别国债还本支出</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r>
      <w:tr w:rsidR="007F5D63">
        <w:trPr>
          <w:gridAfter w:val="1"/>
          <w:wAfter w:w="1134" w:type="dxa"/>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Cs w:val="21"/>
              </w:rPr>
            </w:pPr>
          </w:p>
        </w:tc>
        <w:tc>
          <w:tcPr>
            <w:tcW w:w="1134" w:type="dxa"/>
            <w:tcBorders>
              <w:top w:val="nil"/>
              <w:left w:val="nil"/>
              <w:bottom w:val="single" w:sz="4" w:space="0" w:color="auto"/>
              <w:right w:val="single" w:sz="4" w:space="0" w:color="auto"/>
            </w:tcBorders>
            <w:vAlign w:val="bottom"/>
          </w:tcPr>
          <w:p w:rsidR="007F5D63" w:rsidRDefault="007F5D63">
            <w:pPr>
              <w:widowControl/>
              <w:spacing w:line="280" w:lineRule="exact"/>
              <w:jc w:val="right"/>
              <w:rPr>
                <w:rFonts w:ascii="仿宋_GB2312" w:eastAsia="仿宋_GB2312" w:hAnsi="宋体" w:cs="宋体"/>
                <w:color w:val="000000"/>
                <w:kern w:val="0"/>
                <w:szCs w:val="21"/>
              </w:rPr>
            </w:pP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left"/>
              <w:rPr>
                <w:rFonts w:ascii="仿宋_GB2312" w:eastAsia="仿宋_GB2312" w:hAnsi="宋体" w:cs="宋体"/>
                <w:kern w:val="0"/>
                <w:sz w:val="18"/>
                <w:szCs w:val="18"/>
              </w:rPr>
            </w:pP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r>
      <w:tr w:rsidR="007F5D63">
        <w:trPr>
          <w:trHeight w:hRule="exact" w:val="312"/>
        </w:trPr>
        <w:tc>
          <w:tcPr>
            <w:tcW w:w="1908" w:type="dxa"/>
            <w:tcBorders>
              <w:top w:val="nil"/>
              <w:left w:val="single" w:sz="4" w:space="0" w:color="auto"/>
              <w:bottom w:val="single" w:sz="4" w:space="0" w:color="auto"/>
              <w:right w:val="single" w:sz="4" w:space="0" w:color="auto"/>
            </w:tcBorders>
            <w:vAlign w:val="center"/>
          </w:tcPr>
          <w:p w:rsidR="007F5D63" w:rsidRDefault="007F5D63">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收  入  总  计</w:t>
            </w:r>
          </w:p>
        </w:tc>
        <w:tc>
          <w:tcPr>
            <w:tcW w:w="113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525.81</w:t>
            </w:r>
          </w:p>
        </w:tc>
        <w:tc>
          <w:tcPr>
            <w:tcW w:w="2388" w:type="dxa"/>
            <w:tcBorders>
              <w:top w:val="nil"/>
              <w:left w:val="nil"/>
              <w:bottom w:val="single" w:sz="4" w:space="0" w:color="auto"/>
              <w:right w:val="single" w:sz="4" w:space="0" w:color="auto"/>
            </w:tcBorders>
            <w:vAlign w:val="center"/>
          </w:tcPr>
          <w:p w:rsidR="007F5D63" w:rsidRDefault="007F5D63">
            <w:pPr>
              <w:widowControl/>
              <w:spacing w:line="280" w:lineRule="exact"/>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支  出  总  计</w:t>
            </w:r>
          </w:p>
        </w:tc>
        <w:tc>
          <w:tcPr>
            <w:tcW w:w="900"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525.81</w:t>
            </w:r>
          </w:p>
        </w:tc>
        <w:tc>
          <w:tcPr>
            <w:tcW w:w="96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r>
              <w:rPr>
                <w:rFonts w:ascii="仿宋_GB2312" w:eastAsia="仿宋_GB2312" w:hAnsi="宋体" w:cs="宋体" w:hint="eastAsia"/>
                <w:color w:val="000000"/>
                <w:kern w:val="0"/>
                <w:sz w:val="18"/>
                <w:szCs w:val="18"/>
              </w:rPr>
              <w:t xml:space="preserve">525.81　</w:t>
            </w:r>
          </w:p>
        </w:tc>
        <w:tc>
          <w:tcPr>
            <w:tcW w:w="1021"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tcBorders>
              <w:top w:val="nil"/>
              <w:left w:val="nil"/>
              <w:bottom w:val="single" w:sz="4" w:space="0" w:color="auto"/>
              <w:right w:val="single" w:sz="4" w:space="0" w:color="auto"/>
            </w:tcBorders>
            <w:vAlign w:val="center"/>
          </w:tcPr>
          <w:p w:rsidR="007F5D63" w:rsidRDefault="007F5D63">
            <w:pPr>
              <w:widowControl/>
              <w:spacing w:line="280" w:lineRule="exact"/>
              <w:jc w:val="right"/>
              <w:rPr>
                <w:rFonts w:ascii="仿宋_GB2312" w:eastAsia="仿宋_GB2312" w:hAnsi="宋体" w:cs="宋体"/>
                <w:kern w:val="0"/>
                <w:sz w:val="18"/>
                <w:szCs w:val="18"/>
              </w:rPr>
            </w:pPr>
          </w:p>
        </w:tc>
        <w:tc>
          <w:tcPr>
            <w:tcW w:w="1134" w:type="dxa"/>
            <w:vAlign w:val="center"/>
          </w:tcPr>
          <w:p w:rsidR="007F5D63" w:rsidRDefault="007F5D63">
            <w:pPr>
              <w:widowControl/>
              <w:spacing w:line="280" w:lineRule="exact"/>
              <w:jc w:val="right"/>
              <w:rPr>
                <w:rFonts w:ascii="仿宋_GB2312" w:eastAsia="仿宋_GB2312" w:hAnsi="宋体" w:cs="宋体"/>
                <w:kern w:val="0"/>
                <w:sz w:val="18"/>
                <w:szCs w:val="18"/>
              </w:rPr>
            </w:pPr>
          </w:p>
        </w:tc>
      </w:tr>
    </w:tbl>
    <w:p w:rsidR="009E71B6" w:rsidRDefault="009E71B6">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9E71B6" w:rsidRDefault="007F5D6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214" w:type="dxa"/>
        <w:tblInd w:w="-34" w:type="dxa"/>
        <w:tblLayout w:type="fixed"/>
        <w:tblLook w:val="0000" w:firstRow="0" w:lastRow="0" w:firstColumn="0" w:lastColumn="0" w:noHBand="0" w:noVBand="0"/>
      </w:tblPr>
      <w:tblGrid>
        <w:gridCol w:w="568"/>
        <w:gridCol w:w="492"/>
        <w:gridCol w:w="417"/>
        <w:gridCol w:w="2510"/>
        <w:gridCol w:w="660"/>
        <w:gridCol w:w="1024"/>
        <w:gridCol w:w="216"/>
        <w:gridCol w:w="1626"/>
        <w:gridCol w:w="1701"/>
      </w:tblGrid>
      <w:tr w:rsidR="009E71B6">
        <w:trPr>
          <w:trHeight w:val="450"/>
        </w:trPr>
        <w:tc>
          <w:tcPr>
            <w:tcW w:w="9214" w:type="dxa"/>
            <w:gridSpan w:val="9"/>
            <w:tcBorders>
              <w:top w:val="nil"/>
              <w:left w:val="nil"/>
              <w:bottom w:val="nil"/>
              <w:right w:val="nil"/>
            </w:tcBorders>
            <w:vAlign w:val="center"/>
          </w:tcPr>
          <w:p w:rsidR="009E71B6" w:rsidRDefault="007F5D6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9E71B6">
        <w:trPr>
          <w:trHeight w:val="285"/>
        </w:trPr>
        <w:tc>
          <w:tcPr>
            <w:tcW w:w="3987" w:type="dxa"/>
            <w:gridSpan w:val="4"/>
            <w:tcBorders>
              <w:top w:val="nil"/>
              <w:left w:val="nil"/>
              <w:bottom w:val="nil"/>
              <w:right w:val="nil"/>
            </w:tcBorders>
            <w:vAlign w:val="center"/>
          </w:tcPr>
          <w:p w:rsidR="009E71B6" w:rsidRDefault="007F5D6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编制部门（单位）：昌吉州国资委</w:t>
            </w:r>
          </w:p>
        </w:tc>
        <w:tc>
          <w:tcPr>
            <w:tcW w:w="660" w:type="dxa"/>
            <w:tcBorders>
              <w:top w:val="nil"/>
              <w:left w:val="nil"/>
              <w:bottom w:val="nil"/>
              <w:right w:val="nil"/>
            </w:tcBorders>
            <w:vAlign w:val="center"/>
          </w:tcPr>
          <w:p w:rsidR="009E71B6" w:rsidRDefault="009E71B6">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vAlign w:val="center"/>
          </w:tcPr>
          <w:p w:rsidR="009E71B6" w:rsidRDefault="007F5D6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vAlign w:val="center"/>
          </w:tcPr>
          <w:p w:rsidR="009E71B6" w:rsidRDefault="007F5D63">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9E71B6">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9E71B6" w:rsidRDefault="007F5D6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   目</w:t>
            </w:r>
          </w:p>
        </w:tc>
        <w:tc>
          <w:tcPr>
            <w:tcW w:w="5227" w:type="dxa"/>
            <w:gridSpan w:val="5"/>
            <w:tcBorders>
              <w:top w:val="single" w:sz="4" w:space="0" w:color="auto"/>
              <w:left w:val="nil"/>
              <w:bottom w:val="single" w:sz="4" w:space="0" w:color="auto"/>
              <w:right w:val="single" w:sz="4" w:space="0" w:color="000000"/>
            </w:tcBorders>
            <w:vAlign w:val="center"/>
          </w:tcPr>
          <w:p w:rsidR="009E71B6" w:rsidRDefault="007F5D6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9E71B6">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9E71B6" w:rsidRDefault="007F5D6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9E71B6" w:rsidRDefault="007F5D6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9E71B6" w:rsidRDefault="007F5D6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合  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9E71B6" w:rsidRDefault="007F5D6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9E71B6" w:rsidRDefault="007F5D6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9E71B6">
        <w:trPr>
          <w:trHeight w:val="300"/>
        </w:trPr>
        <w:tc>
          <w:tcPr>
            <w:tcW w:w="568" w:type="dxa"/>
            <w:tcBorders>
              <w:top w:val="nil"/>
              <w:left w:val="single" w:sz="4" w:space="0" w:color="auto"/>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9E71B6" w:rsidRDefault="009E71B6">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9E71B6" w:rsidRDefault="009E71B6">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9E71B6" w:rsidRDefault="009E71B6">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9E71B6" w:rsidRDefault="009E71B6">
            <w:pPr>
              <w:widowControl/>
              <w:jc w:val="left"/>
              <w:rPr>
                <w:rFonts w:ascii="仿宋_GB2312" w:eastAsia="仿宋_GB2312" w:hAnsi="宋体" w:cs="宋体"/>
                <w:b/>
                <w:bCs/>
                <w:color w:val="000000"/>
                <w:kern w:val="0"/>
                <w:sz w:val="20"/>
                <w:szCs w:val="20"/>
              </w:rPr>
            </w:pPr>
          </w:p>
        </w:tc>
      </w:tr>
      <w:tr w:rsidR="007F5D63">
        <w:trPr>
          <w:trHeight w:val="450"/>
        </w:trPr>
        <w:tc>
          <w:tcPr>
            <w:tcW w:w="568" w:type="dxa"/>
            <w:tcBorders>
              <w:top w:val="nil"/>
              <w:left w:val="single" w:sz="4" w:space="0" w:color="auto"/>
              <w:bottom w:val="single" w:sz="4" w:space="0" w:color="auto"/>
              <w:right w:val="single" w:sz="4" w:space="0" w:color="auto"/>
            </w:tcBorders>
            <w:shd w:val="clear" w:color="auto" w:fill="auto"/>
            <w:vAlign w:val="center"/>
          </w:tcPr>
          <w:p w:rsidR="007F5D63" w:rsidRDefault="007F5D63">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215</w:t>
            </w:r>
          </w:p>
        </w:tc>
        <w:tc>
          <w:tcPr>
            <w:tcW w:w="492" w:type="dxa"/>
            <w:tcBorders>
              <w:top w:val="nil"/>
              <w:left w:val="nil"/>
              <w:bottom w:val="single" w:sz="4" w:space="0" w:color="auto"/>
              <w:right w:val="single" w:sz="4" w:space="0" w:color="auto"/>
            </w:tcBorders>
            <w:shd w:val="clear" w:color="auto" w:fill="auto"/>
            <w:vAlign w:val="center"/>
          </w:tcPr>
          <w:p w:rsidR="007F5D63" w:rsidRDefault="007F5D63">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07</w:t>
            </w:r>
          </w:p>
        </w:tc>
        <w:tc>
          <w:tcPr>
            <w:tcW w:w="417" w:type="dxa"/>
            <w:tcBorders>
              <w:top w:val="nil"/>
              <w:left w:val="nil"/>
              <w:bottom w:val="single" w:sz="4" w:space="0" w:color="auto"/>
              <w:right w:val="single" w:sz="4" w:space="0" w:color="auto"/>
            </w:tcBorders>
            <w:shd w:val="clear" w:color="auto" w:fill="auto"/>
            <w:vAlign w:val="center"/>
          </w:tcPr>
          <w:p w:rsidR="007F5D63" w:rsidRDefault="007F5D63">
            <w:pPr>
              <w:jc w:val="center"/>
              <w:rPr>
                <w:rFonts w:ascii="仿宋_GB2312" w:eastAsia="仿宋_GB2312" w:hAnsi="宋体" w:cs="宋体"/>
                <w:b/>
                <w:color w:val="000000"/>
                <w:kern w:val="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shd w:val="clear" w:color="auto" w:fill="auto"/>
            <w:vAlign w:val="center"/>
          </w:tcPr>
          <w:p w:rsidR="007F5D63" w:rsidRPr="007F5D63" w:rsidRDefault="007F5D63" w:rsidP="007F5D63">
            <w:pPr>
              <w:tabs>
                <w:tab w:val="left" w:pos="474"/>
              </w:tabs>
              <w:jc w:val="center"/>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行政运行</w:t>
            </w:r>
          </w:p>
        </w:tc>
        <w:tc>
          <w:tcPr>
            <w:tcW w:w="1684" w:type="dxa"/>
            <w:gridSpan w:val="2"/>
            <w:tcBorders>
              <w:top w:val="nil"/>
              <w:left w:val="nil"/>
              <w:bottom w:val="single" w:sz="4" w:space="0" w:color="auto"/>
              <w:right w:val="single" w:sz="4" w:space="0" w:color="auto"/>
            </w:tcBorders>
            <w:shd w:val="clear" w:color="auto" w:fill="auto"/>
            <w:vAlign w:val="center"/>
          </w:tcPr>
          <w:p w:rsidR="007F5D63" w:rsidRPr="007F5D63" w:rsidRDefault="007F5D63" w:rsidP="007F5D63">
            <w:pPr>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kern w:val="0"/>
                <w:sz w:val="18"/>
                <w:szCs w:val="18"/>
              </w:rPr>
              <w:t>355.24</w:t>
            </w:r>
          </w:p>
        </w:tc>
        <w:tc>
          <w:tcPr>
            <w:tcW w:w="1842" w:type="dxa"/>
            <w:gridSpan w:val="2"/>
            <w:tcBorders>
              <w:top w:val="nil"/>
              <w:left w:val="nil"/>
              <w:bottom w:val="single" w:sz="4" w:space="0" w:color="auto"/>
              <w:right w:val="single" w:sz="4" w:space="0" w:color="auto"/>
            </w:tcBorders>
            <w:shd w:val="clear" w:color="000000" w:fill="FFFFFF"/>
            <w:vAlign w:val="center"/>
          </w:tcPr>
          <w:p w:rsidR="007F5D63" w:rsidRPr="007F5D63" w:rsidRDefault="007F5D63" w:rsidP="007F5D63">
            <w:pPr>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kern w:val="0"/>
                <w:sz w:val="18"/>
                <w:szCs w:val="18"/>
              </w:rPr>
              <w:t>355.24</w:t>
            </w:r>
          </w:p>
        </w:tc>
        <w:tc>
          <w:tcPr>
            <w:tcW w:w="1701"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b/>
                <w:color w:val="000000"/>
                <w:kern w:val="0"/>
                <w:sz w:val="18"/>
                <w:szCs w:val="18"/>
              </w:rPr>
            </w:pPr>
          </w:p>
        </w:tc>
      </w:tr>
      <w:tr w:rsidR="007F5D63">
        <w:trPr>
          <w:trHeight w:val="450"/>
        </w:trPr>
        <w:tc>
          <w:tcPr>
            <w:tcW w:w="56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208</w:t>
            </w:r>
          </w:p>
        </w:tc>
        <w:tc>
          <w:tcPr>
            <w:tcW w:w="492"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41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05</w:t>
            </w:r>
          </w:p>
        </w:tc>
        <w:tc>
          <w:tcPr>
            <w:tcW w:w="2510" w:type="dxa"/>
            <w:tcBorders>
              <w:top w:val="nil"/>
              <w:left w:val="nil"/>
              <w:bottom w:val="single" w:sz="4" w:space="0" w:color="auto"/>
              <w:right w:val="single" w:sz="4" w:space="0" w:color="auto"/>
            </w:tcBorders>
            <w:vAlign w:val="center"/>
          </w:tcPr>
          <w:p w:rsidR="007F5D63" w:rsidRPr="007F5D63" w:rsidRDefault="007F5D63" w:rsidP="007F5D63">
            <w:pPr>
              <w:jc w:val="center"/>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机关事业单位基本养老</w:t>
            </w:r>
          </w:p>
        </w:tc>
        <w:tc>
          <w:tcPr>
            <w:tcW w:w="1684" w:type="dxa"/>
            <w:gridSpan w:val="2"/>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34.47</w:t>
            </w:r>
          </w:p>
        </w:tc>
        <w:tc>
          <w:tcPr>
            <w:tcW w:w="1842" w:type="dxa"/>
            <w:gridSpan w:val="2"/>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34.47</w:t>
            </w:r>
          </w:p>
        </w:tc>
        <w:tc>
          <w:tcPr>
            <w:tcW w:w="1701"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color w:val="000000"/>
                <w:kern w:val="0"/>
                <w:sz w:val="18"/>
                <w:szCs w:val="18"/>
              </w:rPr>
            </w:pPr>
          </w:p>
        </w:tc>
      </w:tr>
      <w:tr w:rsidR="007F5D63">
        <w:trPr>
          <w:trHeight w:val="450"/>
        </w:trPr>
        <w:tc>
          <w:tcPr>
            <w:tcW w:w="56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01</w:t>
            </w:r>
          </w:p>
        </w:tc>
        <w:tc>
          <w:tcPr>
            <w:tcW w:w="2510" w:type="dxa"/>
            <w:tcBorders>
              <w:top w:val="nil"/>
              <w:left w:val="nil"/>
              <w:bottom w:val="single" w:sz="4" w:space="0" w:color="auto"/>
              <w:right w:val="single" w:sz="4" w:space="0" w:color="auto"/>
            </w:tcBorders>
            <w:vAlign w:val="center"/>
          </w:tcPr>
          <w:p w:rsidR="007F5D63" w:rsidRPr="007F5D63" w:rsidRDefault="007F5D63" w:rsidP="007F5D63">
            <w:pPr>
              <w:jc w:val="center"/>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行政单位医疗</w:t>
            </w:r>
          </w:p>
        </w:tc>
        <w:tc>
          <w:tcPr>
            <w:tcW w:w="1684" w:type="dxa"/>
            <w:gridSpan w:val="2"/>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23.34</w:t>
            </w:r>
          </w:p>
        </w:tc>
        <w:tc>
          <w:tcPr>
            <w:tcW w:w="1842" w:type="dxa"/>
            <w:gridSpan w:val="2"/>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23.34</w:t>
            </w:r>
          </w:p>
        </w:tc>
        <w:tc>
          <w:tcPr>
            <w:tcW w:w="1701"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color w:val="000000"/>
                <w:kern w:val="0"/>
                <w:sz w:val="18"/>
                <w:szCs w:val="18"/>
              </w:rPr>
            </w:pPr>
          </w:p>
        </w:tc>
      </w:tr>
      <w:tr w:rsidR="007F5D63">
        <w:trPr>
          <w:trHeight w:val="450"/>
        </w:trPr>
        <w:tc>
          <w:tcPr>
            <w:tcW w:w="56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03</w:t>
            </w:r>
          </w:p>
        </w:tc>
        <w:tc>
          <w:tcPr>
            <w:tcW w:w="2510" w:type="dxa"/>
            <w:tcBorders>
              <w:top w:val="nil"/>
              <w:left w:val="nil"/>
              <w:bottom w:val="single" w:sz="4" w:space="0" w:color="auto"/>
              <w:right w:val="single" w:sz="4" w:space="0" w:color="auto"/>
            </w:tcBorders>
            <w:vAlign w:val="center"/>
          </w:tcPr>
          <w:p w:rsidR="007F5D63" w:rsidRPr="007F5D63" w:rsidRDefault="007F5D63" w:rsidP="007F5D63">
            <w:pPr>
              <w:jc w:val="center"/>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公务员医疗补助</w:t>
            </w:r>
          </w:p>
        </w:tc>
        <w:tc>
          <w:tcPr>
            <w:tcW w:w="1684" w:type="dxa"/>
            <w:gridSpan w:val="2"/>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7.42</w:t>
            </w:r>
          </w:p>
        </w:tc>
        <w:tc>
          <w:tcPr>
            <w:tcW w:w="1842" w:type="dxa"/>
            <w:gridSpan w:val="2"/>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7.42</w:t>
            </w:r>
          </w:p>
        </w:tc>
        <w:tc>
          <w:tcPr>
            <w:tcW w:w="1701"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color w:val="000000"/>
                <w:kern w:val="0"/>
                <w:sz w:val="18"/>
                <w:szCs w:val="18"/>
              </w:rPr>
            </w:pPr>
          </w:p>
        </w:tc>
      </w:tr>
      <w:tr w:rsidR="007F5D63">
        <w:trPr>
          <w:trHeight w:val="450"/>
        </w:trPr>
        <w:tc>
          <w:tcPr>
            <w:tcW w:w="56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210</w:t>
            </w:r>
          </w:p>
        </w:tc>
        <w:tc>
          <w:tcPr>
            <w:tcW w:w="492"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11</w:t>
            </w:r>
          </w:p>
        </w:tc>
        <w:tc>
          <w:tcPr>
            <w:tcW w:w="41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09</w:t>
            </w:r>
          </w:p>
        </w:tc>
        <w:tc>
          <w:tcPr>
            <w:tcW w:w="2510" w:type="dxa"/>
            <w:tcBorders>
              <w:top w:val="nil"/>
              <w:left w:val="nil"/>
              <w:bottom w:val="single" w:sz="4" w:space="0" w:color="auto"/>
              <w:right w:val="single" w:sz="4" w:space="0" w:color="auto"/>
            </w:tcBorders>
            <w:vAlign w:val="center"/>
          </w:tcPr>
          <w:p w:rsidR="007F5D63" w:rsidRPr="007F5D63" w:rsidRDefault="007F5D63" w:rsidP="007F5D63">
            <w:pPr>
              <w:jc w:val="center"/>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其它行政事业单位医疗支出</w:t>
            </w:r>
          </w:p>
        </w:tc>
        <w:tc>
          <w:tcPr>
            <w:tcW w:w="1684" w:type="dxa"/>
            <w:gridSpan w:val="2"/>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0.34</w:t>
            </w:r>
          </w:p>
        </w:tc>
        <w:tc>
          <w:tcPr>
            <w:tcW w:w="1842" w:type="dxa"/>
            <w:gridSpan w:val="2"/>
            <w:tcBorders>
              <w:top w:val="nil"/>
              <w:left w:val="nil"/>
              <w:bottom w:val="single" w:sz="4" w:space="0" w:color="auto"/>
              <w:right w:val="single" w:sz="4" w:space="0" w:color="auto"/>
            </w:tcBorders>
            <w:vAlign w:val="center"/>
          </w:tcPr>
          <w:p w:rsidR="007F5D63" w:rsidRPr="007F5D63" w:rsidRDefault="007F5D63" w:rsidP="007F5D63">
            <w:pPr>
              <w:jc w:val="right"/>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0.34</w:t>
            </w:r>
          </w:p>
        </w:tc>
        <w:tc>
          <w:tcPr>
            <w:tcW w:w="1701"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color w:val="000000"/>
                <w:kern w:val="0"/>
                <w:sz w:val="18"/>
                <w:szCs w:val="18"/>
              </w:rPr>
            </w:pPr>
          </w:p>
        </w:tc>
      </w:tr>
      <w:tr w:rsidR="007F5D63">
        <w:trPr>
          <w:trHeight w:val="450"/>
        </w:trPr>
        <w:tc>
          <w:tcPr>
            <w:tcW w:w="568" w:type="dxa"/>
            <w:tcBorders>
              <w:top w:val="nil"/>
              <w:left w:val="single" w:sz="4" w:space="0" w:color="auto"/>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215</w:t>
            </w:r>
          </w:p>
        </w:tc>
        <w:tc>
          <w:tcPr>
            <w:tcW w:w="492"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07</w:t>
            </w:r>
          </w:p>
        </w:tc>
        <w:tc>
          <w:tcPr>
            <w:tcW w:w="417" w:type="dxa"/>
            <w:tcBorders>
              <w:top w:val="nil"/>
              <w:left w:val="nil"/>
              <w:bottom w:val="single" w:sz="4" w:space="0" w:color="auto"/>
              <w:right w:val="single" w:sz="4" w:space="0" w:color="auto"/>
            </w:tcBorders>
            <w:vAlign w:val="center"/>
          </w:tcPr>
          <w:p w:rsidR="007F5D63" w:rsidRDefault="007F5D63">
            <w:pPr>
              <w:jc w:val="center"/>
              <w:rPr>
                <w:rFonts w:ascii="仿宋_GB2312" w:eastAsia="仿宋_GB2312" w:hAnsi="宋体" w:cs="宋体"/>
                <w:color w:val="000000"/>
                <w:kern w:val="0"/>
                <w:sz w:val="18"/>
                <w:szCs w:val="18"/>
              </w:rPr>
            </w:pPr>
            <w:r>
              <w:rPr>
                <w:rFonts w:ascii="仿宋_GB2312" w:eastAsia="仿宋_GB2312" w:hAnsi="宋体" w:cs="宋体" w:hint="eastAsia"/>
                <w:color w:val="000000"/>
                <w:sz w:val="18"/>
                <w:szCs w:val="18"/>
              </w:rPr>
              <w:t>02</w:t>
            </w:r>
          </w:p>
        </w:tc>
        <w:tc>
          <w:tcPr>
            <w:tcW w:w="2510" w:type="dxa"/>
            <w:tcBorders>
              <w:top w:val="nil"/>
              <w:left w:val="nil"/>
              <w:bottom w:val="single" w:sz="4" w:space="0" w:color="auto"/>
              <w:right w:val="single" w:sz="4" w:space="0" w:color="auto"/>
            </w:tcBorders>
            <w:vAlign w:val="center"/>
          </w:tcPr>
          <w:p w:rsidR="007F5D63" w:rsidRPr="007F5D63" w:rsidRDefault="007F5D63" w:rsidP="007F5D63">
            <w:pPr>
              <w:jc w:val="center"/>
              <w:rPr>
                <w:rFonts w:ascii="仿宋_GB2312" w:eastAsia="仿宋_GB2312" w:hAnsi="宋体" w:cs="宋体"/>
                <w:color w:val="000000"/>
                <w:kern w:val="0"/>
                <w:sz w:val="18"/>
                <w:szCs w:val="18"/>
              </w:rPr>
            </w:pPr>
            <w:r w:rsidRPr="007F5D63">
              <w:rPr>
                <w:rFonts w:ascii="仿宋_GB2312" w:eastAsia="仿宋_GB2312" w:hAnsi="宋体" w:cs="宋体" w:hint="eastAsia"/>
                <w:color w:val="000000"/>
                <w:sz w:val="18"/>
                <w:szCs w:val="18"/>
              </w:rPr>
              <w:t>一般行政管理事务</w:t>
            </w:r>
          </w:p>
        </w:tc>
        <w:tc>
          <w:tcPr>
            <w:tcW w:w="1684" w:type="dxa"/>
            <w:gridSpan w:val="2"/>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105</w:t>
            </w:r>
          </w:p>
        </w:tc>
        <w:tc>
          <w:tcPr>
            <w:tcW w:w="1842" w:type="dxa"/>
            <w:gridSpan w:val="2"/>
            <w:tcBorders>
              <w:top w:val="nil"/>
              <w:left w:val="nil"/>
              <w:bottom w:val="single" w:sz="4" w:space="0" w:color="auto"/>
              <w:right w:val="single" w:sz="4" w:space="0" w:color="auto"/>
            </w:tcBorders>
            <w:vAlign w:val="center"/>
          </w:tcPr>
          <w:p w:rsidR="007F5D63" w:rsidRDefault="007F5D63" w:rsidP="007F5D63">
            <w:pPr>
              <w:jc w:val="right"/>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rsidP="007F5D63">
            <w:pPr>
              <w:widowControl/>
              <w:spacing w:line="280" w:lineRule="exact"/>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105</w:t>
            </w:r>
          </w:p>
        </w:tc>
      </w:tr>
      <w:tr w:rsidR="007F5D63">
        <w:trPr>
          <w:trHeight w:val="450"/>
        </w:trPr>
        <w:tc>
          <w:tcPr>
            <w:tcW w:w="568"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7F5D63" w:rsidRPr="007F5D63" w:rsidRDefault="007F5D63" w:rsidP="007F5D63">
            <w:pPr>
              <w:widowControl/>
              <w:jc w:val="center"/>
              <w:rPr>
                <w:rFonts w:ascii="仿宋_GB2312" w:eastAsia="仿宋_GB2312" w:hAnsi="宋体" w:cs="宋体"/>
                <w:color w:val="000000"/>
                <w:kern w:val="0"/>
                <w:sz w:val="18"/>
                <w:szCs w:val="18"/>
              </w:rPr>
            </w:pPr>
            <w:r w:rsidRPr="007F5D63">
              <w:rPr>
                <w:rFonts w:ascii="仿宋_GB2312" w:eastAsia="仿宋_GB2312" w:hAnsi="宋体" w:cs="宋体" w:hint="eastAsia"/>
                <w:bCs/>
                <w:color w:val="000000"/>
                <w:kern w:val="0"/>
                <w:sz w:val="18"/>
                <w:szCs w:val="18"/>
              </w:rPr>
              <w:t>合  计</w:t>
            </w:r>
          </w:p>
        </w:tc>
        <w:tc>
          <w:tcPr>
            <w:tcW w:w="1684" w:type="dxa"/>
            <w:gridSpan w:val="2"/>
            <w:tcBorders>
              <w:top w:val="nil"/>
              <w:left w:val="nil"/>
              <w:bottom w:val="single" w:sz="4" w:space="0" w:color="auto"/>
              <w:right w:val="single" w:sz="4" w:space="0" w:color="auto"/>
            </w:tcBorders>
            <w:vAlign w:val="center"/>
          </w:tcPr>
          <w:p w:rsidR="007F5D63" w:rsidRDefault="007F5D63" w:rsidP="007F5D63">
            <w:pPr>
              <w:widowControl/>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525.81</w:t>
            </w:r>
          </w:p>
        </w:tc>
        <w:tc>
          <w:tcPr>
            <w:tcW w:w="1842" w:type="dxa"/>
            <w:gridSpan w:val="2"/>
            <w:tcBorders>
              <w:top w:val="nil"/>
              <w:left w:val="nil"/>
              <w:bottom w:val="single" w:sz="4" w:space="0" w:color="auto"/>
              <w:right w:val="single" w:sz="4" w:space="0" w:color="auto"/>
            </w:tcBorders>
            <w:vAlign w:val="center"/>
          </w:tcPr>
          <w:p w:rsidR="007F5D63" w:rsidRDefault="007F5D63" w:rsidP="007F5D63">
            <w:pPr>
              <w:widowControl/>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420.81</w:t>
            </w:r>
          </w:p>
        </w:tc>
        <w:tc>
          <w:tcPr>
            <w:tcW w:w="1701" w:type="dxa"/>
            <w:tcBorders>
              <w:top w:val="nil"/>
              <w:left w:val="nil"/>
              <w:bottom w:val="single" w:sz="4" w:space="0" w:color="auto"/>
              <w:right w:val="single" w:sz="4" w:space="0" w:color="auto"/>
            </w:tcBorders>
            <w:vAlign w:val="center"/>
          </w:tcPr>
          <w:p w:rsidR="007F5D63" w:rsidRDefault="007F5D63" w:rsidP="007F5D63">
            <w:pPr>
              <w:widowControl/>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105</w:t>
            </w:r>
          </w:p>
        </w:tc>
      </w:tr>
    </w:tbl>
    <w:p w:rsidR="009E71B6" w:rsidRDefault="009E71B6">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9E71B6" w:rsidRDefault="007F5D6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000" w:firstRow="0" w:lastRow="0" w:firstColumn="0" w:lastColumn="0" w:noHBand="0" w:noVBand="0"/>
      </w:tblPr>
      <w:tblGrid>
        <w:gridCol w:w="757"/>
        <w:gridCol w:w="577"/>
        <w:gridCol w:w="2891"/>
        <w:gridCol w:w="995"/>
        <w:gridCol w:w="706"/>
        <w:gridCol w:w="976"/>
        <w:gridCol w:w="725"/>
        <w:gridCol w:w="1701"/>
      </w:tblGrid>
      <w:tr w:rsidR="009E71B6">
        <w:trPr>
          <w:trHeight w:val="375"/>
        </w:trPr>
        <w:tc>
          <w:tcPr>
            <w:tcW w:w="9328" w:type="dxa"/>
            <w:gridSpan w:val="8"/>
            <w:tcBorders>
              <w:top w:val="nil"/>
              <w:left w:val="nil"/>
              <w:bottom w:val="nil"/>
              <w:right w:val="nil"/>
            </w:tcBorders>
            <w:vAlign w:val="center"/>
          </w:tcPr>
          <w:p w:rsidR="009E71B6" w:rsidRDefault="007F5D6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9E71B6">
        <w:trPr>
          <w:trHeight w:val="405"/>
        </w:trPr>
        <w:tc>
          <w:tcPr>
            <w:tcW w:w="4225" w:type="dxa"/>
            <w:gridSpan w:val="3"/>
            <w:tcBorders>
              <w:top w:val="nil"/>
              <w:left w:val="nil"/>
              <w:bottom w:val="nil"/>
              <w:right w:val="nil"/>
            </w:tcBorders>
            <w:vAlign w:val="center"/>
          </w:tcPr>
          <w:p w:rsidR="009E71B6" w:rsidRDefault="007F5D6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编制部门（单位）：昌吉州国资委</w:t>
            </w:r>
          </w:p>
        </w:tc>
        <w:tc>
          <w:tcPr>
            <w:tcW w:w="995" w:type="dxa"/>
            <w:tcBorders>
              <w:top w:val="nil"/>
              <w:left w:val="nil"/>
              <w:bottom w:val="nil"/>
              <w:right w:val="nil"/>
            </w:tcBorders>
            <w:vAlign w:val="center"/>
          </w:tcPr>
          <w:p w:rsidR="009E71B6" w:rsidRDefault="009E71B6">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vAlign w:val="center"/>
          </w:tcPr>
          <w:p w:rsidR="009E71B6" w:rsidRDefault="007F5D6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vAlign w:val="center"/>
          </w:tcPr>
          <w:p w:rsidR="009E71B6" w:rsidRDefault="007F5D63">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单位：万元</w:t>
            </w:r>
          </w:p>
        </w:tc>
      </w:tr>
      <w:tr w:rsidR="009E71B6">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9E71B6" w:rsidRDefault="007F5D6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vAlign w:val="center"/>
          </w:tcPr>
          <w:p w:rsidR="009E71B6" w:rsidRDefault="007F5D6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9E71B6">
        <w:trPr>
          <w:trHeight w:val="495"/>
        </w:trPr>
        <w:tc>
          <w:tcPr>
            <w:tcW w:w="1334" w:type="dxa"/>
            <w:gridSpan w:val="2"/>
            <w:tcBorders>
              <w:top w:val="single" w:sz="4" w:space="0" w:color="auto"/>
              <w:left w:val="single" w:sz="4" w:space="0" w:color="auto"/>
              <w:bottom w:val="single" w:sz="4" w:space="0" w:color="auto"/>
              <w:right w:val="nil"/>
            </w:tcBorders>
            <w:vAlign w:val="center"/>
          </w:tcPr>
          <w:p w:rsidR="009E71B6" w:rsidRDefault="007F5D6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9E71B6" w:rsidRDefault="007F5D6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vAlign w:val="center"/>
          </w:tcPr>
          <w:p w:rsidR="009E71B6" w:rsidRDefault="007F5D6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合  计</w:t>
            </w:r>
          </w:p>
        </w:tc>
        <w:tc>
          <w:tcPr>
            <w:tcW w:w="1701" w:type="dxa"/>
            <w:gridSpan w:val="2"/>
            <w:vMerge w:val="restart"/>
            <w:tcBorders>
              <w:top w:val="nil"/>
              <w:left w:val="single" w:sz="4" w:space="0" w:color="auto"/>
              <w:bottom w:val="single" w:sz="4" w:space="0" w:color="000000"/>
              <w:right w:val="single" w:sz="4" w:space="0" w:color="auto"/>
            </w:tcBorders>
            <w:vAlign w:val="center"/>
          </w:tcPr>
          <w:p w:rsidR="009E71B6" w:rsidRDefault="007F5D6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9E71B6" w:rsidRDefault="007F5D63">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9E71B6">
        <w:trPr>
          <w:trHeight w:val="270"/>
        </w:trPr>
        <w:tc>
          <w:tcPr>
            <w:tcW w:w="757" w:type="dxa"/>
            <w:tcBorders>
              <w:top w:val="nil"/>
              <w:left w:val="single" w:sz="4" w:space="0" w:color="auto"/>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9E71B6" w:rsidRDefault="009E71B6">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9E71B6" w:rsidRDefault="009E71B6">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9E71B6" w:rsidRDefault="009E71B6">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9E71B6" w:rsidRDefault="009E71B6">
            <w:pPr>
              <w:widowControl/>
              <w:jc w:val="left"/>
              <w:rPr>
                <w:rFonts w:ascii="宋体" w:hAnsi="宋体" w:cs="宋体"/>
                <w:b/>
                <w:bCs/>
                <w:color w:val="000000"/>
                <w:kern w:val="0"/>
                <w:sz w:val="20"/>
                <w:szCs w:val="20"/>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基本工资</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134.99</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134.99</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7F5D63" w:rsidRDefault="007F5D63">
            <w:pPr>
              <w:widowControl/>
              <w:tabs>
                <w:tab w:val="left" w:pos="329"/>
              </w:tabs>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ab/>
              <w:t>02</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津贴补贴</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45.51</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45.51</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奖金</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tabs>
                <w:tab w:val="left" w:pos="560"/>
              </w:tabs>
              <w:wordWrap w:val="0"/>
              <w:ind w:rightChars="70" w:right="147"/>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ab/>
              <w:t>9.4</w:t>
            </w:r>
          </w:p>
        </w:tc>
        <w:tc>
          <w:tcPr>
            <w:tcW w:w="1701" w:type="dxa"/>
            <w:gridSpan w:val="2"/>
            <w:tcBorders>
              <w:top w:val="nil"/>
              <w:left w:val="nil"/>
              <w:bottom w:val="single" w:sz="4" w:space="0" w:color="auto"/>
              <w:right w:val="single" w:sz="4" w:space="0" w:color="auto"/>
            </w:tcBorders>
            <w:vAlign w:val="center"/>
          </w:tcPr>
          <w:p w:rsidR="007F5D63" w:rsidRDefault="007F5D63">
            <w:pPr>
              <w:widowControl/>
              <w:tabs>
                <w:tab w:val="left" w:pos="560"/>
              </w:tabs>
              <w:wordWrap w:val="0"/>
              <w:ind w:rightChars="70" w:right="147"/>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ab/>
              <w:t>9.4</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伙食补助费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31.5</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31.5</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基础性绩效工资</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17.79</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17.79</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奖励性绩效工资</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10.26</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10.26</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25.85</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25.85</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其它工资福利支出</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20.58</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20.58</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机关事业单位基本医疗</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34.47</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34.47</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职工基本医疗保险</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23.34</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23.34</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公务员医疗补助缴费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7.42</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7.42</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301</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其它社会保障费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0.34</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0.34</w:t>
            </w: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01</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办公费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4.41</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4.41</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印刷费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06</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电费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1.8</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邮电费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08</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取暖费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6.15</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6.15</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物业管理费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8.5</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8.5</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差旅费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维修费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0.36</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0.36</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租赁费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2.11</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2.11</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培训费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0.24</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0.24</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公务接待费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24</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被装购置费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0.05</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0.05</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劳务费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委托业务费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0.58</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0.58</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lastRenderedPageBreak/>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工会经费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2.7</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29</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福利费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6.21</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6.21</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31</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公务用车运行维护费</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tabs>
                <w:tab w:val="left" w:pos="314"/>
              </w:tabs>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ab/>
              <w:t xml:space="preserve">   3.5</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tabs>
                <w:tab w:val="left" w:pos="314"/>
              </w:tabs>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ab/>
              <w:t xml:space="preserve">   3.5</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tabs>
                <w:tab w:val="left" w:pos="501"/>
              </w:tabs>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39</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其它交通费用</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302</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99</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商品和服务支出</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123.37</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123.37</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09</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奖励金</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0.48</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0.48</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303</w:t>
            </w: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w:t>
            </w: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对个人和家庭补助</w:t>
            </w:r>
          </w:p>
        </w:tc>
        <w:tc>
          <w:tcPr>
            <w:tcW w:w="1701" w:type="dxa"/>
            <w:gridSpan w:val="2"/>
            <w:tcBorders>
              <w:top w:val="nil"/>
              <w:left w:val="nil"/>
              <w:bottom w:val="single" w:sz="4" w:space="0" w:color="auto"/>
              <w:right w:val="single" w:sz="4" w:space="0" w:color="auto"/>
            </w:tcBorders>
            <w:vAlign w:val="center"/>
          </w:tcPr>
          <w:p w:rsidR="007F5D63" w:rsidRDefault="007F5D63" w:rsidP="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w:t>
            </w:r>
          </w:p>
        </w:tc>
      </w:tr>
      <w:tr w:rsidR="007F5D63">
        <w:trPr>
          <w:trHeight w:val="402"/>
        </w:trPr>
        <w:tc>
          <w:tcPr>
            <w:tcW w:w="757" w:type="dxa"/>
            <w:tcBorders>
              <w:top w:val="nil"/>
              <w:left w:val="single" w:sz="4" w:space="0" w:color="auto"/>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525.81</w:t>
            </w:r>
          </w:p>
        </w:tc>
        <w:tc>
          <w:tcPr>
            <w:tcW w:w="1701" w:type="dxa"/>
            <w:gridSpan w:val="2"/>
            <w:tcBorders>
              <w:top w:val="nil"/>
              <w:left w:val="nil"/>
              <w:bottom w:val="single" w:sz="4" w:space="0" w:color="auto"/>
              <w:right w:val="single" w:sz="4" w:space="0" w:color="auto"/>
            </w:tcBorders>
            <w:vAlign w:val="center"/>
          </w:tcPr>
          <w:p w:rsidR="007F5D63"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361.45</w:t>
            </w:r>
          </w:p>
        </w:tc>
        <w:tc>
          <w:tcPr>
            <w:tcW w:w="1701" w:type="dxa"/>
            <w:tcBorders>
              <w:top w:val="nil"/>
              <w:left w:val="nil"/>
              <w:bottom w:val="single" w:sz="4" w:space="0" w:color="auto"/>
              <w:right w:val="single" w:sz="4" w:space="0" w:color="auto"/>
            </w:tcBorders>
            <w:vAlign w:val="center"/>
          </w:tcPr>
          <w:p w:rsidR="007F5D63" w:rsidRDefault="007F5D63">
            <w:pPr>
              <w:widowControl/>
              <w:tabs>
                <w:tab w:val="left" w:pos="569"/>
              </w:tabs>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ab/>
              <w:t>164.36</w:t>
            </w:r>
          </w:p>
        </w:tc>
      </w:tr>
    </w:tbl>
    <w:p w:rsidR="009E71B6" w:rsidRDefault="009E71B6">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7F5D63" w:rsidRDefault="007F5D63">
      <w:pPr>
        <w:widowControl/>
        <w:jc w:val="left"/>
        <w:outlineLvl w:val="1"/>
        <w:rPr>
          <w:rFonts w:ascii="仿宋_GB2312" w:eastAsia="仿宋_GB2312" w:hAnsi="宋体"/>
          <w:b/>
          <w:kern w:val="0"/>
          <w:sz w:val="32"/>
          <w:szCs w:val="32"/>
        </w:rPr>
      </w:pPr>
    </w:p>
    <w:p w:rsidR="009E71B6" w:rsidRDefault="007F5D6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40" w:type="dxa"/>
        <w:tblInd w:w="-360" w:type="dxa"/>
        <w:tblLayout w:type="fixed"/>
        <w:tblLook w:val="0000" w:firstRow="0" w:lastRow="0" w:firstColumn="0" w:lastColumn="0" w:noHBand="0" w:noVBand="0"/>
      </w:tblPr>
      <w:tblGrid>
        <w:gridCol w:w="8"/>
        <w:gridCol w:w="483"/>
        <w:gridCol w:w="403"/>
        <w:gridCol w:w="567"/>
        <w:gridCol w:w="992"/>
        <w:gridCol w:w="1045"/>
        <w:gridCol w:w="750"/>
        <w:gridCol w:w="110"/>
        <w:gridCol w:w="459"/>
        <w:gridCol w:w="536"/>
        <w:gridCol w:w="652"/>
        <w:gridCol w:w="652"/>
        <w:gridCol w:w="378"/>
        <w:gridCol w:w="200"/>
        <w:gridCol w:w="419"/>
        <w:gridCol w:w="578"/>
        <w:gridCol w:w="420"/>
        <w:gridCol w:w="420"/>
        <w:gridCol w:w="389"/>
        <w:gridCol w:w="79"/>
      </w:tblGrid>
      <w:tr w:rsidR="009E71B6">
        <w:trPr>
          <w:gridBefore w:val="1"/>
          <w:gridAfter w:val="1"/>
          <w:wBefore w:w="8" w:type="dxa"/>
          <w:wAfter w:w="79" w:type="dxa"/>
          <w:trHeight w:val="375"/>
        </w:trPr>
        <w:tc>
          <w:tcPr>
            <w:tcW w:w="9453" w:type="dxa"/>
            <w:gridSpan w:val="18"/>
            <w:tcBorders>
              <w:top w:val="nil"/>
              <w:left w:val="nil"/>
              <w:bottom w:val="nil"/>
              <w:right w:val="nil"/>
            </w:tcBorders>
            <w:vAlign w:val="center"/>
          </w:tcPr>
          <w:p w:rsidR="009E71B6" w:rsidRDefault="007F5D63">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一般公共预算项目支出情况表</w:t>
            </w:r>
          </w:p>
        </w:tc>
      </w:tr>
      <w:tr w:rsidR="009E71B6">
        <w:trPr>
          <w:gridBefore w:val="1"/>
          <w:gridAfter w:val="1"/>
          <w:wBefore w:w="8" w:type="dxa"/>
          <w:wAfter w:w="79" w:type="dxa"/>
          <w:trHeight w:val="405"/>
        </w:trPr>
        <w:tc>
          <w:tcPr>
            <w:tcW w:w="4350" w:type="dxa"/>
            <w:gridSpan w:val="7"/>
            <w:tcBorders>
              <w:top w:val="nil"/>
              <w:left w:val="nil"/>
              <w:bottom w:val="nil"/>
              <w:right w:val="nil"/>
            </w:tcBorders>
            <w:vAlign w:val="center"/>
          </w:tcPr>
          <w:p w:rsidR="009E71B6" w:rsidRDefault="007F5D6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编制部门（单位）：昌吉州国资委</w:t>
            </w:r>
          </w:p>
        </w:tc>
        <w:tc>
          <w:tcPr>
            <w:tcW w:w="995" w:type="dxa"/>
            <w:gridSpan w:val="2"/>
            <w:tcBorders>
              <w:top w:val="nil"/>
              <w:left w:val="nil"/>
              <w:bottom w:val="nil"/>
              <w:right w:val="nil"/>
            </w:tcBorders>
            <w:vAlign w:val="center"/>
          </w:tcPr>
          <w:p w:rsidR="009E71B6" w:rsidRDefault="009E71B6">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vAlign w:val="center"/>
          </w:tcPr>
          <w:p w:rsidR="009E71B6" w:rsidRDefault="007F5D6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vAlign w:val="center"/>
          </w:tcPr>
          <w:p w:rsidR="009E71B6" w:rsidRDefault="007F5D63">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9E71B6" w:rsidTr="007F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461" w:type="dxa"/>
            <w:gridSpan w:val="4"/>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992" w:type="dxa"/>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045" w:type="dxa"/>
            <w:vMerge w:val="restart"/>
            <w:vAlign w:val="center"/>
          </w:tcPr>
          <w:p w:rsidR="009E71B6" w:rsidRDefault="007F5D63">
            <w:pPr>
              <w:jc w:val="center"/>
              <w:rPr>
                <w:rFonts w:ascii="Calibri" w:hAnsi="Calibri"/>
                <w:sz w:val="24"/>
              </w:rPr>
            </w:pPr>
            <w:r>
              <w:rPr>
                <w:rFonts w:ascii="仿宋_GB2312" w:eastAsia="仿宋_GB2312" w:hAnsi="宋体" w:hint="eastAsia"/>
                <w:b/>
                <w:kern w:val="0"/>
                <w:sz w:val="24"/>
              </w:rPr>
              <w:t>项目名称</w:t>
            </w:r>
          </w:p>
        </w:tc>
        <w:tc>
          <w:tcPr>
            <w:tcW w:w="750" w:type="dxa"/>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2"/>
            <w:vMerge w:val="restart"/>
            <w:vAlign w:val="center"/>
          </w:tcPr>
          <w:p w:rsidR="009E71B6" w:rsidRDefault="007F5D63">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9E71B6" w:rsidTr="007F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491" w:type="dxa"/>
            <w:gridSpan w:val="2"/>
            <w:tcBorders>
              <w:bottom w:val="single" w:sz="4" w:space="0" w:color="auto"/>
            </w:tcBorders>
            <w:vAlign w:val="center"/>
          </w:tcPr>
          <w:p w:rsidR="009E71B6" w:rsidRDefault="007F5D6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03" w:type="dxa"/>
            <w:tcBorders>
              <w:bottom w:val="single" w:sz="4" w:space="0" w:color="auto"/>
            </w:tcBorders>
            <w:vAlign w:val="center"/>
          </w:tcPr>
          <w:p w:rsidR="009E71B6" w:rsidRDefault="007F5D6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567" w:type="dxa"/>
            <w:tcBorders>
              <w:bottom w:val="single" w:sz="4" w:space="0" w:color="auto"/>
            </w:tcBorders>
            <w:vAlign w:val="center"/>
          </w:tcPr>
          <w:p w:rsidR="009E71B6" w:rsidRDefault="007F5D63">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992" w:type="dxa"/>
            <w:vMerge/>
            <w:tcBorders>
              <w:bottom w:val="single" w:sz="4" w:space="0" w:color="auto"/>
            </w:tcBorders>
            <w:vAlign w:val="center"/>
          </w:tcPr>
          <w:p w:rsidR="009E71B6" w:rsidRDefault="009E71B6">
            <w:pPr>
              <w:widowControl/>
              <w:jc w:val="left"/>
              <w:outlineLvl w:val="1"/>
              <w:rPr>
                <w:rFonts w:ascii="仿宋_GB2312" w:eastAsia="仿宋_GB2312" w:hAnsi="宋体"/>
                <w:b/>
                <w:kern w:val="0"/>
                <w:sz w:val="18"/>
                <w:szCs w:val="18"/>
              </w:rPr>
            </w:pPr>
          </w:p>
        </w:tc>
        <w:tc>
          <w:tcPr>
            <w:tcW w:w="1045" w:type="dxa"/>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c>
          <w:tcPr>
            <w:tcW w:w="468" w:type="dxa"/>
            <w:gridSpan w:val="2"/>
            <w:vMerge/>
            <w:tcBorders>
              <w:bottom w:val="single" w:sz="4" w:space="0" w:color="auto"/>
            </w:tcBorders>
          </w:tcPr>
          <w:p w:rsidR="009E71B6" w:rsidRDefault="009E71B6">
            <w:pPr>
              <w:widowControl/>
              <w:jc w:val="left"/>
              <w:outlineLvl w:val="1"/>
              <w:rPr>
                <w:rFonts w:ascii="仿宋_GB2312" w:eastAsia="仿宋_GB2312" w:hAnsi="宋体"/>
                <w:b/>
                <w:kern w:val="0"/>
                <w:sz w:val="18"/>
                <w:szCs w:val="18"/>
              </w:rPr>
            </w:pPr>
          </w:p>
        </w:tc>
      </w:tr>
      <w:tr w:rsidR="007F5D63" w:rsidTr="007F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91" w:type="dxa"/>
            <w:gridSpan w:val="2"/>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215</w:t>
            </w:r>
          </w:p>
        </w:tc>
        <w:tc>
          <w:tcPr>
            <w:tcW w:w="403"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07</w:t>
            </w:r>
          </w:p>
        </w:tc>
        <w:tc>
          <w:tcPr>
            <w:tcW w:w="567"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992"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一般行政管理事务</w:t>
            </w:r>
          </w:p>
        </w:tc>
        <w:tc>
          <w:tcPr>
            <w:tcW w:w="1045"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党务干部培训费</w:t>
            </w:r>
          </w:p>
        </w:tc>
        <w:tc>
          <w:tcPr>
            <w:tcW w:w="750" w:type="dxa"/>
            <w:vAlign w:val="center"/>
          </w:tcPr>
          <w:p w:rsidR="007F5D63" w:rsidRDefault="007F5D63" w:rsidP="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6</w:t>
            </w:r>
          </w:p>
        </w:tc>
        <w:tc>
          <w:tcPr>
            <w:tcW w:w="569"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536"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6</w:t>
            </w: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419"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68" w:type="dxa"/>
            <w:gridSpan w:val="2"/>
            <w:vAlign w:val="center"/>
          </w:tcPr>
          <w:p w:rsidR="007F5D63" w:rsidRDefault="007F5D63">
            <w:pPr>
              <w:widowControl/>
              <w:jc w:val="center"/>
              <w:outlineLvl w:val="1"/>
              <w:rPr>
                <w:rFonts w:ascii="仿宋_GB2312" w:eastAsia="仿宋_GB2312" w:hAnsi="宋体"/>
                <w:kern w:val="0"/>
                <w:sz w:val="18"/>
                <w:szCs w:val="18"/>
              </w:rPr>
            </w:pPr>
          </w:p>
        </w:tc>
      </w:tr>
      <w:tr w:rsidR="007F5D63" w:rsidTr="007F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91" w:type="dxa"/>
            <w:gridSpan w:val="2"/>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215</w:t>
            </w:r>
          </w:p>
        </w:tc>
        <w:tc>
          <w:tcPr>
            <w:tcW w:w="403"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07</w:t>
            </w:r>
          </w:p>
        </w:tc>
        <w:tc>
          <w:tcPr>
            <w:tcW w:w="567"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992"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一般行政管理事务</w:t>
            </w:r>
          </w:p>
        </w:tc>
        <w:tc>
          <w:tcPr>
            <w:tcW w:w="1045"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国有企业党建信息智能管理系统</w:t>
            </w:r>
          </w:p>
        </w:tc>
        <w:tc>
          <w:tcPr>
            <w:tcW w:w="750" w:type="dxa"/>
            <w:vAlign w:val="center"/>
          </w:tcPr>
          <w:p w:rsidR="007F5D63" w:rsidRDefault="007F5D63" w:rsidP="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w:t>
            </w:r>
          </w:p>
        </w:tc>
        <w:tc>
          <w:tcPr>
            <w:tcW w:w="569"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536"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w:t>
            </w: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419"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68" w:type="dxa"/>
            <w:gridSpan w:val="2"/>
            <w:vAlign w:val="center"/>
          </w:tcPr>
          <w:p w:rsidR="007F5D63" w:rsidRDefault="007F5D63">
            <w:pPr>
              <w:widowControl/>
              <w:jc w:val="center"/>
              <w:outlineLvl w:val="1"/>
              <w:rPr>
                <w:rFonts w:ascii="仿宋_GB2312" w:eastAsia="仿宋_GB2312" w:hAnsi="宋体"/>
                <w:kern w:val="0"/>
                <w:sz w:val="18"/>
                <w:szCs w:val="18"/>
              </w:rPr>
            </w:pPr>
          </w:p>
        </w:tc>
      </w:tr>
      <w:tr w:rsidR="007F5D63" w:rsidTr="007F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91" w:type="dxa"/>
            <w:gridSpan w:val="2"/>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215</w:t>
            </w:r>
          </w:p>
        </w:tc>
        <w:tc>
          <w:tcPr>
            <w:tcW w:w="403"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07</w:t>
            </w:r>
          </w:p>
        </w:tc>
        <w:tc>
          <w:tcPr>
            <w:tcW w:w="567"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992"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一般行政管理事务</w:t>
            </w:r>
          </w:p>
        </w:tc>
        <w:tc>
          <w:tcPr>
            <w:tcW w:w="1045"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国有企业退休人员社会化管理工作经费</w:t>
            </w:r>
          </w:p>
        </w:tc>
        <w:tc>
          <w:tcPr>
            <w:tcW w:w="750" w:type="dxa"/>
            <w:vAlign w:val="center"/>
          </w:tcPr>
          <w:p w:rsidR="007F5D63" w:rsidRDefault="007F5D63" w:rsidP="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w:t>
            </w:r>
          </w:p>
        </w:tc>
        <w:tc>
          <w:tcPr>
            <w:tcW w:w="569"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536"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20</w:t>
            </w: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419"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68" w:type="dxa"/>
            <w:gridSpan w:val="2"/>
            <w:vAlign w:val="center"/>
          </w:tcPr>
          <w:p w:rsidR="007F5D63" w:rsidRDefault="007F5D63">
            <w:pPr>
              <w:widowControl/>
              <w:jc w:val="center"/>
              <w:outlineLvl w:val="1"/>
              <w:rPr>
                <w:rFonts w:ascii="仿宋_GB2312" w:eastAsia="仿宋_GB2312" w:hAnsi="宋体"/>
                <w:kern w:val="0"/>
                <w:sz w:val="18"/>
                <w:szCs w:val="18"/>
              </w:rPr>
            </w:pPr>
          </w:p>
        </w:tc>
      </w:tr>
      <w:tr w:rsidR="007F5D63" w:rsidTr="007F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91" w:type="dxa"/>
            <w:gridSpan w:val="2"/>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215</w:t>
            </w:r>
          </w:p>
        </w:tc>
        <w:tc>
          <w:tcPr>
            <w:tcW w:w="403"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07</w:t>
            </w:r>
          </w:p>
        </w:tc>
        <w:tc>
          <w:tcPr>
            <w:tcW w:w="567"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992"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一般行政管理事务</w:t>
            </w:r>
          </w:p>
        </w:tc>
        <w:tc>
          <w:tcPr>
            <w:tcW w:w="1045"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监督检查专项资金</w:t>
            </w:r>
          </w:p>
        </w:tc>
        <w:tc>
          <w:tcPr>
            <w:tcW w:w="750" w:type="dxa"/>
            <w:vAlign w:val="center"/>
          </w:tcPr>
          <w:p w:rsidR="007F5D63" w:rsidRDefault="007F5D63" w:rsidP="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10</w:t>
            </w:r>
          </w:p>
        </w:tc>
        <w:tc>
          <w:tcPr>
            <w:tcW w:w="569"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536"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10</w:t>
            </w: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419"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68" w:type="dxa"/>
            <w:gridSpan w:val="2"/>
            <w:vAlign w:val="center"/>
          </w:tcPr>
          <w:p w:rsidR="007F5D63" w:rsidRDefault="007F5D63">
            <w:pPr>
              <w:widowControl/>
              <w:jc w:val="center"/>
              <w:outlineLvl w:val="1"/>
              <w:rPr>
                <w:rFonts w:ascii="仿宋_GB2312" w:eastAsia="仿宋_GB2312" w:hAnsi="宋体"/>
                <w:kern w:val="0"/>
                <w:sz w:val="18"/>
                <w:szCs w:val="18"/>
              </w:rPr>
            </w:pPr>
          </w:p>
        </w:tc>
      </w:tr>
      <w:tr w:rsidR="007F5D63" w:rsidTr="007F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91" w:type="dxa"/>
            <w:gridSpan w:val="2"/>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215</w:t>
            </w:r>
          </w:p>
        </w:tc>
        <w:tc>
          <w:tcPr>
            <w:tcW w:w="403"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07</w:t>
            </w:r>
          </w:p>
        </w:tc>
        <w:tc>
          <w:tcPr>
            <w:tcW w:w="567"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992"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一般行政管理事务</w:t>
            </w:r>
          </w:p>
        </w:tc>
        <w:tc>
          <w:tcPr>
            <w:tcW w:w="1045"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律师咨询费</w:t>
            </w:r>
          </w:p>
        </w:tc>
        <w:tc>
          <w:tcPr>
            <w:tcW w:w="750" w:type="dxa"/>
            <w:vAlign w:val="center"/>
          </w:tcPr>
          <w:p w:rsidR="007F5D63" w:rsidRDefault="007F5D63" w:rsidP="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4</w:t>
            </w:r>
          </w:p>
        </w:tc>
        <w:tc>
          <w:tcPr>
            <w:tcW w:w="569"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536"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4</w:t>
            </w: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419"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68" w:type="dxa"/>
            <w:gridSpan w:val="2"/>
            <w:vAlign w:val="center"/>
          </w:tcPr>
          <w:p w:rsidR="007F5D63" w:rsidRDefault="007F5D63">
            <w:pPr>
              <w:widowControl/>
              <w:jc w:val="center"/>
              <w:outlineLvl w:val="1"/>
              <w:rPr>
                <w:rFonts w:ascii="仿宋_GB2312" w:eastAsia="仿宋_GB2312" w:hAnsi="宋体"/>
                <w:kern w:val="0"/>
                <w:sz w:val="18"/>
                <w:szCs w:val="18"/>
              </w:rPr>
            </w:pPr>
          </w:p>
        </w:tc>
      </w:tr>
      <w:tr w:rsidR="007F5D63" w:rsidTr="007F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91" w:type="dxa"/>
            <w:gridSpan w:val="2"/>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215</w:t>
            </w:r>
          </w:p>
        </w:tc>
        <w:tc>
          <w:tcPr>
            <w:tcW w:w="403"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07</w:t>
            </w:r>
          </w:p>
        </w:tc>
        <w:tc>
          <w:tcPr>
            <w:tcW w:w="567"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992"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一般行政管理事务</w:t>
            </w:r>
          </w:p>
        </w:tc>
        <w:tc>
          <w:tcPr>
            <w:tcW w:w="1045"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年终财务审计费</w:t>
            </w:r>
          </w:p>
        </w:tc>
        <w:tc>
          <w:tcPr>
            <w:tcW w:w="750" w:type="dxa"/>
            <w:vAlign w:val="center"/>
          </w:tcPr>
          <w:p w:rsidR="007F5D63" w:rsidRDefault="007F5D63" w:rsidP="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57</w:t>
            </w:r>
          </w:p>
        </w:tc>
        <w:tc>
          <w:tcPr>
            <w:tcW w:w="569"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536"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57</w:t>
            </w: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419"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68" w:type="dxa"/>
            <w:gridSpan w:val="2"/>
            <w:vAlign w:val="center"/>
          </w:tcPr>
          <w:p w:rsidR="007F5D63" w:rsidRDefault="007F5D63">
            <w:pPr>
              <w:widowControl/>
              <w:jc w:val="center"/>
              <w:outlineLvl w:val="1"/>
              <w:rPr>
                <w:rFonts w:ascii="仿宋_GB2312" w:eastAsia="仿宋_GB2312" w:hAnsi="宋体"/>
                <w:kern w:val="0"/>
                <w:sz w:val="18"/>
                <w:szCs w:val="18"/>
              </w:rPr>
            </w:pPr>
          </w:p>
        </w:tc>
      </w:tr>
      <w:tr w:rsidR="007F5D63" w:rsidTr="007F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91" w:type="dxa"/>
            <w:gridSpan w:val="2"/>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215</w:t>
            </w:r>
          </w:p>
        </w:tc>
        <w:tc>
          <w:tcPr>
            <w:tcW w:w="403"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07</w:t>
            </w:r>
          </w:p>
        </w:tc>
        <w:tc>
          <w:tcPr>
            <w:tcW w:w="567"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02</w:t>
            </w:r>
          </w:p>
        </w:tc>
        <w:tc>
          <w:tcPr>
            <w:tcW w:w="992" w:type="dxa"/>
            <w:vAlign w:val="center"/>
          </w:tcPr>
          <w:p w:rsidR="007F5D63" w:rsidRDefault="007F5D63" w:rsidP="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一般行政管理事务</w:t>
            </w:r>
          </w:p>
        </w:tc>
        <w:tc>
          <w:tcPr>
            <w:tcW w:w="1045" w:type="dxa"/>
            <w:vAlign w:val="center"/>
          </w:tcPr>
          <w:p w:rsidR="007F5D63" w:rsidRDefault="007F5D63">
            <w:pPr>
              <w:widowControl/>
              <w:jc w:val="center"/>
              <w:outlineLvl w:val="1"/>
              <w:rPr>
                <w:rFonts w:ascii="仿宋_GB2312" w:eastAsia="仿宋_GB2312" w:hAnsi="宋体"/>
                <w:kern w:val="0"/>
                <w:sz w:val="18"/>
                <w:szCs w:val="18"/>
              </w:rPr>
            </w:pPr>
            <w:proofErr w:type="gramStart"/>
            <w:r>
              <w:rPr>
                <w:rFonts w:ascii="仿宋_GB2312" w:eastAsia="仿宋_GB2312" w:hAnsi="宋体" w:hint="eastAsia"/>
                <w:kern w:val="0"/>
                <w:sz w:val="18"/>
                <w:szCs w:val="18"/>
              </w:rPr>
              <w:t>微信公众号</w:t>
            </w:r>
            <w:proofErr w:type="gramEnd"/>
          </w:p>
        </w:tc>
        <w:tc>
          <w:tcPr>
            <w:tcW w:w="750" w:type="dxa"/>
            <w:vAlign w:val="center"/>
          </w:tcPr>
          <w:p w:rsidR="007F5D63" w:rsidRDefault="007F5D63" w:rsidP="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w:t>
            </w:r>
          </w:p>
        </w:tc>
        <w:tc>
          <w:tcPr>
            <w:tcW w:w="569"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536"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w:t>
            </w: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419"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68" w:type="dxa"/>
            <w:gridSpan w:val="2"/>
            <w:vAlign w:val="center"/>
          </w:tcPr>
          <w:p w:rsidR="007F5D63" w:rsidRDefault="007F5D63">
            <w:pPr>
              <w:widowControl/>
              <w:jc w:val="center"/>
              <w:outlineLvl w:val="1"/>
              <w:rPr>
                <w:rFonts w:ascii="仿宋_GB2312" w:eastAsia="仿宋_GB2312" w:hAnsi="宋体"/>
                <w:kern w:val="0"/>
                <w:sz w:val="18"/>
                <w:szCs w:val="18"/>
              </w:rPr>
            </w:pPr>
          </w:p>
        </w:tc>
      </w:tr>
      <w:tr w:rsidR="007F5D63" w:rsidTr="007F5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491"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403" w:type="dxa"/>
            <w:vAlign w:val="center"/>
          </w:tcPr>
          <w:p w:rsidR="007F5D63" w:rsidRDefault="007F5D63">
            <w:pPr>
              <w:widowControl/>
              <w:jc w:val="center"/>
              <w:outlineLvl w:val="1"/>
              <w:rPr>
                <w:rFonts w:ascii="仿宋_GB2312" w:eastAsia="仿宋_GB2312" w:hAnsi="宋体"/>
                <w:kern w:val="0"/>
                <w:sz w:val="18"/>
                <w:szCs w:val="18"/>
              </w:rPr>
            </w:pPr>
          </w:p>
        </w:tc>
        <w:tc>
          <w:tcPr>
            <w:tcW w:w="567" w:type="dxa"/>
            <w:vAlign w:val="center"/>
          </w:tcPr>
          <w:p w:rsidR="007F5D63" w:rsidRDefault="007F5D63">
            <w:pPr>
              <w:widowControl/>
              <w:jc w:val="center"/>
              <w:outlineLvl w:val="1"/>
              <w:rPr>
                <w:rFonts w:ascii="仿宋_GB2312" w:eastAsia="仿宋_GB2312" w:hAnsi="宋体"/>
                <w:kern w:val="0"/>
                <w:sz w:val="18"/>
                <w:szCs w:val="18"/>
              </w:rPr>
            </w:pPr>
          </w:p>
        </w:tc>
        <w:tc>
          <w:tcPr>
            <w:tcW w:w="992" w:type="dxa"/>
            <w:vAlign w:val="center"/>
          </w:tcPr>
          <w:p w:rsidR="007F5D63" w:rsidRDefault="007F5D63">
            <w:pPr>
              <w:widowControl/>
              <w:jc w:val="center"/>
              <w:outlineLvl w:val="1"/>
              <w:rPr>
                <w:rFonts w:ascii="仿宋_GB2312" w:eastAsia="仿宋_GB2312" w:hAnsi="宋体"/>
                <w:kern w:val="0"/>
                <w:sz w:val="18"/>
                <w:szCs w:val="18"/>
              </w:rPr>
            </w:pPr>
          </w:p>
        </w:tc>
        <w:tc>
          <w:tcPr>
            <w:tcW w:w="1045"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b/>
                <w:bCs/>
                <w:kern w:val="0"/>
                <w:sz w:val="18"/>
                <w:szCs w:val="18"/>
              </w:rPr>
              <w:t>合 计</w:t>
            </w:r>
          </w:p>
        </w:tc>
        <w:tc>
          <w:tcPr>
            <w:tcW w:w="750" w:type="dxa"/>
            <w:vAlign w:val="center"/>
          </w:tcPr>
          <w:p w:rsidR="007F5D63" w:rsidRDefault="007F5D63" w:rsidP="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105</w:t>
            </w:r>
          </w:p>
        </w:tc>
        <w:tc>
          <w:tcPr>
            <w:tcW w:w="569"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536" w:type="dxa"/>
            <w:vAlign w:val="center"/>
          </w:tcPr>
          <w:p w:rsidR="007F5D63" w:rsidRDefault="007F5D63">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105</w:t>
            </w: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652"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gridSpan w:val="2"/>
            <w:vAlign w:val="center"/>
          </w:tcPr>
          <w:p w:rsidR="007F5D63" w:rsidRDefault="007F5D63">
            <w:pPr>
              <w:widowControl/>
              <w:jc w:val="center"/>
              <w:outlineLvl w:val="1"/>
              <w:rPr>
                <w:rFonts w:ascii="仿宋_GB2312" w:eastAsia="仿宋_GB2312" w:hAnsi="宋体"/>
                <w:kern w:val="0"/>
                <w:sz w:val="18"/>
                <w:szCs w:val="18"/>
              </w:rPr>
            </w:pPr>
          </w:p>
        </w:tc>
        <w:tc>
          <w:tcPr>
            <w:tcW w:w="419" w:type="dxa"/>
            <w:vAlign w:val="center"/>
          </w:tcPr>
          <w:p w:rsidR="007F5D63" w:rsidRDefault="007F5D63">
            <w:pPr>
              <w:widowControl/>
              <w:jc w:val="center"/>
              <w:outlineLvl w:val="1"/>
              <w:rPr>
                <w:rFonts w:ascii="仿宋_GB2312" w:eastAsia="仿宋_GB2312" w:hAnsi="宋体"/>
                <w:kern w:val="0"/>
                <w:sz w:val="18"/>
                <w:szCs w:val="18"/>
              </w:rPr>
            </w:pPr>
          </w:p>
        </w:tc>
        <w:tc>
          <w:tcPr>
            <w:tcW w:w="578"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20" w:type="dxa"/>
            <w:vAlign w:val="center"/>
          </w:tcPr>
          <w:p w:rsidR="007F5D63" w:rsidRDefault="007F5D63">
            <w:pPr>
              <w:widowControl/>
              <w:jc w:val="center"/>
              <w:outlineLvl w:val="1"/>
              <w:rPr>
                <w:rFonts w:ascii="仿宋_GB2312" w:eastAsia="仿宋_GB2312" w:hAnsi="宋体"/>
                <w:kern w:val="0"/>
                <w:sz w:val="18"/>
                <w:szCs w:val="18"/>
              </w:rPr>
            </w:pPr>
          </w:p>
        </w:tc>
        <w:tc>
          <w:tcPr>
            <w:tcW w:w="468" w:type="dxa"/>
            <w:gridSpan w:val="2"/>
            <w:vAlign w:val="center"/>
          </w:tcPr>
          <w:p w:rsidR="007F5D63" w:rsidRDefault="007F5D63">
            <w:pPr>
              <w:widowControl/>
              <w:jc w:val="center"/>
              <w:outlineLvl w:val="1"/>
              <w:rPr>
                <w:rFonts w:ascii="仿宋_GB2312" w:eastAsia="仿宋_GB2312" w:hAnsi="宋体"/>
                <w:kern w:val="0"/>
                <w:sz w:val="18"/>
                <w:szCs w:val="18"/>
              </w:rPr>
            </w:pPr>
          </w:p>
        </w:tc>
      </w:tr>
    </w:tbl>
    <w:p w:rsidR="009E71B6" w:rsidRDefault="009E71B6">
      <w:pPr>
        <w:widowControl/>
        <w:outlineLvl w:val="1"/>
        <w:rPr>
          <w:rFonts w:ascii="仿宋_GB2312" w:eastAsia="仿宋_GB2312" w:hAnsi="宋体"/>
          <w:b/>
          <w:kern w:val="0"/>
          <w:sz w:val="28"/>
          <w:szCs w:val="32"/>
        </w:rPr>
      </w:pPr>
    </w:p>
    <w:p w:rsidR="007F5D63" w:rsidRDefault="007F5D63">
      <w:pPr>
        <w:widowControl/>
        <w:outlineLvl w:val="1"/>
        <w:rPr>
          <w:rFonts w:ascii="仿宋_GB2312" w:eastAsia="仿宋_GB2312" w:hAnsi="宋体"/>
          <w:b/>
          <w:kern w:val="0"/>
          <w:sz w:val="28"/>
          <w:szCs w:val="32"/>
        </w:rPr>
      </w:pPr>
    </w:p>
    <w:p w:rsidR="007F5D63" w:rsidRDefault="007F5D63">
      <w:pPr>
        <w:widowControl/>
        <w:outlineLvl w:val="1"/>
        <w:rPr>
          <w:rFonts w:ascii="仿宋_GB2312" w:eastAsia="仿宋_GB2312" w:hAnsi="宋体"/>
          <w:b/>
          <w:kern w:val="0"/>
          <w:sz w:val="28"/>
          <w:szCs w:val="32"/>
        </w:rPr>
      </w:pPr>
    </w:p>
    <w:p w:rsidR="007F5D63" w:rsidRDefault="007F5D63">
      <w:pPr>
        <w:widowControl/>
        <w:outlineLvl w:val="1"/>
        <w:rPr>
          <w:rFonts w:ascii="仿宋_GB2312" w:eastAsia="仿宋_GB2312" w:hAnsi="宋体"/>
          <w:b/>
          <w:kern w:val="0"/>
          <w:sz w:val="28"/>
          <w:szCs w:val="32"/>
        </w:rPr>
      </w:pPr>
    </w:p>
    <w:p w:rsidR="009E71B6" w:rsidRDefault="007F5D63">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9E71B6" w:rsidRDefault="007F5D63">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9E71B6" w:rsidRDefault="009E71B6">
      <w:pPr>
        <w:widowControl/>
        <w:jc w:val="center"/>
        <w:outlineLvl w:val="1"/>
        <w:rPr>
          <w:rFonts w:ascii="仿宋_GB2312" w:eastAsia="仿宋_GB2312" w:hAnsi="宋体"/>
          <w:b/>
          <w:kern w:val="0"/>
          <w:sz w:val="32"/>
          <w:szCs w:val="32"/>
        </w:rPr>
      </w:pPr>
    </w:p>
    <w:p w:rsidR="009E71B6" w:rsidRDefault="007F5D63">
      <w:pPr>
        <w:widowControl/>
        <w:jc w:val="left"/>
        <w:outlineLvl w:val="1"/>
        <w:rPr>
          <w:rFonts w:ascii="仿宋_GB2312" w:eastAsia="仿宋_GB2312" w:hAnsi="宋体"/>
          <w:kern w:val="0"/>
          <w:sz w:val="24"/>
        </w:rPr>
      </w:pPr>
      <w:r>
        <w:rPr>
          <w:rFonts w:ascii="仿宋_GB2312" w:eastAsia="仿宋_GB2312" w:hAnsi="宋体" w:hint="eastAsia"/>
          <w:kern w:val="0"/>
          <w:sz w:val="24"/>
        </w:rPr>
        <w:t>编制部门（单位）： 昌吉州国资委                             单位：万元</w:t>
      </w:r>
    </w:p>
    <w:tbl>
      <w:tblPr>
        <w:tblW w:w="9240" w:type="dxa"/>
        <w:tblInd w:w="-173" w:type="dxa"/>
        <w:tblLayout w:type="fixed"/>
        <w:tblLook w:val="0000" w:firstRow="0" w:lastRow="0" w:firstColumn="0" w:lastColumn="0" w:noHBand="0" w:noVBand="0"/>
      </w:tblPr>
      <w:tblGrid>
        <w:gridCol w:w="1575"/>
        <w:gridCol w:w="1417"/>
        <w:gridCol w:w="1559"/>
        <w:gridCol w:w="1418"/>
        <w:gridCol w:w="1559"/>
        <w:gridCol w:w="1712"/>
      </w:tblGrid>
      <w:tr w:rsidR="009E71B6">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公务接待费</w:t>
            </w:r>
          </w:p>
        </w:tc>
      </w:tr>
      <w:tr w:rsidR="009E71B6">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9E71B6" w:rsidRDefault="009E71B6">
            <w:pPr>
              <w:widowControl/>
              <w:jc w:val="left"/>
              <w:rPr>
                <w:rFonts w:ascii="仿宋_GB2312" w:eastAsia="仿宋_GB2312" w:hAnsi="宋体" w:cs="宋体"/>
                <w:b/>
                <w:bCs/>
                <w:color w:val="000000"/>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9E71B6" w:rsidRDefault="007F5D63">
            <w:pPr>
              <w:widowControl/>
              <w:jc w:val="left"/>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559" w:type="dxa"/>
            <w:tcBorders>
              <w:top w:val="nil"/>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  计</w:t>
            </w:r>
          </w:p>
        </w:tc>
        <w:tc>
          <w:tcPr>
            <w:tcW w:w="1418" w:type="dxa"/>
            <w:tcBorders>
              <w:top w:val="nil"/>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9E71B6" w:rsidRDefault="009E71B6">
            <w:pPr>
              <w:widowControl/>
              <w:jc w:val="left"/>
              <w:rPr>
                <w:rFonts w:ascii="宋体" w:hAnsi="宋体" w:cs="宋体"/>
                <w:b/>
                <w:bCs/>
                <w:color w:val="000000"/>
                <w:kern w:val="0"/>
                <w:sz w:val="22"/>
                <w:szCs w:val="22"/>
              </w:rPr>
            </w:pPr>
          </w:p>
        </w:tc>
      </w:tr>
      <w:tr w:rsidR="009E71B6">
        <w:trPr>
          <w:trHeight w:val="592"/>
        </w:trPr>
        <w:tc>
          <w:tcPr>
            <w:tcW w:w="1575" w:type="dxa"/>
            <w:tcBorders>
              <w:top w:val="nil"/>
              <w:left w:val="single" w:sz="4" w:space="0" w:color="auto"/>
              <w:bottom w:val="single" w:sz="4" w:space="0" w:color="auto"/>
              <w:right w:val="single" w:sz="4" w:space="0" w:color="auto"/>
            </w:tcBorders>
            <w:vAlign w:val="center"/>
          </w:tcPr>
          <w:p w:rsidR="009E71B6"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3.9</w:t>
            </w:r>
          </w:p>
        </w:tc>
        <w:tc>
          <w:tcPr>
            <w:tcW w:w="1417" w:type="dxa"/>
            <w:tcBorders>
              <w:top w:val="nil"/>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3.5</w:t>
            </w:r>
          </w:p>
        </w:tc>
        <w:tc>
          <w:tcPr>
            <w:tcW w:w="1418" w:type="dxa"/>
            <w:tcBorders>
              <w:top w:val="nil"/>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w:t>
            </w:r>
          </w:p>
        </w:tc>
        <w:tc>
          <w:tcPr>
            <w:tcW w:w="1559" w:type="dxa"/>
            <w:tcBorders>
              <w:top w:val="nil"/>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3.5</w:t>
            </w:r>
          </w:p>
        </w:tc>
        <w:tc>
          <w:tcPr>
            <w:tcW w:w="1712" w:type="dxa"/>
            <w:tcBorders>
              <w:top w:val="nil"/>
              <w:left w:val="nil"/>
              <w:bottom w:val="single" w:sz="4" w:space="0" w:color="auto"/>
              <w:right w:val="single" w:sz="4" w:space="0" w:color="auto"/>
            </w:tcBorders>
            <w:vAlign w:val="center"/>
          </w:tcPr>
          <w:p w:rsidR="009E71B6" w:rsidRDefault="007F5D63">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w:t>
            </w:r>
          </w:p>
        </w:tc>
      </w:tr>
    </w:tbl>
    <w:p w:rsidR="009E71B6" w:rsidRDefault="009E71B6">
      <w:pPr>
        <w:widowControl/>
        <w:outlineLvl w:val="1"/>
        <w:rPr>
          <w:rFonts w:ascii="仿宋_GB2312" w:eastAsia="仿宋_GB2312" w:hAnsi="宋体"/>
          <w:kern w:val="0"/>
          <w:sz w:val="32"/>
          <w:szCs w:val="32"/>
        </w:rPr>
      </w:pPr>
    </w:p>
    <w:p w:rsidR="009E71B6" w:rsidRDefault="007F5D63">
      <w:pPr>
        <w:widowControl/>
        <w:spacing w:line="360" w:lineRule="exact"/>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9E71B6" w:rsidRDefault="007F5D63">
      <w:pPr>
        <w:widowControl/>
        <w:spacing w:line="3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9E71B6" w:rsidRDefault="007F5D63">
      <w:pPr>
        <w:widowControl/>
        <w:spacing w:line="280" w:lineRule="exact"/>
        <w:outlineLvl w:val="1"/>
        <w:rPr>
          <w:rFonts w:ascii="仿宋_GB2312" w:eastAsia="仿宋_GB2312" w:hAnsi="宋体"/>
          <w:kern w:val="0"/>
          <w:sz w:val="24"/>
        </w:rPr>
      </w:pPr>
      <w:r>
        <w:rPr>
          <w:rFonts w:ascii="仿宋_GB2312" w:eastAsia="仿宋_GB2312" w:hAnsi="宋体" w:hint="eastAsia"/>
          <w:kern w:val="0"/>
          <w:sz w:val="24"/>
        </w:rPr>
        <w:t>编制部门（单位）：昌吉州国资委                             单位：万元</w:t>
      </w:r>
    </w:p>
    <w:tbl>
      <w:tblPr>
        <w:tblW w:w="9214" w:type="dxa"/>
        <w:tblInd w:w="-34" w:type="dxa"/>
        <w:tblLayout w:type="fixed"/>
        <w:tblLook w:val="0000" w:firstRow="0" w:lastRow="0" w:firstColumn="0" w:lastColumn="0" w:noHBand="0" w:noVBand="0"/>
      </w:tblPr>
      <w:tblGrid>
        <w:gridCol w:w="585"/>
        <w:gridCol w:w="457"/>
        <w:gridCol w:w="699"/>
        <w:gridCol w:w="2544"/>
        <w:gridCol w:w="1669"/>
        <w:gridCol w:w="1701"/>
        <w:gridCol w:w="1559"/>
      </w:tblGrid>
      <w:tr w:rsidR="009E71B6">
        <w:trPr>
          <w:trHeight w:val="465"/>
        </w:trPr>
        <w:tc>
          <w:tcPr>
            <w:tcW w:w="4285" w:type="dxa"/>
            <w:gridSpan w:val="4"/>
            <w:tcBorders>
              <w:top w:val="single" w:sz="4" w:space="0" w:color="auto"/>
              <w:left w:val="single" w:sz="4" w:space="0" w:color="auto"/>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929" w:type="dxa"/>
            <w:gridSpan w:val="3"/>
            <w:tcBorders>
              <w:top w:val="single" w:sz="4" w:space="0" w:color="auto"/>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9E71B6">
        <w:trPr>
          <w:trHeight w:val="360"/>
        </w:trPr>
        <w:tc>
          <w:tcPr>
            <w:tcW w:w="1741" w:type="dxa"/>
            <w:gridSpan w:val="3"/>
            <w:tcBorders>
              <w:top w:val="single" w:sz="4" w:space="0" w:color="auto"/>
              <w:left w:val="single" w:sz="4" w:space="0" w:color="auto"/>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544" w:type="dxa"/>
            <w:vMerge w:val="restart"/>
            <w:tcBorders>
              <w:top w:val="nil"/>
              <w:left w:val="single" w:sz="4" w:space="0" w:color="auto"/>
              <w:bottom w:val="single" w:sz="4" w:space="0" w:color="000000"/>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669" w:type="dxa"/>
            <w:vMerge w:val="restart"/>
            <w:tcBorders>
              <w:top w:val="nil"/>
              <w:left w:val="single" w:sz="4" w:space="0" w:color="auto"/>
              <w:bottom w:val="single" w:sz="4" w:space="0" w:color="000000"/>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合 计</w:t>
            </w:r>
          </w:p>
        </w:tc>
        <w:tc>
          <w:tcPr>
            <w:tcW w:w="1701" w:type="dxa"/>
            <w:vMerge w:val="restart"/>
            <w:tcBorders>
              <w:top w:val="nil"/>
              <w:left w:val="single" w:sz="4" w:space="0" w:color="auto"/>
              <w:bottom w:val="single" w:sz="4" w:space="0" w:color="000000"/>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9E71B6">
        <w:trPr>
          <w:trHeight w:val="315"/>
        </w:trPr>
        <w:tc>
          <w:tcPr>
            <w:tcW w:w="585" w:type="dxa"/>
            <w:tcBorders>
              <w:top w:val="nil"/>
              <w:left w:val="single" w:sz="4" w:space="0" w:color="auto"/>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699"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544" w:type="dxa"/>
            <w:vMerge/>
            <w:tcBorders>
              <w:top w:val="nil"/>
              <w:left w:val="single" w:sz="4" w:space="0" w:color="auto"/>
              <w:bottom w:val="single" w:sz="4" w:space="0" w:color="000000"/>
              <w:right w:val="single" w:sz="4" w:space="0" w:color="auto"/>
            </w:tcBorders>
            <w:vAlign w:val="center"/>
          </w:tcPr>
          <w:p w:rsidR="009E71B6" w:rsidRDefault="009E71B6">
            <w:pPr>
              <w:widowControl/>
              <w:spacing w:line="280" w:lineRule="exact"/>
              <w:jc w:val="left"/>
              <w:rPr>
                <w:rFonts w:ascii="仿宋_GB2312" w:eastAsia="仿宋_GB2312" w:hAnsi="宋体" w:cs="宋体"/>
                <w:b/>
                <w:bCs/>
                <w:color w:val="000000"/>
                <w:kern w:val="0"/>
                <w:sz w:val="24"/>
              </w:rPr>
            </w:pPr>
          </w:p>
        </w:tc>
        <w:tc>
          <w:tcPr>
            <w:tcW w:w="1669" w:type="dxa"/>
            <w:vMerge/>
            <w:tcBorders>
              <w:top w:val="nil"/>
              <w:left w:val="single" w:sz="4" w:space="0" w:color="auto"/>
              <w:bottom w:val="single" w:sz="4" w:space="0" w:color="000000"/>
              <w:right w:val="single" w:sz="4" w:space="0" w:color="auto"/>
            </w:tcBorders>
            <w:vAlign w:val="center"/>
          </w:tcPr>
          <w:p w:rsidR="009E71B6" w:rsidRDefault="009E71B6">
            <w:pPr>
              <w:widowControl/>
              <w:spacing w:line="280" w:lineRule="exact"/>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9E71B6" w:rsidRDefault="009E71B6">
            <w:pPr>
              <w:widowControl/>
              <w:spacing w:line="280" w:lineRule="exact"/>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9E71B6" w:rsidRDefault="009E71B6">
            <w:pPr>
              <w:widowControl/>
              <w:spacing w:line="280" w:lineRule="exact"/>
              <w:jc w:val="left"/>
              <w:rPr>
                <w:rFonts w:ascii="仿宋_GB2312" w:eastAsia="仿宋_GB2312" w:hAnsi="宋体" w:cs="宋体"/>
                <w:b/>
                <w:bCs/>
                <w:color w:val="000000"/>
                <w:kern w:val="0"/>
                <w:sz w:val="24"/>
              </w:rPr>
            </w:pPr>
          </w:p>
        </w:tc>
      </w:tr>
      <w:tr w:rsidR="009E71B6">
        <w:trPr>
          <w:trHeight w:val="510"/>
        </w:trPr>
        <w:tc>
          <w:tcPr>
            <w:tcW w:w="585"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r>
      <w:tr w:rsidR="009E71B6">
        <w:trPr>
          <w:trHeight w:val="510"/>
        </w:trPr>
        <w:tc>
          <w:tcPr>
            <w:tcW w:w="585"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69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2544"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166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b/>
                <w:bCs/>
                <w:color w:val="000000"/>
                <w:kern w:val="0"/>
                <w:sz w:val="18"/>
                <w:szCs w:val="18"/>
              </w:rPr>
            </w:pPr>
          </w:p>
        </w:tc>
      </w:tr>
      <w:tr w:rsidR="009E71B6">
        <w:trPr>
          <w:trHeight w:val="510"/>
        </w:trPr>
        <w:tc>
          <w:tcPr>
            <w:tcW w:w="585"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r>
      <w:tr w:rsidR="009E71B6">
        <w:trPr>
          <w:trHeight w:val="510"/>
        </w:trPr>
        <w:tc>
          <w:tcPr>
            <w:tcW w:w="585"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r>
      <w:tr w:rsidR="009E71B6">
        <w:trPr>
          <w:trHeight w:val="510"/>
        </w:trPr>
        <w:tc>
          <w:tcPr>
            <w:tcW w:w="585"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r>
      <w:tr w:rsidR="009E71B6">
        <w:trPr>
          <w:trHeight w:val="510"/>
        </w:trPr>
        <w:tc>
          <w:tcPr>
            <w:tcW w:w="585"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r>
      <w:tr w:rsidR="009E71B6">
        <w:trPr>
          <w:trHeight w:val="510"/>
        </w:trPr>
        <w:tc>
          <w:tcPr>
            <w:tcW w:w="585"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r>
      <w:tr w:rsidR="009E71B6">
        <w:trPr>
          <w:trHeight w:val="510"/>
        </w:trPr>
        <w:tc>
          <w:tcPr>
            <w:tcW w:w="585"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r>
      <w:tr w:rsidR="009E71B6">
        <w:trPr>
          <w:trHeight w:val="510"/>
        </w:trPr>
        <w:tc>
          <w:tcPr>
            <w:tcW w:w="585"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66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r>
      <w:tr w:rsidR="009E71B6">
        <w:trPr>
          <w:trHeight w:val="510"/>
        </w:trPr>
        <w:tc>
          <w:tcPr>
            <w:tcW w:w="585" w:type="dxa"/>
            <w:tcBorders>
              <w:top w:val="nil"/>
              <w:left w:val="single" w:sz="4" w:space="0" w:color="auto"/>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69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2544" w:type="dxa"/>
            <w:tcBorders>
              <w:top w:val="nil"/>
              <w:left w:val="nil"/>
              <w:bottom w:val="single" w:sz="4" w:space="0" w:color="auto"/>
              <w:right w:val="single" w:sz="4" w:space="0" w:color="auto"/>
            </w:tcBorders>
            <w:vAlign w:val="center"/>
          </w:tcPr>
          <w:p w:rsidR="009E71B6" w:rsidRDefault="007F5D63">
            <w:pPr>
              <w:widowControl/>
              <w:spacing w:line="280" w:lineRule="exact"/>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  计</w:t>
            </w:r>
          </w:p>
        </w:tc>
        <w:tc>
          <w:tcPr>
            <w:tcW w:w="166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9E71B6" w:rsidRDefault="009E71B6">
            <w:pPr>
              <w:widowControl/>
              <w:spacing w:line="280" w:lineRule="exact"/>
              <w:jc w:val="center"/>
              <w:rPr>
                <w:rFonts w:ascii="仿宋_GB2312" w:eastAsia="仿宋_GB2312" w:hAnsi="宋体" w:cs="宋体"/>
                <w:color w:val="000000"/>
                <w:kern w:val="0"/>
                <w:sz w:val="18"/>
                <w:szCs w:val="18"/>
              </w:rPr>
            </w:pPr>
          </w:p>
        </w:tc>
      </w:tr>
    </w:tbl>
    <w:p w:rsidR="009E71B6" w:rsidRDefault="007F5D63">
      <w:pPr>
        <w:widowControl/>
        <w:spacing w:line="280" w:lineRule="exact"/>
        <w:outlineLvl w:val="1"/>
        <w:rPr>
          <w:rFonts w:ascii="仿宋_GB2312" w:eastAsia="仿宋_GB2312" w:hAnsi="宋体"/>
          <w:b/>
          <w:kern w:val="0"/>
          <w:sz w:val="28"/>
          <w:szCs w:val="32"/>
        </w:rPr>
      </w:pPr>
      <w:r>
        <w:rPr>
          <w:rFonts w:ascii="仿宋_GB2312" w:eastAsia="仿宋_GB2312" w:hAnsi="宋体" w:hint="eastAsia"/>
          <w:b/>
          <w:kern w:val="0"/>
          <w:sz w:val="28"/>
          <w:szCs w:val="32"/>
        </w:rPr>
        <w:t>备注：我单位无政府性基金预算，此表为空表</w:t>
      </w:r>
    </w:p>
    <w:p w:rsidR="009E71B6" w:rsidRDefault="009E71B6">
      <w:pPr>
        <w:widowControl/>
        <w:spacing w:line="280" w:lineRule="exact"/>
        <w:outlineLvl w:val="1"/>
        <w:rPr>
          <w:rFonts w:ascii="仿宋_GB2312" w:eastAsia="仿宋_GB2312" w:hAnsi="宋体"/>
          <w:b/>
          <w:kern w:val="0"/>
          <w:sz w:val="28"/>
          <w:szCs w:val="32"/>
        </w:rPr>
      </w:pPr>
    </w:p>
    <w:p w:rsidR="007F5D63" w:rsidRDefault="007F5D63">
      <w:pPr>
        <w:widowControl/>
        <w:spacing w:line="280" w:lineRule="exact"/>
        <w:outlineLvl w:val="1"/>
        <w:rPr>
          <w:rFonts w:ascii="仿宋_GB2312" w:eastAsia="仿宋_GB2312" w:hAnsi="宋体"/>
          <w:b/>
          <w:kern w:val="0"/>
          <w:sz w:val="28"/>
          <w:szCs w:val="32"/>
        </w:rPr>
      </w:pPr>
    </w:p>
    <w:p w:rsidR="007F5D63" w:rsidRDefault="007F5D63">
      <w:pPr>
        <w:widowControl/>
        <w:spacing w:line="280" w:lineRule="exact"/>
        <w:outlineLvl w:val="1"/>
        <w:rPr>
          <w:rFonts w:ascii="仿宋_GB2312" w:eastAsia="仿宋_GB2312" w:hAnsi="宋体"/>
          <w:b/>
          <w:kern w:val="0"/>
          <w:sz w:val="28"/>
          <w:szCs w:val="32"/>
        </w:rPr>
      </w:pPr>
    </w:p>
    <w:p w:rsidR="009E71B6" w:rsidRDefault="009E71B6">
      <w:pPr>
        <w:widowControl/>
        <w:spacing w:line="280" w:lineRule="exact"/>
        <w:outlineLvl w:val="1"/>
        <w:rPr>
          <w:rFonts w:ascii="仿宋_GB2312" w:eastAsia="仿宋_GB2312" w:hAnsi="宋体"/>
          <w:b/>
          <w:kern w:val="0"/>
          <w:sz w:val="28"/>
          <w:szCs w:val="32"/>
        </w:rPr>
      </w:pPr>
    </w:p>
    <w:p w:rsidR="009E71B6" w:rsidRDefault="009E71B6">
      <w:pPr>
        <w:widowControl/>
        <w:spacing w:line="280" w:lineRule="exact"/>
        <w:outlineLvl w:val="1"/>
        <w:rPr>
          <w:rFonts w:ascii="仿宋_GB2312" w:eastAsia="仿宋_GB2312" w:hAnsi="宋体"/>
          <w:b/>
          <w:kern w:val="0"/>
          <w:sz w:val="28"/>
          <w:szCs w:val="32"/>
        </w:rPr>
      </w:pPr>
    </w:p>
    <w:p w:rsidR="009E71B6" w:rsidRDefault="007F5D63" w:rsidP="007F5D63">
      <w:pPr>
        <w:widowControl/>
        <w:spacing w:line="280" w:lineRule="exact"/>
        <w:jc w:val="center"/>
        <w:outlineLvl w:val="1"/>
        <w:rPr>
          <w:rFonts w:ascii="黑体" w:eastAsia="黑体" w:hAnsi="黑体"/>
          <w:kern w:val="0"/>
          <w:sz w:val="32"/>
          <w:szCs w:val="32"/>
        </w:rPr>
      </w:pPr>
      <w:r>
        <w:rPr>
          <w:rFonts w:ascii="黑体" w:eastAsia="黑体" w:hAnsi="黑体" w:hint="eastAsia"/>
          <w:kern w:val="0"/>
          <w:sz w:val="32"/>
          <w:szCs w:val="32"/>
        </w:rPr>
        <w:lastRenderedPageBreak/>
        <w:t>第三部分  2021年昌吉州国资委预算情况说明</w:t>
      </w:r>
    </w:p>
    <w:p w:rsidR="005D0461" w:rsidRDefault="007F5D63">
      <w:pPr>
        <w:spacing w:line="560" w:lineRule="exact"/>
        <w:rPr>
          <w:rFonts w:ascii="黑体" w:eastAsia="黑体" w:hAnsi="黑体" w:cs="宋体"/>
          <w:bCs/>
          <w:kern w:val="0"/>
          <w:sz w:val="32"/>
          <w:szCs w:val="32"/>
        </w:rPr>
      </w:pPr>
      <w:r>
        <w:rPr>
          <w:rFonts w:ascii="黑体" w:eastAsia="黑体" w:hAnsi="黑体" w:cs="宋体" w:hint="eastAsia"/>
          <w:bCs/>
          <w:kern w:val="0"/>
          <w:sz w:val="32"/>
          <w:szCs w:val="32"/>
        </w:rPr>
        <w:t xml:space="preserve">    </w:t>
      </w:r>
    </w:p>
    <w:p w:rsidR="009E71B6" w:rsidRDefault="007F5D63" w:rsidP="005D0461">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w:t>
      </w:r>
      <w:r>
        <w:rPr>
          <w:rFonts w:ascii="黑体" w:eastAsia="黑体" w:hAnsi="黑体" w:hint="eastAsia"/>
          <w:kern w:val="0"/>
          <w:sz w:val="32"/>
          <w:szCs w:val="32"/>
        </w:rPr>
        <w:t>昌吉州国资委2021</w:t>
      </w:r>
      <w:r>
        <w:rPr>
          <w:rFonts w:ascii="黑体" w:eastAsia="黑体" w:hAnsi="宋体" w:cs="宋体" w:hint="eastAsia"/>
          <w:kern w:val="0"/>
          <w:sz w:val="32"/>
          <w:szCs w:val="32"/>
        </w:rPr>
        <w:t>年收支预算情况的总体说明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按照全口径预算的原则，昌吉州国资委2021年所有收入和支出均纳入部门（单位）预算管理。收支总预算525.81万元。</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收入预算包括：一般公共预算525.81万元。</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支出预算包括：社会保障和就业支出34.47万元、医疗卫生健康支出31.1万元、资源勘探工业信息等支出460.24万元。</w:t>
      </w:r>
    </w:p>
    <w:p w:rsidR="009E71B6" w:rsidRDefault="007F5D63">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w:t>
      </w:r>
      <w:r>
        <w:rPr>
          <w:rFonts w:ascii="黑体" w:eastAsia="黑体" w:hAnsi="黑体" w:hint="eastAsia"/>
          <w:kern w:val="0"/>
          <w:sz w:val="32"/>
          <w:szCs w:val="32"/>
        </w:rPr>
        <w:t>昌吉州国资委2021</w:t>
      </w:r>
      <w:r>
        <w:rPr>
          <w:rFonts w:ascii="黑体" w:eastAsia="黑体" w:hAnsi="宋体" w:cs="宋体" w:hint="eastAsia"/>
          <w:kern w:val="0"/>
          <w:sz w:val="32"/>
          <w:szCs w:val="32"/>
        </w:rPr>
        <w:t>年收入预算情况说明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昌吉州国资</w:t>
      </w:r>
      <w:proofErr w:type="gramStart"/>
      <w:r>
        <w:rPr>
          <w:rFonts w:ascii="仿宋_GB2312" w:eastAsia="仿宋_GB2312" w:hAnsi="宋体" w:hint="eastAsia"/>
          <w:kern w:val="0"/>
          <w:sz w:val="32"/>
          <w:szCs w:val="32"/>
        </w:rPr>
        <w:t>委收入</w:t>
      </w:r>
      <w:proofErr w:type="gramEnd"/>
      <w:r>
        <w:rPr>
          <w:rFonts w:ascii="仿宋_GB2312" w:eastAsia="仿宋_GB2312" w:hAnsi="宋体" w:hint="eastAsia"/>
          <w:kern w:val="0"/>
          <w:sz w:val="32"/>
          <w:szCs w:val="32"/>
        </w:rPr>
        <w:t>预算525.81万元，其中：</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一般公共预算525.81万元，占100%，比上年增加118.83   万元，主要原因是人员经费和项目资金的增加；</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政府性基金预算未安排。</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国有资本经营预算未安排。</w:t>
      </w:r>
    </w:p>
    <w:p w:rsidR="009E71B6" w:rsidRDefault="007F5D63">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w:t>
      </w:r>
      <w:r>
        <w:rPr>
          <w:rFonts w:ascii="黑体" w:eastAsia="黑体" w:hAnsi="黑体" w:hint="eastAsia"/>
          <w:kern w:val="0"/>
          <w:sz w:val="32"/>
          <w:szCs w:val="32"/>
        </w:rPr>
        <w:t>昌吉州国资委2021</w:t>
      </w:r>
      <w:r>
        <w:rPr>
          <w:rFonts w:ascii="黑体" w:eastAsia="黑体" w:hAnsi="宋体" w:cs="宋体" w:hint="eastAsia"/>
          <w:kern w:val="0"/>
          <w:sz w:val="32"/>
          <w:szCs w:val="32"/>
        </w:rPr>
        <w:t>年支出预算情况说明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昌吉州国资委2021年支出预算525.81万元，其中：</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基本支出420.81万元，占80%，比上年增加98.83万元，主要原因是实有人员增加，基本支出预算资金增加。</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项目支出105万元，占20%，比上年增加20万元，主要原因是项目预算资金增加。</w:t>
      </w:r>
    </w:p>
    <w:p w:rsidR="009E71B6" w:rsidRDefault="007F5D63">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w:t>
      </w:r>
      <w:r>
        <w:rPr>
          <w:rFonts w:ascii="黑体" w:eastAsia="黑体" w:hAnsi="黑体" w:hint="eastAsia"/>
          <w:kern w:val="0"/>
          <w:sz w:val="32"/>
          <w:szCs w:val="32"/>
        </w:rPr>
        <w:t>昌吉州国资委2021</w:t>
      </w:r>
      <w:r>
        <w:rPr>
          <w:rFonts w:ascii="黑体" w:eastAsia="黑体" w:hAnsi="宋体" w:cs="宋体" w:hint="eastAsia"/>
          <w:kern w:val="0"/>
          <w:sz w:val="32"/>
          <w:szCs w:val="32"/>
        </w:rPr>
        <w:t>年</w:t>
      </w:r>
      <w:r>
        <w:rPr>
          <w:rFonts w:ascii="黑体" w:eastAsia="黑体" w:hAnsi="黑体" w:cs="宋体" w:hint="eastAsia"/>
          <w:bCs/>
          <w:kern w:val="0"/>
          <w:sz w:val="32"/>
          <w:szCs w:val="32"/>
        </w:rPr>
        <w:t>财政拨款收支预算情况的总体说明</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2021年财政拨款收支总预算525.81万元。</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收入全部为一般公共预算拨款，无政府性基金预算和国有资本经营预算拨款。</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lastRenderedPageBreak/>
        <w:t>收入预算包括：一般公共预算拨款525.81万元。</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一般公共预算支出包括：一般公共服务支出525.81万元，主要用于社会保障和就业支出34.47万元，卫生健康支出31.1万元，资源勘探工业信息等支出460.24万元。</w:t>
      </w:r>
    </w:p>
    <w:p w:rsidR="009E71B6" w:rsidRDefault="007F5D63">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五、关于</w:t>
      </w:r>
      <w:r>
        <w:rPr>
          <w:rFonts w:ascii="黑体" w:eastAsia="黑体" w:hAnsi="黑体" w:hint="eastAsia"/>
          <w:kern w:val="0"/>
          <w:sz w:val="32"/>
          <w:szCs w:val="32"/>
        </w:rPr>
        <w:t>昌吉州国资委2021</w:t>
      </w:r>
      <w:r>
        <w:rPr>
          <w:rFonts w:ascii="黑体" w:eastAsia="黑体" w:hAnsi="宋体" w:cs="宋体" w:hint="eastAsia"/>
          <w:kern w:val="0"/>
          <w:sz w:val="32"/>
          <w:szCs w:val="32"/>
        </w:rPr>
        <w:t>年一般公共预算当年拨款情况说明</w:t>
      </w:r>
    </w:p>
    <w:p w:rsidR="009E71B6" w:rsidRDefault="007F5D63">
      <w:pPr>
        <w:spacing w:line="560" w:lineRule="exact"/>
        <w:rPr>
          <w:rFonts w:ascii="楷体_GB2312" w:eastAsia="楷体_GB2312" w:hAnsi="宋体" w:cs="宋体"/>
          <w:b/>
          <w:kern w:val="0"/>
          <w:sz w:val="32"/>
          <w:szCs w:val="32"/>
        </w:rPr>
      </w:pPr>
      <w:r>
        <w:rPr>
          <w:rFonts w:ascii="楷体_GB2312" w:eastAsia="楷体_GB2312" w:hAnsi="宋体" w:cs="宋体" w:hint="eastAsia"/>
          <w:b/>
          <w:kern w:val="0"/>
          <w:sz w:val="32"/>
          <w:szCs w:val="32"/>
        </w:rPr>
        <w:t xml:space="preserve">  （一）一般公共预算当年拨款规模变化情况</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昌吉州国资委2021年一般公共预算拨款合计525.81万元，其中：基本支出420.81万元，比上年预算增加 98.82万元，增长23.4%。主要原因是：2021年实有人数增加。项目支出105万元，比上年预算增加20万元，增长19%。主要原因是：项目增加。</w:t>
      </w:r>
    </w:p>
    <w:p w:rsidR="009E71B6" w:rsidRDefault="007F5D63">
      <w:pPr>
        <w:spacing w:line="560" w:lineRule="exact"/>
        <w:rPr>
          <w:rFonts w:ascii="楷体_GB2312" w:eastAsia="楷体_GB2312" w:hAnsi="宋体" w:cs="宋体"/>
          <w:b/>
          <w:kern w:val="0"/>
          <w:sz w:val="32"/>
          <w:szCs w:val="32"/>
        </w:rPr>
      </w:pPr>
      <w:r>
        <w:rPr>
          <w:rFonts w:ascii="楷体_GB2312" w:eastAsia="楷体_GB2312" w:hAnsi="宋体" w:cs="宋体" w:hint="eastAsia"/>
          <w:b/>
          <w:kern w:val="0"/>
          <w:sz w:val="32"/>
          <w:szCs w:val="32"/>
        </w:rPr>
        <w:t xml:space="preserve">  （二）一般公共预算当年拨款结构情况</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1.一般公共服务支出525.81万元，占100%。</w:t>
      </w:r>
    </w:p>
    <w:p w:rsidR="009E71B6" w:rsidRDefault="007F5D63">
      <w:pPr>
        <w:widowControl/>
        <w:spacing w:line="48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其中2150701行政运行355.24万元，2080505机关事业单位医疗34.47万元，2101101行政单位医疗23.34万元，2101103公务员医疗补助7.42万元，2101109其它行政事业单位医疗支出0.34万元，2150702一般行政管理事务支出105万元。</w:t>
      </w:r>
    </w:p>
    <w:p w:rsidR="009E71B6" w:rsidRDefault="007F5D63">
      <w:pPr>
        <w:spacing w:line="560" w:lineRule="exact"/>
        <w:rPr>
          <w:rFonts w:ascii="楷体_GB2312" w:eastAsia="楷体_GB2312" w:hAnsi="宋体" w:cs="宋体"/>
          <w:b/>
          <w:kern w:val="0"/>
          <w:sz w:val="32"/>
          <w:szCs w:val="32"/>
        </w:rPr>
      </w:pPr>
      <w:r>
        <w:rPr>
          <w:rFonts w:ascii="楷体_GB2312" w:eastAsia="楷体_GB2312" w:hAnsi="宋体" w:cs="宋体" w:hint="eastAsia"/>
          <w:b/>
          <w:kern w:val="0"/>
          <w:sz w:val="32"/>
          <w:szCs w:val="32"/>
        </w:rPr>
        <w:t xml:space="preserve">  （三）一般公共预算当年拨款具体使用情况</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1.一般公共服务（类）财政事务（款）行政运行（项）:2021年总计预算数为525.81万元。其中2150701行政运行经费355.24万元，2080505机关事业单位医疗34.47万元，2101101行政单位医疗23.34万元，2101103公务员医疗补助7.42万元，2101109其它行政事业单位医疗支出0.34万元，2150702一般行政管理事务105万元。比上年预算数增加 118.83万元，增长22.6%，主要原因是：实有人数增加，</w:t>
      </w:r>
      <w:r>
        <w:rPr>
          <w:rFonts w:ascii="仿宋_GB2312" w:eastAsia="仿宋_GB2312" w:hAnsi="宋体" w:hint="eastAsia"/>
          <w:kern w:val="0"/>
          <w:sz w:val="32"/>
          <w:szCs w:val="32"/>
        </w:rPr>
        <w:lastRenderedPageBreak/>
        <w:t>基本支出的人员经费增加，项目资金增加。</w:t>
      </w:r>
    </w:p>
    <w:p w:rsidR="009E71B6" w:rsidRDefault="007F5D63">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w:t>
      </w:r>
      <w:r>
        <w:rPr>
          <w:rFonts w:ascii="黑体" w:eastAsia="黑体" w:hAnsi="黑体" w:hint="eastAsia"/>
          <w:kern w:val="0"/>
          <w:sz w:val="32"/>
          <w:szCs w:val="32"/>
        </w:rPr>
        <w:t>昌吉州国资委2021</w:t>
      </w:r>
      <w:r>
        <w:rPr>
          <w:rFonts w:ascii="黑体" w:eastAsia="黑体" w:hAnsi="宋体" w:cs="宋体" w:hint="eastAsia"/>
          <w:kern w:val="0"/>
          <w:sz w:val="32"/>
          <w:szCs w:val="32"/>
        </w:rPr>
        <w:t>年一般公共预算基本支出情况说明</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昌吉州国资委2021年一般公共预算基本支出420.81万元， 其中：</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人员经费361.45万元，主要包括：基本工资、津贴补贴、奖金、伙食补助费、住房公积金、奖励性绩效工资、绩效工资、其它工资福利支出、机关事业单位基本医疗缴费、职工基本医疗保险缴费、公务员医疗补助缴费、其他社会保障缴费。</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公用经费59.36万元，主要包括：办公费、印刷费、电费、邮电费、取暖费、物业管理费、差旅费、维修（护）费、租赁费、培训费、公务接待费、被装购置费、劳务费、委托业务费、工会经费、福利费、公务用车运行维护费、其他交通费用、商品和服务支出、奖励金、对个人和家庭补助。</w:t>
      </w:r>
    </w:p>
    <w:p w:rsidR="009E71B6" w:rsidRDefault="007F5D63">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七、关于昌吉州国资委2021年一般公共预算项目支出情况说明</w:t>
      </w:r>
    </w:p>
    <w:p w:rsidR="009E71B6" w:rsidRDefault="007F5D63">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项目</w:t>
      </w:r>
      <w:proofErr w:type="gramStart"/>
      <w:r>
        <w:rPr>
          <w:rFonts w:ascii="仿宋_GB2312" w:eastAsia="仿宋_GB2312" w:hAnsi="黑体" w:hint="eastAsia"/>
          <w:b/>
          <w:sz w:val="32"/>
          <w:szCs w:val="32"/>
        </w:rPr>
        <w:t>一</w:t>
      </w:r>
      <w:proofErr w:type="gramEnd"/>
      <w:r>
        <w:rPr>
          <w:rFonts w:ascii="仿宋_GB2312" w:eastAsia="仿宋_GB2312" w:hAnsi="黑体" w:hint="eastAsia"/>
          <w:b/>
          <w:sz w:val="32"/>
          <w:szCs w:val="32"/>
        </w:rPr>
        <w:t>：</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项目名称：党务干部培训费</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设立的政策依据：昌州党组[2018]32号文件</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预算安排规模：预算资金6万元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项目承担单位：组织宣传科</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资金分配情况：支付授课费、场地租赁费、购买培训书籍及办公用品等共计6万元。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lastRenderedPageBreak/>
        <w:t>资金执行时间：2021年12月31日</w:t>
      </w:r>
    </w:p>
    <w:p w:rsidR="005D0461" w:rsidRDefault="005D0461">
      <w:pPr>
        <w:spacing w:line="560" w:lineRule="exact"/>
        <w:ind w:firstLineChars="200" w:firstLine="643"/>
        <w:rPr>
          <w:rFonts w:ascii="仿宋_GB2312" w:eastAsia="仿宋_GB2312" w:hAnsi="黑体"/>
          <w:b/>
          <w:sz w:val="32"/>
          <w:szCs w:val="32"/>
        </w:rPr>
      </w:pPr>
    </w:p>
    <w:p w:rsidR="009E71B6" w:rsidRDefault="007F5D63">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项目二：</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项目名称：国有企业党建信息智能管理系统</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设立的政策依据：中国共产党国有企业基层组织工作条例</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预算安排规模：预算资金5万元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项目承担单位：组织宣传科</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资金分配情况：</w:t>
      </w:r>
      <w:proofErr w:type="gramStart"/>
      <w:r>
        <w:rPr>
          <w:rFonts w:ascii="仿宋_GB2312" w:eastAsia="仿宋_GB2312" w:hAnsi="宋体" w:hint="eastAsia"/>
          <w:kern w:val="0"/>
          <w:sz w:val="32"/>
          <w:szCs w:val="32"/>
        </w:rPr>
        <w:t>智能党建</w:t>
      </w:r>
      <w:proofErr w:type="gramEnd"/>
      <w:r>
        <w:rPr>
          <w:rFonts w:ascii="仿宋_GB2312" w:eastAsia="仿宋_GB2312" w:hAnsi="宋体" w:hint="eastAsia"/>
          <w:kern w:val="0"/>
          <w:sz w:val="32"/>
          <w:szCs w:val="32"/>
        </w:rPr>
        <w:t>信息平台的维护和升级总计5万元。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资金执行时间：2021年12月31日</w:t>
      </w:r>
    </w:p>
    <w:p w:rsidR="009E71B6" w:rsidRDefault="009E71B6">
      <w:pPr>
        <w:spacing w:line="560" w:lineRule="exact"/>
        <w:ind w:firstLineChars="200" w:firstLine="640"/>
        <w:rPr>
          <w:rFonts w:ascii="仿宋_GB2312" w:eastAsia="仿宋_GB2312" w:hAnsi="宋体"/>
          <w:kern w:val="0"/>
          <w:sz w:val="32"/>
          <w:szCs w:val="32"/>
        </w:rPr>
      </w:pPr>
    </w:p>
    <w:p w:rsidR="009E71B6" w:rsidRDefault="007F5D63">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项目三：</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项目名称：国有企业退休人员社会化管理工作经费</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设立的政策依据：昌州党办字[2020]5号</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预算安排规模：预算资金20万元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项目承担单位：改革发展科</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资金分配情况：退休人员档案、组织关系的转接、档案及台账的统计整理、对各县市的检查督促核对工作总计20万元。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资金执行时间：2021年12月31日</w:t>
      </w:r>
    </w:p>
    <w:p w:rsidR="009E71B6" w:rsidRDefault="009E71B6">
      <w:pPr>
        <w:spacing w:line="560" w:lineRule="exact"/>
        <w:ind w:firstLineChars="200" w:firstLine="640"/>
        <w:rPr>
          <w:rFonts w:ascii="仿宋_GB2312" w:eastAsia="仿宋_GB2312" w:hAnsi="黑体"/>
          <w:sz w:val="32"/>
          <w:szCs w:val="32"/>
        </w:rPr>
      </w:pPr>
    </w:p>
    <w:p w:rsidR="009E71B6" w:rsidRDefault="007F5D63">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项目四：</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项目名称：监督检查专项资金</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lastRenderedPageBreak/>
        <w:t>设立的政策依据：昌州党办字[2019]55号</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预算安排规模：预算资金10万元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项目承担单位：考核监督科</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资金分配情况：对直管企业的各项工作开展监督检查</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资金执行时间：2021年12月31日</w:t>
      </w:r>
    </w:p>
    <w:p w:rsidR="009E71B6" w:rsidRDefault="009E71B6">
      <w:pPr>
        <w:spacing w:line="560" w:lineRule="exact"/>
        <w:ind w:firstLineChars="200" w:firstLine="640"/>
        <w:rPr>
          <w:rFonts w:ascii="仿宋_GB2312" w:eastAsia="仿宋_GB2312" w:hAnsi="宋体"/>
          <w:kern w:val="0"/>
          <w:sz w:val="32"/>
          <w:szCs w:val="32"/>
        </w:rPr>
      </w:pPr>
    </w:p>
    <w:p w:rsidR="009E71B6" w:rsidRDefault="007F5D63">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项目五：</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项目名称：律师咨询费</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设立的政策依据：昌州党办字[2019]55号</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预算安排规模：预算资金4万元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项目承担单位：改革发展科</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资金分配情况：律师咨询费4万元。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资金执行时间：2021年12月31日</w:t>
      </w:r>
    </w:p>
    <w:p w:rsidR="009E71B6" w:rsidRDefault="009E71B6">
      <w:pPr>
        <w:spacing w:line="560" w:lineRule="exact"/>
        <w:ind w:firstLineChars="200" w:firstLine="640"/>
        <w:rPr>
          <w:rFonts w:ascii="仿宋_GB2312" w:eastAsia="仿宋_GB2312" w:hAnsi="黑体"/>
          <w:sz w:val="32"/>
          <w:szCs w:val="32"/>
        </w:rPr>
      </w:pPr>
    </w:p>
    <w:p w:rsidR="009E71B6" w:rsidRDefault="007F5D63">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t>项目六：</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项目名称：年终财务审计费</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设立的政策依据：昌州党办字[2019]55号、昌州</w:t>
      </w:r>
      <w:proofErr w:type="gramStart"/>
      <w:r>
        <w:rPr>
          <w:rFonts w:ascii="仿宋_GB2312" w:eastAsia="仿宋_GB2312" w:hAnsi="宋体" w:hint="eastAsia"/>
          <w:kern w:val="0"/>
          <w:sz w:val="32"/>
          <w:szCs w:val="32"/>
        </w:rPr>
        <w:t>国资发</w:t>
      </w:r>
      <w:proofErr w:type="gramEnd"/>
      <w:r>
        <w:rPr>
          <w:rFonts w:ascii="仿宋_GB2312" w:eastAsia="仿宋_GB2312" w:hAnsi="宋体" w:hint="eastAsia"/>
          <w:kern w:val="0"/>
          <w:sz w:val="32"/>
          <w:szCs w:val="32"/>
        </w:rPr>
        <w:t>[2015]24号</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预算安排规模：预算资金57万元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项目承担单位：改革发展科</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资金分配情况：根据工作需要聘请第三方审计机构进行财务审计，支付审计费用57万元。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资金执行时间：2021年12月31日</w:t>
      </w:r>
    </w:p>
    <w:p w:rsidR="009E71B6" w:rsidRDefault="009E71B6">
      <w:pPr>
        <w:spacing w:line="560" w:lineRule="exact"/>
        <w:ind w:firstLineChars="200" w:firstLine="640"/>
        <w:rPr>
          <w:rFonts w:ascii="仿宋_GB2312" w:eastAsia="仿宋_GB2312" w:hAnsi="黑体"/>
          <w:sz w:val="32"/>
          <w:szCs w:val="32"/>
        </w:rPr>
      </w:pPr>
    </w:p>
    <w:p w:rsidR="009E71B6" w:rsidRDefault="007F5D63">
      <w:pPr>
        <w:spacing w:line="560" w:lineRule="exact"/>
        <w:ind w:firstLineChars="200" w:firstLine="643"/>
        <w:rPr>
          <w:rFonts w:ascii="仿宋_GB2312" w:eastAsia="仿宋_GB2312" w:hAnsi="黑体"/>
          <w:b/>
          <w:sz w:val="32"/>
          <w:szCs w:val="32"/>
        </w:rPr>
      </w:pPr>
      <w:r>
        <w:rPr>
          <w:rFonts w:ascii="仿宋_GB2312" w:eastAsia="仿宋_GB2312" w:hAnsi="黑体" w:hint="eastAsia"/>
          <w:b/>
          <w:sz w:val="32"/>
          <w:szCs w:val="32"/>
        </w:rPr>
        <w:lastRenderedPageBreak/>
        <w:t>项目七：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项目名称：</w:t>
      </w:r>
      <w:proofErr w:type="gramStart"/>
      <w:r>
        <w:rPr>
          <w:rFonts w:ascii="仿宋_GB2312" w:eastAsia="仿宋_GB2312" w:hAnsi="宋体" w:hint="eastAsia"/>
          <w:kern w:val="0"/>
          <w:sz w:val="32"/>
          <w:szCs w:val="32"/>
        </w:rPr>
        <w:t>微信公众号</w:t>
      </w:r>
      <w:proofErr w:type="gramEnd"/>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设立的政策依据：昌州党办字[2019]55号</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预算安排规模：预算资金3万元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项目承担单位：办公室</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资金分配情况：根据合同支付“昌吉国资”</w:t>
      </w:r>
      <w:proofErr w:type="gramStart"/>
      <w:r>
        <w:rPr>
          <w:rFonts w:ascii="仿宋_GB2312" w:eastAsia="仿宋_GB2312" w:hAnsi="宋体" w:hint="eastAsia"/>
          <w:kern w:val="0"/>
          <w:sz w:val="32"/>
          <w:szCs w:val="32"/>
        </w:rPr>
        <w:t>微信公众号</w:t>
      </w:r>
      <w:proofErr w:type="gramEnd"/>
      <w:r>
        <w:rPr>
          <w:rFonts w:ascii="仿宋_GB2312" w:eastAsia="仿宋_GB2312" w:hAnsi="宋体" w:hint="eastAsia"/>
          <w:kern w:val="0"/>
          <w:sz w:val="32"/>
          <w:szCs w:val="32"/>
        </w:rPr>
        <w:t>平台费用3万元。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资金执行时间：2021年12月31日</w:t>
      </w:r>
    </w:p>
    <w:p w:rsidR="009E71B6" w:rsidRDefault="009E71B6">
      <w:pPr>
        <w:spacing w:line="560" w:lineRule="exact"/>
        <w:ind w:firstLineChars="200" w:firstLine="640"/>
        <w:rPr>
          <w:rFonts w:ascii="仿宋_GB2312" w:eastAsia="仿宋_GB2312" w:hAnsi="黑体"/>
          <w:sz w:val="32"/>
          <w:szCs w:val="32"/>
        </w:rPr>
      </w:pPr>
    </w:p>
    <w:p w:rsidR="009E71B6" w:rsidRDefault="007F5D63">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八、关于昌吉州国资委2021年一般公共预算“三公”经费预算情况说明</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昌吉州国资委2021年一般公共预算“三公”经费数为3.9万元，其中：因公出国（境）费0万元，公务用车购置0万元，公务用车运行费 3.5万元，公务接待费0.4万元。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2021年一般公共预算“三公”经费比上年（减少）0.5万元，其中：因公出国（境）费增加（减少）0万元，主要原因是没有发生因公出国费用；公务用车购置费为0万元，未安排预算。公务用车运行费（减少）0.38万元，主要原因是每年金额递减；公务接待费（减少）0.12万元，主要原因是逐年递减三公经费，减少不必要的公务接待费用。</w:t>
      </w:r>
    </w:p>
    <w:p w:rsidR="009E71B6" w:rsidRDefault="007F5D63">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九、关于昌吉州国资委2021年政府性基金预算拨款情况说明</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昌吉州国资委2021年没有使用政府性基金预算拨款安排的支出，政府性基金预算支出情况表为空表。</w:t>
      </w:r>
    </w:p>
    <w:p w:rsidR="009E71B6" w:rsidRDefault="007F5D63">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lastRenderedPageBreak/>
        <w:t>十、其他重要事项的情况说明</w:t>
      </w:r>
    </w:p>
    <w:p w:rsidR="009E71B6" w:rsidRDefault="007F5D63">
      <w:pPr>
        <w:spacing w:line="560" w:lineRule="exact"/>
        <w:rPr>
          <w:rFonts w:ascii="楷体_GB2312" w:eastAsia="楷体_GB2312" w:hAnsi="宋体" w:cs="宋体"/>
          <w:b/>
          <w:kern w:val="0"/>
          <w:sz w:val="32"/>
          <w:szCs w:val="32"/>
        </w:rPr>
      </w:pPr>
      <w:r>
        <w:rPr>
          <w:rFonts w:ascii="楷体_GB2312" w:eastAsia="楷体_GB2312" w:hAnsi="宋体" w:cs="宋体" w:hint="eastAsia"/>
          <w:b/>
          <w:kern w:val="0"/>
          <w:sz w:val="32"/>
          <w:szCs w:val="32"/>
        </w:rPr>
        <w:t xml:space="preserve">  （一）机关运行经费情况</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2021年，昌吉州国资委的机关运行经费财政拨款预算59.36万元，比上年预算增加19.53万元，增长32.9%。主要原因是2021年实有人数增加，公用经费增加。</w:t>
      </w:r>
    </w:p>
    <w:p w:rsidR="009E71B6" w:rsidRDefault="007F5D63">
      <w:pPr>
        <w:spacing w:line="560" w:lineRule="exact"/>
        <w:rPr>
          <w:rFonts w:ascii="楷体_GB2312" w:eastAsia="楷体_GB2312" w:hAnsi="宋体" w:cs="宋体"/>
          <w:b/>
          <w:kern w:val="0"/>
          <w:sz w:val="32"/>
          <w:szCs w:val="32"/>
        </w:rPr>
      </w:pPr>
      <w:r>
        <w:rPr>
          <w:rFonts w:ascii="楷体_GB2312" w:eastAsia="楷体_GB2312" w:hAnsi="宋体" w:cs="宋体" w:hint="eastAsia"/>
          <w:b/>
          <w:kern w:val="0"/>
          <w:sz w:val="32"/>
          <w:szCs w:val="32"/>
        </w:rPr>
        <w:t xml:space="preserve">  （二）政府采购情况</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2021年，昌吉州国资委政府采购预算89.41万元，其中：政府采购货物预算10.71万元，政府采购工程预算0万元，政府采购服务预算78.7万元。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2021年度本部门（单位）面向中小企业预留政府采购项目预算金额0万元，其中：面向小</w:t>
      </w:r>
      <w:proofErr w:type="gramStart"/>
      <w:r>
        <w:rPr>
          <w:rFonts w:ascii="仿宋_GB2312" w:eastAsia="仿宋_GB2312" w:hAnsi="宋体" w:hint="eastAsia"/>
          <w:kern w:val="0"/>
          <w:sz w:val="32"/>
          <w:szCs w:val="32"/>
        </w:rPr>
        <w:t>微企业</w:t>
      </w:r>
      <w:proofErr w:type="gramEnd"/>
      <w:r>
        <w:rPr>
          <w:rFonts w:ascii="仿宋_GB2312" w:eastAsia="仿宋_GB2312" w:hAnsi="宋体" w:hint="eastAsia"/>
          <w:kern w:val="0"/>
          <w:sz w:val="32"/>
          <w:szCs w:val="32"/>
        </w:rPr>
        <w:t>预留政府采购项目预算金额0万元。</w:t>
      </w:r>
    </w:p>
    <w:p w:rsidR="009E71B6" w:rsidRDefault="007F5D63">
      <w:pPr>
        <w:spacing w:line="560" w:lineRule="exact"/>
        <w:rPr>
          <w:rFonts w:ascii="楷体_GB2312" w:eastAsia="楷体_GB2312" w:hAnsi="宋体" w:cs="宋体"/>
          <w:b/>
          <w:kern w:val="0"/>
          <w:sz w:val="32"/>
          <w:szCs w:val="32"/>
        </w:rPr>
      </w:pPr>
      <w:r>
        <w:rPr>
          <w:rFonts w:ascii="楷体_GB2312" w:eastAsia="楷体_GB2312" w:hAnsi="宋体" w:cs="宋体" w:hint="eastAsia"/>
          <w:b/>
          <w:kern w:val="0"/>
          <w:sz w:val="32"/>
          <w:szCs w:val="32"/>
        </w:rPr>
        <w:t xml:space="preserve">  （三）国有资产占用使用情况</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截至2020年底，昌吉州国资委占用使用国有资产总体情况为</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1.房屋32平方米，价值5.44万元。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2.车辆1辆，价值48.98万元；其中：一般公务用车1辆，价值48.98万元；执法执勤用车0辆，价值0万元；其他车辆0辆，价值0万元。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3.办公家具价值19.42万元。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4.其他资产价值63.76万元。</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单位价值50万元以上大型设备0台（套），单位价值100万元以上大型设备0台（套）。</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2021年昌吉州国资</w:t>
      </w:r>
      <w:proofErr w:type="gramStart"/>
      <w:r>
        <w:rPr>
          <w:rFonts w:ascii="仿宋_GB2312" w:eastAsia="仿宋_GB2312" w:hAnsi="宋体" w:hint="eastAsia"/>
          <w:kern w:val="0"/>
          <w:sz w:val="32"/>
          <w:szCs w:val="32"/>
        </w:rPr>
        <w:t>委部门</w:t>
      </w:r>
      <w:proofErr w:type="gramEnd"/>
      <w:r>
        <w:rPr>
          <w:rFonts w:ascii="仿宋_GB2312" w:eastAsia="仿宋_GB2312" w:hAnsi="宋体" w:hint="eastAsia"/>
          <w:kern w:val="0"/>
          <w:sz w:val="32"/>
          <w:szCs w:val="32"/>
        </w:rPr>
        <w:t>预算未安排购置车辆经费，安</w:t>
      </w:r>
      <w:r>
        <w:rPr>
          <w:rFonts w:ascii="仿宋_GB2312" w:eastAsia="仿宋_GB2312" w:hAnsi="宋体" w:hint="eastAsia"/>
          <w:kern w:val="0"/>
          <w:sz w:val="32"/>
          <w:szCs w:val="32"/>
        </w:rPr>
        <w:lastRenderedPageBreak/>
        <w:t>排购置50万元以上大型设备0台（套），单位价值100万元以上大型设备0台（套）。</w:t>
      </w:r>
    </w:p>
    <w:p w:rsidR="009E71B6" w:rsidRDefault="007F5D63">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9E71B6" w:rsidRDefault="007F5D63">
      <w:pPr>
        <w:spacing w:line="560" w:lineRule="exact"/>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 xml:space="preserve">2021年度，本年度实行绩效管理的一般公共预算项目 7  </w:t>
      </w:r>
      <w:proofErr w:type="gramStart"/>
      <w:r>
        <w:rPr>
          <w:rFonts w:ascii="仿宋_GB2312" w:eastAsia="仿宋_GB2312" w:hAnsi="宋体" w:hint="eastAsia"/>
          <w:kern w:val="0"/>
          <w:sz w:val="32"/>
          <w:szCs w:val="32"/>
        </w:rPr>
        <w:t>个</w:t>
      </w:r>
      <w:proofErr w:type="gramEnd"/>
      <w:r>
        <w:rPr>
          <w:rFonts w:ascii="仿宋_GB2312" w:eastAsia="仿宋_GB2312" w:hAnsi="宋体" w:hint="eastAsia"/>
          <w:kern w:val="0"/>
          <w:sz w:val="32"/>
          <w:szCs w:val="32"/>
        </w:rPr>
        <w:t>，涉及预算金额105万元。具体情况见下表（按项目分别填报）：</w:t>
      </w:r>
    </w:p>
    <w:tbl>
      <w:tblPr>
        <w:tblW w:w="8336" w:type="dxa"/>
        <w:tblLayout w:type="fixed"/>
        <w:tblCellMar>
          <w:left w:w="15" w:type="dxa"/>
          <w:right w:w="15" w:type="dxa"/>
        </w:tblCellMar>
        <w:tblLook w:val="0000" w:firstRow="0" w:lastRow="0" w:firstColumn="0" w:lastColumn="0" w:noHBand="0" w:noVBand="0"/>
      </w:tblPr>
      <w:tblGrid>
        <w:gridCol w:w="513"/>
        <w:gridCol w:w="609"/>
        <w:gridCol w:w="1013"/>
        <w:gridCol w:w="2605"/>
        <w:gridCol w:w="3596"/>
      </w:tblGrid>
      <w:tr w:rsidR="009E71B6">
        <w:trPr>
          <w:trHeight w:val="1005"/>
        </w:trPr>
        <w:tc>
          <w:tcPr>
            <w:tcW w:w="8336" w:type="dxa"/>
            <w:gridSpan w:val="5"/>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b/>
                <w:color w:val="000000"/>
                <w:sz w:val="32"/>
              </w:rPr>
            </w:pPr>
            <w:r>
              <w:rPr>
                <w:rFonts w:ascii="宋体" w:hAnsi="宋体"/>
                <w:b/>
                <w:color w:val="000000"/>
                <w:sz w:val="32"/>
              </w:rPr>
              <w:t>州国资委2021年党建智能管理系统项目支出绩效目标表</w:t>
            </w:r>
          </w:p>
        </w:tc>
      </w:tr>
      <w:tr w:rsidR="009E71B6">
        <w:trPr>
          <w:trHeight w:val="560"/>
        </w:trPr>
        <w:tc>
          <w:tcPr>
            <w:tcW w:w="8336" w:type="dxa"/>
            <w:gridSpan w:val="5"/>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（2021年度）</w:t>
            </w:r>
          </w:p>
        </w:tc>
      </w:tr>
      <w:tr w:rsidR="009E71B6">
        <w:trPr>
          <w:trHeight w:val="645"/>
        </w:trPr>
        <w:tc>
          <w:tcPr>
            <w:tcW w:w="2135" w:type="dxa"/>
            <w:gridSpan w:val="3"/>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项目名称</w:t>
            </w:r>
          </w:p>
        </w:tc>
        <w:tc>
          <w:tcPr>
            <w:tcW w:w="6201"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国有企业党建</w:t>
            </w:r>
            <w:r>
              <w:rPr>
                <w:rFonts w:ascii="宋体" w:hAnsi="宋体" w:hint="eastAsia"/>
                <w:color w:val="000000"/>
                <w:sz w:val="24"/>
              </w:rPr>
              <w:t>信息</w:t>
            </w:r>
            <w:r>
              <w:rPr>
                <w:rFonts w:ascii="宋体" w:hAnsi="宋体"/>
                <w:color w:val="000000"/>
                <w:sz w:val="24"/>
              </w:rPr>
              <w:t>智能管理系统</w:t>
            </w:r>
          </w:p>
        </w:tc>
      </w:tr>
      <w:tr w:rsidR="009E71B6">
        <w:trPr>
          <w:trHeight w:val="645"/>
        </w:trPr>
        <w:tc>
          <w:tcPr>
            <w:tcW w:w="2135" w:type="dxa"/>
            <w:gridSpan w:val="3"/>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预算单位</w:t>
            </w:r>
          </w:p>
        </w:tc>
        <w:tc>
          <w:tcPr>
            <w:tcW w:w="6201"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rsidR="009E71B6">
        <w:trPr>
          <w:trHeight w:val="545"/>
        </w:trPr>
        <w:tc>
          <w:tcPr>
            <w:tcW w:w="2135" w:type="dxa"/>
            <w:gridSpan w:val="3"/>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（万元）</w:t>
            </w:r>
          </w:p>
        </w:tc>
        <w:tc>
          <w:tcPr>
            <w:tcW w:w="6201"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年度资金总额：5</w:t>
            </w:r>
          </w:p>
        </w:tc>
      </w:tr>
      <w:tr w:rsidR="009E71B6">
        <w:trPr>
          <w:trHeight w:val="515"/>
        </w:trPr>
        <w:tc>
          <w:tcPr>
            <w:tcW w:w="2135"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201"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其中：财政拨款5</w:t>
            </w:r>
          </w:p>
        </w:tc>
      </w:tr>
      <w:tr w:rsidR="009E71B6">
        <w:trPr>
          <w:trHeight w:val="515"/>
        </w:trPr>
        <w:tc>
          <w:tcPr>
            <w:tcW w:w="2135"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201"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其他资金0</w:t>
            </w:r>
          </w:p>
        </w:tc>
      </w:tr>
      <w:tr w:rsidR="009E71B6">
        <w:trPr>
          <w:trHeight w:val="495"/>
        </w:trPr>
        <w:tc>
          <w:tcPr>
            <w:tcW w:w="514"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体</w:t>
            </w:r>
            <w:r>
              <w:rPr>
                <w:rFonts w:ascii="宋体" w:hAnsi="宋体"/>
                <w:color w:val="000000"/>
                <w:sz w:val="24"/>
              </w:rPr>
              <w:br/>
              <w:t>目</w:t>
            </w:r>
            <w:r>
              <w:rPr>
                <w:rFonts w:ascii="宋体" w:hAnsi="宋体"/>
                <w:color w:val="000000"/>
                <w:sz w:val="24"/>
              </w:rPr>
              <w:br/>
              <w:t>标</w:t>
            </w:r>
          </w:p>
        </w:tc>
        <w:tc>
          <w:tcPr>
            <w:tcW w:w="7822" w:type="dxa"/>
            <w:gridSpan w:val="4"/>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年度目标</w:t>
            </w:r>
          </w:p>
        </w:tc>
      </w:tr>
      <w:tr w:rsidR="009E71B6">
        <w:trPr>
          <w:trHeight w:val="3250"/>
        </w:trPr>
        <w:tc>
          <w:tcPr>
            <w:tcW w:w="51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7822" w:type="dxa"/>
            <w:gridSpan w:val="4"/>
            <w:tcBorders>
              <w:top w:val="single" w:sz="4" w:space="0" w:color="000000"/>
              <w:left w:val="single" w:sz="4" w:space="0" w:color="000000"/>
              <w:bottom w:val="single" w:sz="4" w:space="0" w:color="000000"/>
              <w:right w:val="single" w:sz="4" w:space="0" w:color="000000"/>
            </w:tcBorders>
          </w:tcPr>
          <w:p w:rsidR="009E71B6" w:rsidRDefault="007F5D63">
            <w:pPr>
              <w:autoSpaceDN w:val="0"/>
              <w:jc w:val="left"/>
              <w:textAlignment w:val="top"/>
              <w:rPr>
                <w:rFonts w:ascii="宋体" w:hAnsi="宋体"/>
                <w:color w:val="000000"/>
                <w:sz w:val="24"/>
              </w:rPr>
            </w:pPr>
            <w:r>
              <w:rPr>
                <w:rFonts w:ascii="宋体" w:hAnsi="宋体"/>
                <w:color w:val="000000"/>
                <w:sz w:val="24"/>
              </w:rPr>
              <w:t xml:space="preserve">  单位主要职能：贯彻执行国家、自治区和自治州有关国有资产监督管理的方针、政策和法律、法规、规章，研究制订自治州国有资产监督管理的规章、制度和办法，并组织实施。根据自治州人民政府授权，依照国家有关法律和行政法规，代表自治州人民政府依法履行国有资产出资人职责，监管州人民政府授权范围内的企业国有资产和其他经营性国有资产，维护和落实国有资产出资人的权益。根据州党委组织部要求，为切实抓好州国</w:t>
            </w:r>
            <w:proofErr w:type="gramStart"/>
            <w:r>
              <w:rPr>
                <w:rFonts w:ascii="宋体" w:hAnsi="宋体"/>
                <w:color w:val="000000"/>
                <w:sz w:val="24"/>
              </w:rPr>
              <w:t>资系统</w:t>
            </w:r>
            <w:proofErr w:type="gramEnd"/>
            <w:r>
              <w:rPr>
                <w:rFonts w:ascii="宋体" w:hAnsi="宋体"/>
                <w:color w:val="000000"/>
                <w:sz w:val="24"/>
              </w:rPr>
              <w:t>党建工作、积极探索国有企业党建在工作理念、思维方式和路径方法上的守正出新，项目目标：利用“互联网+党建”新模式实现党建工作信息化。计划在2021年继续运行、完成昌吉</w:t>
            </w:r>
            <w:proofErr w:type="gramStart"/>
            <w:r>
              <w:rPr>
                <w:rFonts w:ascii="宋体" w:hAnsi="宋体"/>
                <w:color w:val="000000"/>
                <w:sz w:val="24"/>
              </w:rPr>
              <w:t>州国有</w:t>
            </w:r>
            <w:proofErr w:type="gramEnd"/>
            <w:r>
              <w:rPr>
                <w:rFonts w:ascii="宋体" w:hAnsi="宋体"/>
                <w:color w:val="000000"/>
                <w:sz w:val="24"/>
              </w:rPr>
              <w:t>企业党建智能管理系统维护升级，确保此项工作顺利开展。</w:t>
            </w:r>
          </w:p>
        </w:tc>
      </w:tr>
      <w:tr w:rsidR="009E71B6">
        <w:trPr>
          <w:trHeight w:val="820"/>
        </w:trPr>
        <w:tc>
          <w:tcPr>
            <w:tcW w:w="514"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绩</w:t>
            </w:r>
            <w:r>
              <w:rPr>
                <w:rFonts w:ascii="宋体" w:hAnsi="宋体"/>
                <w:color w:val="000000"/>
                <w:sz w:val="24"/>
              </w:rPr>
              <w:br/>
              <w:t>效</w:t>
            </w:r>
            <w:r>
              <w:rPr>
                <w:rFonts w:ascii="宋体" w:hAnsi="宋体"/>
                <w:color w:val="000000"/>
                <w:sz w:val="24"/>
              </w:rPr>
              <w:br/>
              <w:t>指</w:t>
            </w:r>
            <w:r>
              <w:rPr>
                <w:rFonts w:ascii="宋体" w:hAnsi="宋体"/>
                <w:color w:val="000000"/>
                <w:sz w:val="24"/>
              </w:rPr>
              <w:br/>
              <w:t>标</w:t>
            </w:r>
          </w:p>
        </w:tc>
        <w:tc>
          <w:tcPr>
            <w:tcW w:w="60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指标</w:t>
            </w:r>
          </w:p>
        </w:tc>
        <w:tc>
          <w:tcPr>
            <w:tcW w:w="101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二级指标</w:t>
            </w:r>
          </w:p>
        </w:tc>
        <w:tc>
          <w:tcPr>
            <w:tcW w:w="26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三级指标</w:t>
            </w:r>
          </w:p>
        </w:tc>
        <w:tc>
          <w:tcPr>
            <w:tcW w:w="359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rsidR="009E71B6">
        <w:trPr>
          <w:trHeight w:val="790"/>
        </w:trPr>
        <w:tc>
          <w:tcPr>
            <w:tcW w:w="51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09"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产出指标</w:t>
            </w:r>
          </w:p>
        </w:tc>
        <w:tc>
          <w:tcPr>
            <w:tcW w:w="1013"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数量指标</w:t>
            </w:r>
          </w:p>
        </w:tc>
        <w:tc>
          <w:tcPr>
            <w:tcW w:w="26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平台使用企业</w:t>
            </w:r>
          </w:p>
        </w:tc>
        <w:tc>
          <w:tcPr>
            <w:tcW w:w="359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≧16家</w:t>
            </w:r>
          </w:p>
        </w:tc>
      </w:tr>
      <w:tr w:rsidR="009E71B6">
        <w:trPr>
          <w:trHeight w:val="480"/>
        </w:trPr>
        <w:tc>
          <w:tcPr>
            <w:tcW w:w="51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0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13"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26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系统运行维护(次）</w:t>
            </w:r>
          </w:p>
        </w:tc>
        <w:tc>
          <w:tcPr>
            <w:tcW w:w="359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≧1次</w:t>
            </w:r>
          </w:p>
        </w:tc>
      </w:tr>
      <w:tr w:rsidR="009E71B6">
        <w:trPr>
          <w:trHeight w:val="750"/>
        </w:trPr>
        <w:tc>
          <w:tcPr>
            <w:tcW w:w="51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0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13"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质量指标</w:t>
            </w:r>
          </w:p>
        </w:tc>
        <w:tc>
          <w:tcPr>
            <w:tcW w:w="26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平台维护后信息录入时间提高率（%）</w:t>
            </w:r>
          </w:p>
        </w:tc>
        <w:tc>
          <w:tcPr>
            <w:tcW w:w="359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≧20%</w:t>
            </w:r>
          </w:p>
        </w:tc>
      </w:tr>
      <w:tr w:rsidR="009E71B6">
        <w:trPr>
          <w:trHeight w:val="285"/>
        </w:trPr>
        <w:tc>
          <w:tcPr>
            <w:tcW w:w="51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0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13"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jc w:val="center"/>
              <w:textAlignment w:val="center"/>
              <w:rPr>
                <w:rFonts w:ascii="宋体" w:hAnsi="宋体"/>
                <w:sz w:val="24"/>
              </w:rPr>
            </w:pPr>
          </w:p>
        </w:tc>
        <w:tc>
          <w:tcPr>
            <w:tcW w:w="26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系统平台全覆盖率（%）</w:t>
            </w:r>
          </w:p>
        </w:tc>
        <w:tc>
          <w:tcPr>
            <w:tcW w:w="359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100%</w:t>
            </w:r>
          </w:p>
        </w:tc>
      </w:tr>
      <w:tr w:rsidR="009E71B6">
        <w:trPr>
          <w:trHeight w:val="600"/>
        </w:trPr>
        <w:tc>
          <w:tcPr>
            <w:tcW w:w="51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0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1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时效指标</w:t>
            </w:r>
          </w:p>
        </w:tc>
        <w:tc>
          <w:tcPr>
            <w:tcW w:w="26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开展信息录入管理工作时限</w:t>
            </w:r>
          </w:p>
        </w:tc>
        <w:tc>
          <w:tcPr>
            <w:tcW w:w="359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12个月</w:t>
            </w:r>
          </w:p>
        </w:tc>
      </w:tr>
      <w:tr w:rsidR="009E71B6">
        <w:trPr>
          <w:trHeight w:val="470"/>
        </w:trPr>
        <w:tc>
          <w:tcPr>
            <w:tcW w:w="51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0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1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成本指标</w:t>
            </w:r>
          </w:p>
        </w:tc>
        <w:tc>
          <w:tcPr>
            <w:tcW w:w="26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平台费用</w:t>
            </w:r>
          </w:p>
        </w:tc>
        <w:tc>
          <w:tcPr>
            <w:tcW w:w="359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5万元</w:t>
            </w:r>
          </w:p>
        </w:tc>
      </w:tr>
      <w:tr w:rsidR="009E71B6">
        <w:trPr>
          <w:trHeight w:val="880"/>
        </w:trPr>
        <w:tc>
          <w:tcPr>
            <w:tcW w:w="51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09"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效益指标</w:t>
            </w:r>
          </w:p>
        </w:tc>
        <w:tc>
          <w:tcPr>
            <w:tcW w:w="101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社会效益</w:t>
            </w:r>
            <w:r>
              <w:rPr>
                <w:rFonts w:ascii="宋体" w:hAnsi="宋体"/>
                <w:color w:val="000000"/>
                <w:sz w:val="24"/>
              </w:rPr>
              <w:br/>
              <w:t>指标</w:t>
            </w:r>
          </w:p>
        </w:tc>
        <w:tc>
          <w:tcPr>
            <w:tcW w:w="26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提高企业信息化资源共享度和社会化水平</w:t>
            </w:r>
          </w:p>
        </w:tc>
        <w:tc>
          <w:tcPr>
            <w:tcW w:w="359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提高</w:t>
            </w:r>
          </w:p>
        </w:tc>
      </w:tr>
      <w:tr w:rsidR="009E71B6">
        <w:trPr>
          <w:trHeight w:val="820"/>
        </w:trPr>
        <w:tc>
          <w:tcPr>
            <w:tcW w:w="51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0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1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可持续性影响指标</w:t>
            </w:r>
          </w:p>
        </w:tc>
        <w:tc>
          <w:tcPr>
            <w:tcW w:w="26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平台维护后，信息化水平管理提高</w:t>
            </w:r>
          </w:p>
        </w:tc>
        <w:tc>
          <w:tcPr>
            <w:tcW w:w="359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≧25%</w:t>
            </w:r>
          </w:p>
        </w:tc>
      </w:tr>
      <w:tr w:rsidR="009E71B6">
        <w:trPr>
          <w:trHeight w:val="916"/>
        </w:trPr>
        <w:tc>
          <w:tcPr>
            <w:tcW w:w="51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0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101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26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平台使用者满意度（%）</w:t>
            </w:r>
          </w:p>
        </w:tc>
        <w:tc>
          <w:tcPr>
            <w:tcW w:w="359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≧96%</w:t>
            </w:r>
          </w:p>
        </w:tc>
      </w:tr>
      <w:tr w:rsidR="009E71B6">
        <w:trPr>
          <w:trHeight w:val="700"/>
        </w:trPr>
        <w:tc>
          <w:tcPr>
            <w:tcW w:w="1123"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填报人：</w:t>
            </w:r>
          </w:p>
        </w:tc>
        <w:tc>
          <w:tcPr>
            <w:tcW w:w="361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proofErr w:type="gramStart"/>
            <w:r>
              <w:rPr>
                <w:rFonts w:ascii="宋体" w:hAnsi="宋体"/>
                <w:color w:val="000000"/>
                <w:sz w:val="20"/>
              </w:rPr>
              <w:t>王冰杰</w:t>
            </w:r>
            <w:proofErr w:type="gramEnd"/>
          </w:p>
        </w:tc>
        <w:tc>
          <w:tcPr>
            <w:tcW w:w="359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0"/>
              </w:rPr>
            </w:pPr>
            <w:r>
              <w:rPr>
                <w:rFonts w:ascii="宋体" w:hAnsi="宋体"/>
                <w:color w:val="000000"/>
                <w:sz w:val="20"/>
              </w:rPr>
              <w:t>联系电话：15199687380</w:t>
            </w:r>
          </w:p>
        </w:tc>
      </w:tr>
    </w:tbl>
    <w:p w:rsidR="009E71B6" w:rsidRDefault="009E71B6">
      <w:pPr>
        <w:spacing w:line="560" w:lineRule="exact"/>
        <w:ind w:firstLineChars="200" w:firstLine="640"/>
        <w:rPr>
          <w:rFonts w:ascii="仿宋_GB2312" w:eastAsia="仿宋_GB2312" w:hAnsi="宋体" w:cs="宋体"/>
          <w:kern w:val="0"/>
          <w:sz w:val="32"/>
          <w:szCs w:val="32"/>
        </w:rPr>
      </w:pPr>
    </w:p>
    <w:tbl>
      <w:tblPr>
        <w:tblW w:w="8336" w:type="dxa"/>
        <w:tblLayout w:type="fixed"/>
        <w:tblCellMar>
          <w:left w:w="15" w:type="dxa"/>
          <w:right w:w="15" w:type="dxa"/>
        </w:tblCellMar>
        <w:tblLook w:val="0000" w:firstRow="0" w:lastRow="0" w:firstColumn="0" w:lastColumn="0" w:noHBand="0" w:noVBand="0"/>
      </w:tblPr>
      <w:tblGrid>
        <w:gridCol w:w="474"/>
        <w:gridCol w:w="562"/>
        <w:gridCol w:w="935"/>
        <w:gridCol w:w="2214"/>
        <w:gridCol w:w="4151"/>
      </w:tblGrid>
      <w:tr w:rsidR="009E71B6">
        <w:trPr>
          <w:trHeight w:val="855"/>
        </w:trPr>
        <w:tc>
          <w:tcPr>
            <w:tcW w:w="8336" w:type="dxa"/>
            <w:gridSpan w:val="5"/>
            <w:vAlign w:val="center"/>
          </w:tcPr>
          <w:p w:rsidR="009E71B6" w:rsidRDefault="007F5D63">
            <w:pPr>
              <w:autoSpaceDN w:val="0"/>
              <w:jc w:val="center"/>
              <w:textAlignment w:val="center"/>
              <w:rPr>
                <w:rFonts w:ascii="宋体" w:hAnsi="宋体"/>
                <w:b/>
                <w:color w:val="000000"/>
                <w:sz w:val="32"/>
              </w:rPr>
            </w:pPr>
            <w:r>
              <w:rPr>
                <w:rFonts w:ascii="宋体" w:hAnsi="宋体"/>
                <w:b/>
                <w:color w:val="000000"/>
                <w:sz w:val="32"/>
              </w:rPr>
              <w:t>州国资委2021年党务干部集中培训费支出绩效目标表</w:t>
            </w:r>
          </w:p>
        </w:tc>
      </w:tr>
      <w:tr w:rsidR="009E71B6">
        <w:trPr>
          <w:trHeight w:val="580"/>
        </w:trPr>
        <w:tc>
          <w:tcPr>
            <w:tcW w:w="8336" w:type="dxa"/>
            <w:gridSpan w:val="5"/>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（2021年度）</w:t>
            </w:r>
          </w:p>
        </w:tc>
      </w:tr>
      <w:tr w:rsidR="009E71B6">
        <w:trPr>
          <w:trHeight w:val="505"/>
        </w:trPr>
        <w:tc>
          <w:tcPr>
            <w:tcW w:w="1971"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项目名称</w:t>
            </w:r>
          </w:p>
        </w:tc>
        <w:tc>
          <w:tcPr>
            <w:tcW w:w="6365"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党务干部培训费</w:t>
            </w:r>
          </w:p>
        </w:tc>
      </w:tr>
      <w:tr w:rsidR="009E71B6">
        <w:trPr>
          <w:trHeight w:val="535"/>
        </w:trPr>
        <w:tc>
          <w:tcPr>
            <w:tcW w:w="1971"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预算单位</w:t>
            </w:r>
          </w:p>
        </w:tc>
        <w:tc>
          <w:tcPr>
            <w:tcW w:w="6365"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rsidR="009E71B6">
        <w:trPr>
          <w:trHeight w:val="525"/>
        </w:trPr>
        <w:tc>
          <w:tcPr>
            <w:tcW w:w="1971" w:type="dxa"/>
            <w:gridSpan w:val="3"/>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（万元）</w:t>
            </w:r>
          </w:p>
        </w:tc>
        <w:tc>
          <w:tcPr>
            <w:tcW w:w="6365"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年度资金总额：6</w:t>
            </w:r>
          </w:p>
        </w:tc>
      </w:tr>
      <w:tr w:rsidR="009E71B6">
        <w:trPr>
          <w:trHeight w:val="525"/>
        </w:trPr>
        <w:tc>
          <w:tcPr>
            <w:tcW w:w="1971"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365"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其中：财政拨款6</w:t>
            </w:r>
          </w:p>
        </w:tc>
      </w:tr>
      <w:tr w:rsidR="009E71B6">
        <w:trPr>
          <w:trHeight w:val="555"/>
        </w:trPr>
        <w:tc>
          <w:tcPr>
            <w:tcW w:w="1971"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365" w:type="dxa"/>
            <w:gridSpan w:val="2"/>
            <w:tcBorders>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其他资金0</w:t>
            </w:r>
          </w:p>
        </w:tc>
      </w:tr>
      <w:tr w:rsidR="009E71B6">
        <w:trPr>
          <w:trHeight w:val="645"/>
        </w:trPr>
        <w:tc>
          <w:tcPr>
            <w:tcW w:w="474"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体</w:t>
            </w:r>
            <w:r>
              <w:rPr>
                <w:rFonts w:ascii="宋体" w:hAnsi="宋体"/>
                <w:color w:val="000000"/>
                <w:sz w:val="24"/>
              </w:rPr>
              <w:br/>
            </w:r>
            <w:r>
              <w:rPr>
                <w:rFonts w:ascii="宋体" w:hAnsi="宋体"/>
                <w:color w:val="000000"/>
                <w:sz w:val="24"/>
              </w:rPr>
              <w:lastRenderedPageBreak/>
              <w:t>目</w:t>
            </w:r>
            <w:r>
              <w:rPr>
                <w:rFonts w:ascii="宋体" w:hAnsi="宋体"/>
                <w:color w:val="000000"/>
                <w:sz w:val="24"/>
              </w:rPr>
              <w:br/>
              <w:t>标</w:t>
            </w:r>
          </w:p>
        </w:tc>
        <w:tc>
          <w:tcPr>
            <w:tcW w:w="7862" w:type="dxa"/>
            <w:gridSpan w:val="4"/>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lastRenderedPageBreak/>
              <w:t>年度目标</w:t>
            </w:r>
          </w:p>
        </w:tc>
      </w:tr>
      <w:tr w:rsidR="009E71B6">
        <w:trPr>
          <w:trHeight w:val="3330"/>
        </w:trPr>
        <w:tc>
          <w:tcPr>
            <w:tcW w:w="47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7862" w:type="dxa"/>
            <w:gridSpan w:val="4"/>
            <w:tcBorders>
              <w:top w:val="single" w:sz="4" w:space="0" w:color="000000"/>
              <w:left w:val="single" w:sz="4" w:space="0" w:color="000000"/>
              <w:bottom w:val="single" w:sz="4" w:space="0" w:color="000000"/>
              <w:right w:val="single" w:sz="4" w:space="0" w:color="000000"/>
            </w:tcBorders>
          </w:tcPr>
          <w:p w:rsidR="009E71B6" w:rsidRDefault="007F5D63" w:rsidP="00F32675">
            <w:pPr>
              <w:autoSpaceDN w:val="0"/>
              <w:jc w:val="left"/>
              <w:textAlignment w:val="top"/>
              <w:rPr>
                <w:rFonts w:ascii="宋体" w:hAnsi="宋体"/>
                <w:color w:val="000000"/>
                <w:sz w:val="24"/>
              </w:rPr>
            </w:pPr>
            <w:r>
              <w:rPr>
                <w:rFonts w:ascii="宋体" w:hAnsi="宋体"/>
                <w:color w:val="000000"/>
                <w:sz w:val="24"/>
              </w:rPr>
              <w:t>单位主要职能：贯彻执行国家、自治区和自治州有关国有资产监督管理的方针、政策和法律、法规、规章，研究制订自治州国有资产监督管理的规章、制度和办法，并组织实施。根据自治州人民政府授权，依照国家有关法律和行政法规，代表自治州人民政府依法履行国有资产出资人职责，监管州人民政府授权范围内的企业国有资产和其他经营性国有资产，维护和落实国有资产出资人的权益。项目目标：组织国有企业根据关于认真组织学习宣传和贯彻落实《中国共产党支部工作条例（试行）》的通知（昌州党组〔2018〕132号），通过学习，了解和掌握中央、自治区、州党委加强国有企业党的</w:t>
            </w:r>
            <w:r w:rsidR="00F32675">
              <w:rPr>
                <w:rFonts w:ascii="宋体" w:hAnsi="宋体"/>
                <w:color w:val="000000"/>
                <w:sz w:val="24"/>
              </w:rPr>
              <w:t>建设工作相关政策、部署和要求。学习</w:t>
            </w:r>
            <w:r w:rsidR="00D9552B" w:rsidRPr="00D9552B">
              <w:rPr>
                <w:rFonts w:ascii="宋体" w:hAnsi="宋体" w:hint="eastAsia"/>
                <w:color w:val="000000"/>
                <w:sz w:val="24"/>
              </w:rPr>
              <w:t>《中国共产党支</w:t>
            </w:r>
            <w:bookmarkStart w:id="0" w:name="_GoBack"/>
            <w:bookmarkEnd w:id="0"/>
            <w:r w:rsidR="00D9552B" w:rsidRPr="00D9552B">
              <w:rPr>
                <w:rFonts w:ascii="宋体" w:hAnsi="宋体" w:hint="eastAsia"/>
                <w:color w:val="000000"/>
                <w:sz w:val="24"/>
              </w:rPr>
              <w:t>部工作条例（试行）》</w:t>
            </w:r>
            <w:r w:rsidR="00F32675">
              <w:rPr>
                <w:rFonts w:ascii="宋体" w:hAnsi="宋体"/>
                <w:color w:val="000000"/>
                <w:sz w:val="24"/>
              </w:rPr>
              <w:t>，党章</w:t>
            </w:r>
            <w:r w:rsidR="00046EF9">
              <w:rPr>
                <w:rFonts w:ascii="宋体" w:hAnsi="宋体" w:hint="eastAsia"/>
                <w:color w:val="000000"/>
                <w:sz w:val="24"/>
              </w:rPr>
              <w:t>、</w:t>
            </w:r>
            <w:r>
              <w:rPr>
                <w:rFonts w:ascii="宋体" w:hAnsi="宋体"/>
                <w:color w:val="000000"/>
                <w:sz w:val="24"/>
              </w:rPr>
              <w:t>党规等。采取自治州专家和实地观摩相结合的方式授课。</w:t>
            </w:r>
          </w:p>
        </w:tc>
      </w:tr>
      <w:tr w:rsidR="009E71B6">
        <w:trPr>
          <w:trHeight w:val="1030"/>
        </w:trPr>
        <w:tc>
          <w:tcPr>
            <w:tcW w:w="474"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lastRenderedPageBreak/>
              <w:t>绩</w:t>
            </w:r>
            <w:r>
              <w:rPr>
                <w:rFonts w:ascii="宋体" w:hAnsi="宋体"/>
                <w:color w:val="000000"/>
                <w:sz w:val="24"/>
              </w:rPr>
              <w:br/>
              <w:t>效</w:t>
            </w:r>
            <w:r>
              <w:rPr>
                <w:rFonts w:ascii="宋体" w:hAnsi="宋体"/>
                <w:color w:val="000000"/>
                <w:sz w:val="24"/>
              </w:rPr>
              <w:br/>
              <w:t>指</w:t>
            </w:r>
            <w:r>
              <w:rPr>
                <w:rFonts w:ascii="宋体" w:hAnsi="宋体"/>
                <w:color w:val="000000"/>
                <w:sz w:val="24"/>
              </w:rPr>
              <w:br/>
              <w:t>标</w:t>
            </w:r>
          </w:p>
        </w:tc>
        <w:tc>
          <w:tcPr>
            <w:tcW w:w="562"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指标</w:t>
            </w:r>
          </w:p>
        </w:tc>
        <w:tc>
          <w:tcPr>
            <w:tcW w:w="93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二级指标</w:t>
            </w:r>
          </w:p>
        </w:tc>
        <w:tc>
          <w:tcPr>
            <w:tcW w:w="221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三级指标</w:t>
            </w:r>
          </w:p>
        </w:tc>
        <w:tc>
          <w:tcPr>
            <w:tcW w:w="415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rsidR="009E71B6">
        <w:trPr>
          <w:trHeight w:val="285"/>
        </w:trPr>
        <w:tc>
          <w:tcPr>
            <w:tcW w:w="47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产出指标</w:t>
            </w:r>
          </w:p>
        </w:tc>
        <w:tc>
          <w:tcPr>
            <w:tcW w:w="935"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数量指标</w:t>
            </w:r>
          </w:p>
        </w:tc>
        <w:tc>
          <w:tcPr>
            <w:tcW w:w="221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培训人数</w:t>
            </w:r>
          </w:p>
        </w:tc>
        <w:tc>
          <w:tcPr>
            <w:tcW w:w="415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≧140人</w:t>
            </w:r>
          </w:p>
        </w:tc>
      </w:tr>
      <w:tr w:rsidR="009E71B6">
        <w:trPr>
          <w:trHeight w:val="285"/>
        </w:trPr>
        <w:tc>
          <w:tcPr>
            <w:tcW w:w="47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35"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221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每年组织培训（期）</w:t>
            </w:r>
          </w:p>
        </w:tc>
        <w:tc>
          <w:tcPr>
            <w:tcW w:w="4151" w:type="dxa"/>
            <w:tcBorders>
              <w:top w:val="single" w:sz="4" w:space="0" w:color="000000"/>
              <w:left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≧1期</w:t>
            </w:r>
          </w:p>
        </w:tc>
      </w:tr>
      <w:tr w:rsidR="009E71B6">
        <w:trPr>
          <w:trHeight w:val="494"/>
        </w:trPr>
        <w:tc>
          <w:tcPr>
            <w:tcW w:w="47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3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时效指标</w:t>
            </w:r>
          </w:p>
        </w:tc>
        <w:tc>
          <w:tcPr>
            <w:tcW w:w="2214" w:type="dxa"/>
            <w:tcBorders>
              <w:top w:val="single" w:sz="4" w:space="0" w:color="000000"/>
              <w:left w:val="single" w:sz="4" w:space="0" w:color="000000"/>
              <w:bottom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组织培训（天）</w:t>
            </w:r>
          </w:p>
        </w:tc>
        <w:tc>
          <w:tcPr>
            <w:tcW w:w="415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≧5天</w:t>
            </w:r>
          </w:p>
        </w:tc>
      </w:tr>
      <w:tr w:rsidR="009E71B6">
        <w:trPr>
          <w:trHeight w:val="285"/>
        </w:trPr>
        <w:tc>
          <w:tcPr>
            <w:tcW w:w="47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35"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质量指标</w:t>
            </w:r>
          </w:p>
        </w:tc>
        <w:tc>
          <w:tcPr>
            <w:tcW w:w="2214" w:type="dxa"/>
            <w:tcBorders>
              <w:top w:val="single" w:sz="4" w:space="0" w:color="000000"/>
              <w:left w:val="single" w:sz="4" w:space="0" w:color="000000"/>
              <w:bottom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培训出勤率</w:t>
            </w:r>
          </w:p>
        </w:tc>
        <w:tc>
          <w:tcPr>
            <w:tcW w:w="415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≧98%</w:t>
            </w:r>
          </w:p>
        </w:tc>
      </w:tr>
      <w:tr w:rsidR="009E71B6">
        <w:trPr>
          <w:trHeight w:val="285"/>
        </w:trPr>
        <w:tc>
          <w:tcPr>
            <w:tcW w:w="47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35"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jc w:val="center"/>
              <w:textAlignment w:val="center"/>
              <w:rPr>
                <w:rFonts w:ascii="宋体" w:hAnsi="宋体"/>
                <w:sz w:val="24"/>
              </w:rPr>
            </w:pPr>
          </w:p>
        </w:tc>
        <w:tc>
          <w:tcPr>
            <w:tcW w:w="2214" w:type="dxa"/>
            <w:tcBorders>
              <w:top w:val="single" w:sz="4" w:space="0" w:color="000000"/>
              <w:left w:val="single" w:sz="4" w:space="0" w:color="000000"/>
              <w:bottom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培训合格率</w:t>
            </w:r>
          </w:p>
        </w:tc>
        <w:tc>
          <w:tcPr>
            <w:tcW w:w="415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≧98%</w:t>
            </w:r>
          </w:p>
        </w:tc>
      </w:tr>
      <w:tr w:rsidR="009E71B6">
        <w:trPr>
          <w:trHeight w:val="490"/>
        </w:trPr>
        <w:tc>
          <w:tcPr>
            <w:tcW w:w="47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3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成本指标</w:t>
            </w:r>
          </w:p>
        </w:tc>
        <w:tc>
          <w:tcPr>
            <w:tcW w:w="221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培训费用</w:t>
            </w:r>
          </w:p>
        </w:tc>
        <w:tc>
          <w:tcPr>
            <w:tcW w:w="4151" w:type="dxa"/>
            <w:tcBorders>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6万元</w:t>
            </w:r>
          </w:p>
        </w:tc>
      </w:tr>
      <w:tr w:rsidR="009E71B6">
        <w:trPr>
          <w:trHeight w:val="880"/>
        </w:trPr>
        <w:tc>
          <w:tcPr>
            <w:tcW w:w="47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效益指标</w:t>
            </w:r>
          </w:p>
        </w:tc>
        <w:tc>
          <w:tcPr>
            <w:tcW w:w="93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社会效益指标</w:t>
            </w:r>
          </w:p>
        </w:tc>
        <w:tc>
          <w:tcPr>
            <w:tcW w:w="221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提升业务水平、</w:t>
            </w:r>
            <w:proofErr w:type="gramStart"/>
            <w:r>
              <w:rPr>
                <w:rFonts w:ascii="宋体" w:hAnsi="宋体"/>
                <w:color w:val="000000"/>
                <w:sz w:val="24"/>
              </w:rPr>
              <w:t>规范党建</w:t>
            </w:r>
            <w:proofErr w:type="gramEnd"/>
            <w:r>
              <w:rPr>
                <w:rFonts w:ascii="宋体" w:hAnsi="宋体"/>
                <w:color w:val="000000"/>
                <w:sz w:val="24"/>
              </w:rPr>
              <w:t>服务工作</w:t>
            </w:r>
          </w:p>
        </w:tc>
        <w:tc>
          <w:tcPr>
            <w:tcW w:w="4151" w:type="dxa"/>
            <w:tcBorders>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提升</w:t>
            </w:r>
          </w:p>
        </w:tc>
      </w:tr>
      <w:tr w:rsidR="009E71B6">
        <w:trPr>
          <w:trHeight w:val="900"/>
        </w:trPr>
        <w:tc>
          <w:tcPr>
            <w:tcW w:w="47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62"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3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可持续影响指标</w:t>
            </w:r>
          </w:p>
        </w:tc>
        <w:tc>
          <w:tcPr>
            <w:tcW w:w="221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持续完善管理党务工作</w:t>
            </w:r>
          </w:p>
        </w:tc>
        <w:tc>
          <w:tcPr>
            <w:tcW w:w="415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1年</w:t>
            </w:r>
          </w:p>
        </w:tc>
      </w:tr>
      <w:tr w:rsidR="009E71B6">
        <w:trPr>
          <w:trHeight w:val="646"/>
        </w:trPr>
        <w:tc>
          <w:tcPr>
            <w:tcW w:w="47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62"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93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221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培训对象满意度（%）</w:t>
            </w:r>
          </w:p>
        </w:tc>
        <w:tc>
          <w:tcPr>
            <w:tcW w:w="4151" w:type="dxa"/>
            <w:tcBorders>
              <w:top w:val="single" w:sz="4" w:space="0" w:color="000000"/>
              <w:left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≧95%</w:t>
            </w:r>
          </w:p>
        </w:tc>
      </w:tr>
      <w:tr w:rsidR="009E71B6">
        <w:trPr>
          <w:trHeight w:val="690"/>
        </w:trPr>
        <w:tc>
          <w:tcPr>
            <w:tcW w:w="1036"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填报人：</w:t>
            </w:r>
          </w:p>
        </w:tc>
        <w:tc>
          <w:tcPr>
            <w:tcW w:w="3149" w:type="dxa"/>
            <w:gridSpan w:val="2"/>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0"/>
              </w:rPr>
            </w:pPr>
            <w:proofErr w:type="gramStart"/>
            <w:r>
              <w:rPr>
                <w:rFonts w:ascii="宋体" w:hAnsi="宋体"/>
                <w:color w:val="000000"/>
                <w:sz w:val="20"/>
              </w:rPr>
              <w:t>王冰杰</w:t>
            </w:r>
            <w:proofErr w:type="gramEnd"/>
          </w:p>
        </w:tc>
        <w:tc>
          <w:tcPr>
            <w:tcW w:w="415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0"/>
              </w:rPr>
            </w:pPr>
            <w:r>
              <w:rPr>
                <w:rFonts w:ascii="宋体" w:hAnsi="宋体"/>
                <w:color w:val="000000"/>
                <w:sz w:val="20"/>
              </w:rPr>
              <w:t>联系电话：15199687380</w:t>
            </w:r>
          </w:p>
        </w:tc>
      </w:tr>
    </w:tbl>
    <w:p w:rsidR="009E71B6" w:rsidRDefault="009E71B6">
      <w:pPr>
        <w:widowControl/>
        <w:spacing w:line="480" w:lineRule="exact"/>
        <w:ind w:firstLineChars="196" w:firstLine="630"/>
        <w:jc w:val="left"/>
        <w:rPr>
          <w:rFonts w:ascii="楷体_GB2312" w:eastAsia="楷体_GB2312" w:hAnsi="宋体" w:cs="宋体"/>
          <w:b/>
          <w:kern w:val="0"/>
          <w:sz w:val="32"/>
          <w:szCs w:val="32"/>
        </w:rPr>
      </w:pPr>
    </w:p>
    <w:tbl>
      <w:tblPr>
        <w:tblW w:w="8336" w:type="dxa"/>
        <w:tblLayout w:type="fixed"/>
        <w:tblCellMar>
          <w:left w:w="15" w:type="dxa"/>
          <w:right w:w="15" w:type="dxa"/>
        </w:tblCellMar>
        <w:tblLook w:val="0000" w:firstRow="0" w:lastRow="0" w:firstColumn="0" w:lastColumn="0" w:noHBand="0" w:noVBand="0"/>
      </w:tblPr>
      <w:tblGrid>
        <w:gridCol w:w="501"/>
        <w:gridCol w:w="594"/>
        <w:gridCol w:w="989"/>
        <w:gridCol w:w="2148"/>
        <w:gridCol w:w="4104"/>
      </w:tblGrid>
      <w:tr w:rsidR="009E71B6">
        <w:trPr>
          <w:trHeight w:val="1200"/>
        </w:trPr>
        <w:tc>
          <w:tcPr>
            <w:tcW w:w="8336" w:type="dxa"/>
            <w:gridSpan w:val="5"/>
            <w:vAlign w:val="center"/>
          </w:tcPr>
          <w:p w:rsidR="009E71B6" w:rsidRDefault="007F5D63">
            <w:pPr>
              <w:autoSpaceDN w:val="0"/>
              <w:jc w:val="center"/>
              <w:textAlignment w:val="center"/>
              <w:rPr>
                <w:rFonts w:ascii="宋体" w:hAnsi="宋体"/>
                <w:b/>
                <w:color w:val="000000"/>
                <w:sz w:val="32"/>
              </w:rPr>
            </w:pPr>
            <w:r>
              <w:rPr>
                <w:rFonts w:ascii="宋体" w:hAnsi="宋体"/>
                <w:b/>
                <w:color w:val="000000"/>
                <w:sz w:val="32"/>
              </w:rPr>
              <w:t>州国资委2021年国有企业退休人员社会化移交项目支出绩效目标表</w:t>
            </w:r>
          </w:p>
        </w:tc>
      </w:tr>
      <w:tr w:rsidR="009E71B6">
        <w:trPr>
          <w:trHeight w:val="420"/>
        </w:trPr>
        <w:tc>
          <w:tcPr>
            <w:tcW w:w="8336" w:type="dxa"/>
            <w:gridSpan w:val="5"/>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（2021年度）</w:t>
            </w:r>
          </w:p>
        </w:tc>
      </w:tr>
      <w:tr w:rsidR="009E71B6">
        <w:trPr>
          <w:trHeight w:val="645"/>
        </w:trPr>
        <w:tc>
          <w:tcPr>
            <w:tcW w:w="2084"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项目名称</w:t>
            </w:r>
          </w:p>
        </w:tc>
        <w:tc>
          <w:tcPr>
            <w:tcW w:w="6252"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国有企业退休人员社会化管理工作经费</w:t>
            </w:r>
          </w:p>
        </w:tc>
      </w:tr>
      <w:tr w:rsidR="009E71B6">
        <w:trPr>
          <w:trHeight w:val="645"/>
        </w:trPr>
        <w:tc>
          <w:tcPr>
            <w:tcW w:w="2084"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预算单位</w:t>
            </w:r>
          </w:p>
        </w:tc>
        <w:tc>
          <w:tcPr>
            <w:tcW w:w="6252"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rsidR="009E71B6">
        <w:trPr>
          <w:trHeight w:val="475"/>
        </w:trPr>
        <w:tc>
          <w:tcPr>
            <w:tcW w:w="2084" w:type="dxa"/>
            <w:gridSpan w:val="3"/>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lastRenderedPageBreak/>
              <w:t>项目资金</w:t>
            </w:r>
            <w:r>
              <w:rPr>
                <w:rFonts w:ascii="宋体" w:hAnsi="宋体"/>
                <w:color w:val="000000"/>
                <w:sz w:val="24"/>
              </w:rPr>
              <w:br/>
              <w:t>（万元）</w:t>
            </w:r>
          </w:p>
        </w:tc>
        <w:tc>
          <w:tcPr>
            <w:tcW w:w="6252"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年度资金总额：20</w:t>
            </w:r>
          </w:p>
        </w:tc>
      </w:tr>
      <w:tr w:rsidR="009E71B6">
        <w:trPr>
          <w:trHeight w:val="535"/>
        </w:trPr>
        <w:tc>
          <w:tcPr>
            <w:tcW w:w="2084"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252"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其中：财政拨款20</w:t>
            </w:r>
          </w:p>
        </w:tc>
      </w:tr>
      <w:tr w:rsidR="009E71B6">
        <w:trPr>
          <w:trHeight w:val="465"/>
        </w:trPr>
        <w:tc>
          <w:tcPr>
            <w:tcW w:w="2084"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252"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其他资金</w:t>
            </w:r>
          </w:p>
        </w:tc>
      </w:tr>
      <w:tr w:rsidR="009E71B6">
        <w:trPr>
          <w:trHeight w:val="710"/>
        </w:trPr>
        <w:tc>
          <w:tcPr>
            <w:tcW w:w="501"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体</w:t>
            </w:r>
            <w:r>
              <w:rPr>
                <w:rFonts w:ascii="宋体" w:hAnsi="宋体"/>
                <w:color w:val="000000"/>
                <w:sz w:val="24"/>
              </w:rPr>
              <w:br/>
              <w:t>目</w:t>
            </w:r>
            <w:r>
              <w:rPr>
                <w:rFonts w:ascii="宋体" w:hAnsi="宋体"/>
                <w:color w:val="000000"/>
                <w:sz w:val="24"/>
              </w:rPr>
              <w:br/>
              <w:t>标</w:t>
            </w:r>
          </w:p>
        </w:tc>
        <w:tc>
          <w:tcPr>
            <w:tcW w:w="7835" w:type="dxa"/>
            <w:gridSpan w:val="4"/>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年度目标</w:t>
            </w:r>
          </w:p>
        </w:tc>
      </w:tr>
      <w:tr w:rsidR="009E71B6">
        <w:trPr>
          <w:trHeight w:val="308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7835" w:type="dxa"/>
            <w:gridSpan w:val="4"/>
            <w:tcBorders>
              <w:top w:val="single" w:sz="4" w:space="0" w:color="000000"/>
              <w:left w:val="single" w:sz="4" w:space="0" w:color="000000"/>
              <w:bottom w:val="single" w:sz="4" w:space="0" w:color="000000"/>
              <w:right w:val="single" w:sz="4" w:space="0" w:color="000000"/>
            </w:tcBorders>
          </w:tcPr>
          <w:p w:rsidR="009E71B6" w:rsidRDefault="007F5D63">
            <w:pPr>
              <w:autoSpaceDN w:val="0"/>
              <w:jc w:val="left"/>
              <w:textAlignment w:val="top"/>
              <w:rPr>
                <w:rFonts w:ascii="宋体" w:hAnsi="宋体"/>
                <w:color w:val="000000"/>
                <w:sz w:val="24"/>
              </w:rPr>
            </w:pPr>
            <w:r>
              <w:rPr>
                <w:rFonts w:ascii="宋体" w:hAnsi="宋体"/>
                <w:color w:val="000000"/>
                <w:sz w:val="24"/>
              </w:rPr>
              <w:t>单位主要职能：昌吉州国资委是昌吉州人民政府直属特设机构，授权依照《公司法》《中华人民共和国企业国有资产法等法律》等法律履行政府出资人职责，指导推进国有企业改革。                                                       项目目标：根据州党委、州人民政府关于《自治州推进国有企业退休人员社会化管理实施方案》（昌州党办字</w:t>
            </w:r>
            <w:r>
              <w:rPr>
                <w:rFonts w:ascii="仿宋" w:eastAsia="仿宋" w:hAnsi="仿宋"/>
                <w:color w:val="000000"/>
                <w:sz w:val="24"/>
              </w:rPr>
              <w:t>[2020]5号）要求</w:t>
            </w:r>
            <w:r>
              <w:rPr>
                <w:rFonts w:ascii="宋体" w:hAnsi="宋体"/>
                <w:color w:val="000000"/>
                <w:sz w:val="24"/>
              </w:rPr>
              <w:t>，州国资委作为牵头部门，负责推进落实全州国有企业退休人员社会化管理工作任务，协调配合组织部、社保局、财政局等部门做好人员档案转接、党组织关系转接、国有资产的划转等一系列具体工作，确保自治州国有企业退休人员社会化管理移交工作如期、平稳、有序完成。</w:t>
            </w:r>
          </w:p>
        </w:tc>
      </w:tr>
      <w:tr w:rsidR="009E71B6">
        <w:trPr>
          <w:trHeight w:val="1050"/>
        </w:trPr>
        <w:tc>
          <w:tcPr>
            <w:tcW w:w="501"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绩</w:t>
            </w:r>
            <w:r>
              <w:rPr>
                <w:rFonts w:ascii="宋体" w:hAnsi="宋体"/>
                <w:color w:val="000000"/>
                <w:sz w:val="24"/>
              </w:rPr>
              <w:br/>
              <w:t>效</w:t>
            </w:r>
            <w:r>
              <w:rPr>
                <w:rFonts w:ascii="宋体" w:hAnsi="宋体"/>
                <w:color w:val="000000"/>
                <w:sz w:val="24"/>
              </w:rPr>
              <w:br/>
              <w:t>指</w:t>
            </w:r>
            <w:r>
              <w:rPr>
                <w:rFonts w:ascii="宋体" w:hAnsi="宋体"/>
                <w:color w:val="000000"/>
                <w:sz w:val="24"/>
              </w:rPr>
              <w:br/>
              <w:t>标</w:t>
            </w:r>
          </w:p>
        </w:tc>
        <w:tc>
          <w:tcPr>
            <w:tcW w:w="59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指标</w:t>
            </w: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二级指标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三级指标</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rsidR="009E71B6">
        <w:trPr>
          <w:trHeight w:val="89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产出指标</w:t>
            </w:r>
          </w:p>
        </w:tc>
        <w:tc>
          <w:tcPr>
            <w:tcW w:w="989"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数量指标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完成国资监管企业退休人员移交人数（人）</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≧15290人</w:t>
            </w:r>
          </w:p>
        </w:tc>
      </w:tr>
      <w:tr w:rsidR="009E71B6">
        <w:trPr>
          <w:trHeight w:val="95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对各县市移交工作指导检查（次）</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7次</w:t>
            </w:r>
          </w:p>
        </w:tc>
      </w:tr>
      <w:tr w:rsidR="009E71B6">
        <w:trPr>
          <w:trHeight w:val="70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质量指标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人事档案、组织关系移交工作完成率（%）</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100%</w:t>
            </w:r>
          </w:p>
        </w:tc>
      </w:tr>
      <w:tr w:rsidR="009E71B6">
        <w:trPr>
          <w:trHeight w:val="91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时效指标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人事档案、组织关系移交工作开展、完成时间（月）</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12个月</w:t>
            </w:r>
          </w:p>
        </w:tc>
      </w:tr>
      <w:tr w:rsidR="009E71B6">
        <w:trPr>
          <w:trHeight w:val="157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成本指标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人员档案转接、党组织关系转接、国有资产的划转等工作总成本（万元）</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20万元</w:t>
            </w:r>
          </w:p>
        </w:tc>
      </w:tr>
      <w:tr w:rsidR="009E71B6">
        <w:trPr>
          <w:trHeight w:val="102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val="restart"/>
            <w:tcBorders>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效益指标</w:t>
            </w: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社会效益</w:t>
            </w:r>
            <w:r>
              <w:rPr>
                <w:rFonts w:ascii="宋体" w:hAnsi="宋体"/>
                <w:color w:val="000000"/>
                <w:sz w:val="24"/>
              </w:rPr>
              <w:br/>
              <w:t>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国有企业退休人员实现社会化管理（%）</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100%</w:t>
            </w:r>
          </w:p>
        </w:tc>
      </w:tr>
      <w:tr w:rsidR="009E71B6">
        <w:trPr>
          <w:trHeight w:val="246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可持续性影响指标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逐渐减轻国有企业负担，促进国有企业更好的参与市场竞争。不断提升社会保障和公共服务水平、提升退休人员的归属感和幸福感。</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长期</w:t>
            </w:r>
          </w:p>
        </w:tc>
      </w:tr>
      <w:tr w:rsidR="009E71B6">
        <w:trPr>
          <w:trHeight w:val="98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国有企业退休人员满意度（%）</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95%</w:t>
            </w:r>
          </w:p>
        </w:tc>
      </w:tr>
      <w:tr w:rsidR="009E71B6">
        <w:trPr>
          <w:trHeight w:val="720"/>
        </w:trPr>
        <w:tc>
          <w:tcPr>
            <w:tcW w:w="1095"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填报人：</w:t>
            </w:r>
          </w:p>
        </w:tc>
        <w:tc>
          <w:tcPr>
            <w:tcW w:w="3137"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0"/>
              </w:rPr>
            </w:pPr>
            <w:r>
              <w:rPr>
                <w:rFonts w:ascii="宋体" w:hAnsi="宋体"/>
                <w:color w:val="000000"/>
                <w:sz w:val="20"/>
              </w:rPr>
              <w:t>桑娟</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0"/>
              </w:rPr>
            </w:pPr>
            <w:r>
              <w:rPr>
                <w:rFonts w:ascii="宋体" w:hAnsi="宋体"/>
                <w:color w:val="000000"/>
                <w:sz w:val="20"/>
              </w:rPr>
              <w:t>联系电话：15001661166</w:t>
            </w:r>
          </w:p>
        </w:tc>
      </w:tr>
    </w:tbl>
    <w:p w:rsidR="009E71B6" w:rsidRDefault="009E71B6">
      <w:pPr>
        <w:widowControl/>
        <w:spacing w:line="480" w:lineRule="exact"/>
        <w:jc w:val="left"/>
        <w:rPr>
          <w:rFonts w:ascii="楷体_GB2312" w:eastAsia="楷体_GB2312" w:hAnsi="宋体" w:cs="宋体"/>
          <w:b/>
          <w:kern w:val="0"/>
          <w:sz w:val="32"/>
          <w:szCs w:val="32"/>
        </w:rPr>
      </w:pPr>
    </w:p>
    <w:p w:rsidR="009E71B6" w:rsidRDefault="009E71B6">
      <w:pPr>
        <w:widowControl/>
        <w:spacing w:line="480" w:lineRule="exact"/>
        <w:ind w:firstLineChars="196" w:firstLine="630"/>
        <w:jc w:val="left"/>
        <w:rPr>
          <w:rFonts w:ascii="楷体_GB2312" w:eastAsia="楷体_GB2312" w:hAnsi="宋体" w:cs="宋体"/>
          <w:b/>
          <w:kern w:val="0"/>
          <w:sz w:val="32"/>
          <w:szCs w:val="32"/>
        </w:rPr>
      </w:pPr>
    </w:p>
    <w:tbl>
      <w:tblPr>
        <w:tblW w:w="8336" w:type="dxa"/>
        <w:tblLayout w:type="fixed"/>
        <w:tblCellMar>
          <w:left w:w="15" w:type="dxa"/>
          <w:right w:w="15" w:type="dxa"/>
        </w:tblCellMar>
        <w:tblLook w:val="0000" w:firstRow="0" w:lastRow="0" w:firstColumn="0" w:lastColumn="0" w:noHBand="0" w:noVBand="0"/>
      </w:tblPr>
      <w:tblGrid>
        <w:gridCol w:w="519"/>
        <w:gridCol w:w="616"/>
        <w:gridCol w:w="1023"/>
        <w:gridCol w:w="2077"/>
        <w:gridCol w:w="4101"/>
      </w:tblGrid>
      <w:tr w:rsidR="009E71B6">
        <w:trPr>
          <w:trHeight w:val="1005"/>
        </w:trPr>
        <w:tc>
          <w:tcPr>
            <w:tcW w:w="8336" w:type="dxa"/>
            <w:gridSpan w:val="5"/>
            <w:vAlign w:val="center"/>
          </w:tcPr>
          <w:p w:rsidR="009E71B6" w:rsidRDefault="007F5D63">
            <w:pPr>
              <w:spacing w:line="560" w:lineRule="exact"/>
              <w:rPr>
                <w:rFonts w:ascii="仿宋_GB2312" w:eastAsia="仿宋_GB2312" w:hAnsi="宋体"/>
                <w:kern w:val="0"/>
                <w:sz w:val="32"/>
                <w:szCs w:val="32"/>
              </w:rPr>
            </w:pPr>
            <w:r>
              <w:rPr>
                <w:rFonts w:ascii="仿宋_GB2312" w:eastAsia="仿宋_GB2312" w:hAnsi="宋体" w:hint="eastAsia"/>
                <w:kern w:val="0"/>
                <w:sz w:val="32"/>
                <w:szCs w:val="32"/>
              </w:rPr>
              <w:t xml:space="preserve">  </w:t>
            </w:r>
            <w:r>
              <w:rPr>
                <w:rFonts w:ascii="仿宋_GB2312" w:eastAsia="仿宋_GB2312" w:hAnsi="宋体"/>
                <w:kern w:val="0"/>
                <w:sz w:val="32"/>
                <w:szCs w:val="32"/>
              </w:rPr>
              <w:t>州国资委2021年监督检查项目支出绩效目标表</w:t>
            </w:r>
          </w:p>
        </w:tc>
      </w:tr>
      <w:tr w:rsidR="009E71B6">
        <w:trPr>
          <w:trHeight w:val="420"/>
        </w:trPr>
        <w:tc>
          <w:tcPr>
            <w:tcW w:w="8336" w:type="dxa"/>
            <w:gridSpan w:val="5"/>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（2021年度）</w:t>
            </w:r>
          </w:p>
        </w:tc>
      </w:tr>
      <w:tr w:rsidR="009E71B6">
        <w:trPr>
          <w:trHeight w:val="645"/>
        </w:trPr>
        <w:tc>
          <w:tcPr>
            <w:tcW w:w="2158"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项目名称</w:t>
            </w:r>
          </w:p>
        </w:tc>
        <w:tc>
          <w:tcPr>
            <w:tcW w:w="617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监督检查专项</w:t>
            </w:r>
            <w:r>
              <w:rPr>
                <w:rFonts w:ascii="宋体" w:hAnsi="宋体" w:hint="eastAsia"/>
                <w:color w:val="000000"/>
                <w:sz w:val="24"/>
              </w:rPr>
              <w:t>资金</w:t>
            </w:r>
          </w:p>
        </w:tc>
      </w:tr>
      <w:tr w:rsidR="009E71B6">
        <w:trPr>
          <w:trHeight w:val="645"/>
        </w:trPr>
        <w:tc>
          <w:tcPr>
            <w:tcW w:w="2158"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预算单位</w:t>
            </w:r>
          </w:p>
        </w:tc>
        <w:tc>
          <w:tcPr>
            <w:tcW w:w="617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rsidR="009E71B6">
        <w:trPr>
          <w:trHeight w:val="515"/>
        </w:trPr>
        <w:tc>
          <w:tcPr>
            <w:tcW w:w="2158" w:type="dxa"/>
            <w:gridSpan w:val="3"/>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（万元）</w:t>
            </w:r>
          </w:p>
        </w:tc>
        <w:tc>
          <w:tcPr>
            <w:tcW w:w="617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 xml:space="preserve"> 年度资金总额：10</w:t>
            </w:r>
          </w:p>
        </w:tc>
      </w:tr>
      <w:tr w:rsidR="009E71B6">
        <w:trPr>
          <w:trHeight w:val="515"/>
        </w:trPr>
        <w:tc>
          <w:tcPr>
            <w:tcW w:w="2158"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7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其中：财政拨款10</w:t>
            </w:r>
          </w:p>
        </w:tc>
      </w:tr>
      <w:tr w:rsidR="009E71B6">
        <w:trPr>
          <w:trHeight w:val="445"/>
        </w:trPr>
        <w:tc>
          <w:tcPr>
            <w:tcW w:w="2158"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7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其他资金0</w:t>
            </w:r>
          </w:p>
        </w:tc>
      </w:tr>
      <w:tr w:rsidR="009E71B6">
        <w:trPr>
          <w:trHeight w:val="545"/>
        </w:trPr>
        <w:tc>
          <w:tcPr>
            <w:tcW w:w="519"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体</w:t>
            </w:r>
            <w:r>
              <w:rPr>
                <w:rFonts w:ascii="宋体" w:hAnsi="宋体"/>
                <w:color w:val="000000"/>
                <w:sz w:val="24"/>
              </w:rPr>
              <w:br/>
              <w:t>目</w:t>
            </w:r>
            <w:r>
              <w:rPr>
                <w:rFonts w:ascii="宋体" w:hAnsi="宋体"/>
                <w:color w:val="000000"/>
                <w:sz w:val="24"/>
              </w:rPr>
              <w:br/>
              <w:t>标</w:t>
            </w:r>
          </w:p>
        </w:tc>
        <w:tc>
          <w:tcPr>
            <w:tcW w:w="7817" w:type="dxa"/>
            <w:gridSpan w:val="4"/>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年度目标</w:t>
            </w:r>
          </w:p>
        </w:tc>
      </w:tr>
      <w:tr w:rsidR="009E71B6">
        <w:trPr>
          <w:trHeight w:val="2590"/>
        </w:trPr>
        <w:tc>
          <w:tcPr>
            <w:tcW w:w="51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7817" w:type="dxa"/>
            <w:gridSpan w:val="4"/>
            <w:tcBorders>
              <w:top w:val="single" w:sz="4" w:space="0" w:color="000000"/>
              <w:left w:val="single" w:sz="4" w:space="0" w:color="000000"/>
              <w:bottom w:val="single" w:sz="4" w:space="0" w:color="000000"/>
              <w:right w:val="single" w:sz="4" w:space="0" w:color="000000"/>
            </w:tcBorders>
          </w:tcPr>
          <w:p w:rsidR="009E71B6" w:rsidRDefault="007F5D63">
            <w:pPr>
              <w:autoSpaceDN w:val="0"/>
              <w:jc w:val="left"/>
              <w:textAlignment w:val="top"/>
              <w:rPr>
                <w:rFonts w:ascii="宋体" w:hAnsi="宋体"/>
                <w:color w:val="000000"/>
                <w:sz w:val="24"/>
              </w:rPr>
            </w:pPr>
            <w:r>
              <w:rPr>
                <w:rFonts w:ascii="宋体" w:hAnsi="宋体"/>
                <w:color w:val="000000"/>
                <w:sz w:val="24"/>
              </w:rPr>
              <w:t>单位主要职能：根据州人民政府授权，按照“政企分开、政资分开、政事分开”的要求，指导、推进行政事业单位经营性国有资产、非经营性转经营性国有资产和地方金融企业国有资产的监管工作，提高国资监管覆盖面和国有资产配置效率。根据《中华人民共和国企业国有资产法》和国务院国资委及自治区国资委的相关要求，州国资</w:t>
            </w:r>
            <w:proofErr w:type="gramStart"/>
            <w:r>
              <w:rPr>
                <w:rFonts w:ascii="宋体" w:hAnsi="宋体"/>
                <w:color w:val="000000"/>
                <w:sz w:val="24"/>
              </w:rPr>
              <w:t>委履行</w:t>
            </w:r>
            <w:proofErr w:type="gramEnd"/>
            <w:r>
              <w:rPr>
                <w:rFonts w:ascii="宋体" w:hAnsi="宋体"/>
                <w:color w:val="000000"/>
                <w:sz w:val="24"/>
              </w:rPr>
              <w:t>出资人职责。项目目标：通过对4家监督企业的财务会计报告进行审计，维护出资人权益，防范国有资产流失。通过监督检查加大对企业内部控制的管理，强化风险控制，实现国有资产提质增效，让国资委监管职能进一步落地。</w:t>
            </w:r>
          </w:p>
        </w:tc>
      </w:tr>
      <w:tr w:rsidR="009E71B6">
        <w:trPr>
          <w:trHeight w:val="900"/>
        </w:trPr>
        <w:tc>
          <w:tcPr>
            <w:tcW w:w="519"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绩</w:t>
            </w:r>
            <w:r>
              <w:rPr>
                <w:rFonts w:ascii="宋体" w:hAnsi="宋体"/>
                <w:color w:val="000000"/>
                <w:sz w:val="24"/>
              </w:rPr>
              <w:br/>
              <w:t>效</w:t>
            </w:r>
            <w:r>
              <w:rPr>
                <w:rFonts w:ascii="宋体" w:hAnsi="宋体"/>
                <w:color w:val="000000"/>
                <w:sz w:val="24"/>
              </w:rPr>
              <w:br/>
              <w:t>指</w:t>
            </w:r>
            <w:r>
              <w:rPr>
                <w:rFonts w:ascii="宋体" w:hAnsi="宋体"/>
                <w:color w:val="000000"/>
                <w:sz w:val="24"/>
              </w:rPr>
              <w:br/>
            </w:r>
            <w:r>
              <w:rPr>
                <w:rFonts w:ascii="宋体" w:hAnsi="宋体"/>
                <w:color w:val="000000"/>
                <w:sz w:val="24"/>
              </w:rPr>
              <w:lastRenderedPageBreak/>
              <w:t>标</w:t>
            </w:r>
          </w:p>
        </w:tc>
        <w:tc>
          <w:tcPr>
            <w:tcW w:w="616"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lastRenderedPageBreak/>
              <w:t>一级</w:t>
            </w:r>
            <w:r>
              <w:rPr>
                <w:rFonts w:ascii="宋体" w:hAnsi="宋体"/>
                <w:color w:val="000000"/>
                <w:sz w:val="20"/>
              </w:rPr>
              <w:br/>
              <w:t>指标</w:t>
            </w:r>
          </w:p>
        </w:tc>
        <w:tc>
          <w:tcPr>
            <w:tcW w:w="102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二级指标</w:t>
            </w:r>
          </w:p>
        </w:tc>
        <w:tc>
          <w:tcPr>
            <w:tcW w:w="207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三级指标</w:t>
            </w:r>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rsidR="009E71B6">
        <w:trPr>
          <w:trHeight w:val="285"/>
        </w:trPr>
        <w:tc>
          <w:tcPr>
            <w:tcW w:w="51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6"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产出</w:t>
            </w:r>
            <w:r>
              <w:rPr>
                <w:rFonts w:ascii="宋体" w:hAnsi="宋体"/>
                <w:color w:val="000000"/>
                <w:sz w:val="24"/>
              </w:rPr>
              <w:lastRenderedPageBreak/>
              <w:t>指标</w:t>
            </w:r>
          </w:p>
        </w:tc>
        <w:tc>
          <w:tcPr>
            <w:tcW w:w="1023"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lastRenderedPageBreak/>
              <w:t>数量指标</w:t>
            </w:r>
          </w:p>
        </w:tc>
        <w:tc>
          <w:tcPr>
            <w:tcW w:w="207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每年监督检查（次）</w:t>
            </w:r>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≧4次</w:t>
            </w:r>
          </w:p>
        </w:tc>
      </w:tr>
      <w:tr w:rsidR="009E71B6">
        <w:trPr>
          <w:trHeight w:val="285"/>
        </w:trPr>
        <w:tc>
          <w:tcPr>
            <w:tcW w:w="51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6"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23"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207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完成审计报告（份）</w:t>
            </w:r>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≧4份</w:t>
            </w:r>
          </w:p>
        </w:tc>
      </w:tr>
      <w:tr w:rsidR="009E71B6">
        <w:trPr>
          <w:trHeight w:val="285"/>
        </w:trPr>
        <w:tc>
          <w:tcPr>
            <w:tcW w:w="51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6"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23" w:type="dxa"/>
            <w:tcBorders>
              <w:top w:val="single" w:sz="4" w:space="0" w:color="000000"/>
              <w:left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质量指标</w:t>
            </w:r>
          </w:p>
        </w:tc>
        <w:tc>
          <w:tcPr>
            <w:tcW w:w="207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检查覆盖率</w:t>
            </w:r>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100%</w:t>
            </w:r>
          </w:p>
        </w:tc>
      </w:tr>
      <w:tr w:rsidR="009E71B6">
        <w:trPr>
          <w:trHeight w:val="285"/>
        </w:trPr>
        <w:tc>
          <w:tcPr>
            <w:tcW w:w="51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6"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23" w:type="dxa"/>
            <w:vMerge w:val="restart"/>
            <w:tcBorders>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时效指标</w:t>
            </w:r>
          </w:p>
        </w:tc>
        <w:tc>
          <w:tcPr>
            <w:tcW w:w="207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检查天数</w:t>
            </w:r>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≧15天</w:t>
            </w:r>
          </w:p>
        </w:tc>
      </w:tr>
      <w:tr w:rsidR="009E71B6">
        <w:trPr>
          <w:trHeight w:val="285"/>
        </w:trPr>
        <w:tc>
          <w:tcPr>
            <w:tcW w:w="51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6"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23" w:type="dxa"/>
            <w:vMerge/>
            <w:tcBorders>
              <w:left w:val="single" w:sz="4" w:space="0" w:color="000000"/>
              <w:bottom w:val="single" w:sz="4" w:space="0" w:color="000000"/>
              <w:right w:val="single" w:sz="4" w:space="0" w:color="000000"/>
            </w:tcBorders>
            <w:vAlign w:val="center"/>
          </w:tcPr>
          <w:p w:rsidR="009E71B6" w:rsidRDefault="009E71B6">
            <w:pPr>
              <w:autoSpaceDN w:val="0"/>
              <w:jc w:val="center"/>
              <w:textAlignment w:val="center"/>
              <w:rPr>
                <w:rFonts w:ascii="宋体" w:hAnsi="宋体"/>
                <w:sz w:val="24"/>
              </w:rPr>
            </w:pPr>
          </w:p>
        </w:tc>
        <w:tc>
          <w:tcPr>
            <w:tcW w:w="2077" w:type="dxa"/>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年度检查任务完成时间</w:t>
            </w:r>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≦12月31日</w:t>
            </w:r>
          </w:p>
        </w:tc>
      </w:tr>
      <w:tr w:rsidR="009E71B6">
        <w:trPr>
          <w:trHeight w:val="630"/>
        </w:trPr>
        <w:tc>
          <w:tcPr>
            <w:tcW w:w="51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6"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2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成本指标</w:t>
            </w:r>
          </w:p>
        </w:tc>
        <w:tc>
          <w:tcPr>
            <w:tcW w:w="207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专项审计费用</w:t>
            </w:r>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10万元</w:t>
            </w:r>
          </w:p>
        </w:tc>
      </w:tr>
      <w:tr w:rsidR="009E71B6">
        <w:trPr>
          <w:trHeight w:val="900"/>
        </w:trPr>
        <w:tc>
          <w:tcPr>
            <w:tcW w:w="51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6"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效益指标</w:t>
            </w:r>
          </w:p>
        </w:tc>
        <w:tc>
          <w:tcPr>
            <w:tcW w:w="102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经济效益指标</w:t>
            </w:r>
          </w:p>
        </w:tc>
        <w:tc>
          <w:tcPr>
            <w:tcW w:w="207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提升企业效益、降低企业债务风险、减少经济损失</w:t>
            </w:r>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≧25%</w:t>
            </w:r>
          </w:p>
        </w:tc>
      </w:tr>
      <w:tr w:rsidR="009E71B6">
        <w:trPr>
          <w:trHeight w:val="720"/>
        </w:trPr>
        <w:tc>
          <w:tcPr>
            <w:tcW w:w="51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6"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2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社会效益指标</w:t>
            </w:r>
          </w:p>
        </w:tc>
        <w:tc>
          <w:tcPr>
            <w:tcW w:w="207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审计建议采纳率</w:t>
            </w:r>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≧96%</w:t>
            </w:r>
          </w:p>
        </w:tc>
      </w:tr>
      <w:tr w:rsidR="009E71B6">
        <w:trPr>
          <w:trHeight w:val="830"/>
        </w:trPr>
        <w:tc>
          <w:tcPr>
            <w:tcW w:w="51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6"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102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可持续影响指标</w:t>
            </w:r>
          </w:p>
        </w:tc>
        <w:tc>
          <w:tcPr>
            <w:tcW w:w="207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问题整改率</w:t>
            </w:r>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≧98%</w:t>
            </w:r>
          </w:p>
        </w:tc>
      </w:tr>
      <w:tr w:rsidR="009E71B6">
        <w:trPr>
          <w:trHeight w:val="826"/>
        </w:trPr>
        <w:tc>
          <w:tcPr>
            <w:tcW w:w="51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16"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102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207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监管企业对监督检查满意度</w:t>
            </w:r>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≧94%</w:t>
            </w:r>
          </w:p>
        </w:tc>
      </w:tr>
      <w:tr w:rsidR="009E71B6">
        <w:trPr>
          <w:trHeight w:val="900"/>
        </w:trPr>
        <w:tc>
          <w:tcPr>
            <w:tcW w:w="1135"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填报人：</w:t>
            </w:r>
          </w:p>
        </w:tc>
        <w:tc>
          <w:tcPr>
            <w:tcW w:w="3100"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proofErr w:type="gramStart"/>
            <w:r>
              <w:rPr>
                <w:rFonts w:ascii="宋体" w:hAnsi="宋体"/>
                <w:color w:val="000000"/>
                <w:sz w:val="20"/>
              </w:rPr>
              <w:t>白亚轩</w:t>
            </w:r>
            <w:proofErr w:type="gramEnd"/>
          </w:p>
        </w:tc>
        <w:tc>
          <w:tcPr>
            <w:tcW w:w="410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0"/>
              </w:rPr>
            </w:pPr>
            <w:r>
              <w:rPr>
                <w:rFonts w:ascii="宋体" w:hAnsi="宋体"/>
                <w:color w:val="000000"/>
                <w:sz w:val="20"/>
              </w:rPr>
              <w:t>联系电话：18380438617</w:t>
            </w:r>
          </w:p>
        </w:tc>
      </w:tr>
    </w:tbl>
    <w:p w:rsidR="009E71B6" w:rsidRDefault="009E71B6">
      <w:pPr>
        <w:widowControl/>
        <w:spacing w:line="480" w:lineRule="exact"/>
        <w:ind w:firstLineChars="196" w:firstLine="630"/>
        <w:jc w:val="left"/>
        <w:rPr>
          <w:rFonts w:ascii="楷体_GB2312" w:eastAsia="楷体_GB2312" w:hAnsi="宋体" w:cs="宋体"/>
          <w:b/>
          <w:kern w:val="0"/>
          <w:sz w:val="32"/>
          <w:szCs w:val="32"/>
        </w:rPr>
      </w:pPr>
    </w:p>
    <w:p w:rsidR="009E71B6" w:rsidRDefault="009E71B6">
      <w:pPr>
        <w:widowControl/>
        <w:spacing w:line="480" w:lineRule="exact"/>
        <w:ind w:firstLineChars="196" w:firstLine="630"/>
        <w:jc w:val="left"/>
        <w:rPr>
          <w:rFonts w:ascii="楷体_GB2312" w:eastAsia="楷体_GB2312" w:hAnsi="宋体" w:cs="宋体"/>
          <w:b/>
          <w:kern w:val="0"/>
          <w:sz w:val="32"/>
          <w:szCs w:val="32"/>
        </w:rPr>
      </w:pPr>
    </w:p>
    <w:tbl>
      <w:tblPr>
        <w:tblW w:w="8336" w:type="dxa"/>
        <w:tblLayout w:type="fixed"/>
        <w:tblCellMar>
          <w:left w:w="15" w:type="dxa"/>
          <w:right w:w="15" w:type="dxa"/>
        </w:tblCellMar>
        <w:tblLook w:val="0000" w:firstRow="0" w:lastRow="0" w:firstColumn="0" w:lastColumn="0" w:noHBand="0" w:noVBand="0"/>
      </w:tblPr>
      <w:tblGrid>
        <w:gridCol w:w="496"/>
        <w:gridCol w:w="824"/>
        <w:gridCol w:w="982"/>
        <w:gridCol w:w="2047"/>
        <w:gridCol w:w="3987"/>
      </w:tblGrid>
      <w:tr w:rsidR="009E71B6">
        <w:trPr>
          <w:trHeight w:val="885"/>
        </w:trPr>
        <w:tc>
          <w:tcPr>
            <w:tcW w:w="8336" w:type="dxa"/>
            <w:gridSpan w:val="5"/>
            <w:vAlign w:val="center"/>
          </w:tcPr>
          <w:p w:rsidR="009E71B6" w:rsidRDefault="007F5D63">
            <w:pPr>
              <w:autoSpaceDN w:val="0"/>
              <w:jc w:val="center"/>
              <w:textAlignment w:val="center"/>
              <w:rPr>
                <w:rFonts w:ascii="宋体" w:hAnsi="宋体"/>
                <w:b/>
                <w:color w:val="000000"/>
                <w:sz w:val="32"/>
              </w:rPr>
            </w:pPr>
            <w:r>
              <w:rPr>
                <w:rFonts w:ascii="宋体" w:hAnsi="宋体"/>
                <w:b/>
                <w:color w:val="000000"/>
                <w:sz w:val="32"/>
              </w:rPr>
              <w:t>州国资委2021年律师咨询费项目支出绩效目标表</w:t>
            </w:r>
          </w:p>
        </w:tc>
      </w:tr>
      <w:tr w:rsidR="009E71B6">
        <w:trPr>
          <w:trHeight w:val="420"/>
        </w:trPr>
        <w:tc>
          <w:tcPr>
            <w:tcW w:w="8336" w:type="dxa"/>
            <w:gridSpan w:val="5"/>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（2021年度）</w:t>
            </w:r>
          </w:p>
        </w:tc>
      </w:tr>
      <w:tr w:rsidR="009E71B6">
        <w:trPr>
          <w:trHeight w:val="565"/>
        </w:trPr>
        <w:tc>
          <w:tcPr>
            <w:tcW w:w="2303"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项目名称</w:t>
            </w:r>
          </w:p>
        </w:tc>
        <w:tc>
          <w:tcPr>
            <w:tcW w:w="6033"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律师咨询费</w:t>
            </w:r>
          </w:p>
        </w:tc>
      </w:tr>
      <w:tr w:rsidR="009E71B6">
        <w:trPr>
          <w:trHeight w:val="645"/>
        </w:trPr>
        <w:tc>
          <w:tcPr>
            <w:tcW w:w="2303"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预算单位</w:t>
            </w:r>
          </w:p>
        </w:tc>
        <w:tc>
          <w:tcPr>
            <w:tcW w:w="6033"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rsidR="009E71B6">
        <w:trPr>
          <w:trHeight w:val="555"/>
        </w:trPr>
        <w:tc>
          <w:tcPr>
            <w:tcW w:w="2303" w:type="dxa"/>
            <w:gridSpan w:val="3"/>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（万元）</w:t>
            </w:r>
          </w:p>
        </w:tc>
        <w:tc>
          <w:tcPr>
            <w:tcW w:w="6033"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年度资金总额：4</w:t>
            </w:r>
          </w:p>
        </w:tc>
      </w:tr>
      <w:tr w:rsidR="009E71B6">
        <w:trPr>
          <w:trHeight w:val="645"/>
        </w:trPr>
        <w:tc>
          <w:tcPr>
            <w:tcW w:w="2303"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033"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其中：财政拨款4</w:t>
            </w:r>
          </w:p>
        </w:tc>
      </w:tr>
      <w:tr w:rsidR="009E71B6">
        <w:trPr>
          <w:trHeight w:val="645"/>
        </w:trPr>
        <w:tc>
          <w:tcPr>
            <w:tcW w:w="2303"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033"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其他资金0</w:t>
            </w:r>
          </w:p>
        </w:tc>
      </w:tr>
      <w:tr w:rsidR="009E71B6">
        <w:trPr>
          <w:trHeight w:val="565"/>
        </w:trPr>
        <w:tc>
          <w:tcPr>
            <w:tcW w:w="497"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r>
            <w:r>
              <w:rPr>
                <w:rFonts w:ascii="宋体" w:hAnsi="宋体"/>
                <w:color w:val="000000"/>
                <w:sz w:val="24"/>
              </w:rPr>
              <w:lastRenderedPageBreak/>
              <w:t>体</w:t>
            </w:r>
            <w:r>
              <w:rPr>
                <w:rFonts w:ascii="宋体" w:hAnsi="宋体"/>
                <w:color w:val="000000"/>
                <w:sz w:val="24"/>
              </w:rPr>
              <w:br/>
              <w:t>目</w:t>
            </w:r>
            <w:r>
              <w:rPr>
                <w:rFonts w:ascii="宋体" w:hAnsi="宋体"/>
                <w:color w:val="000000"/>
                <w:sz w:val="24"/>
              </w:rPr>
              <w:br/>
              <w:t>标</w:t>
            </w:r>
          </w:p>
        </w:tc>
        <w:tc>
          <w:tcPr>
            <w:tcW w:w="7839" w:type="dxa"/>
            <w:gridSpan w:val="4"/>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lastRenderedPageBreak/>
              <w:t>年度目标</w:t>
            </w:r>
          </w:p>
        </w:tc>
      </w:tr>
      <w:tr w:rsidR="009E71B6">
        <w:trPr>
          <w:trHeight w:val="3330"/>
        </w:trPr>
        <w:tc>
          <w:tcPr>
            <w:tcW w:w="49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7839" w:type="dxa"/>
            <w:gridSpan w:val="4"/>
            <w:tcBorders>
              <w:top w:val="single" w:sz="4" w:space="0" w:color="000000"/>
              <w:left w:val="single" w:sz="4" w:space="0" w:color="000000"/>
              <w:bottom w:val="single" w:sz="4" w:space="0" w:color="000000"/>
              <w:right w:val="single" w:sz="4" w:space="0" w:color="000000"/>
            </w:tcBorders>
          </w:tcPr>
          <w:p w:rsidR="009E71B6" w:rsidRDefault="007F5D63">
            <w:pPr>
              <w:autoSpaceDN w:val="0"/>
              <w:jc w:val="left"/>
              <w:textAlignment w:val="top"/>
              <w:rPr>
                <w:rFonts w:ascii="宋体" w:hAnsi="宋体"/>
                <w:color w:val="000000"/>
                <w:sz w:val="24"/>
              </w:rPr>
            </w:pPr>
            <w:r>
              <w:rPr>
                <w:rFonts w:ascii="宋体" w:hAnsi="宋体"/>
                <w:color w:val="000000"/>
                <w:sz w:val="24"/>
              </w:rPr>
              <w:t>单位主要职能：负责企业国有资产基础管理和流失查处，起草企业国有资产监督管理的地方性法规和政府规章草案，制定有关规范性文件，依法维护国有出资人的合法权益。根据州人民政府授权，按照“政企分开、政资分开、政事分开”的要求，指导、推进行政事业单位经营性国有资产、非经营性转经营性国有资产和地方金融企业国有资产的监管工作，提高国资监管覆盖面和国有资产配置效率。项目目标：律师团队在国有、国有控股、参股企业和其他企业资产监管工作，包括产权股权管理、企业改制重组、金融工作、监事会工作、与国资委有关的信访案件、完善法人治理结构和规范性文件等方面的重大决策提出法律意见和依据，从法律和政策上对操作程序及法律规定进行论证，出具合法性、可行性、有效性的法律意见。</w:t>
            </w:r>
          </w:p>
        </w:tc>
      </w:tr>
      <w:tr w:rsidR="009E71B6">
        <w:trPr>
          <w:trHeight w:val="1290"/>
        </w:trPr>
        <w:tc>
          <w:tcPr>
            <w:tcW w:w="497"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lastRenderedPageBreak/>
              <w:t>绩</w:t>
            </w:r>
            <w:r>
              <w:rPr>
                <w:rFonts w:ascii="宋体" w:hAnsi="宋体"/>
                <w:color w:val="000000"/>
                <w:sz w:val="24"/>
              </w:rPr>
              <w:br/>
              <w:t>效</w:t>
            </w:r>
            <w:r>
              <w:rPr>
                <w:rFonts w:ascii="宋体" w:hAnsi="宋体"/>
                <w:color w:val="000000"/>
                <w:sz w:val="24"/>
              </w:rPr>
              <w:br/>
              <w:t>指</w:t>
            </w:r>
            <w:r>
              <w:rPr>
                <w:rFonts w:ascii="宋体" w:hAnsi="宋体"/>
                <w:color w:val="000000"/>
                <w:sz w:val="24"/>
              </w:rPr>
              <w:br/>
              <w:t>标</w:t>
            </w:r>
          </w:p>
        </w:tc>
        <w:tc>
          <w:tcPr>
            <w:tcW w:w="82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指标</w:t>
            </w:r>
          </w:p>
        </w:tc>
        <w:tc>
          <w:tcPr>
            <w:tcW w:w="98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二级指标</w:t>
            </w:r>
          </w:p>
        </w:tc>
        <w:tc>
          <w:tcPr>
            <w:tcW w:w="204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三级指标</w:t>
            </w:r>
          </w:p>
        </w:tc>
        <w:tc>
          <w:tcPr>
            <w:tcW w:w="398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rsidR="009E71B6">
        <w:trPr>
          <w:trHeight w:val="285"/>
        </w:trPr>
        <w:tc>
          <w:tcPr>
            <w:tcW w:w="49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824"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产出指标</w:t>
            </w:r>
          </w:p>
        </w:tc>
        <w:tc>
          <w:tcPr>
            <w:tcW w:w="981"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数量指标</w:t>
            </w:r>
          </w:p>
        </w:tc>
        <w:tc>
          <w:tcPr>
            <w:tcW w:w="204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聘请律师</w:t>
            </w:r>
          </w:p>
        </w:tc>
        <w:tc>
          <w:tcPr>
            <w:tcW w:w="398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4人</w:t>
            </w:r>
          </w:p>
        </w:tc>
      </w:tr>
      <w:tr w:rsidR="009E71B6">
        <w:trPr>
          <w:trHeight w:val="285"/>
        </w:trPr>
        <w:tc>
          <w:tcPr>
            <w:tcW w:w="49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82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204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开展法律咨询服务</w:t>
            </w:r>
          </w:p>
        </w:tc>
        <w:tc>
          <w:tcPr>
            <w:tcW w:w="398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≧1次</w:t>
            </w:r>
          </w:p>
        </w:tc>
      </w:tr>
      <w:tr w:rsidR="009E71B6">
        <w:trPr>
          <w:trHeight w:val="285"/>
        </w:trPr>
        <w:tc>
          <w:tcPr>
            <w:tcW w:w="49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82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1"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质量指标</w:t>
            </w:r>
          </w:p>
        </w:tc>
        <w:tc>
          <w:tcPr>
            <w:tcW w:w="204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提供依据正确率（%）</w:t>
            </w:r>
          </w:p>
        </w:tc>
        <w:tc>
          <w:tcPr>
            <w:tcW w:w="398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100%</w:t>
            </w:r>
          </w:p>
        </w:tc>
      </w:tr>
      <w:tr w:rsidR="009E71B6">
        <w:trPr>
          <w:trHeight w:val="285"/>
        </w:trPr>
        <w:tc>
          <w:tcPr>
            <w:tcW w:w="49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82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jc w:val="center"/>
              <w:textAlignment w:val="center"/>
              <w:rPr>
                <w:rFonts w:ascii="宋体" w:hAnsi="宋体"/>
                <w:sz w:val="24"/>
              </w:rPr>
            </w:pPr>
          </w:p>
        </w:tc>
        <w:tc>
          <w:tcPr>
            <w:tcW w:w="204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检查合格率（%）</w:t>
            </w:r>
          </w:p>
        </w:tc>
        <w:tc>
          <w:tcPr>
            <w:tcW w:w="398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≧98%</w:t>
            </w:r>
          </w:p>
        </w:tc>
      </w:tr>
      <w:tr w:rsidR="009E71B6">
        <w:trPr>
          <w:trHeight w:val="285"/>
        </w:trPr>
        <w:tc>
          <w:tcPr>
            <w:tcW w:w="49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82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1" w:type="dxa"/>
            <w:tcBorders>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时效指标</w:t>
            </w:r>
          </w:p>
        </w:tc>
        <w:tc>
          <w:tcPr>
            <w:tcW w:w="204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开展律师咨询服务时限</w:t>
            </w:r>
          </w:p>
        </w:tc>
        <w:tc>
          <w:tcPr>
            <w:tcW w:w="398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12个月</w:t>
            </w:r>
          </w:p>
        </w:tc>
      </w:tr>
      <w:tr w:rsidR="009E71B6">
        <w:trPr>
          <w:trHeight w:val="630"/>
        </w:trPr>
        <w:tc>
          <w:tcPr>
            <w:tcW w:w="49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82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成本指标</w:t>
            </w:r>
          </w:p>
        </w:tc>
        <w:tc>
          <w:tcPr>
            <w:tcW w:w="204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法律咨询费用</w:t>
            </w:r>
          </w:p>
        </w:tc>
        <w:tc>
          <w:tcPr>
            <w:tcW w:w="398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≦4万</w:t>
            </w:r>
          </w:p>
        </w:tc>
      </w:tr>
      <w:tr w:rsidR="009E71B6">
        <w:trPr>
          <w:trHeight w:val="860"/>
        </w:trPr>
        <w:tc>
          <w:tcPr>
            <w:tcW w:w="49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824" w:type="dxa"/>
            <w:vMerge w:val="restart"/>
            <w:tcBorders>
              <w:top w:val="single" w:sz="4" w:space="0" w:color="000000"/>
              <w:left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效益指标</w:t>
            </w:r>
          </w:p>
        </w:tc>
        <w:tc>
          <w:tcPr>
            <w:tcW w:w="98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社会效益指标</w:t>
            </w:r>
          </w:p>
        </w:tc>
        <w:tc>
          <w:tcPr>
            <w:tcW w:w="204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增强法律意识、保护出资人合法权益</w:t>
            </w:r>
          </w:p>
        </w:tc>
        <w:tc>
          <w:tcPr>
            <w:tcW w:w="398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增强</w:t>
            </w:r>
          </w:p>
        </w:tc>
      </w:tr>
      <w:tr w:rsidR="009E71B6">
        <w:trPr>
          <w:trHeight w:val="876"/>
        </w:trPr>
        <w:tc>
          <w:tcPr>
            <w:tcW w:w="49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824" w:type="dxa"/>
            <w:vMerge/>
            <w:tcBorders>
              <w:top w:val="single" w:sz="4" w:space="0" w:color="000000"/>
              <w:left w:val="single" w:sz="4" w:space="0" w:color="000000"/>
              <w:right w:val="single" w:sz="4" w:space="0" w:color="000000"/>
            </w:tcBorders>
            <w:vAlign w:val="center"/>
          </w:tcPr>
          <w:p w:rsidR="009E71B6" w:rsidRDefault="009E71B6">
            <w:pPr>
              <w:autoSpaceDN w:val="0"/>
              <w:rPr>
                <w:rFonts w:ascii="宋体" w:hAnsi="宋体"/>
                <w:sz w:val="24"/>
              </w:rPr>
            </w:pPr>
          </w:p>
        </w:tc>
        <w:tc>
          <w:tcPr>
            <w:tcW w:w="98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可持续影响指标</w:t>
            </w:r>
          </w:p>
        </w:tc>
        <w:tc>
          <w:tcPr>
            <w:tcW w:w="204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长期维护出资人合法权益</w:t>
            </w:r>
          </w:p>
        </w:tc>
        <w:tc>
          <w:tcPr>
            <w:tcW w:w="398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1年</w:t>
            </w:r>
          </w:p>
        </w:tc>
      </w:tr>
      <w:tr w:rsidR="009E71B6">
        <w:trPr>
          <w:trHeight w:val="780"/>
        </w:trPr>
        <w:tc>
          <w:tcPr>
            <w:tcW w:w="49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82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98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204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出资人满意度</w:t>
            </w:r>
          </w:p>
        </w:tc>
        <w:tc>
          <w:tcPr>
            <w:tcW w:w="398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≧95%</w:t>
            </w:r>
          </w:p>
        </w:tc>
      </w:tr>
      <w:tr w:rsidR="009E71B6">
        <w:trPr>
          <w:trHeight w:val="720"/>
        </w:trPr>
        <w:tc>
          <w:tcPr>
            <w:tcW w:w="1321"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填报人：</w:t>
            </w:r>
          </w:p>
        </w:tc>
        <w:tc>
          <w:tcPr>
            <w:tcW w:w="302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桑娟</w:t>
            </w:r>
          </w:p>
        </w:tc>
        <w:tc>
          <w:tcPr>
            <w:tcW w:w="398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0"/>
              </w:rPr>
            </w:pPr>
            <w:r>
              <w:rPr>
                <w:rFonts w:ascii="宋体" w:hAnsi="宋体"/>
                <w:color w:val="000000"/>
                <w:sz w:val="20"/>
              </w:rPr>
              <w:t>联系电话：15001661166</w:t>
            </w:r>
          </w:p>
        </w:tc>
      </w:tr>
    </w:tbl>
    <w:p w:rsidR="009E71B6" w:rsidRDefault="009E71B6">
      <w:pPr>
        <w:widowControl/>
        <w:spacing w:line="480" w:lineRule="exact"/>
        <w:ind w:firstLineChars="196" w:firstLine="630"/>
        <w:jc w:val="left"/>
        <w:rPr>
          <w:rFonts w:ascii="楷体_GB2312" w:eastAsia="楷体_GB2312" w:hAnsi="宋体" w:cs="宋体"/>
          <w:b/>
          <w:kern w:val="0"/>
          <w:sz w:val="32"/>
          <w:szCs w:val="32"/>
        </w:rPr>
      </w:pPr>
    </w:p>
    <w:p w:rsidR="009E71B6" w:rsidRDefault="009E71B6">
      <w:pPr>
        <w:widowControl/>
        <w:spacing w:line="480" w:lineRule="exact"/>
        <w:ind w:firstLineChars="196" w:firstLine="630"/>
        <w:jc w:val="left"/>
        <w:rPr>
          <w:rFonts w:ascii="楷体_GB2312" w:eastAsia="楷体_GB2312" w:hAnsi="宋体" w:cs="宋体"/>
          <w:b/>
          <w:kern w:val="0"/>
          <w:sz w:val="32"/>
          <w:szCs w:val="32"/>
        </w:rPr>
      </w:pPr>
    </w:p>
    <w:p w:rsidR="009E71B6" w:rsidRDefault="009E71B6">
      <w:pPr>
        <w:widowControl/>
        <w:spacing w:line="480" w:lineRule="exact"/>
        <w:ind w:firstLineChars="196" w:firstLine="630"/>
        <w:jc w:val="left"/>
        <w:rPr>
          <w:rFonts w:ascii="楷体_GB2312" w:eastAsia="楷体_GB2312" w:hAnsi="宋体" w:cs="宋体"/>
          <w:b/>
          <w:kern w:val="0"/>
          <w:sz w:val="32"/>
          <w:szCs w:val="32"/>
        </w:rPr>
      </w:pPr>
    </w:p>
    <w:p w:rsidR="009E71B6" w:rsidRDefault="009E71B6">
      <w:pPr>
        <w:widowControl/>
        <w:spacing w:line="480" w:lineRule="exact"/>
        <w:ind w:firstLineChars="196" w:firstLine="630"/>
        <w:jc w:val="left"/>
        <w:rPr>
          <w:rFonts w:ascii="楷体_GB2312" w:eastAsia="楷体_GB2312" w:hAnsi="宋体" w:cs="宋体"/>
          <w:b/>
          <w:kern w:val="0"/>
          <w:sz w:val="32"/>
          <w:szCs w:val="32"/>
        </w:rPr>
      </w:pPr>
    </w:p>
    <w:p w:rsidR="009E71B6" w:rsidRDefault="009E71B6">
      <w:pPr>
        <w:widowControl/>
        <w:spacing w:line="480" w:lineRule="exact"/>
        <w:ind w:firstLineChars="196" w:firstLine="630"/>
        <w:jc w:val="left"/>
        <w:rPr>
          <w:rFonts w:ascii="楷体_GB2312" w:eastAsia="楷体_GB2312" w:hAnsi="宋体" w:cs="宋体"/>
          <w:b/>
          <w:kern w:val="0"/>
          <w:sz w:val="32"/>
          <w:szCs w:val="32"/>
        </w:rPr>
      </w:pPr>
    </w:p>
    <w:tbl>
      <w:tblPr>
        <w:tblW w:w="8336" w:type="dxa"/>
        <w:tblLayout w:type="fixed"/>
        <w:tblCellMar>
          <w:left w:w="15" w:type="dxa"/>
          <w:right w:w="15" w:type="dxa"/>
        </w:tblCellMar>
        <w:tblLook w:val="0000" w:firstRow="0" w:lastRow="0" w:firstColumn="0" w:lastColumn="0" w:noHBand="0" w:noVBand="0"/>
      </w:tblPr>
      <w:tblGrid>
        <w:gridCol w:w="501"/>
        <w:gridCol w:w="594"/>
        <w:gridCol w:w="989"/>
        <w:gridCol w:w="2148"/>
        <w:gridCol w:w="4104"/>
      </w:tblGrid>
      <w:tr w:rsidR="009E71B6">
        <w:trPr>
          <w:trHeight w:val="835"/>
        </w:trPr>
        <w:tc>
          <w:tcPr>
            <w:tcW w:w="8336" w:type="dxa"/>
            <w:gridSpan w:val="5"/>
            <w:vAlign w:val="center"/>
          </w:tcPr>
          <w:p w:rsidR="009E71B6" w:rsidRDefault="007F5D63">
            <w:pPr>
              <w:autoSpaceDN w:val="0"/>
              <w:jc w:val="center"/>
              <w:textAlignment w:val="center"/>
              <w:rPr>
                <w:rFonts w:ascii="宋体" w:hAnsi="宋体"/>
                <w:b/>
                <w:color w:val="000000"/>
                <w:sz w:val="32"/>
              </w:rPr>
            </w:pPr>
            <w:r>
              <w:rPr>
                <w:rFonts w:ascii="宋体" w:hAnsi="宋体"/>
                <w:b/>
                <w:color w:val="000000"/>
                <w:sz w:val="32"/>
              </w:rPr>
              <w:lastRenderedPageBreak/>
              <w:t>州国资委2021年终财务审计项目支出绩效目标表</w:t>
            </w:r>
          </w:p>
        </w:tc>
      </w:tr>
      <w:tr w:rsidR="009E71B6">
        <w:trPr>
          <w:trHeight w:val="460"/>
        </w:trPr>
        <w:tc>
          <w:tcPr>
            <w:tcW w:w="8336" w:type="dxa"/>
            <w:gridSpan w:val="5"/>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（2021年度）</w:t>
            </w:r>
          </w:p>
        </w:tc>
      </w:tr>
      <w:tr w:rsidR="009E71B6">
        <w:trPr>
          <w:trHeight w:val="495"/>
        </w:trPr>
        <w:tc>
          <w:tcPr>
            <w:tcW w:w="2084"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项目名称</w:t>
            </w:r>
          </w:p>
        </w:tc>
        <w:tc>
          <w:tcPr>
            <w:tcW w:w="6252"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textAlignment w:val="center"/>
              <w:rPr>
                <w:rFonts w:ascii="宋体" w:hAnsi="宋体"/>
                <w:color w:val="000000"/>
                <w:sz w:val="24"/>
              </w:rPr>
            </w:pPr>
            <w:r>
              <w:rPr>
                <w:rFonts w:ascii="宋体" w:hAnsi="宋体" w:hint="eastAsia"/>
                <w:color w:val="000000"/>
                <w:sz w:val="24"/>
              </w:rPr>
              <w:t xml:space="preserve">        </w:t>
            </w:r>
            <w:r>
              <w:rPr>
                <w:rFonts w:ascii="宋体" w:hAnsi="宋体"/>
                <w:color w:val="000000"/>
                <w:sz w:val="24"/>
              </w:rPr>
              <w:t>年终财务审计费</w:t>
            </w:r>
          </w:p>
        </w:tc>
      </w:tr>
      <w:tr w:rsidR="009E71B6">
        <w:trPr>
          <w:trHeight w:val="515"/>
        </w:trPr>
        <w:tc>
          <w:tcPr>
            <w:tcW w:w="2084"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预算单位</w:t>
            </w:r>
          </w:p>
        </w:tc>
        <w:tc>
          <w:tcPr>
            <w:tcW w:w="6252"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rsidR="009E71B6">
        <w:trPr>
          <w:trHeight w:val="535"/>
        </w:trPr>
        <w:tc>
          <w:tcPr>
            <w:tcW w:w="2084" w:type="dxa"/>
            <w:gridSpan w:val="3"/>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（万元）</w:t>
            </w:r>
          </w:p>
        </w:tc>
        <w:tc>
          <w:tcPr>
            <w:tcW w:w="6252"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年度资金总额：57</w:t>
            </w:r>
          </w:p>
        </w:tc>
      </w:tr>
      <w:tr w:rsidR="009E71B6">
        <w:trPr>
          <w:trHeight w:val="565"/>
        </w:trPr>
        <w:tc>
          <w:tcPr>
            <w:tcW w:w="2084"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252"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其中：财政拨款57</w:t>
            </w:r>
          </w:p>
        </w:tc>
      </w:tr>
      <w:tr w:rsidR="009E71B6">
        <w:trPr>
          <w:trHeight w:val="525"/>
        </w:trPr>
        <w:tc>
          <w:tcPr>
            <w:tcW w:w="2084"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252"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其他资金</w:t>
            </w:r>
          </w:p>
        </w:tc>
      </w:tr>
      <w:tr w:rsidR="009E71B6">
        <w:trPr>
          <w:trHeight w:val="730"/>
        </w:trPr>
        <w:tc>
          <w:tcPr>
            <w:tcW w:w="501"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体</w:t>
            </w:r>
            <w:r>
              <w:rPr>
                <w:rFonts w:ascii="宋体" w:hAnsi="宋体"/>
                <w:color w:val="000000"/>
                <w:sz w:val="24"/>
              </w:rPr>
              <w:br/>
              <w:t>目</w:t>
            </w:r>
            <w:r>
              <w:rPr>
                <w:rFonts w:ascii="宋体" w:hAnsi="宋体"/>
                <w:color w:val="000000"/>
                <w:sz w:val="24"/>
              </w:rPr>
              <w:br/>
              <w:t>标</w:t>
            </w:r>
          </w:p>
        </w:tc>
        <w:tc>
          <w:tcPr>
            <w:tcW w:w="7835" w:type="dxa"/>
            <w:gridSpan w:val="4"/>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年度目标</w:t>
            </w:r>
          </w:p>
        </w:tc>
      </w:tr>
      <w:tr w:rsidR="009E71B6">
        <w:trPr>
          <w:trHeight w:val="303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7835" w:type="dxa"/>
            <w:gridSpan w:val="4"/>
            <w:tcBorders>
              <w:top w:val="single" w:sz="4" w:space="0" w:color="000000"/>
              <w:left w:val="single" w:sz="4" w:space="0" w:color="000000"/>
              <w:bottom w:val="single" w:sz="4" w:space="0" w:color="000000"/>
              <w:right w:val="single" w:sz="4" w:space="0" w:color="000000"/>
            </w:tcBorders>
          </w:tcPr>
          <w:p w:rsidR="009E71B6" w:rsidRDefault="007F5D63">
            <w:pPr>
              <w:autoSpaceDN w:val="0"/>
              <w:jc w:val="left"/>
              <w:textAlignment w:val="top"/>
              <w:rPr>
                <w:rFonts w:ascii="宋体" w:hAnsi="宋体"/>
                <w:color w:val="000000"/>
                <w:sz w:val="24"/>
              </w:rPr>
            </w:pPr>
            <w:r>
              <w:rPr>
                <w:rFonts w:ascii="宋体" w:hAnsi="宋体"/>
                <w:color w:val="000000"/>
                <w:sz w:val="24"/>
              </w:rPr>
              <w:br/>
              <w:t>单位主要职能：负责企业国有资产基础管理和流失查处，依法维护国有出资人的合法权益。根据州人民政府授权，按照“政企分开、政资分开、政事分开”的要求，指导、推进行政事业单位经营性国有资产、非经营性转经营性国有资产和地方金融企业国有资产的监管工作，提高国资监管覆盖面和国有资产配置效率。本部门负责贯彻执行国家、自治区和自治州有关政策法规，研究制订自治州国有资产监督管理的规章等并组织实施。项目目标：根据《昌吉州国资委选聘审计评估中介机构管理办法》规定（昌州</w:t>
            </w:r>
            <w:proofErr w:type="gramStart"/>
            <w:r>
              <w:rPr>
                <w:rFonts w:ascii="宋体" w:hAnsi="宋体"/>
                <w:color w:val="000000"/>
                <w:sz w:val="24"/>
              </w:rPr>
              <w:t>国资发201524号</w:t>
            </w:r>
            <w:proofErr w:type="gramEnd"/>
            <w:r>
              <w:rPr>
                <w:rFonts w:ascii="宋体" w:hAnsi="宋体"/>
                <w:color w:val="000000"/>
                <w:sz w:val="24"/>
              </w:rPr>
              <w:t>，每年开展对监管企业的年终审计，为监督、决策、考核提供必要的依据。</w:t>
            </w:r>
          </w:p>
        </w:tc>
      </w:tr>
      <w:tr w:rsidR="009E71B6">
        <w:trPr>
          <w:trHeight w:val="656"/>
        </w:trPr>
        <w:tc>
          <w:tcPr>
            <w:tcW w:w="501"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绩</w:t>
            </w:r>
            <w:r>
              <w:rPr>
                <w:rFonts w:ascii="宋体" w:hAnsi="宋体"/>
                <w:color w:val="000000"/>
                <w:sz w:val="24"/>
              </w:rPr>
              <w:br/>
              <w:t>效</w:t>
            </w:r>
            <w:r>
              <w:rPr>
                <w:rFonts w:ascii="宋体" w:hAnsi="宋体"/>
                <w:color w:val="000000"/>
                <w:sz w:val="24"/>
              </w:rPr>
              <w:br/>
              <w:t>指</w:t>
            </w:r>
            <w:r>
              <w:rPr>
                <w:rFonts w:ascii="宋体" w:hAnsi="宋体"/>
                <w:color w:val="000000"/>
                <w:sz w:val="24"/>
              </w:rPr>
              <w:br/>
              <w:t>标</w:t>
            </w:r>
          </w:p>
        </w:tc>
        <w:tc>
          <w:tcPr>
            <w:tcW w:w="59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指标</w:t>
            </w: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二级指标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三级指标</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rsidR="009E71B6">
        <w:trPr>
          <w:trHeight w:val="66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产出指标</w:t>
            </w:r>
          </w:p>
        </w:tc>
        <w:tc>
          <w:tcPr>
            <w:tcW w:w="989"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数量指标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对监管企业进行年终审计（家）</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4</w:t>
            </w:r>
          </w:p>
        </w:tc>
      </w:tr>
      <w:tr w:rsidR="009E71B6">
        <w:trPr>
          <w:trHeight w:val="285"/>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参与检查人数（人）</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≧15</w:t>
            </w:r>
          </w:p>
        </w:tc>
      </w:tr>
      <w:tr w:rsidR="009E71B6">
        <w:trPr>
          <w:trHeight w:val="285"/>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质量指标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监督检查覆盖率</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100%</w:t>
            </w:r>
          </w:p>
        </w:tc>
      </w:tr>
      <w:tr w:rsidR="009E71B6">
        <w:trPr>
          <w:trHeight w:val="285"/>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jc w:val="center"/>
              <w:textAlignment w:val="center"/>
              <w:rPr>
                <w:rFonts w:ascii="宋体" w:hAnsi="宋体"/>
                <w:sz w:val="24"/>
              </w:rPr>
            </w:pP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检查财务规范合格率</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≧95%</w:t>
            </w:r>
          </w:p>
        </w:tc>
      </w:tr>
      <w:tr w:rsidR="009E71B6">
        <w:trPr>
          <w:trHeight w:val="54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时效指标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审计任务完成时间</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12个月</w:t>
            </w:r>
          </w:p>
        </w:tc>
      </w:tr>
      <w:tr w:rsidR="009E71B6">
        <w:trPr>
          <w:trHeight w:val="66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成本指标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审计费用（万元）</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≦57万元</w:t>
            </w:r>
          </w:p>
        </w:tc>
      </w:tr>
      <w:tr w:rsidR="009E71B6">
        <w:trPr>
          <w:trHeight w:val="90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效益指标</w:t>
            </w: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经济效益</w:t>
            </w:r>
            <w:r>
              <w:rPr>
                <w:rFonts w:ascii="宋体" w:hAnsi="宋体"/>
                <w:color w:val="000000"/>
                <w:sz w:val="24"/>
              </w:rPr>
              <w:br/>
              <w:t>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为企业挽回经济损失（万元）</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≧10万元</w:t>
            </w:r>
          </w:p>
        </w:tc>
      </w:tr>
      <w:tr w:rsidR="009E71B6">
        <w:trPr>
          <w:trHeight w:val="117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社会效益</w:t>
            </w:r>
            <w:r>
              <w:rPr>
                <w:rFonts w:ascii="宋体" w:hAnsi="宋体"/>
                <w:color w:val="000000"/>
                <w:sz w:val="24"/>
              </w:rPr>
              <w:br/>
              <w:t>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提升国有企业体制改革，为昌吉州经济发展做出贡献</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90%</w:t>
            </w:r>
          </w:p>
        </w:tc>
      </w:tr>
      <w:tr w:rsidR="009E71B6">
        <w:trPr>
          <w:trHeight w:val="1080"/>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可持续性影响指标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持续规范直管企业财务制度</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1年</w:t>
            </w:r>
          </w:p>
        </w:tc>
      </w:tr>
      <w:tr w:rsidR="009E71B6">
        <w:trPr>
          <w:trHeight w:val="846"/>
        </w:trPr>
        <w:tc>
          <w:tcPr>
            <w:tcW w:w="50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9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989"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2148"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企业对审计服务满意度</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≧95%</w:t>
            </w:r>
          </w:p>
        </w:tc>
      </w:tr>
      <w:tr w:rsidR="009E71B6">
        <w:trPr>
          <w:trHeight w:val="900"/>
        </w:trPr>
        <w:tc>
          <w:tcPr>
            <w:tcW w:w="1095"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填报人：</w:t>
            </w:r>
          </w:p>
        </w:tc>
        <w:tc>
          <w:tcPr>
            <w:tcW w:w="3137"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桑娟</w:t>
            </w:r>
          </w:p>
        </w:tc>
        <w:tc>
          <w:tcPr>
            <w:tcW w:w="4104"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0"/>
              </w:rPr>
            </w:pPr>
            <w:r>
              <w:rPr>
                <w:rFonts w:ascii="宋体" w:hAnsi="宋体"/>
                <w:color w:val="000000"/>
                <w:sz w:val="20"/>
              </w:rPr>
              <w:t>联系电话：15001661166</w:t>
            </w:r>
          </w:p>
        </w:tc>
      </w:tr>
    </w:tbl>
    <w:p w:rsidR="009E71B6" w:rsidRDefault="009E71B6">
      <w:pPr>
        <w:widowControl/>
        <w:spacing w:line="480" w:lineRule="exact"/>
        <w:ind w:firstLineChars="196" w:firstLine="630"/>
        <w:jc w:val="left"/>
        <w:rPr>
          <w:rFonts w:ascii="楷体_GB2312" w:eastAsia="楷体_GB2312" w:hAnsi="宋体" w:cs="宋体"/>
          <w:b/>
          <w:kern w:val="0"/>
          <w:sz w:val="32"/>
          <w:szCs w:val="32"/>
        </w:rPr>
      </w:pPr>
    </w:p>
    <w:p w:rsidR="009E71B6" w:rsidRDefault="009E71B6">
      <w:pPr>
        <w:widowControl/>
        <w:spacing w:line="480" w:lineRule="exact"/>
        <w:jc w:val="left"/>
        <w:rPr>
          <w:rFonts w:ascii="楷体_GB2312" w:eastAsia="楷体_GB2312" w:hAnsi="宋体" w:cs="宋体"/>
          <w:b/>
          <w:kern w:val="0"/>
          <w:sz w:val="32"/>
          <w:szCs w:val="32"/>
        </w:rPr>
      </w:pPr>
    </w:p>
    <w:tbl>
      <w:tblPr>
        <w:tblW w:w="8336" w:type="dxa"/>
        <w:tblLayout w:type="fixed"/>
        <w:tblCellMar>
          <w:left w:w="15" w:type="dxa"/>
          <w:right w:w="15" w:type="dxa"/>
        </w:tblCellMar>
        <w:tblLook w:val="0000" w:firstRow="0" w:lastRow="0" w:firstColumn="0" w:lastColumn="0" w:noHBand="0" w:noVBand="0"/>
      </w:tblPr>
      <w:tblGrid>
        <w:gridCol w:w="490"/>
        <w:gridCol w:w="581"/>
        <w:gridCol w:w="967"/>
        <w:gridCol w:w="2193"/>
        <w:gridCol w:w="4105"/>
      </w:tblGrid>
      <w:tr w:rsidR="009E71B6">
        <w:trPr>
          <w:trHeight w:val="1005"/>
        </w:trPr>
        <w:tc>
          <w:tcPr>
            <w:tcW w:w="8336" w:type="dxa"/>
            <w:gridSpan w:val="5"/>
            <w:vAlign w:val="center"/>
          </w:tcPr>
          <w:p w:rsidR="009E71B6" w:rsidRDefault="007F5D63">
            <w:pPr>
              <w:autoSpaceDN w:val="0"/>
              <w:jc w:val="center"/>
              <w:textAlignment w:val="center"/>
              <w:rPr>
                <w:rFonts w:ascii="宋体" w:hAnsi="宋体"/>
                <w:b/>
                <w:color w:val="000000"/>
                <w:sz w:val="32"/>
              </w:rPr>
            </w:pPr>
            <w:r>
              <w:rPr>
                <w:rFonts w:ascii="宋体" w:hAnsi="宋体"/>
                <w:b/>
                <w:color w:val="000000"/>
                <w:sz w:val="32"/>
              </w:rPr>
              <w:t>州国资委2021年</w:t>
            </w:r>
            <w:proofErr w:type="gramStart"/>
            <w:r>
              <w:rPr>
                <w:rFonts w:ascii="宋体" w:hAnsi="宋体"/>
                <w:b/>
                <w:color w:val="000000"/>
                <w:sz w:val="32"/>
              </w:rPr>
              <w:t>微信公众号项目</w:t>
            </w:r>
            <w:proofErr w:type="gramEnd"/>
            <w:r>
              <w:rPr>
                <w:rFonts w:ascii="宋体" w:hAnsi="宋体"/>
                <w:b/>
                <w:color w:val="000000"/>
                <w:sz w:val="32"/>
              </w:rPr>
              <w:t>支出绩效目标表</w:t>
            </w:r>
          </w:p>
        </w:tc>
      </w:tr>
      <w:tr w:rsidR="009E71B6">
        <w:trPr>
          <w:trHeight w:val="420"/>
        </w:trPr>
        <w:tc>
          <w:tcPr>
            <w:tcW w:w="8336" w:type="dxa"/>
            <w:gridSpan w:val="5"/>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（2021年度）</w:t>
            </w:r>
          </w:p>
        </w:tc>
      </w:tr>
      <w:tr w:rsidR="009E71B6">
        <w:trPr>
          <w:trHeight w:val="645"/>
        </w:trPr>
        <w:tc>
          <w:tcPr>
            <w:tcW w:w="2038"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项目名称</w:t>
            </w:r>
          </w:p>
        </w:tc>
        <w:tc>
          <w:tcPr>
            <w:tcW w:w="629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textAlignment w:val="center"/>
              <w:rPr>
                <w:rFonts w:ascii="宋体" w:hAnsi="宋体"/>
                <w:color w:val="000000"/>
                <w:sz w:val="24"/>
              </w:rPr>
            </w:pPr>
            <w:r>
              <w:rPr>
                <w:rFonts w:ascii="宋体" w:hAnsi="宋体" w:hint="eastAsia"/>
                <w:color w:val="000000"/>
                <w:sz w:val="24"/>
              </w:rPr>
              <w:t xml:space="preserve">       </w:t>
            </w:r>
            <w:proofErr w:type="gramStart"/>
            <w:r>
              <w:rPr>
                <w:rFonts w:ascii="宋体" w:hAnsi="宋体"/>
                <w:color w:val="000000"/>
                <w:sz w:val="24"/>
              </w:rPr>
              <w:t>微信平台</w:t>
            </w:r>
            <w:proofErr w:type="gramEnd"/>
            <w:r>
              <w:rPr>
                <w:rFonts w:ascii="宋体" w:hAnsi="宋体"/>
                <w:color w:val="000000"/>
                <w:sz w:val="24"/>
              </w:rPr>
              <w:t>公众号专项资金</w:t>
            </w:r>
          </w:p>
        </w:tc>
      </w:tr>
      <w:tr w:rsidR="009E71B6">
        <w:trPr>
          <w:trHeight w:val="645"/>
        </w:trPr>
        <w:tc>
          <w:tcPr>
            <w:tcW w:w="2038" w:type="dxa"/>
            <w:gridSpan w:val="3"/>
            <w:tcBorders>
              <w:top w:val="single" w:sz="4" w:space="0" w:color="000000"/>
              <w:left w:val="single" w:sz="4" w:space="0" w:color="000000"/>
              <w:bottom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预算单位</w:t>
            </w:r>
          </w:p>
        </w:tc>
        <w:tc>
          <w:tcPr>
            <w:tcW w:w="629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昌吉自治州国有资产监督管理委员会</w:t>
            </w:r>
          </w:p>
        </w:tc>
      </w:tr>
      <w:tr w:rsidR="009E71B6">
        <w:trPr>
          <w:trHeight w:val="645"/>
        </w:trPr>
        <w:tc>
          <w:tcPr>
            <w:tcW w:w="2038" w:type="dxa"/>
            <w:gridSpan w:val="3"/>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项目资金</w:t>
            </w:r>
            <w:r>
              <w:rPr>
                <w:rFonts w:ascii="宋体" w:hAnsi="宋体"/>
                <w:color w:val="000000"/>
                <w:sz w:val="24"/>
              </w:rPr>
              <w:br/>
              <w:t>（万元）</w:t>
            </w:r>
          </w:p>
        </w:tc>
        <w:tc>
          <w:tcPr>
            <w:tcW w:w="629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年度资金总额：3</w:t>
            </w:r>
          </w:p>
        </w:tc>
      </w:tr>
      <w:tr w:rsidR="009E71B6">
        <w:trPr>
          <w:trHeight w:val="645"/>
        </w:trPr>
        <w:tc>
          <w:tcPr>
            <w:tcW w:w="2038"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29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其中：财政拨款3</w:t>
            </w:r>
          </w:p>
        </w:tc>
      </w:tr>
      <w:tr w:rsidR="009E71B6">
        <w:trPr>
          <w:trHeight w:val="645"/>
        </w:trPr>
        <w:tc>
          <w:tcPr>
            <w:tcW w:w="2038" w:type="dxa"/>
            <w:gridSpan w:val="3"/>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6298"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 xml:space="preserve">             其他资金0</w:t>
            </w:r>
          </w:p>
        </w:tc>
      </w:tr>
      <w:tr w:rsidR="009E71B6">
        <w:trPr>
          <w:trHeight w:val="645"/>
        </w:trPr>
        <w:tc>
          <w:tcPr>
            <w:tcW w:w="490"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总</w:t>
            </w:r>
            <w:r>
              <w:rPr>
                <w:rFonts w:ascii="宋体" w:hAnsi="宋体"/>
                <w:color w:val="000000"/>
                <w:sz w:val="24"/>
              </w:rPr>
              <w:br/>
              <w:t>体</w:t>
            </w:r>
            <w:r>
              <w:rPr>
                <w:rFonts w:ascii="宋体" w:hAnsi="宋体"/>
                <w:color w:val="000000"/>
                <w:sz w:val="24"/>
              </w:rPr>
              <w:br/>
              <w:t>目</w:t>
            </w:r>
            <w:r>
              <w:rPr>
                <w:rFonts w:ascii="宋体" w:hAnsi="宋体"/>
                <w:color w:val="000000"/>
                <w:sz w:val="24"/>
              </w:rPr>
              <w:br/>
              <w:t>标</w:t>
            </w:r>
          </w:p>
        </w:tc>
        <w:tc>
          <w:tcPr>
            <w:tcW w:w="7846" w:type="dxa"/>
            <w:gridSpan w:val="4"/>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年度目标</w:t>
            </w:r>
          </w:p>
        </w:tc>
      </w:tr>
      <w:tr w:rsidR="009E71B6">
        <w:trPr>
          <w:trHeight w:val="2630"/>
        </w:trPr>
        <w:tc>
          <w:tcPr>
            <w:tcW w:w="490"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7846" w:type="dxa"/>
            <w:gridSpan w:val="4"/>
            <w:tcBorders>
              <w:top w:val="single" w:sz="4" w:space="0" w:color="000000"/>
              <w:left w:val="single" w:sz="4" w:space="0" w:color="000000"/>
              <w:bottom w:val="single" w:sz="4" w:space="0" w:color="000000"/>
              <w:right w:val="single" w:sz="4" w:space="0" w:color="000000"/>
            </w:tcBorders>
          </w:tcPr>
          <w:p w:rsidR="009E71B6" w:rsidRDefault="007F5D63">
            <w:pPr>
              <w:autoSpaceDN w:val="0"/>
              <w:jc w:val="left"/>
              <w:textAlignment w:val="top"/>
              <w:rPr>
                <w:rFonts w:ascii="宋体" w:hAnsi="宋体"/>
                <w:color w:val="000000"/>
                <w:sz w:val="24"/>
              </w:rPr>
            </w:pPr>
            <w:r>
              <w:rPr>
                <w:rFonts w:ascii="宋体" w:hAnsi="宋体"/>
                <w:color w:val="000000"/>
                <w:sz w:val="24"/>
              </w:rPr>
              <w:t xml:space="preserve">　单位主要职能：贯彻执行国家、自治区和自治州有关国有资产监督管理的方针、政策和法律、法规、规章，研究制订自治州国有资产监督管理的规章、制度和办法，并组织实施。根据自治州人民政府授权，依照国家有关法律和行政法规，代表自治州人民政府依法履行国有资产出资人职责，监管州人民政府授权范围内的企业国有资产和其他经营性国有资产，维护和落实国有资产出资人的权益。项目目标：为进一步加强国资信息工作的管理，使信息报送工作制度化，提高国资委信息质量，更好地为国资管理改革发展服务，通过平台发布宣传信息，发挥信息平台宣传作用达到预期效果。</w:t>
            </w:r>
          </w:p>
        </w:tc>
      </w:tr>
      <w:tr w:rsidR="009E71B6">
        <w:trPr>
          <w:trHeight w:val="1170"/>
        </w:trPr>
        <w:tc>
          <w:tcPr>
            <w:tcW w:w="490"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绩</w:t>
            </w:r>
            <w:r>
              <w:rPr>
                <w:rFonts w:ascii="宋体" w:hAnsi="宋体"/>
                <w:color w:val="000000"/>
                <w:sz w:val="24"/>
              </w:rPr>
              <w:br/>
              <w:t>效</w:t>
            </w:r>
            <w:r>
              <w:rPr>
                <w:rFonts w:ascii="宋体" w:hAnsi="宋体"/>
                <w:color w:val="000000"/>
                <w:sz w:val="24"/>
              </w:rPr>
              <w:br/>
              <w:t>指</w:t>
            </w:r>
            <w:r>
              <w:rPr>
                <w:rFonts w:ascii="宋体" w:hAnsi="宋体"/>
                <w:color w:val="000000"/>
                <w:sz w:val="24"/>
              </w:rPr>
              <w:br/>
              <w:t>标</w:t>
            </w:r>
          </w:p>
        </w:tc>
        <w:tc>
          <w:tcPr>
            <w:tcW w:w="58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一级</w:t>
            </w:r>
            <w:r>
              <w:rPr>
                <w:rFonts w:ascii="宋体" w:hAnsi="宋体"/>
                <w:color w:val="000000"/>
                <w:sz w:val="20"/>
              </w:rPr>
              <w:br/>
              <w:t>指标</w:t>
            </w:r>
          </w:p>
        </w:tc>
        <w:tc>
          <w:tcPr>
            <w:tcW w:w="96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二级指标</w:t>
            </w:r>
          </w:p>
        </w:tc>
        <w:tc>
          <w:tcPr>
            <w:tcW w:w="219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三级指标</w:t>
            </w:r>
          </w:p>
        </w:tc>
        <w:tc>
          <w:tcPr>
            <w:tcW w:w="41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指标值（包含数字及文字描述）</w:t>
            </w:r>
          </w:p>
        </w:tc>
      </w:tr>
      <w:tr w:rsidR="009E71B6">
        <w:trPr>
          <w:trHeight w:val="285"/>
        </w:trPr>
        <w:tc>
          <w:tcPr>
            <w:tcW w:w="490"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81"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产出指标</w:t>
            </w:r>
          </w:p>
        </w:tc>
        <w:tc>
          <w:tcPr>
            <w:tcW w:w="967"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数量指标</w:t>
            </w:r>
          </w:p>
        </w:tc>
        <w:tc>
          <w:tcPr>
            <w:tcW w:w="219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发布信息（条）</w:t>
            </w:r>
          </w:p>
        </w:tc>
        <w:tc>
          <w:tcPr>
            <w:tcW w:w="41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≧1600条</w:t>
            </w:r>
          </w:p>
        </w:tc>
      </w:tr>
      <w:tr w:rsidR="009E71B6">
        <w:trPr>
          <w:trHeight w:val="285"/>
        </w:trPr>
        <w:tc>
          <w:tcPr>
            <w:tcW w:w="490"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8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6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组织参观学习（人数）</w:t>
            </w:r>
          </w:p>
        </w:tc>
        <w:tc>
          <w:tcPr>
            <w:tcW w:w="41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≧400人</w:t>
            </w:r>
          </w:p>
        </w:tc>
      </w:tr>
      <w:tr w:rsidR="009E71B6">
        <w:trPr>
          <w:trHeight w:val="285"/>
        </w:trPr>
        <w:tc>
          <w:tcPr>
            <w:tcW w:w="490"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8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67" w:type="dxa"/>
            <w:tcBorders>
              <w:top w:val="single" w:sz="4" w:space="0" w:color="000000"/>
              <w:left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质量指标</w:t>
            </w:r>
          </w:p>
        </w:tc>
        <w:tc>
          <w:tcPr>
            <w:tcW w:w="219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信息传播覆盖率</w:t>
            </w:r>
          </w:p>
        </w:tc>
        <w:tc>
          <w:tcPr>
            <w:tcW w:w="41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≧95%</w:t>
            </w:r>
          </w:p>
        </w:tc>
      </w:tr>
      <w:tr w:rsidR="009E71B6">
        <w:trPr>
          <w:trHeight w:val="285"/>
        </w:trPr>
        <w:tc>
          <w:tcPr>
            <w:tcW w:w="490"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8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67" w:type="dxa"/>
            <w:tcBorders>
              <w:top w:val="single" w:sz="4" w:space="0" w:color="000000"/>
              <w:left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时效指标</w:t>
            </w:r>
          </w:p>
        </w:tc>
        <w:tc>
          <w:tcPr>
            <w:tcW w:w="219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信息任务发布完成时限</w:t>
            </w:r>
          </w:p>
        </w:tc>
        <w:tc>
          <w:tcPr>
            <w:tcW w:w="41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12月份</w:t>
            </w:r>
          </w:p>
        </w:tc>
      </w:tr>
      <w:tr w:rsidR="009E71B6">
        <w:trPr>
          <w:trHeight w:val="630"/>
        </w:trPr>
        <w:tc>
          <w:tcPr>
            <w:tcW w:w="490"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8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6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成本指标</w:t>
            </w:r>
          </w:p>
        </w:tc>
        <w:tc>
          <w:tcPr>
            <w:tcW w:w="219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平台费用成本（万元）</w:t>
            </w:r>
          </w:p>
        </w:tc>
        <w:tc>
          <w:tcPr>
            <w:tcW w:w="41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3万元</w:t>
            </w:r>
          </w:p>
        </w:tc>
      </w:tr>
      <w:tr w:rsidR="009E71B6">
        <w:trPr>
          <w:trHeight w:val="900"/>
        </w:trPr>
        <w:tc>
          <w:tcPr>
            <w:tcW w:w="490"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81"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效益指标</w:t>
            </w:r>
          </w:p>
        </w:tc>
        <w:tc>
          <w:tcPr>
            <w:tcW w:w="967" w:type="dxa"/>
            <w:vMerge w:val="restart"/>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社会效益指标</w:t>
            </w:r>
          </w:p>
        </w:tc>
        <w:tc>
          <w:tcPr>
            <w:tcW w:w="219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提高政策、法规知晓率</w:t>
            </w:r>
          </w:p>
        </w:tc>
        <w:tc>
          <w:tcPr>
            <w:tcW w:w="41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≧25%</w:t>
            </w:r>
          </w:p>
        </w:tc>
      </w:tr>
      <w:tr w:rsidR="009E71B6">
        <w:trPr>
          <w:trHeight w:val="720"/>
        </w:trPr>
        <w:tc>
          <w:tcPr>
            <w:tcW w:w="490"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8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67"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jc w:val="center"/>
              <w:textAlignment w:val="center"/>
              <w:rPr>
                <w:rFonts w:ascii="宋体" w:hAnsi="宋体"/>
                <w:sz w:val="24"/>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维护社会稳定、加强民族团结</w:t>
            </w:r>
          </w:p>
        </w:tc>
        <w:tc>
          <w:tcPr>
            <w:tcW w:w="41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加强</w:t>
            </w:r>
          </w:p>
        </w:tc>
      </w:tr>
      <w:tr w:rsidR="009E71B6">
        <w:trPr>
          <w:trHeight w:val="796"/>
        </w:trPr>
        <w:tc>
          <w:tcPr>
            <w:tcW w:w="490"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81"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autoSpaceDN w:val="0"/>
              <w:rPr>
                <w:rFonts w:ascii="宋体" w:hAnsi="宋体"/>
                <w:sz w:val="24"/>
              </w:rPr>
            </w:pPr>
          </w:p>
        </w:tc>
        <w:tc>
          <w:tcPr>
            <w:tcW w:w="96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可持续性影响指标</w:t>
            </w:r>
          </w:p>
        </w:tc>
        <w:tc>
          <w:tcPr>
            <w:tcW w:w="219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平台发挥作用期限</w:t>
            </w:r>
          </w:p>
        </w:tc>
        <w:tc>
          <w:tcPr>
            <w:tcW w:w="41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1年</w:t>
            </w:r>
          </w:p>
        </w:tc>
      </w:tr>
      <w:tr w:rsidR="009E71B6">
        <w:trPr>
          <w:trHeight w:val="900"/>
        </w:trPr>
        <w:tc>
          <w:tcPr>
            <w:tcW w:w="490" w:type="dxa"/>
            <w:vMerge/>
            <w:tcBorders>
              <w:top w:val="single" w:sz="4" w:space="0" w:color="000000"/>
              <w:left w:val="single" w:sz="4" w:space="0" w:color="000000"/>
              <w:bottom w:val="single" w:sz="4" w:space="0" w:color="000000"/>
              <w:right w:val="single" w:sz="4" w:space="0" w:color="000000"/>
            </w:tcBorders>
            <w:vAlign w:val="center"/>
          </w:tcPr>
          <w:p w:rsidR="009E71B6" w:rsidRDefault="009E71B6">
            <w:pPr>
              <w:rPr>
                <w:rFonts w:ascii="宋体" w:hAnsi="宋体"/>
                <w:sz w:val="24"/>
              </w:rPr>
            </w:pPr>
          </w:p>
        </w:tc>
        <w:tc>
          <w:tcPr>
            <w:tcW w:w="581"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967"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满意度指标</w:t>
            </w:r>
          </w:p>
        </w:tc>
        <w:tc>
          <w:tcPr>
            <w:tcW w:w="2193"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4"/>
              </w:rPr>
            </w:pPr>
            <w:r>
              <w:rPr>
                <w:rFonts w:ascii="宋体" w:hAnsi="宋体"/>
                <w:color w:val="000000"/>
                <w:sz w:val="24"/>
              </w:rPr>
              <w:t>群众对信息宣传满意率</w:t>
            </w:r>
          </w:p>
        </w:tc>
        <w:tc>
          <w:tcPr>
            <w:tcW w:w="41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4"/>
              </w:rPr>
            </w:pPr>
            <w:r>
              <w:rPr>
                <w:rFonts w:ascii="宋体" w:hAnsi="宋体"/>
                <w:color w:val="000000"/>
                <w:sz w:val="24"/>
              </w:rPr>
              <w:t>≧95%</w:t>
            </w:r>
          </w:p>
        </w:tc>
      </w:tr>
      <w:tr w:rsidR="009E71B6">
        <w:trPr>
          <w:trHeight w:val="700"/>
        </w:trPr>
        <w:tc>
          <w:tcPr>
            <w:tcW w:w="1071"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r>
              <w:rPr>
                <w:rFonts w:ascii="宋体" w:hAnsi="宋体"/>
                <w:color w:val="000000"/>
                <w:sz w:val="20"/>
              </w:rPr>
              <w:t>填报人：</w:t>
            </w:r>
          </w:p>
        </w:tc>
        <w:tc>
          <w:tcPr>
            <w:tcW w:w="3160" w:type="dxa"/>
            <w:gridSpan w:val="2"/>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center"/>
              <w:textAlignment w:val="center"/>
              <w:rPr>
                <w:rFonts w:ascii="宋体" w:hAnsi="宋体"/>
                <w:color w:val="000000"/>
                <w:sz w:val="20"/>
              </w:rPr>
            </w:pPr>
            <w:proofErr w:type="gramStart"/>
            <w:r>
              <w:rPr>
                <w:rFonts w:ascii="宋体" w:hAnsi="宋体"/>
                <w:color w:val="000000"/>
                <w:sz w:val="20"/>
              </w:rPr>
              <w:t>王冰杰</w:t>
            </w:r>
            <w:proofErr w:type="gramEnd"/>
          </w:p>
        </w:tc>
        <w:tc>
          <w:tcPr>
            <w:tcW w:w="4105" w:type="dxa"/>
            <w:tcBorders>
              <w:top w:val="single" w:sz="4" w:space="0" w:color="000000"/>
              <w:left w:val="single" w:sz="4" w:space="0" w:color="000000"/>
              <w:bottom w:val="single" w:sz="4" w:space="0" w:color="000000"/>
              <w:right w:val="single" w:sz="4" w:space="0" w:color="000000"/>
            </w:tcBorders>
            <w:vAlign w:val="center"/>
          </w:tcPr>
          <w:p w:rsidR="009E71B6" w:rsidRDefault="007F5D63">
            <w:pPr>
              <w:autoSpaceDN w:val="0"/>
              <w:jc w:val="left"/>
              <w:textAlignment w:val="center"/>
              <w:rPr>
                <w:rFonts w:ascii="宋体" w:hAnsi="宋体"/>
                <w:color w:val="000000"/>
                <w:sz w:val="20"/>
              </w:rPr>
            </w:pPr>
            <w:r>
              <w:rPr>
                <w:rFonts w:ascii="宋体" w:hAnsi="宋体"/>
                <w:color w:val="000000"/>
                <w:sz w:val="20"/>
              </w:rPr>
              <w:t>联系电话：18167750782</w:t>
            </w:r>
          </w:p>
        </w:tc>
      </w:tr>
    </w:tbl>
    <w:p w:rsidR="009E71B6" w:rsidRDefault="009E71B6">
      <w:pPr>
        <w:widowControl/>
        <w:spacing w:line="480" w:lineRule="exact"/>
        <w:jc w:val="left"/>
        <w:rPr>
          <w:rFonts w:ascii="楷体_GB2312" w:eastAsia="楷体_GB2312" w:hAnsi="宋体" w:cs="宋体"/>
          <w:b/>
          <w:kern w:val="0"/>
          <w:sz w:val="32"/>
          <w:szCs w:val="32"/>
        </w:rPr>
      </w:pPr>
    </w:p>
    <w:p w:rsidR="009E71B6" w:rsidRDefault="007F5D63">
      <w:pPr>
        <w:widowControl/>
        <w:spacing w:line="48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9E71B6" w:rsidRDefault="007F5D63">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无其他需要说明的事项。</w:t>
      </w:r>
    </w:p>
    <w:p w:rsidR="009E71B6" w:rsidRDefault="009E71B6">
      <w:pPr>
        <w:widowControl/>
        <w:spacing w:line="520" w:lineRule="exact"/>
        <w:jc w:val="left"/>
        <w:rPr>
          <w:rFonts w:ascii="仿宋_GB2312" w:eastAsia="仿宋_GB2312" w:hAnsi="宋体" w:cs="宋体"/>
          <w:kern w:val="0"/>
          <w:sz w:val="32"/>
          <w:szCs w:val="32"/>
        </w:rPr>
      </w:pPr>
    </w:p>
    <w:p w:rsidR="009E71B6" w:rsidRDefault="007F5D63" w:rsidP="00AC634B">
      <w:pPr>
        <w:widowControl/>
        <w:spacing w:beforeLines="50" w:before="156"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9E71B6" w:rsidRDefault="009E71B6" w:rsidP="00AC634B">
      <w:pPr>
        <w:widowControl/>
        <w:spacing w:beforeLines="50" w:before="156" w:line="520" w:lineRule="exact"/>
        <w:jc w:val="center"/>
        <w:outlineLvl w:val="1"/>
        <w:rPr>
          <w:rFonts w:ascii="黑体" w:eastAsia="黑体" w:hAnsi="黑体"/>
          <w:kern w:val="0"/>
          <w:sz w:val="32"/>
          <w:szCs w:val="32"/>
        </w:rPr>
      </w:pPr>
    </w:p>
    <w:p w:rsidR="009E71B6" w:rsidRDefault="007F5D63">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9E71B6" w:rsidRDefault="007F5D63">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9E71B6" w:rsidRDefault="007F5D63">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9E71B6" w:rsidRDefault="007F5D63">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9E71B6" w:rsidRDefault="007F5D63">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包括事业收入、事业经营收入、其他收</w:t>
      </w:r>
      <w:r>
        <w:rPr>
          <w:rFonts w:ascii="仿宋_GB2312" w:eastAsia="仿宋_GB2312" w:hint="eastAsia"/>
          <w:sz w:val="32"/>
          <w:szCs w:val="32"/>
        </w:rPr>
        <w:lastRenderedPageBreak/>
        <w:t>入等。</w:t>
      </w:r>
    </w:p>
    <w:p w:rsidR="009E71B6" w:rsidRDefault="007F5D63">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9E71B6" w:rsidRDefault="007F5D63">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部门（单位）支出预算的组成部分，是州本级部门（单位）为完成其特定的行政任务或事业发展目标，在基本支出预算之外编制的年度项目支出计划。</w:t>
      </w:r>
    </w:p>
    <w:p w:rsidR="009E71B6" w:rsidRDefault="007F5D63">
      <w:pPr>
        <w:spacing w:line="520" w:lineRule="exact"/>
        <w:ind w:firstLine="642"/>
        <w:rPr>
          <w:rFonts w:ascii="仿宋_GB2312" w:eastAsia="仿宋_GB2312"/>
          <w:sz w:val="32"/>
          <w:szCs w:val="32"/>
        </w:rPr>
      </w:pPr>
      <w:r>
        <w:rPr>
          <w:rFonts w:ascii="黑体" w:eastAsia="黑体" w:hAnsi="黑体" w:hint="eastAsia"/>
          <w:sz w:val="32"/>
          <w:szCs w:val="32"/>
        </w:rPr>
        <w:t>七、“三公”经费：</w:t>
      </w:r>
      <w:proofErr w:type="gramStart"/>
      <w:r>
        <w:rPr>
          <w:rFonts w:ascii="仿宋_GB2312" w:eastAsia="仿宋_GB2312" w:hint="eastAsia"/>
          <w:sz w:val="32"/>
          <w:szCs w:val="32"/>
        </w:rPr>
        <w:t>指州本级</w:t>
      </w:r>
      <w:proofErr w:type="gramEnd"/>
      <w:r>
        <w:rPr>
          <w:rFonts w:ascii="仿宋_GB2312" w:eastAsia="仿宋_GB2312" w:hint="eastAsia"/>
          <w:sz w:val="32"/>
          <w:szCs w:val="32"/>
        </w:rPr>
        <w:t>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9E71B6" w:rsidRDefault="007F5D63">
      <w:pPr>
        <w:spacing w:line="520" w:lineRule="exact"/>
        <w:ind w:firstLine="642"/>
        <w:rPr>
          <w:rFonts w:ascii="仿宋_GB2312" w:eastAsia="仿宋_GB2312"/>
          <w:sz w:val="32"/>
          <w:szCs w:val="32"/>
        </w:rPr>
      </w:pPr>
      <w:r>
        <w:rPr>
          <w:rFonts w:ascii="黑体" w:eastAsia="黑体" w:hAnsi="黑体" w:hint="eastAsia"/>
          <w:sz w:val="32"/>
          <w:szCs w:val="32"/>
        </w:rPr>
        <w:t>八、机关运行经费：</w:t>
      </w:r>
      <w:r>
        <w:rPr>
          <w:rFonts w:ascii="仿宋_GB2312" w:eastAsia="仿宋_GB2312" w:hint="eastAsia"/>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rsidR="009E71B6" w:rsidRDefault="009E71B6">
      <w:pPr>
        <w:widowControl/>
        <w:spacing w:line="520" w:lineRule="exact"/>
        <w:jc w:val="left"/>
        <w:rPr>
          <w:rFonts w:ascii="仿宋_GB2312" w:eastAsia="仿宋_GB2312" w:hAnsi="宋体" w:cs="宋体"/>
          <w:kern w:val="0"/>
          <w:sz w:val="32"/>
          <w:szCs w:val="32"/>
        </w:rPr>
      </w:pPr>
    </w:p>
    <w:p w:rsidR="009E71B6" w:rsidRDefault="009E71B6">
      <w:pPr>
        <w:widowControl/>
        <w:spacing w:line="520" w:lineRule="exact"/>
        <w:jc w:val="left"/>
        <w:rPr>
          <w:rFonts w:ascii="仿宋_GB2312" w:eastAsia="仿宋_GB2312" w:hAnsi="宋体" w:cs="宋体"/>
          <w:kern w:val="0"/>
          <w:sz w:val="32"/>
          <w:szCs w:val="32"/>
        </w:rPr>
      </w:pPr>
    </w:p>
    <w:p w:rsidR="009E71B6" w:rsidRDefault="009E71B6">
      <w:pPr>
        <w:widowControl/>
        <w:spacing w:line="520" w:lineRule="exact"/>
        <w:jc w:val="left"/>
        <w:rPr>
          <w:rFonts w:ascii="仿宋_GB2312" w:eastAsia="仿宋_GB2312" w:hAnsi="宋体" w:cs="宋体"/>
          <w:kern w:val="0"/>
          <w:sz w:val="32"/>
          <w:szCs w:val="32"/>
        </w:rPr>
      </w:pPr>
    </w:p>
    <w:p w:rsidR="009E71B6" w:rsidRDefault="009E71B6">
      <w:pPr>
        <w:widowControl/>
        <w:spacing w:line="520" w:lineRule="exact"/>
        <w:jc w:val="left"/>
        <w:rPr>
          <w:rFonts w:ascii="仿宋_GB2312" w:eastAsia="仿宋_GB2312" w:hAnsi="宋体" w:cs="宋体"/>
          <w:kern w:val="0"/>
          <w:sz w:val="32"/>
          <w:szCs w:val="32"/>
        </w:rPr>
      </w:pPr>
    </w:p>
    <w:p w:rsidR="009E71B6" w:rsidRDefault="007F5D63">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昌吉州国资委</w:t>
      </w:r>
    </w:p>
    <w:p w:rsidR="009E71B6" w:rsidRDefault="007F5D63">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2021</w:t>
      </w:r>
      <w:r>
        <w:rPr>
          <w:rFonts w:ascii="仿宋_GB2312" w:eastAsia="仿宋_GB2312" w:hAnsi="宋体" w:cs="宋体"/>
          <w:kern w:val="0"/>
          <w:sz w:val="32"/>
          <w:szCs w:val="32"/>
        </w:rPr>
        <w:t>年</w:t>
      </w:r>
      <w:r>
        <w:rPr>
          <w:rFonts w:ascii="仿宋_GB2312" w:eastAsia="仿宋_GB2312" w:hAnsi="宋体" w:cs="宋体" w:hint="eastAsia"/>
          <w:kern w:val="0"/>
          <w:sz w:val="32"/>
          <w:szCs w:val="32"/>
        </w:rPr>
        <w:t>2</w:t>
      </w:r>
      <w:r>
        <w:rPr>
          <w:rFonts w:ascii="仿宋_GB2312" w:eastAsia="仿宋_GB2312" w:hAnsi="宋体" w:cs="宋体"/>
          <w:kern w:val="0"/>
          <w:sz w:val="32"/>
          <w:szCs w:val="32"/>
        </w:rPr>
        <w:t>月</w:t>
      </w:r>
      <w:r>
        <w:rPr>
          <w:rFonts w:ascii="仿宋_GB2312" w:eastAsia="仿宋_GB2312" w:hAnsi="宋体" w:cs="宋体" w:hint="eastAsia"/>
          <w:kern w:val="0"/>
          <w:sz w:val="32"/>
          <w:szCs w:val="32"/>
        </w:rPr>
        <w:t>2</w:t>
      </w:r>
      <w:r>
        <w:rPr>
          <w:rFonts w:ascii="仿宋_GB2312" w:eastAsia="仿宋_GB2312" w:hAnsi="宋体" w:cs="宋体"/>
          <w:kern w:val="0"/>
          <w:sz w:val="32"/>
          <w:szCs w:val="32"/>
        </w:rPr>
        <w:t>日</w:t>
      </w:r>
    </w:p>
    <w:p w:rsidR="009E71B6" w:rsidRDefault="009E71B6"/>
    <w:sectPr w:rsidR="009E71B6">
      <w:footerReference w:type="default" r:id="rId8"/>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96E" w:rsidRDefault="0068196E">
      <w:r>
        <w:separator/>
      </w:r>
    </w:p>
  </w:endnote>
  <w:endnote w:type="continuationSeparator" w:id="0">
    <w:p w:rsidR="0068196E" w:rsidRDefault="0068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方正小标宋_GBK">
    <w:altName w:val="微软雅黑"/>
    <w:charset w:val="86"/>
    <w:family w:val="auto"/>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D63" w:rsidRDefault="007F5D6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96E" w:rsidRDefault="0068196E">
      <w:r>
        <w:separator/>
      </w:r>
    </w:p>
  </w:footnote>
  <w:footnote w:type="continuationSeparator" w:id="0">
    <w:p w:rsidR="0068196E" w:rsidRDefault="006819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1B6"/>
    <w:rsid w:val="00046EF9"/>
    <w:rsid w:val="001A1FCD"/>
    <w:rsid w:val="003D6A60"/>
    <w:rsid w:val="005D0461"/>
    <w:rsid w:val="0068196E"/>
    <w:rsid w:val="007B4B8A"/>
    <w:rsid w:val="007F5D63"/>
    <w:rsid w:val="009E71B6"/>
    <w:rsid w:val="00A833BA"/>
    <w:rsid w:val="00AC634B"/>
    <w:rsid w:val="00D9552B"/>
    <w:rsid w:val="00EB77AC"/>
    <w:rsid w:val="00F32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rFonts w:eastAsia="黑体"/>
      <w:sz w:val="18"/>
      <w:szCs w:val="18"/>
    </w:rPr>
  </w:style>
  <w:style w:type="character" w:customStyle="1" w:styleId="Char">
    <w:name w:val="页脚 Char"/>
    <w:link w:val="a3"/>
    <w:semiHidden/>
    <w:rPr>
      <w:rFonts w:eastAsia="黑体"/>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semiHidden/>
    <w:rPr>
      <w:sz w:val="18"/>
      <w:szCs w:val="18"/>
    </w:rPr>
  </w:style>
  <w:style w:type="character" w:customStyle="1" w:styleId="3Char">
    <w:name w:val="正文文本缩进 3 Char"/>
    <w:link w:val="31"/>
    <w:semiHidden/>
    <w:rPr>
      <w:rFonts w:eastAsia="仿宋_GB2312"/>
      <w:sz w:val="32"/>
      <w:szCs w:val="24"/>
    </w:rPr>
  </w:style>
  <w:style w:type="paragraph" w:customStyle="1" w:styleId="31">
    <w:name w:val="正文文本缩进 31"/>
    <w:basedOn w:val="a"/>
    <w:link w:val="3Char"/>
    <w:pPr>
      <w:pBdr>
        <w:top w:val="single" w:sz="12" w:space="1" w:color="auto"/>
        <w:bottom w:val="single" w:sz="12" w:space="1" w:color="auto"/>
      </w:pBdr>
      <w:spacing w:line="600" w:lineRule="exact"/>
      <w:ind w:left="1280" w:hangingChars="400" w:hanging="1280"/>
    </w:pPr>
    <w:rPr>
      <w:rFonts w:eastAsia="仿宋_GB2312"/>
      <w:sz w:val="32"/>
    </w:rPr>
  </w:style>
  <w:style w:type="paragraph" w:customStyle="1" w:styleId="CharChar">
    <w:name w:val="批注框文本 Char Char"/>
    <w:basedOn w:val="a"/>
    <w:link w:val="CharCharCharChar"/>
    <w:rPr>
      <w:sz w:val="18"/>
      <w:szCs w:val="18"/>
    </w:rPr>
  </w:style>
  <w:style w:type="character" w:customStyle="1" w:styleId="CharCharCharChar">
    <w:name w:val="批注框文本 Char Char Char Char"/>
    <w:link w:val="CharChar"/>
    <w:semiHidden/>
    <w:rPr>
      <w:sz w:val="18"/>
      <w:szCs w:val="18"/>
    </w:rPr>
  </w:style>
  <w:style w:type="character" w:customStyle="1" w:styleId="Char1">
    <w:name w:val="页眉 Char1"/>
    <w:rPr>
      <w:rFonts w:ascii="Times New Roman" w:eastAsia="宋体" w:hAnsi="Times New Roman" w:cs="Times New Roman"/>
      <w:sz w:val="18"/>
      <w:szCs w:val="18"/>
    </w:rPr>
  </w:style>
  <w:style w:type="character" w:customStyle="1" w:styleId="3Char1">
    <w:name w:val="正文文本缩进 3 Char1"/>
    <w:rPr>
      <w:rFonts w:ascii="Times New Roman" w:eastAsia="宋体" w:hAnsi="Times New Roman" w:cs="Times New Roman"/>
      <w:sz w:val="16"/>
      <w:szCs w:val="16"/>
    </w:rPr>
  </w:style>
  <w:style w:type="character" w:customStyle="1" w:styleId="Char10">
    <w:name w:val="页脚 Char1"/>
    <w:rPr>
      <w:rFonts w:ascii="Times New Roman" w:eastAsia="宋体" w:hAnsi="Times New Roman" w:cs="Times New Roman"/>
      <w:sz w:val="18"/>
      <w:szCs w:val="18"/>
    </w:rPr>
  </w:style>
  <w:style w:type="character" w:customStyle="1" w:styleId="Char11">
    <w:name w:val="批注框文本 Char1"/>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rFonts w:eastAsia="黑体"/>
      <w:sz w:val="18"/>
      <w:szCs w:val="18"/>
    </w:rPr>
  </w:style>
  <w:style w:type="character" w:customStyle="1" w:styleId="Char">
    <w:name w:val="页脚 Char"/>
    <w:link w:val="a3"/>
    <w:semiHidden/>
    <w:rPr>
      <w:rFonts w:eastAsia="黑体"/>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semiHidden/>
    <w:rPr>
      <w:sz w:val="18"/>
      <w:szCs w:val="18"/>
    </w:rPr>
  </w:style>
  <w:style w:type="character" w:customStyle="1" w:styleId="3Char">
    <w:name w:val="正文文本缩进 3 Char"/>
    <w:link w:val="31"/>
    <w:semiHidden/>
    <w:rPr>
      <w:rFonts w:eastAsia="仿宋_GB2312"/>
      <w:sz w:val="32"/>
      <w:szCs w:val="24"/>
    </w:rPr>
  </w:style>
  <w:style w:type="paragraph" w:customStyle="1" w:styleId="31">
    <w:name w:val="正文文本缩进 31"/>
    <w:basedOn w:val="a"/>
    <w:link w:val="3Char"/>
    <w:pPr>
      <w:pBdr>
        <w:top w:val="single" w:sz="12" w:space="1" w:color="auto"/>
        <w:bottom w:val="single" w:sz="12" w:space="1" w:color="auto"/>
      </w:pBdr>
      <w:spacing w:line="600" w:lineRule="exact"/>
      <w:ind w:left="1280" w:hangingChars="400" w:hanging="1280"/>
    </w:pPr>
    <w:rPr>
      <w:rFonts w:eastAsia="仿宋_GB2312"/>
      <w:sz w:val="32"/>
    </w:rPr>
  </w:style>
  <w:style w:type="paragraph" w:customStyle="1" w:styleId="CharChar">
    <w:name w:val="批注框文本 Char Char"/>
    <w:basedOn w:val="a"/>
    <w:link w:val="CharCharCharChar"/>
    <w:rPr>
      <w:sz w:val="18"/>
      <w:szCs w:val="18"/>
    </w:rPr>
  </w:style>
  <w:style w:type="character" w:customStyle="1" w:styleId="CharCharCharChar">
    <w:name w:val="批注框文本 Char Char Char Char"/>
    <w:link w:val="CharChar"/>
    <w:semiHidden/>
    <w:rPr>
      <w:sz w:val="18"/>
      <w:szCs w:val="18"/>
    </w:rPr>
  </w:style>
  <w:style w:type="character" w:customStyle="1" w:styleId="Char1">
    <w:name w:val="页眉 Char1"/>
    <w:rPr>
      <w:rFonts w:ascii="Times New Roman" w:eastAsia="宋体" w:hAnsi="Times New Roman" w:cs="Times New Roman"/>
      <w:sz w:val="18"/>
      <w:szCs w:val="18"/>
    </w:rPr>
  </w:style>
  <w:style w:type="character" w:customStyle="1" w:styleId="3Char1">
    <w:name w:val="正文文本缩进 3 Char1"/>
    <w:rPr>
      <w:rFonts w:ascii="Times New Roman" w:eastAsia="宋体" w:hAnsi="Times New Roman" w:cs="Times New Roman"/>
      <w:sz w:val="16"/>
      <w:szCs w:val="16"/>
    </w:rPr>
  </w:style>
  <w:style w:type="character" w:customStyle="1" w:styleId="Char10">
    <w:name w:val="页脚 Char1"/>
    <w:rPr>
      <w:rFonts w:ascii="Times New Roman" w:eastAsia="宋体" w:hAnsi="Times New Roman" w:cs="Times New Roman"/>
      <w:sz w:val="18"/>
      <w:szCs w:val="18"/>
    </w:rPr>
  </w:style>
  <w:style w:type="character" w:customStyle="1" w:styleId="Char11">
    <w:name w:val="批注框文本 Char1"/>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2402</Words>
  <Characters>13692</Characters>
  <Application>Microsoft Office Word</Application>
  <DocSecurity>0</DocSecurity>
  <Lines>114</Lines>
  <Paragraphs>32</Paragraphs>
  <ScaleCrop>false</ScaleCrop>
  <Company>Lenovo</Company>
  <LinksUpToDate>false</LinksUpToDate>
  <CharactersWithSpaces>16062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闫超</dc:creator>
  <cp:lastModifiedBy>Administrator</cp:lastModifiedBy>
  <cp:revision>2</cp:revision>
  <cp:lastPrinted>2021-04-14T03:56:00Z</cp:lastPrinted>
  <dcterms:created xsi:type="dcterms:W3CDTF">2021-06-02T13:04:00Z</dcterms:created>
  <dcterms:modified xsi:type="dcterms:W3CDTF">2021-06-02T13:04:00Z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