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BEB" w:rsidRDefault="00EF7703">
      <w:pPr>
        <w:rPr>
          <w:rFonts w:ascii="黑体" w:eastAsia="黑体" w:hAnsi="黑体"/>
          <w:sz w:val="32"/>
          <w:szCs w:val="32"/>
        </w:rPr>
      </w:pPr>
      <w:r>
        <w:rPr>
          <w:rFonts w:ascii="黑体" w:eastAsia="黑体" w:hAnsi="黑体" w:hint="eastAsia"/>
          <w:sz w:val="32"/>
          <w:szCs w:val="32"/>
        </w:rPr>
        <w:t>附件：</w:t>
      </w:r>
    </w:p>
    <w:p w:rsidR="00B10BEB" w:rsidRDefault="00B10BEB"/>
    <w:p w:rsidR="00B10BEB" w:rsidRDefault="00B10BEB"/>
    <w:p w:rsidR="00B10BEB" w:rsidRDefault="00B10BEB">
      <w:pPr>
        <w:widowControl/>
        <w:spacing w:before="100" w:beforeAutospacing="1" w:after="100" w:afterAutospacing="1"/>
        <w:outlineLvl w:val="1"/>
        <w:rPr>
          <w:rFonts w:ascii="黑体" w:eastAsia="黑体" w:hAnsi="黑体" w:cs="宋体"/>
          <w:kern w:val="0"/>
          <w:sz w:val="32"/>
          <w:szCs w:val="32"/>
        </w:rPr>
      </w:pPr>
    </w:p>
    <w:p w:rsidR="00B10BEB" w:rsidRDefault="00B10BEB">
      <w:pPr>
        <w:widowControl/>
        <w:spacing w:before="100" w:beforeAutospacing="1" w:after="100" w:afterAutospacing="1"/>
        <w:outlineLvl w:val="1"/>
        <w:rPr>
          <w:rFonts w:ascii="黑体" w:eastAsia="黑体" w:hAnsi="黑体" w:cs="宋体"/>
          <w:kern w:val="0"/>
          <w:sz w:val="32"/>
          <w:szCs w:val="32"/>
        </w:rPr>
      </w:pPr>
    </w:p>
    <w:p w:rsidR="00B10BEB" w:rsidRDefault="00B10BEB">
      <w:pPr>
        <w:widowControl/>
        <w:spacing w:before="100" w:beforeAutospacing="1" w:after="100" w:afterAutospacing="1"/>
        <w:outlineLvl w:val="1"/>
        <w:rPr>
          <w:rFonts w:ascii="宋体" w:hAnsi="宋体" w:cs="宋体"/>
          <w:b/>
          <w:bCs/>
          <w:kern w:val="0"/>
          <w:sz w:val="44"/>
          <w:szCs w:val="44"/>
        </w:rPr>
      </w:pPr>
    </w:p>
    <w:p w:rsidR="00B10BEB" w:rsidRDefault="00EF7703">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昌吉州教育考试中心</w:t>
      </w:r>
      <w:r>
        <w:rPr>
          <w:rFonts w:ascii="方正小标宋_GBK" w:eastAsia="方正小标宋_GBK" w:hAnsi="宋体" w:hint="eastAsia"/>
          <w:kern w:val="0"/>
          <w:sz w:val="44"/>
          <w:szCs w:val="44"/>
        </w:rPr>
        <w:t>2019</w:t>
      </w:r>
      <w:r>
        <w:rPr>
          <w:rFonts w:ascii="方正小标宋_GBK" w:eastAsia="方正小标宋_GBK" w:hAnsi="宋体" w:hint="eastAsia"/>
          <w:kern w:val="0"/>
          <w:sz w:val="44"/>
          <w:szCs w:val="44"/>
        </w:rPr>
        <w:t>年部门预算公开</w:t>
      </w: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B10BEB">
      <w:pPr>
        <w:widowControl/>
        <w:spacing w:before="100" w:beforeAutospacing="1" w:after="100" w:afterAutospacing="1"/>
        <w:jc w:val="center"/>
        <w:outlineLvl w:val="1"/>
        <w:rPr>
          <w:rFonts w:ascii="宋体" w:hAnsi="宋体"/>
          <w:b/>
          <w:kern w:val="0"/>
          <w:sz w:val="44"/>
          <w:szCs w:val="44"/>
        </w:rPr>
      </w:pPr>
    </w:p>
    <w:p w:rsidR="00B10BEB" w:rsidRDefault="00EF7703">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lastRenderedPageBreak/>
        <w:t>目录</w:t>
      </w:r>
    </w:p>
    <w:p w:rsidR="00B10BEB" w:rsidRDefault="00B10BEB">
      <w:pPr>
        <w:widowControl/>
        <w:spacing w:line="500" w:lineRule="exact"/>
        <w:jc w:val="center"/>
        <w:outlineLvl w:val="1"/>
        <w:rPr>
          <w:rFonts w:ascii="宋体" w:hAnsi="宋体"/>
          <w:b/>
          <w:kern w:val="0"/>
          <w:sz w:val="44"/>
          <w:szCs w:val="44"/>
        </w:rPr>
      </w:pPr>
    </w:p>
    <w:p w:rsidR="00B10BEB" w:rsidRDefault="00EF770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昌吉州教育考试中心概况</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B10BEB" w:rsidRDefault="00EF770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w:t>
      </w:r>
      <w:r>
        <w:rPr>
          <w:rFonts w:ascii="仿宋_GB2312" w:eastAsia="仿宋_GB2312" w:hAnsi="宋体" w:hint="eastAsia"/>
          <w:b/>
          <w:kern w:val="0"/>
          <w:sz w:val="32"/>
          <w:szCs w:val="32"/>
        </w:rPr>
        <w:t xml:space="preserve">  </w:t>
      </w:r>
      <w:r>
        <w:rPr>
          <w:rFonts w:ascii="宋体" w:hAnsi="宋体" w:hint="eastAsia"/>
          <w:b/>
          <w:kern w:val="0"/>
          <w:sz w:val="32"/>
          <w:szCs w:val="32"/>
        </w:rPr>
        <w:t>2019</w:t>
      </w:r>
      <w:r>
        <w:rPr>
          <w:rFonts w:ascii="仿宋_GB2312" w:eastAsia="仿宋_GB2312" w:hAnsi="宋体" w:hint="eastAsia"/>
          <w:b/>
          <w:kern w:val="0"/>
          <w:sz w:val="32"/>
          <w:szCs w:val="32"/>
        </w:rPr>
        <w:t>年部门预算公开表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B10BEB" w:rsidRDefault="00EF770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w:t>
      </w:r>
      <w:r>
        <w:rPr>
          <w:rFonts w:ascii="仿宋_GB2312" w:eastAsia="仿宋_GB2312" w:hAnsi="宋体" w:hint="eastAsia"/>
          <w:b/>
          <w:kern w:val="0"/>
          <w:sz w:val="32"/>
          <w:szCs w:val="32"/>
        </w:rPr>
        <w:t xml:space="preserve">  </w:t>
      </w:r>
      <w:r>
        <w:rPr>
          <w:rFonts w:ascii="宋体" w:hAnsi="宋体" w:hint="eastAsia"/>
          <w:b/>
          <w:kern w:val="0"/>
          <w:sz w:val="32"/>
          <w:szCs w:val="32"/>
        </w:rPr>
        <w:t>2019</w:t>
      </w:r>
      <w:r>
        <w:rPr>
          <w:rFonts w:ascii="仿宋_GB2312" w:eastAsia="仿宋_GB2312" w:hAnsi="宋体" w:hint="eastAsia"/>
          <w:b/>
          <w:kern w:val="0"/>
          <w:sz w:val="32"/>
          <w:szCs w:val="32"/>
        </w:rPr>
        <w:t>年部门预算情况说明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一、关于昌吉州教育考试中心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年收支预算情况的总体说明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二、关于昌吉州教育考试中心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年收入预算情况说明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三、关于昌吉州教育考试中心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年支出预算情况说明</w:t>
      </w:r>
    </w:p>
    <w:p w:rsidR="00B10BEB" w:rsidRDefault="00EF7703">
      <w:pPr>
        <w:widowControl/>
        <w:spacing w:line="4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昌吉州教育考试中心</w:t>
      </w:r>
      <w:r>
        <w:rPr>
          <w:rFonts w:ascii="仿宋_GB2312" w:eastAsia="仿宋_GB2312" w:hAnsi="宋体" w:hint="eastAsia"/>
          <w:kern w:val="0"/>
          <w:sz w:val="32"/>
          <w:szCs w:val="32"/>
        </w:rPr>
        <w:t>2019</w:t>
      </w:r>
      <w:r>
        <w:rPr>
          <w:rFonts w:ascii="仿宋_GB2312" w:eastAsia="仿宋_GB2312" w:hAnsi="宋体" w:hint="eastAsia"/>
          <w:bCs/>
          <w:kern w:val="0"/>
          <w:sz w:val="32"/>
          <w:szCs w:val="32"/>
        </w:rPr>
        <w:t>年财政拨款收支预算情况的总体说明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五、关于昌吉州教育考试中心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年一般公共预算当年拨款情况说明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六、关于昌吉州教育考试中心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年一般公共预算基本支出情况说明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七、关于昌吉州教育考试中心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年项目支出情况说明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八、关于昌吉州教育考试中心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年一般公共预算“三公”经费预算情况说明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九、关于昌吉州教</w:t>
      </w:r>
      <w:r>
        <w:rPr>
          <w:rFonts w:ascii="仿宋_GB2312" w:eastAsia="仿宋_GB2312" w:hAnsi="宋体" w:hint="eastAsia"/>
          <w:kern w:val="0"/>
          <w:sz w:val="32"/>
          <w:szCs w:val="32"/>
        </w:rPr>
        <w:t>育考试中心</w:t>
      </w:r>
      <w:r>
        <w:rPr>
          <w:rFonts w:ascii="仿宋_GB2312" w:eastAsia="仿宋_GB2312" w:hAnsi="宋体" w:hint="eastAsia"/>
          <w:kern w:val="0"/>
          <w:sz w:val="32"/>
          <w:szCs w:val="32"/>
        </w:rPr>
        <w:t>2019</w:t>
      </w:r>
      <w:r>
        <w:rPr>
          <w:rFonts w:ascii="仿宋_GB2312" w:eastAsia="仿宋_GB2312" w:hAnsi="宋体" w:hint="eastAsia"/>
          <w:kern w:val="0"/>
          <w:sz w:val="32"/>
          <w:szCs w:val="32"/>
        </w:rPr>
        <w:t>年政府性基金预算拨款情况说明</w:t>
      </w:r>
    </w:p>
    <w:p w:rsidR="00B10BEB" w:rsidRDefault="00EF7703">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B10BEB" w:rsidRDefault="00EF7703">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名词解释</w:t>
      </w: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B10BEB">
      <w:pPr>
        <w:widowControl/>
        <w:jc w:val="center"/>
        <w:outlineLvl w:val="1"/>
        <w:rPr>
          <w:rFonts w:ascii="黑体" w:eastAsia="黑体" w:hAnsi="黑体"/>
          <w:kern w:val="0"/>
          <w:sz w:val="32"/>
          <w:szCs w:val="32"/>
        </w:rPr>
      </w:pPr>
    </w:p>
    <w:p w:rsidR="00B10BEB" w:rsidRDefault="00EF7703">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w:t>
      </w:r>
      <w:r>
        <w:rPr>
          <w:rFonts w:ascii="黑体" w:eastAsia="黑体" w:hAnsi="黑体" w:hint="eastAsia"/>
          <w:kern w:val="0"/>
          <w:sz w:val="32"/>
          <w:szCs w:val="32"/>
        </w:rPr>
        <w:t xml:space="preserve">  </w:t>
      </w:r>
      <w:r>
        <w:rPr>
          <w:rFonts w:ascii="黑体" w:eastAsia="黑体" w:hAnsi="黑体" w:hint="eastAsia"/>
          <w:b/>
          <w:bCs/>
          <w:kern w:val="0"/>
          <w:sz w:val="32"/>
          <w:szCs w:val="32"/>
        </w:rPr>
        <w:t xml:space="preserve"> </w:t>
      </w:r>
      <w:r>
        <w:rPr>
          <w:rFonts w:ascii="黑体" w:eastAsia="黑体" w:hAnsi="黑体" w:hint="eastAsia"/>
          <w:b/>
          <w:bCs/>
          <w:kern w:val="0"/>
          <w:sz w:val="32"/>
          <w:szCs w:val="32"/>
        </w:rPr>
        <w:t>昌吉州教育考试中心概况</w:t>
      </w:r>
    </w:p>
    <w:p w:rsidR="00B10BEB" w:rsidRDefault="00B10BEB">
      <w:pPr>
        <w:widowControl/>
        <w:jc w:val="center"/>
        <w:outlineLvl w:val="1"/>
        <w:rPr>
          <w:rFonts w:ascii="宋体" w:hAnsi="宋体"/>
          <w:b/>
          <w:kern w:val="0"/>
          <w:sz w:val="32"/>
          <w:szCs w:val="32"/>
        </w:rPr>
      </w:pPr>
    </w:p>
    <w:p w:rsidR="00B10BEB" w:rsidRDefault="00EF7703">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B10BEB" w:rsidRDefault="00EF7703">
      <w:pPr>
        <w:widowControl/>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负责昌吉州普通、成人高等学校招生考试，成人高等教育自学考试，全国硕士研究生考试，普通高中、初中学业水平考测试，中等专业学校招生考试等工作。</w:t>
      </w:r>
    </w:p>
    <w:p w:rsidR="00B10BEB" w:rsidRDefault="00EF7703">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B10BEB" w:rsidRDefault="00EF7703">
      <w:pPr>
        <w:widowControl/>
        <w:spacing w:line="560" w:lineRule="exact"/>
        <w:ind w:firstLine="640"/>
        <w:jc w:val="left"/>
        <w:rPr>
          <w:rFonts w:ascii="仿宋_GB2312" w:eastAsia="仿宋_GB2312" w:hAnsi="黑体" w:cs="宋体"/>
          <w:bCs/>
          <w:kern w:val="0"/>
          <w:sz w:val="32"/>
          <w:szCs w:val="32"/>
        </w:rPr>
      </w:pPr>
      <w:r>
        <w:rPr>
          <w:rFonts w:ascii="仿宋_GB2312" w:eastAsia="仿宋_GB2312" w:hAnsi="宋体" w:hint="eastAsia"/>
          <w:sz w:val="32"/>
          <w:szCs w:val="32"/>
        </w:rPr>
        <w:t>昌吉州教育考试中心</w:t>
      </w:r>
      <w:r>
        <w:rPr>
          <w:rFonts w:ascii="仿宋_GB2312" w:eastAsia="仿宋_GB2312" w:hAnsi="黑体" w:cs="宋体" w:hint="eastAsia"/>
          <w:bCs/>
          <w:kern w:val="0"/>
          <w:sz w:val="32"/>
          <w:szCs w:val="32"/>
        </w:rPr>
        <w:t>无下属预算单位，下设</w:t>
      </w:r>
      <w:r>
        <w:rPr>
          <w:rFonts w:ascii="仿宋_GB2312" w:eastAsia="仿宋_GB2312" w:hAnsi="黑体" w:cs="宋体" w:hint="eastAsia"/>
          <w:bCs/>
          <w:kern w:val="0"/>
          <w:sz w:val="32"/>
          <w:szCs w:val="32"/>
        </w:rPr>
        <w:t>3</w:t>
      </w:r>
      <w:r>
        <w:rPr>
          <w:rFonts w:ascii="仿宋_GB2312" w:eastAsia="仿宋_GB2312" w:hAnsi="黑体" w:cs="宋体" w:hint="eastAsia"/>
          <w:bCs/>
          <w:kern w:val="0"/>
          <w:sz w:val="32"/>
          <w:szCs w:val="32"/>
        </w:rPr>
        <w:t>个科室</w:t>
      </w:r>
      <w:r>
        <w:rPr>
          <w:rFonts w:ascii="仿宋_GB2312" w:eastAsia="仿宋_GB2312" w:hAnsi="黑体" w:cs="宋体" w:hint="eastAsia"/>
          <w:bCs/>
          <w:kern w:val="0"/>
          <w:sz w:val="32"/>
          <w:szCs w:val="32"/>
        </w:rPr>
        <w:t>,</w:t>
      </w:r>
      <w:r>
        <w:rPr>
          <w:rFonts w:ascii="仿宋_GB2312" w:eastAsia="仿宋_GB2312" w:hAnsi="黑体" w:cs="宋体" w:hint="eastAsia"/>
          <w:bCs/>
          <w:kern w:val="0"/>
          <w:sz w:val="32"/>
          <w:szCs w:val="32"/>
        </w:rPr>
        <w:t>办公室，招生科，考务科。</w:t>
      </w:r>
    </w:p>
    <w:p w:rsidR="00B10BEB" w:rsidRDefault="00EF7703">
      <w:pPr>
        <w:widowControl/>
        <w:spacing w:line="560" w:lineRule="exact"/>
        <w:ind w:firstLine="640"/>
        <w:jc w:val="left"/>
        <w:rPr>
          <w:rFonts w:ascii="仿宋_GB2312" w:eastAsia="仿宋_GB2312" w:hAnsi="宋体"/>
          <w:sz w:val="32"/>
          <w:szCs w:val="32"/>
        </w:rPr>
      </w:pPr>
      <w:r>
        <w:rPr>
          <w:rFonts w:ascii="仿宋_GB2312" w:eastAsia="仿宋_GB2312" w:hAnsi="黑体" w:cs="宋体" w:hint="eastAsia"/>
          <w:bCs/>
          <w:kern w:val="0"/>
          <w:sz w:val="32"/>
          <w:szCs w:val="32"/>
        </w:rPr>
        <w:t>单位编制数</w:t>
      </w:r>
      <w:r>
        <w:rPr>
          <w:rFonts w:ascii="仿宋_GB2312" w:eastAsia="仿宋_GB2312" w:hAnsi="黑体" w:cs="宋体" w:hint="eastAsia"/>
          <w:bCs/>
          <w:kern w:val="0"/>
          <w:sz w:val="32"/>
          <w:szCs w:val="32"/>
        </w:rPr>
        <w:t>10</w:t>
      </w:r>
      <w:r>
        <w:rPr>
          <w:rFonts w:ascii="仿宋_GB2312" w:eastAsia="仿宋_GB2312" w:hAnsi="黑体" w:cs="宋体" w:hint="eastAsia"/>
          <w:bCs/>
          <w:kern w:val="0"/>
          <w:sz w:val="32"/>
          <w:szCs w:val="32"/>
        </w:rPr>
        <w:t>人</w:t>
      </w:r>
      <w:r>
        <w:rPr>
          <w:rFonts w:ascii="仿宋_GB2312" w:eastAsia="仿宋_GB2312" w:hAnsi="黑体" w:cs="宋体" w:hint="eastAsia"/>
          <w:bCs/>
          <w:kern w:val="0"/>
          <w:sz w:val="32"/>
          <w:szCs w:val="32"/>
        </w:rPr>
        <w:t>，实有人数</w:t>
      </w:r>
      <w:r>
        <w:rPr>
          <w:rFonts w:ascii="仿宋_GB2312" w:eastAsia="仿宋_GB2312" w:hAnsi="黑体" w:cs="宋体" w:hint="eastAsia"/>
          <w:bCs/>
          <w:kern w:val="0"/>
          <w:sz w:val="32"/>
          <w:szCs w:val="32"/>
        </w:rPr>
        <w:t>9</w:t>
      </w:r>
      <w:r>
        <w:rPr>
          <w:rFonts w:ascii="仿宋_GB2312" w:eastAsia="仿宋_GB2312" w:hAnsi="黑体" w:cs="宋体" w:hint="eastAsia"/>
          <w:bCs/>
          <w:kern w:val="0"/>
          <w:sz w:val="32"/>
          <w:szCs w:val="32"/>
        </w:rPr>
        <w:t>人</w:t>
      </w:r>
      <w:r>
        <w:rPr>
          <w:rFonts w:ascii="仿宋_GB2312" w:eastAsia="仿宋_GB2312" w:hAnsi="黑体" w:cs="宋体" w:hint="eastAsia"/>
          <w:bCs/>
          <w:kern w:val="0"/>
          <w:sz w:val="32"/>
          <w:szCs w:val="32"/>
        </w:rPr>
        <w:t>。其中：在职</w:t>
      </w:r>
      <w:r>
        <w:rPr>
          <w:rFonts w:ascii="仿宋_GB2312" w:eastAsia="仿宋_GB2312" w:hAnsi="黑体" w:cs="宋体" w:hint="eastAsia"/>
          <w:bCs/>
          <w:kern w:val="0"/>
          <w:sz w:val="32"/>
          <w:szCs w:val="32"/>
        </w:rPr>
        <w:t>9</w:t>
      </w:r>
      <w:r>
        <w:rPr>
          <w:rFonts w:ascii="仿宋_GB2312" w:eastAsia="仿宋_GB2312" w:hAnsi="黑体" w:cs="宋体" w:hint="eastAsia"/>
          <w:bCs/>
          <w:kern w:val="0"/>
          <w:sz w:val="32"/>
          <w:szCs w:val="32"/>
        </w:rPr>
        <w:t>人，较上年预算人数减少</w:t>
      </w:r>
      <w:r>
        <w:rPr>
          <w:rFonts w:ascii="仿宋_GB2312" w:eastAsia="仿宋_GB2312" w:hAnsi="黑体" w:cs="宋体" w:hint="eastAsia"/>
          <w:bCs/>
          <w:kern w:val="0"/>
          <w:sz w:val="32"/>
          <w:szCs w:val="32"/>
        </w:rPr>
        <w:t>1</w:t>
      </w:r>
      <w:r>
        <w:rPr>
          <w:rFonts w:ascii="仿宋_GB2312" w:eastAsia="仿宋_GB2312" w:hAnsi="黑体" w:cs="宋体" w:hint="eastAsia"/>
          <w:bCs/>
          <w:kern w:val="0"/>
          <w:sz w:val="32"/>
          <w:szCs w:val="32"/>
        </w:rPr>
        <w:t>人；退休</w:t>
      </w:r>
      <w:r>
        <w:rPr>
          <w:rFonts w:ascii="仿宋_GB2312" w:eastAsia="仿宋_GB2312" w:hAnsi="黑体" w:cs="宋体" w:hint="eastAsia"/>
          <w:bCs/>
          <w:kern w:val="0"/>
          <w:sz w:val="32"/>
          <w:szCs w:val="32"/>
        </w:rPr>
        <w:t>0</w:t>
      </w:r>
      <w:r>
        <w:rPr>
          <w:rFonts w:ascii="仿宋_GB2312" w:eastAsia="仿宋_GB2312" w:hAnsi="黑体" w:cs="宋体" w:hint="eastAsia"/>
          <w:bCs/>
          <w:kern w:val="0"/>
          <w:sz w:val="32"/>
          <w:szCs w:val="32"/>
        </w:rPr>
        <w:t>人，较上年预算人数增加或减少</w:t>
      </w:r>
      <w:r>
        <w:rPr>
          <w:rFonts w:ascii="仿宋_GB2312" w:eastAsia="仿宋_GB2312" w:hAnsi="黑体" w:cs="宋体" w:hint="eastAsia"/>
          <w:bCs/>
          <w:kern w:val="0"/>
          <w:sz w:val="32"/>
          <w:szCs w:val="32"/>
        </w:rPr>
        <w:t>0</w:t>
      </w:r>
      <w:r>
        <w:rPr>
          <w:rFonts w:ascii="仿宋_GB2312" w:eastAsia="仿宋_GB2312" w:hAnsi="黑体" w:cs="宋体" w:hint="eastAsia"/>
          <w:bCs/>
          <w:kern w:val="0"/>
          <w:sz w:val="32"/>
          <w:szCs w:val="32"/>
        </w:rPr>
        <w:t>人；离休</w:t>
      </w:r>
      <w:r>
        <w:rPr>
          <w:rFonts w:ascii="仿宋_GB2312" w:eastAsia="仿宋_GB2312" w:hAnsi="黑体" w:cs="宋体" w:hint="eastAsia"/>
          <w:bCs/>
          <w:kern w:val="0"/>
          <w:sz w:val="32"/>
          <w:szCs w:val="32"/>
        </w:rPr>
        <w:t xml:space="preserve"> 0</w:t>
      </w:r>
      <w:r>
        <w:rPr>
          <w:rFonts w:ascii="仿宋_GB2312" w:eastAsia="仿宋_GB2312" w:hAnsi="黑体" w:cs="宋体" w:hint="eastAsia"/>
          <w:bCs/>
          <w:kern w:val="0"/>
          <w:sz w:val="32"/>
          <w:szCs w:val="32"/>
        </w:rPr>
        <w:t>人，较上年预算人数增加或减少</w:t>
      </w:r>
      <w:r>
        <w:rPr>
          <w:rFonts w:ascii="仿宋_GB2312" w:eastAsia="仿宋_GB2312" w:hAnsi="黑体" w:cs="宋体" w:hint="eastAsia"/>
          <w:bCs/>
          <w:kern w:val="0"/>
          <w:sz w:val="32"/>
          <w:szCs w:val="32"/>
        </w:rPr>
        <w:t>0</w:t>
      </w:r>
      <w:r>
        <w:rPr>
          <w:rFonts w:ascii="仿宋_GB2312" w:eastAsia="仿宋_GB2312" w:hAnsi="黑体" w:cs="宋体" w:hint="eastAsia"/>
          <w:bCs/>
          <w:kern w:val="0"/>
          <w:sz w:val="32"/>
          <w:szCs w:val="32"/>
        </w:rPr>
        <w:t>人。</w:t>
      </w: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B10BEB" w:rsidP="001975E2">
      <w:pPr>
        <w:widowControl/>
        <w:spacing w:beforeLines="50"/>
        <w:ind w:firstLineChars="550" w:firstLine="1760"/>
        <w:outlineLvl w:val="1"/>
        <w:rPr>
          <w:rFonts w:ascii="黑体" w:eastAsia="黑体" w:hAnsi="黑体"/>
          <w:kern w:val="0"/>
          <w:sz w:val="32"/>
          <w:szCs w:val="32"/>
        </w:rPr>
      </w:pPr>
    </w:p>
    <w:p w:rsidR="00B10BEB" w:rsidRDefault="00EF7703" w:rsidP="001975E2">
      <w:pPr>
        <w:widowControl/>
        <w:spacing w:beforeLines="50"/>
        <w:ind w:firstLineChars="550" w:firstLine="1760"/>
        <w:outlineLvl w:val="1"/>
        <w:rPr>
          <w:rFonts w:ascii="黑体" w:eastAsia="黑体" w:hAnsi="黑体"/>
          <w:kern w:val="0"/>
          <w:sz w:val="32"/>
          <w:szCs w:val="32"/>
        </w:rPr>
      </w:pPr>
      <w:r>
        <w:rPr>
          <w:rFonts w:ascii="黑体" w:eastAsia="黑体" w:hAnsi="黑体" w:hint="eastAsia"/>
          <w:kern w:val="0"/>
          <w:sz w:val="32"/>
          <w:szCs w:val="32"/>
        </w:rPr>
        <w:lastRenderedPageBreak/>
        <w:t>第二部分</w:t>
      </w:r>
      <w:r>
        <w:rPr>
          <w:rFonts w:ascii="黑体" w:eastAsia="黑体" w:hAnsi="黑体" w:hint="eastAsia"/>
          <w:kern w:val="0"/>
          <w:sz w:val="32"/>
          <w:szCs w:val="32"/>
        </w:rPr>
        <w:t xml:space="preserve">  2019</w:t>
      </w:r>
      <w:r>
        <w:rPr>
          <w:rFonts w:ascii="黑体" w:eastAsia="黑体" w:hAnsi="黑体" w:hint="eastAsia"/>
          <w:kern w:val="0"/>
          <w:sz w:val="32"/>
          <w:szCs w:val="32"/>
        </w:rPr>
        <w:t>年部门预算公开表</w:t>
      </w:r>
    </w:p>
    <w:p w:rsidR="00B10BEB" w:rsidRDefault="00EF7703" w:rsidP="001975E2">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B10BEB" w:rsidRDefault="00EF770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B10BEB" w:rsidRDefault="00EF7703">
      <w:pPr>
        <w:widowControl/>
        <w:outlineLvl w:val="1"/>
        <w:rPr>
          <w:rFonts w:ascii="仿宋_GB2312" w:eastAsia="仿宋_GB2312" w:hAnsi="宋体"/>
          <w:kern w:val="0"/>
          <w:sz w:val="24"/>
        </w:rPr>
      </w:pPr>
      <w:r>
        <w:rPr>
          <w:rFonts w:ascii="仿宋_GB2312" w:eastAsia="仿宋_GB2312" w:hAnsi="宋体" w:hint="eastAsia"/>
          <w:kern w:val="0"/>
          <w:sz w:val="24"/>
        </w:rPr>
        <w:t>编制部门：</w:t>
      </w:r>
      <w:r>
        <w:rPr>
          <w:rFonts w:ascii="仿宋_GB2312" w:eastAsia="仿宋_GB2312" w:hAnsi="宋体" w:cs="宋体" w:hint="eastAsia"/>
          <w:color w:val="000000"/>
          <w:kern w:val="0"/>
          <w:sz w:val="24"/>
        </w:rPr>
        <w:t>昌吉州教育考试中心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8662" w:type="dxa"/>
        <w:tblInd w:w="93" w:type="dxa"/>
        <w:tblLayout w:type="fixed"/>
        <w:tblLook w:val="04A0"/>
      </w:tblPr>
      <w:tblGrid>
        <w:gridCol w:w="2280"/>
        <w:gridCol w:w="1988"/>
        <w:gridCol w:w="2693"/>
        <w:gridCol w:w="1701"/>
      </w:tblGrid>
      <w:tr w:rsidR="00B10BEB">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B10BEB" w:rsidRDefault="00EF7703">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rsidR="00B10BEB" w:rsidRDefault="00EF7703">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w:t>
            </w:r>
            <w:r>
              <w:rPr>
                <w:rFonts w:ascii="仿宋_GB2312" w:eastAsia="仿宋_GB2312" w:hAnsi="宋体" w:cs="宋体" w:hint="eastAsia"/>
                <w:b/>
                <w:bCs/>
                <w:kern w:val="0"/>
                <w:sz w:val="24"/>
              </w:rPr>
              <w:t xml:space="preserve">     </w:t>
            </w:r>
            <w:r>
              <w:rPr>
                <w:rFonts w:ascii="仿宋_GB2312" w:eastAsia="仿宋_GB2312" w:hAnsi="宋体" w:cs="宋体" w:hint="eastAsia"/>
                <w:b/>
                <w:bCs/>
                <w:kern w:val="0"/>
                <w:sz w:val="24"/>
              </w:rPr>
              <w:t>出</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shd w:val="clear" w:color="auto" w:fill="auto"/>
            <w:noWrap/>
            <w:vAlign w:val="center"/>
          </w:tcPr>
          <w:p w:rsidR="00B10BEB" w:rsidRDefault="00EF7703">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rsidR="00B10BEB" w:rsidRDefault="00EF7703">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rsidR="00B10BEB" w:rsidRDefault="00EF7703">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170.89</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170.89</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170.89</w:t>
            </w: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210 </w:t>
            </w:r>
            <w:r>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223 </w:t>
            </w:r>
            <w:r>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231 </w:t>
            </w:r>
            <w:r>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232 </w:t>
            </w:r>
            <w:r>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233 </w:t>
            </w:r>
            <w:r>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170.89</w:t>
            </w:r>
          </w:p>
        </w:tc>
        <w:tc>
          <w:tcPr>
            <w:tcW w:w="2693" w:type="dxa"/>
            <w:tcBorders>
              <w:top w:val="nil"/>
              <w:left w:val="nil"/>
              <w:bottom w:val="single" w:sz="4" w:space="0" w:color="auto"/>
              <w:right w:val="single" w:sz="4" w:space="0" w:color="auto"/>
            </w:tcBorders>
            <w:shd w:val="clear" w:color="auto" w:fill="auto"/>
            <w:noWrap/>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shd w:val="clear" w:color="auto" w:fill="auto"/>
            <w:noWrap/>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170.89</w:t>
            </w:r>
          </w:p>
        </w:tc>
      </w:tr>
      <w:tr w:rsidR="00B10BEB">
        <w:trPr>
          <w:trHeight w:val="360"/>
        </w:trPr>
        <w:tc>
          <w:tcPr>
            <w:tcW w:w="2280" w:type="dxa"/>
            <w:tcBorders>
              <w:top w:val="nil"/>
              <w:left w:val="single" w:sz="4" w:space="0" w:color="auto"/>
              <w:bottom w:val="single" w:sz="4" w:space="0" w:color="auto"/>
              <w:right w:val="nil"/>
            </w:tcBorders>
            <w:shd w:val="clear" w:color="auto" w:fill="auto"/>
            <w:noWrap/>
            <w:vAlign w:val="center"/>
          </w:tcPr>
          <w:p w:rsidR="00B10BEB" w:rsidRDefault="00EF7703">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230 </w:t>
            </w:r>
            <w:r>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B10BEB">
        <w:trPr>
          <w:trHeight w:val="365"/>
        </w:trPr>
        <w:tc>
          <w:tcPr>
            <w:tcW w:w="2280" w:type="dxa"/>
            <w:tcBorders>
              <w:top w:val="nil"/>
              <w:left w:val="single" w:sz="4" w:space="0" w:color="auto"/>
              <w:bottom w:val="single" w:sz="4" w:space="0" w:color="auto"/>
              <w:right w:val="nil"/>
            </w:tcBorders>
            <w:shd w:val="clear" w:color="auto" w:fill="auto"/>
            <w:vAlign w:val="center"/>
          </w:tcPr>
          <w:p w:rsidR="00B10BEB" w:rsidRDefault="00EF7703">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170.89</w:t>
            </w: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B10BEB" w:rsidRDefault="00EF7703">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合</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170.89</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10BEB" w:rsidRDefault="00EF770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B10BEB" w:rsidRDefault="00EF770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B10BEB" w:rsidRDefault="00EF7703">
      <w:pPr>
        <w:widowControl/>
        <w:jc w:val="left"/>
        <w:outlineLvl w:val="1"/>
        <w:rPr>
          <w:rFonts w:ascii="仿宋_GB2312" w:eastAsia="仿宋_GB2312" w:hAnsi="宋体"/>
          <w:kern w:val="0"/>
          <w:sz w:val="24"/>
        </w:rPr>
      </w:pPr>
      <w:r>
        <w:rPr>
          <w:rFonts w:ascii="仿宋_GB2312" w:eastAsia="仿宋_GB2312" w:hAnsi="宋体" w:hint="eastAsia"/>
          <w:kern w:val="0"/>
          <w:sz w:val="24"/>
        </w:rPr>
        <w:t>填报部门：</w:t>
      </w:r>
      <w:r>
        <w:rPr>
          <w:rFonts w:ascii="仿宋_GB2312" w:eastAsia="仿宋_GB2312" w:hAnsi="宋体" w:cs="宋体" w:hint="eastAsia"/>
          <w:color w:val="000000"/>
          <w:kern w:val="0"/>
          <w:sz w:val="24"/>
        </w:rPr>
        <w:t>昌吉州教育考试中心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654" w:type="dxa"/>
        <w:tblInd w:w="93" w:type="dxa"/>
        <w:tblLayout w:type="fixed"/>
        <w:tblLook w:val="04A0"/>
      </w:tblPr>
      <w:tblGrid>
        <w:gridCol w:w="550"/>
        <w:gridCol w:w="439"/>
        <w:gridCol w:w="439"/>
        <w:gridCol w:w="1590"/>
        <w:gridCol w:w="939"/>
        <w:gridCol w:w="939"/>
        <w:gridCol w:w="680"/>
        <w:gridCol w:w="680"/>
        <w:gridCol w:w="680"/>
        <w:gridCol w:w="680"/>
        <w:gridCol w:w="680"/>
        <w:gridCol w:w="680"/>
        <w:gridCol w:w="678"/>
      </w:tblGrid>
      <w:tr w:rsidR="00B10BEB">
        <w:trPr>
          <w:trHeight w:val="510"/>
        </w:trPr>
        <w:tc>
          <w:tcPr>
            <w:tcW w:w="14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59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w:t>
            </w:r>
            <w:r>
              <w:rPr>
                <w:rFonts w:ascii="仿宋_GB2312" w:eastAsia="仿宋_GB2312" w:hint="eastAsia"/>
                <w:b/>
                <w:color w:val="000000"/>
                <w:sz w:val="20"/>
                <w:szCs w:val="20"/>
              </w:rPr>
              <w:t xml:space="preserve">  </w:t>
            </w:r>
            <w:r>
              <w:rPr>
                <w:rFonts w:ascii="仿宋_GB2312" w:eastAsia="仿宋_GB2312" w:hint="eastAsia"/>
                <w:b/>
                <w:color w:val="000000"/>
                <w:sz w:val="20"/>
                <w:szCs w:val="20"/>
              </w:rPr>
              <w:t>计</w:t>
            </w:r>
          </w:p>
        </w:tc>
        <w:tc>
          <w:tcPr>
            <w:tcW w:w="9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10BEB" w:rsidRDefault="00EF770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B10BEB">
        <w:trPr>
          <w:trHeight w:val="187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590"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939"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939"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B10BEB" w:rsidRDefault="00B10BEB">
            <w:pPr>
              <w:rPr>
                <w:rFonts w:ascii="仿宋_GB2312" w:eastAsia="仿宋_GB2312" w:hAnsi="宋体" w:cs="宋体"/>
                <w:color w:val="000000"/>
                <w:sz w:val="20"/>
                <w:szCs w:val="20"/>
              </w:rPr>
            </w:pP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205</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02</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99</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其他普通教育支出</w:t>
            </w:r>
          </w:p>
        </w:tc>
        <w:tc>
          <w:tcPr>
            <w:tcW w:w="939" w:type="dxa"/>
            <w:tcBorders>
              <w:top w:val="nil"/>
              <w:left w:val="nil"/>
              <w:bottom w:val="single" w:sz="4" w:space="0" w:color="auto"/>
              <w:right w:val="single" w:sz="4" w:space="0" w:color="auto"/>
            </w:tcBorders>
            <w:shd w:val="clear" w:color="000000" w:fill="FFFFFF"/>
            <w:noWrap/>
            <w:vAlign w:val="center"/>
          </w:tcPr>
          <w:p w:rsidR="00B10BEB" w:rsidRDefault="00EF7703">
            <w:pPr>
              <w:rPr>
                <w:rFonts w:ascii="仿宋_GB2312" w:eastAsia="仿宋_GB2312" w:hAnsi="宋体" w:cs="宋体"/>
                <w:color w:val="000000"/>
                <w:sz w:val="20"/>
                <w:szCs w:val="20"/>
              </w:rPr>
            </w:pPr>
            <w:r>
              <w:rPr>
                <w:rFonts w:ascii="仿宋_GB2312" w:eastAsia="仿宋_GB2312" w:hAnsi="宋体" w:cs="宋体" w:hint="eastAsia"/>
                <w:color w:val="000000"/>
                <w:sz w:val="20"/>
                <w:szCs w:val="20"/>
              </w:rPr>
              <w:t>170.89</w:t>
            </w:r>
          </w:p>
        </w:tc>
        <w:tc>
          <w:tcPr>
            <w:tcW w:w="939" w:type="dxa"/>
            <w:tcBorders>
              <w:top w:val="nil"/>
              <w:left w:val="nil"/>
              <w:bottom w:val="single" w:sz="4" w:space="0" w:color="auto"/>
              <w:right w:val="single" w:sz="4" w:space="0" w:color="auto"/>
            </w:tcBorders>
            <w:shd w:val="clear" w:color="000000" w:fill="FFFFFF"/>
            <w:noWrap/>
            <w:vAlign w:val="center"/>
          </w:tcPr>
          <w:p w:rsidR="00B10BEB" w:rsidRDefault="00EF7703">
            <w:pPr>
              <w:rPr>
                <w:rFonts w:ascii="仿宋_GB2312" w:eastAsia="仿宋_GB2312" w:hAnsi="宋体" w:cs="宋体"/>
                <w:color w:val="000000"/>
                <w:sz w:val="20"/>
                <w:szCs w:val="20"/>
              </w:rPr>
            </w:pPr>
            <w:r>
              <w:rPr>
                <w:rFonts w:ascii="仿宋_GB2312" w:eastAsia="仿宋_GB2312" w:hAnsi="宋体" w:cs="宋体" w:hint="eastAsia"/>
                <w:color w:val="000000"/>
                <w:sz w:val="20"/>
                <w:szCs w:val="20"/>
              </w:rPr>
              <w:t>170.89</w:t>
            </w:r>
          </w:p>
        </w:tc>
        <w:tc>
          <w:tcPr>
            <w:tcW w:w="680" w:type="dxa"/>
            <w:tcBorders>
              <w:top w:val="nil"/>
              <w:left w:val="nil"/>
              <w:bottom w:val="single" w:sz="4" w:space="0" w:color="auto"/>
              <w:right w:val="single" w:sz="4" w:space="0" w:color="auto"/>
            </w:tcBorders>
            <w:shd w:val="clear" w:color="000000" w:fill="FFFFFF"/>
            <w:noWrap/>
            <w:vAlign w:val="center"/>
          </w:tcPr>
          <w:p w:rsidR="00B10BEB" w:rsidRDefault="00B10BEB">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000000" w:fill="FFFFFF"/>
            <w:noWrap/>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rPr>
                <w:rFonts w:ascii="仿宋_GB2312" w:eastAsia="仿宋_GB2312" w:hAnsi="宋体" w:cs="宋体"/>
                <w:color w:val="00000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rPr>
                <w:rFonts w:ascii="仿宋_GB2312" w:eastAsia="仿宋_GB2312" w:hAnsi="宋体" w:cs="宋体"/>
                <w:color w:val="00000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rPr>
                <w:rFonts w:ascii="仿宋_GB2312" w:eastAsia="仿宋_GB2312" w:hAnsi="宋体" w:cs="宋体"/>
                <w:color w:val="000000"/>
                <w:sz w:val="20"/>
                <w:szCs w:val="20"/>
              </w:rPr>
            </w:pPr>
          </w:p>
        </w:tc>
        <w:tc>
          <w:tcPr>
            <w:tcW w:w="1590" w:type="dxa"/>
            <w:tcBorders>
              <w:top w:val="nil"/>
              <w:left w:val="nil"/>
              <w:bottom w:val="single" w:sz="4" w:space="0" w:color="auto"/>
              <w:right w:val="single" w:sz="4" w:space="0" w:color="auto"/>
            </w:tcBorders>
            <w:shd w:val="clear" w:color="auto" w:fill="auto"/>
            <w:vAlign w:val="center"/>
          </w:tcPr>
          <w:p w:rsidR="00B10BEB" w:rsidRDefault="00B10BEB">
            <w:pPr>
              <w:jc w:val="center"/>
              <w:rPr>
                <w:rFonts w:ascii="仿宋_GB2312" w:eastAsia="仿宋_GB2312" w:hAnsi="宋体" w:cs="宋体"/>
                <w:color w:val="000000"/>
                <w:sz w:val="20"/>
                <w:szCs w:val="20"/>
              </w:rPr>
            </w:pPr>
          </w:p>
        </w:tc>
        <w:tc>
          <w:tcPr>
            <w:tcW w:w="939" w:type="dxa"/>
            <w:tcBorders>
              <w:top w:val="nil"/>
              <w:left w:val="nil"/>
              <w:bottom w:val="single" w:sz="4" w:space="0" w:color="auto"/>
              <w:right w:val="single" w:sz="4" w:space="0" w:color="auto"/>
            </w:tcBorders>
            <w:shd w:val="clear" w:color="auto" w:fill="auto"/>
            <w:vAlign w:val="center"/>
          </w:tcPr>
          <w:p w:rsidR="00B10BEB" w:rsidRDefault="00B10BEB">
            <w:pPr>
              <w:rPr>
                <w:rFonts w:ascii="仿宋_GB2312" w:eastAsia="仿宋_GB2312" w:hAnsi="宋体" w:cs="宋体"/>
                <w:color w:val="000000"/>
                <w:sz w:val="20"/>
                <w:szCs w:val="20"/>
              </w:rPr>
            </w:pPr>
          </w:p>
        </w:tc>
        <w:tc>
          <w:tcPr>
            <w:tcW w:w="939" w:type="dxa"/>
            <w:tcBorders>
              <w:top w:val="nil"/>
              <w:left w:val="nil"/>
              <w:bottom w:val="single" w:sz="4" w:space="0" w:color="auto"/>
              <w:right w:val="single" w:sz="4" w:space="0" w:color="auto"/>
            </w:tcBorders>
            <w:shd w:val="clear" w:color="auto" w:fill="auto"/>
            <w:vAlign w:val="center"/>
          </w:tcPr>
          <w:p w:rsidR="00B10BEB" w:rsidRDefault="00B10BEB">
            <w:pP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rsidR="00B10BEB" w:rsidRDefault="00B10BEB">
            <w:pPr>
              <w:jc w:val="center"/>
              <w:rPr>
                <w:rFonts w:ascii="仿宋_GB2312" w:eastAsia="仿宋_GB2312" w:hAnsi="宋体" w:cs="宋体"/>
                <w:color w:val="000000"/>
                <w:sz w:val="20"/>
                <w:szCs w:val="20"/>
              </w:rPr>
            </w:pP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B10BEB">
        <w:trPr>
          <w:trHeight w:val="465"/>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shd w:val="clear" w:color="auto" w:fill="auto"/>
            <w:vAlign w:val="center"/>
          </w:tcPr>
          <w:p w:rsidR="00B10BEB" w:rsidRDefault="00EF7703">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r>
              <w:rPr>
                <w:rFonts w:ascii="仿宋_GB2312" w:eastAsia="仿宋_GB2312" w:hint="eastAsia"/>
                <w:color w:val="000000"/>
                <w:sz w:val="20"/>
                <w:szCs w:val="20"/>
              </w:rPr>
              <w:t>170.89</w:t>
            </w:r>
          </w:p>
        </w:tc>
        <w:tc>
          <w:tcPr>
            <w:tcW w:w="939" w:type="dxa"/>
            <w:tcBorders>
              <w:top w:val="nil"/>
              <w:left w:val="nil"/>
              <w:bottom w:val="single" w:sz="4" w:space="0" w:color="auto"/>
              <w:right w:val="single" w:sz="4" w:space="0" w:color="auto"/>
            </w:tcBorders>
            <w:shd w:val="clear" w:color="auto" w:fill="auto"/>
            <w:vAlign w:val="center"/>
          </w:tcPr>
          <w:p w:rsidR="00B10BEB" w:rsidRDefault="00EF7703">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r>
              <w:rPr>
                <w:rFonts w:ascii="仿宋_GB2312" w:eastAsia="仿宋_GB2312" w:hint="eastAsia"/>
                <w:color w:val="000000"/>
                <w:sz w:val="20"/>
                <w:szCs w:val="20"/>
              </w:rPr>
              <w:t>170.89</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B10BEB" w:rsidRDefault="00EF7703">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EF770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B10BEB" w:rsidRDefault="00EF7703">
      <w:pPr>
        <w:widowControl/>
        <w:ind w:firstLineChars="900" w:firstLine="2891"/>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B10BEB" w:rsidRDefault="00EF7703">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w:t>
      </w:r>
      <w:r>
        <w:rPr>
          <w:rFonts w:ascii="仿宋_GB2312" w:eastAsia="仿宋_GB2312" w:hAnsi="宋体" w:cs="宋体" w:hint="eastAsia"/>
          <w:color w:val="000000"/>
          <w:kern w:val="0"/>
          <w:sz w:val="24"/>
        </w:rPr>
        <w:t>昌吉州教育考试中心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229" w:type="dxa"/>
        <w:tblInd w:w="93" w:type="dxa"/>
        <w:tblLayout w:type="fixed"/>
        <w:tblLook w:val="04A0"/>
      </w:tblPr>
      <w:tblGrid>
        <w:gridCol w:w="458"/>
        <w:gridCol w:w="458"/>
        <w:gridCol w:w="399"/>
        <w:gridCol w:w="2555"/>
        <w:gridCol w:w="1837"/>
        <w:gridCol w:w="1838"/>
        <w:gridCol w:w="1684"/>
      </w:tblGrid>
      <w:tr w:rsidR="00B10BEB">
        <w:trPr>
          <w:trHeight w:val="345"/>
        </w:trPr>
        <w:tc>
          <w:tcPr>
            <w:tcW w:w="387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359" w:type="dxa"/>
            <w:gridSpan w:val="3"/>
            <w:tcBorders>
              <w:top w:val="single" w:sz="4" w:space="0" w:color="auto"/>
              <w:left w:val="nil"/>
              <w:bottom w:val="single" w:sz="4" w:space="0" w:color="auto"/>
              <w:right w:val="single" w:sz="4" w:space="0" w:color="000000"/>
            </w:tcBorders>
            <w:shd w:val="clear" w:color="auto" w:fill="auto"/>
            <w:vAlign w:val="center"/>
          </w:tcPr>
          <w:p w:rsidR="00B10BEB" w:rsidRDefault="00EF770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B10BEB">
        <w:trPr>
          <w:trHeight w:val="480"/>
        </w:trPr>
        <w:tc>
          <w:tcPr>
            <w:tcW w:w="131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555"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37"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38"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684"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B10BEB">
        <w:trPr>
          <w:trHeight w:val="270"/>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555"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宋体" w:hAnsi="宋体" w:cs="宋体"/>
                <w:b/>
                <w:bCs/>
                <w:color w:val="000000"/>
                <w:kern w:val="0"/>
                <w:sz w:val="20"/>
                <w:szCs w:val="20"/>
              </w:rPr>
            </w:pPr>
          </w:p>
        </w:tc>
        <w:tc>
          <w:tcPr>
            <w:tcW w:w="1837"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宋体" w:hAnsi="宋体" w:cs="宋体"/>
                <w:b/>
                <w:bCs/>
                <w:color w:val="000000"/>
                <w:kern w:val="0"/>
                <w:sz w:val="20"/>
                <w:szCs w:val="20"/>
              </w:rPr>
            </w:pPr>
          </w:p>
        </w:tc>
        <w:tc>
          <w:tcPr>
            <w:tcW w:w="1838"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宋体"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宋体" w:hAnsi="宋体" w:cs="宋体"/>
                <w:b/>
                <w:bCs/>
                <w:color w:val="000000"/>
                <w:kern w:val="0"/>
                <w:sz w:val="20"/>
                <w:szCs w:val="20"/>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16"/>
                <w:szCs w:val="16"/>
              </w:rPr>
            </w:pPr>
            <w:r>
              <w:rPr>
                <w:rFonts w:ascii="宋体" w:hAnsi="宋体" w:cs="宋体" w:hint="eastAsia"/>
                <w:b/>
                <w:bCs/>
                <w:color w:val="000000"/>
                <w:kern w:val="0"/>
                <w:sz w:val="16"/>
                <w:szCs w:val="16"/>
              </w:rPr>
              <w:t>205</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16"/>
                <w:szCs w:val="16"/>
              </w:rPr>
            </w:pPr>
            <w:r>
              <w:rPr>
                <w:rFonts w:ascii="宋体" w:hAnsi="宋体" w:cs="宋体" w:hint="eastAsia"/>
                <w:b/>
                <w:bCs/>
                <w:color w:val="000000"/>
                <w:kern w:val="0"/>
                <w:sz w:val="16"/>
                <w:szCs w:val="16"/>
              </w:rPr>
              <w:t>02</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99</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22"/>
                <w:szCs w:val="22"/>
              </w:rPr>
            </w:pPr>
            <w:r>
              <w:rPr>
                <w:rFonts w:ascii="宋体" w:hAnsi="宋体" w:cs="宋体" w:hint="eastAsia"/>
                <w:b/>
                <w:bCs/>
                <w:color w:val="000000"/>
                <w:kern w:val="0"/>
                <w:sz w:val="22"/>
                <w:szCs w:val="22"/>
              </w:rPr>
              <w:t>其他普通教育支出</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22"/>
                <w:szCs w:val="22"/>
              </w:rPr>
            </w:pPr>
            <w:r>
              <w:rPr>
                <w:rFonts w:ascii="宋体" w:hAnsi="宋体" w:cs="宋体" w:hint="eastAsia"/>
                <w:b/>
                <w:bCs/>
                <w:color w:val="000000"/>
                <w:kern w:val="0"/>
                <w:sz w:val="22"/>
                <w:szCs w:val="22"/>
              </w:rPr>
              <w:t>170.89</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22"/>
                <w:szCs w:val="22"/>
              </w:rPr>
            </w:pPr>
            <w:r>
              <w:rPr>
                <w:rFonts w:ascii="宋体" w:hAnsi="宋体" w:cs="宋体" w:hint="eastAsia"/>
                <w:b/>
                <w:bCs/>
                <w:color w:val="000000"/>
                <w:kern w:val="0"/>
                <w:sz w:val="22"/>
                <w:szCs w:val="22"/>
              </w:rPr>
              <w:t>154.69</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16.2</w:t>
            </w: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5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45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39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16"/>
                <w:szCs w:val="16"/>
              </w:rPr>
            </w:pPr>
          </w:p>
        </w:tc>
        <w:tc>
          <w:tcPr>
            <w:tcW w:w="2555"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83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c>
          <w:tcPr>
            <w:tcW w:w="1684"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b/>
                <w:bCs/>
                <w:color w:val="000000"/>
                <w:kern w:val="0"/>
                <w:sz w:val="22"/>
                <w:szCs w:val="22"/>
              </w:rPr>
            </w:pPr>
          </w:p>
        </w:tc>
      </w:tr>
      <w:tr w:rsidR="00B10BEB">
        <w:trPr>
          <w:trHeight w:val="405"/>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58"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39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55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3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170.89</w:t>
            </w:r>
          </w:p>
        </w:tc>
        <w:tc>
          <w:tcPr>
            <w:tcW w:w="1838"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154.69</w:t>
            </w:r>
          </w:p>
        </w:tc>
        <w:tc>
          <w:tcPr>
            <w:tcW w:w="1684"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r>
              <w:rPr>
                <w:rFonts w:ascii="宋体" w:hAnsi="宋体" w:cs="宋体" w:hint="eastAsia"/>
                <w:color w:val="000000"/>
                <w:kern w:val="0"/>
                <w:sz w:val="24"/>
              </w:rPr>
              <w:t>16.2</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10BEB" w:rsidRDefault="00B10BEB" w:rsidP="001975E2">
      <w:pPr>
        <w:widowControl/>
        <w:spacing w:beforeLines="50"/>
        <w:outlineLvl w:val="1"/>
        <w:rPr>
          <w:rFonts w:ascii="仿宋_GB2312" w:eastAsia="仿宋_GB2312" w:hAnsi="宋体"/>
          <w:b/>
          <w:kern w:val="0"/>
          <w:sz w:val="32"/>
          <w:szCs w:val="32"/>
        </w:rPr>
      </w:pPr>
    </w:p>
    <w:p w:rsidR="00B10BEB" w:rsidRDefault="00B10BEB" w:rsidP="001975E2">
      <w:pPr>
        <w:widowControl/>
        <w:spacing w:beforeLines="50"/>
        <w:outlineLvl w:val="1"/>
        <w:rPr>
          <w:rFonts w:ascii="仿宋_GB2312" w:eastAsia="仿宋_GB2312" w:hAnsi="宋体"/>
          <w:b/>
          <w:kern w:val="0"/>
          <w:sz w:val="32"/>
          <w:szCs w:val="32"/>
        </w:rPr>
      </w:pPr>
    </w:p>
    <w:p w:rsidR="00B10BEB" w:rsidRDefault="00B10BEB" w:rsidP="001975E2">
      <w:pPr>
        <w:widowControl/>
        <w:spacing w:beforeLines="50"/>
        <w:outlineLvl w:val="1"/>
        <w:rPr>
          <w:rFonts w:ascii="仿宋_GB2312" w:eastAsia="仿宋_GB2312" w:hAnsi="宋体"/>
          <w:b/>
          <w:kern w:val="0"/>
          <w:sz w:val="32"/>
          <w:szCs w:val="32"/>
        </w:rPr>
      </w:pPr>
    </w:p>
    <w:p w:rsidR="00B10BEB" w:rsidRDefault="00EF7703" w:rsidP="001975E2">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rsidR="00B10BEB" w:rsidRDefault="00EF7703" w:rsidP="001975E2">
      <w:pPr>
        <w:widowControl/>
        <w:spacing w:beforeLines="50"/>
        <w:ind w:firstLineChars="700" w:firstLine="2249"/>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B10BEB" w:rsidRDefault="00EF7703" w:rsidP="001975E2">
      <w:pPr>
        <w:widowControl/>
        <w:spacing w:beforeLines="5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Pr>
          <w:rFonts w:ascii="仿宋_GB2312" w:eastAsia="仿宋_GB2312" w:hAnsi="宋体" w:cs="宋体" w:hint="eastAsia"/>
          <w:color w:val="000000"/>
          <w:kern w:val="0"/>
          <w:sz w:val="24"/>
        </w:rPr>
        <w:t>昌吉州教育考试中心</w:t>
      </w:r>
      <w:r>
        <w:rPr>
          <w:rFonts w:ascii="仿宋_GB2312" w:eastAsia="仿宋_GB2312" w:hAnsi="宋体" w:hint="eastAsia"/>
          <w:kern w:val="0"/>
          <w:sz w:val="28"/>
          <w:szCs w:val="28"/>
        </w:rPr>
        <w:t xml:space="preserve">                           </w:t>
      </w:r>
      <w:r>
        <w:rPr>
          <w:rFonts w:ascii="仿宋_GB2312" w:eastAsia="仿宋_GB2312" w:hAnsi="宋体" w:hint="eastAsia"/>
          <w:kern w:val="0"/>
          <w:sz w:val="28"/>
          <w:szCs w:val="28"/>
        </w:rPr>
        <w:t>单位：万元</w:t>
      </w:r>
    </w:p>
    <w:tbl>
      <w:tblPr>
        <w:tblW w:w="9229" w:type="dxa"/>
        <w:tblInd w:w="93" w:type="dxa"/>
        <w:tblLayout w:type="fixed"/>
        <w:tblLook w:val="04A0"/>
      </w:tblPr>
      <w:tblGrid>
        <w:gridCol w:w="1620"/>
        <w:gridCol w:w="1230"/>
        <w:gridCol w:w="2250"/>
        <w:gridCol w:w="1294"/>
        <w:gridCol w:w="1418"/>
        <w:gridCol w:w="1417"/>
      </w:tblGrid>
      <w:tr w:rsidR="00B10BEB">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B10BEB" w:rsidRDefault="00EF7703">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rsidR="00B10BEB" w:rsidRDefault="00EF7703">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B10BEB">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能</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分</w:t>
            </w:r>
            <w:r>
              <w:rPr>
                <w:rFonts w:ascii="仿宋_GB2312" w:eastAsia="仿宋_GB2312" w:hAnsi="宋体" w:cs="宋体" w:hint="eastAsia"/>
                <w:b/>
                <w:kern w:val="0"/>
                <w:sz w:val="20"/>
                <w:szCs w:val="20"/>
              </w:rPr>
              <w:t xml:space="preserve">  </w:t>
            </w:r>
            <w:r>
              <w:rPr>
                <w:rFonts w:ascii="仿宋_GB2312" w:eastAsia="仿宋_GB2312" w:hAnsi="宋体" w:cs="宋体" w:hint="eastAsia"/>
                <w:b/>
                <w:kern w:val="0"/>
                <w:sz w:val="20"/>
                <w:szCs w:val="20"/>
              </w:rPr>
              <w:t>类</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170.89</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201 </w:t>
            </w:r>
            <w:r>
              <w:rPr>
                <w:rFonts w:ascii="仿宋_GB2312" w:eastAsia="仿宋_GB2312" w:hAnsi="宋体" w:cs="宋体" w:hint="eastAsia"/>
                <w:kern w:val="0"/>
                <w:sz w:val="18"/>
                <w:szCs w:val="18"/>
              </w:rPr>
              <w:t>一般公共服务支出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170.89</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202 </w:t>
            </w:r>
            <w:r>
              <w:rPr>
                <w:rFonts w:ascii="仿宋_GB2312" w:eastAsia="仿宋_GB2312" w:hAnsi="宋体" w:cs="宋体" w:hint="eastAsia"/>
                <w:kern w:val="0"/>
                <w:sz w:val="18"/>
                <w:szCs w:val="18"/>
              </w:rPr>
              <w:t>外交支出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203 </w:t>
            </w:r>
            <w:r>
              <w:rPr>
                <w:rFonts w:ascii="仿宋_GB2312" w:eastAsia="仿宋_GB2312" w:hAnsi="宋体" w:cs="宋体" w:hint="eastAsia"/>
                <w:kern w:val="0"/>
                <w:sz w:val="18"/>
                <w:szCs w:val="18"/>
              </w:rPr>
              <w:t>国防支出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204 </w:t>
            </w:r>
            <w:r>
              <w:rPr>
                <w:rFonts w:ascii="仿宋_GB2312" w:eastAsia="仿宋_GB2312" w:hAnsi="宋体" w:cs="宋体" w:hint="eastAsia"/>
                <w:kern w:val="0"/>
                <w:sz w:val="18"/>
                <w:szCs w:val="18"/>
              </w:rPr>
              <w:t>公共安全支出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205 </w:t>
            </w:r>
            <w:r>
              <w:rPr>
                <w:rFonts w:ascii="仿宋_GB2312" w:eastAsia="仿宋_GB2312" w:hAnsi="宋体" w:cs="宋体" w:hint="eastAsia"/>
                <w:kern w:val="0"/>
                <w:sz w:val="18"/>
                <w:szCs w:val="18"/>
              </w:rPr>
              <w:t>教育支出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kern w:val="0"/>
                <w:sz w:val="18"/>
                <w:szCs w:val="18"/>
              </w:rPr>
            </w:pPr>
            <w:r>
              <w:rPr>
                <w:rFonts w:ascii="宋体" w:hAnsi="宋体" w:cs="宋体" w:hint="eastAsia"/>
                <w:kern w:val="0"/>
                <w:sz w:val="18"/>
                <w:szCs w:val="18"/>
              </w:rPr>
              <w:t>170.89</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kern w:val="0"/>
                <w:sz w:val="18"/>
                <w:szCs w:val="18"/>
              </w:rPr>
            </w:pPr>
            <w:r>
              <w:rPr>
                <w:rFonts w:ascii="宋体" w:hAnsi="宋体" w:cs="宋体" w:hint="eastAsia"/>
                <w:kern w:val="0"/>
                <w:sz w:val="18"/>
                <w:szCs w:val="18"/>
              </w:rPr>
              <w:t>170.89</w:t>
            </w: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206 </w:t>
            </w:r>
            <w:r>
              <w:rPr>
                <w:rFonts w:ascii="仿宋_GB2312" w:eastAsia="仿宋_GB2312" w:hAnsi="宋体" w:cs="宋体" w:hint="eastAsia"/>
                <w:kern w:val="0"/>
                <w:sz w:val="18"/>
                <w:szCs w:val="18"/>
              </w:rPr>
              <w:t>科学技术支出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207 </w:t>
            </w:r>
            <w:r>
              <w:rPr>
                <w:rFonts w:ascii="仿宋_GB2312" w:eastAsia="仿宋_GB2312" w:hAnsi="宋体" w:cs="宋体" w:hint="eastAsia"/>
                <w:kern w:val="0"/>
                <w:sz w:val="18"/>
                <w:szCs w:val="18"/>
              </w:rPr>
              <w:t>文化体育与传媒支出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208 </w:t>
            </w:r>
            <w:r>
              <w:rPr>
                <w:rFonts w:ascii="仿宋_GB2312" w:eastAsia="仿宋_GB2312" w:hAnsi="宋体" w:cs="宋体" w:hint="eastAsia"/>
                <w:kern w:val="0"/>
                <w:sz w:val="18"/>
                <w:szCs w:val="18"/>
              </w:rPr>
              <w:t>社会保障和就业支出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209 </w:t>
            </w:r>
            <w:r>
              <w:rPr>
                <w:rFonts w:ascii="仿宋_GB2312" w:eastAsia="仿宋_GB2312" w:hAnsi="宋体" w:cs="宋体" w:hint="eastAsia"/>
                <w:kern w:val="0"/>
                <w:sz w:val="18"/>
                <w:szCs w:val="18"/>
              </w:rPr>
              <w:t>社会保险基金支出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 xml:space="preserve">210 </w:t>
            </w:r>
            <w:r>
              <w:rPr>
                <w:rFonts w:ascii="仿宋_GB2312" w:eastAsia="仿宋_GB2312" w:hAnsi="宋体" w:cs="宋体" w:hint="eastAsia"/>
                <w:kern w:val="0"/>
                <w:sz w:val="15"/>
                <w:szCs w:val="15"/>
              </w:rPr>
              <w:t>医疗卫生与计划生育支出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211 </w:t>
            </w:r>
            <w:r>
              <w:rPr>
                <w:rFonts w:ascii="仿宋_GB2312" w:eastAsia="仿宋_GB2312" w:hAnsi="宋体" w:cs="宋体" w:hint="eastAsia"/>
                <w:kern w:val="0"/>
                <w:sz w:val="18"/>
                <w:szCs w:val="18"/>
              </w:rPr>
              <w:t>节能环保支出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212 </w:t>
            </w:r>
            <w:r>
              <w:rPr>
                <w:rFonts w:ascii="仿宋_GB2312" w:eastAsia="仿宋_GB2312" w:hAnsi="宋体" w:cs="宋体" w:hint="eastAsia"/>
                <w:kern w:val="0"/>
                <w:sz w:val="18"/>
                <w:szCs w:val="18"/>
              </w:rPr>
              <w:t>城乡社区支出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213 </w:t>
            </w:r>
            <w:r>
              <w:rPr>
                <w:rFonts w:ascii="仿宋_GB2312" w:eastAsia="仿宋_GB2312" w:hAnsi="宋体" w:cs="宋体" w:hint="eastAsia"/>
                <w:kern w:val="0"/>
                <w:sz w:val="18"/>
                <w:szCs w:val="18"/>
              </w:rPr>
              <w:t>农林水支出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214 </w:t>
            </w:r>
            <w:r>
              <w:rPr>
                <w:rFonts w:ascii="仿宋_GB2312" w:eastAsia="仿宋_GB2312" w:hAnsi="宋体" w:cs="宋体" w:hint="eastAsia"/>
                <w:kern w:val="0"/>
                <w:sz w:val="18"/>
                <w:szCs w:val="18"/>
              </w:rPr>
              <w:t>交通运输支出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215 </w:t>
            </w:r>
            <w:r>
              <w:rPr>
                <w:rFonts w:ascii="仿宋_GB2312" w:eastAsia="仿宋_GB2312" w:hAnsi="宋体" w:cs="宋体" w:hint="eastAsia"/>
                <w:kern w:val="0"/>
                <w:sz w:val="18"/>
                <w:szCs w:val="18"/>
              </w:rPr>
              <w:t>资源勘探信息等支出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216 </w:t>
            </w:r>
            <w:r>
              <w:rPr>
                <w:rFonts w:ascii="仿宋_GB2312" w:eastAsia="仿宋_GB2312" w:hAnsi="宋体" w:cs="宋体" w:hint="eastAsia"/>
                <w:kern w:val="0"/>
                <w:sz w:val="18"/>
                <w:szCs w:val="18"/>
              </w:rPr>
              <w:t>商业服务业等支出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217 </w:t>
            </w:r>
            <w:r>
              <w:rPr>
                <w:rFonts w:ascii="仿宋_GB2312" w:eastAsia="仿宋_GB2312" w:hAnsi="宋体" w:cs="宋体" w:hint="eastAsia"/>
                <w:kern w:val="0"/>
                <w:sz w:val="18"/>
                <w:szCs w:val="18"/>
              </w:rPr>
              <w:t>金融支出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219 </w:t>
            </w:r>
            <w:r>
              <w:rPr>
                <w:rFonts w:ascii="仿宋_GB2312" w:eastAsia="仿宋_GB2312" w:hAnsi="宋体" w:cs="宋体" w:hint="eastAsia"/>
                <w:kern w:val="0"/>
                <w:sz w:val="18"/>
                <w:szCs w:val="18"/>
              </w:rPr>
              <w:t>援助其他地区支出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国土资源气象等支出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221 </w:t>
            </w:r>
            <w:r>
              <w:rPr>
                <w:rFonts w:ascii="仿宋_GB2312" w:eastAsia="仿宋_GB2312" w:hAnsi="宋体" w:cs="宋体" w:hint="eastAsia"/>
                <w:kern w:val="0"/>
                <w:sz w:val="18"/>
                <w:szCs w:val="18"/>
              </w:rPr>
              <w:t>住房保障支出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222 </w:t>
            </w:r>
            <w:r>
              <w:rPr>
                <w:rFonts w:ascii="仿宋_GB2312" w:eastAsia="仿宋_GB2312" w:hAnsi="宋体" w:cs="宋体" w:hint="eastAsia"/>
                <w:kern w:val="0"/>
                <w:sz w:val="18"/>
                <w:szCs w:val="18"/>
              </w:rPr>
              <w:t>粮油物资管理支出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 xml:space="preserve">23 </w:t>
            </w:r>
            <w:r>
              <w:rPr>
                <w:rFonts w:ascii="仿宋_GB2312" w:eastAsia="仿宋_GB2312" w:hAnsi="宋体" w:cs="宋体" w:hint="eastAsia"/>
                <w:color w:val="000000"/>
                <w:kern w:val="0"/>
                <w:sz w:val="15"/>
                <w:szCs w:val="15"/>
              </w:rPr>
              <w:t>国有资本经营预算支出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227 </w:t>
            </w:r>
            <w:r>
              <w:rPr>
                <w:rFonts w:ascii="仿宋_GB2312" w:eastAsia="仿宋_GB2312" w:hAnsi="宋体" w:cs="宋体" w:hint="eastAsia"/>
                <w:kern w:val="0"/>
                <w:sz w:val="18"/>
                <w:szCs w:val="18"/>
              </w:rPr>
              <w:t>预备费</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229 </w:t>
            </w:r>
            <w:r>
              <w:rPr>
                <w:rFonts w:ascii="仿宋_GB2312" w:eastAsia="仿宋_GB2312" w:hAnsi="宋体" w:cs="宋体" w:hint="eastAsia"/>
                <w:kern w:val="0"/>
                <w:sz w:val="18"/>
                <w:szCs w:val="18"/>
              </w:rPr>
              <w:t>其他支出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 xml:space="preserve">31 </w:t>
            </w:r>
            <w:r>
              <w:rPr>
                <w:rFonts w:ascii="仿宋_GB2312" w:eastAsia="仿宋_GB2312" w:hAnsi="宋体" w:cs="宋体" w:hint="eastAsia"/>
                <w:color w:val="000000"/>
                <w:kern w:val="0"/>
                <w:sz w:val="18"/>
                <w:szCs w:val="18"/>
              </w:rPr>
              <w:t>债务还本支出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 xml:space="preserve">32 </w:t>
            </w:r>
            <w:r>
              <w:rPr>
                <w:rFonts w:ascii="仿宋_GB2312" w:eastAsia="仿宋_GB2312" w:hAnsi="宋体" w:cs="宋体" w:hint="eastAsia"/>
                <w:color w:val="000000"/>
                <w:kern w:val="0"/>
                <w:sz w:val="18"/>
                <w:szCs w:val="18"/>
              </w:rPr>
              <w:t>债务付息支出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 xml:space="preserve"> </w:t>
            </w:r>
            <w:r>
              <w:rPr>
                <w:rFonts w:ascii="仿宋_GB2312" w:eastAsia="仿宋_GB2312" w:hAnsi="宋体" w:cs="宋体" w:hint="eastAsia"/>
                <w:color w:val="000000"/>
                <w:kern w:val="0"/>
                <w:sz w:val="18"/>
                <w:szCs w:val="18"/>
              </w:rPr>
              <w:t>债务发行费支出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shd w:val="clear" w:color="auto" w:fill="auto"/>
            <w:noWrap/>
            <w:vAlign w:val="center"/>
          </w:tcPr>
          <w:p w:rsidR="00B10BEB" w:rsidRDefault="00EF7703">
            <w:pPr>
              <w:widowControl/>
              <w:rPr>
                <w:rFonts w:ascii="宋体" w:hAnsi="宋体" w:cs="宋体"/>
                <w:color w:val="000000"/>
                <w:kern w:val="0"/>
                <w:sz w:val="22"/>
                <w:szCs w:val="22"/>
              </w:rPr>
            </w:pPr>
            <w:r>
              <w:rPr>
                <w:rFonts w:ascii="宋体" w:hAnsi="宋体" w:cs="宋体" w:hint="eastAsia"/>
                <w:color w:val="000000"/>
                <w:kern w:val="0"/>
                <w:sz w:val="22"/>
                <w:szCs w:val="22"/>
              </w:rPr>
              <w:t>170.89</w:t>
            </w:r>
            <w:r>
              <w:rPr>
                <w:rFonts w:ascii="宋体" w:hAnsi="宋体" w:cs="宋体" w:hint="eastAsia"/>
                <w:color w:val="000000"/>
                <w:kern w:val="0"/>
                <w:sz w:val="22"/>
                <w:szCs w:val="22"/>
              </w:rPr>
              <w:t xml:space="preserve">　</w:t>
            </w:r>
            <w:r>
              <w:rPr>
                <w:rFonts w:ascii="宋体" w:hAnsi="宋体" w:cs="宋体" w:hint="eastAsia"/>
                <w:color w:val="000000"/>
                <w:kern w:val="0"/>
                <w:sz w:val="22"/>
                <w:szCs w:val="22"/>
              </w:rPr>
              <w:t>170.8955019.51</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kern w:val="0"/>
                <w:sz w:val="18"/>
                <w:szCs w:val="18"/>
              </w:rPr>
            </w:pPr>
            <w:r>
              <w:rPr>
                <w:rFonts w:ascii="宋体" w:hAnsi="宋体" w:cs="宋体" w:hint="eastAsia"/>
                <w:color w:val="000000"/>
                <w:kern w:val="0"/>
                <w:sz w:val="22"/>
                <w:szCs w:val="22"/>
              </w:rPr>
              <w:t xml:space="preserve">　</w:t>
            </w:r>
            <w:r>
              <w:rPr>
                <w:rFonts w:ascii="宋体" w:hAnsi="宋体" w:cs="宋体" w:hint="eastAsia"/>
                <w:color w:val="000000"/>
                <w:kern w:val="0"/>
                <w:sz w:val="22"/>
                <w:szCs w:val="22"/>
              </w:rPr>
              <w:t>170.89</w:t>
            </w:r>
          </w:p>
        </w:tc>
        <w:tc>
          <w:tcPr>
            <w:tcW w:w="1418" w:type="dxa"/>
            <w:tcBorders>
              <w:top w:val="nil"/>
              <w:left w:val="nil"/>
              <w:bottom w:val="single" w:sz="4" w:space="0" w:color="auto"/>
              <w:right w:val="single" w:sz="4" w:space="0" w:color="auto"/>
            </w:tcBorders>
            <w:shd w:val="clear" w:color="auto" w:fill="auto"/>
            <w:noWrap/>
            <w:vAlign w:val="center"/>
          </w:tcPr>
          <w:p w:rsidR="00B10BEB" w:rsidRDefault="00EF7703">
            <w:pPr>
              <w:widowControl/>
              <w:rPr>
                <w:rFonts w:ascii="宋体" w:hAnsi="宋体" w:cs="宋体"/>
                <w:kern w:val="0"/>
                <w:sz w:val="18"/>
                <w:szCs w:val="18"/>
              </w:rPr>
            </w:pPr>
            <w:r>
              <w:rPr>
                <w:rFonts w:ascii="宋体" w:hAnsi="宋体" w:cs="宋体" w:hint="eastAsia"/>
                <w:color w:val="000000"/>
                <w:kern w:val="0"/>
                <w:sz w:val="22"/>
                <w:szCs w:val="22"/>
              </w:rPr>
              <w:t>170.89</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230 </w:t>
            </w:r>
            <w:r>
              <w:rPr>
                <w:rFonts w:ascii="仿宋_GB2312" w:eastAsia="仿宋_GB2312" w:hAnsi="宋体" w:cs="宋体" w:hint="eastAsia"/>
                <w:kern w:val="0"/>
                <w:sz w:val="20"/>
                <w:szCs w:val="20"/>
              </w:rPr>
              <w:t>转移性支出</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B10BEB">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入</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仿宋_GB2312" w:eastAsia="仿宋_GB2312" w:hAnsi="宋体" w:cs="宋体" w:hint="eastAsia"/>
                <w:color w:val="000000"/>
                <w:kern w:val="0"/>
                <w:sz w:val="22"/>
                <w:szCs w:val="22"/>
              </w:rPr>
              <w:t>170.89</w:t>
            </w:r>
          </w:p>
        </w:tc>
        <w:tc>
          <w:tcPr>
            <w:tcW w:w="2250"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出</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总</w:t>
            </w:r>
            <w:r>
              <w:rPr>
                <w:rFonts w:ascii="仿宋_GB2312" w:eastAsia="仿宋_GB2312" w:hAnsi="宋体" w:cs="宋体" w:hint="eastAsia"/>
                <w:kern w:val="0"/>
                <w:sz w:val="20"/>
                <w:szCs w:val="20"/>
              </w:rPr>
              <w:t xml:space="preserve">  </w:t>
            </w:r>
            <w:r>
              <w:rPr>
                <w:rFonts w:ascii="仿宋_GB2312" w:eastAsia="仿宋_GB2312" w:hAnsi="宋体" w:cs="宋体" w:hint="eastAsia"/>
                <w:kern w:val="0"/>
                <w:sz w:val="20"/>
                <w:szCs w:val="20"/>
              </w:rPr>
              <w:t>计</w:t>
            </w:r>
          </w:p>
        </w:tc>
        <w:tc>
          <w:tcPr>
            <w:tcW w:w="1294"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kern w:val="0"/>
                <w:sz w:val="18"/>
                <w:szCs w:val="18"/>
              </w:rPr>
            </w:pPr>
            <w:r>
              <w:rPr>
                <w:rFonts w:ascii="宋体" w:hAnsi="宋体" w:cs="宋体" w:hint="eastAsia"/>
                <w:color w:val="000000"/>
                <w:kern w:val="0"/>
                <w:sz w:val="22"/>
                <w:szCs w:val="22"/>
              </w:rPr>
              <w:t xml:space="preserve">　</w:t>
            </w:r>
            <w:r>
              <w:rPr>
                <w:rFonts w:ascii="宋体" w:hAnsi="宋体" w:cs="宋体" w:hint="eastAsia"/>
                <w:color w:val="000000"/>
                <w:kern w:val="0"/>
                <w:sz w:val="22"/>
                <w:szCs w:val="22"/>
              </w:rPr>
              <w:t>170.89</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kern w:val="0"/>
                <w:sz w:val="18"/>
                <w:szCs w:val="18"/>
              </w:rPr>
            </w:pPr>
            <w:r>
              <w:rPr>
                <w:rFonts w:ascii="宋体" w:hAnsi="宋体" w:cs="宋体" w:hint="eastAsia"/>
                <w:color w:val="000000"/>
                <w:kern w:val="0"/>
                <w:sz w:val="22"/>
                <w:szCs w:val="22"/>
              </w:rPr>
              <w:t xml:space="preserve">　</w:t>
            </w:r>
            <w:r>
              <w:rPr>
                <w:rFonts w:ascii="宋体" w:hAnsi="宋体" w:cs="宋体" w:hint="eastAsia"/>
                <w:color w:val="000000"/>
                <w:kern w:val="0"/>
                <w:sz w:val="22"/>
                <w:szCs w:val="22"/>
              </w:rPr>
              <w:t>170.89</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10BEB" w:rsidRDefault="00B10BEB">
      <w:pPr>
        <w:widowControl/>
        <w:jc w:val="left"/>
        <w:outlineLvl w:val="1"/>
        <w:rPr>
          <w:rFonts w:ascii="仿宋_GB2312" w:eastAsia="仿宋_GB2312" w:hAnsi="宋体"/>
          <w:b/>
          <w:kern w:val="0"/>
          <w:sz w:val="32"/>
          <w:szCs w:val="32"/>
        </w:rPr>
      </w:pPr>
    </w:p>
    <w:p w:rsidR="00B10BEB" w:rsidRDefault="00EF770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18" w:type="dxa"/>
        <w:tblInd w:w="93" w:type="dxa"/>
        <w:tblLayout w:type="fixed"/>
        <w:tblLook w:val="04A0"/>
      </w:tblPr>
      <w:tblGrid>
        <w:gridCol w:w="550"/>
        <w:gridCol w:w="492"/>
        <w:gridCol w:w="439"/>
        <w:gridCol w:w="2510"/>
        <w:gridCol w:w="660"/>
        <w:gridCol w:w="1024"/>
        <w:gridCol w:w="216"/>
        <w:gridCol w:w="1626"/>
        <w:gridCol w:w="1701"/>
      </w:tblGrid>
      <w:tr w:rsidR="00B10BEB">
        <w:trPr>
          <w:trHeight w:val="450"/>
        </w:trPr>
        <w:tc>
          <w:tcPr>
            <w:tcW w:w="9218" w:type="dxa"/>
            <w:gridSpan w:val="9"/>
            <w:tcBorders>
              <w:top w:val="nil"/>
              <w:left w:val="nil"/>
              <w:bottom w:val="nil"/>
              <w:right w:val="nil"/>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B10BEB">
        <w:trPr>
          <w:trHeight w:val="285"/>
        </w:trPr>
        <w:tc>
          <w:tcPr>
            <w:tcW w:w="3991" w:type="dxa"/>
            <w:gridSpan w:val="4"/>
            <w:tcBorders>
              <w:top w:val="nil"/>
              <w:left w:val="nil"/>
              <w:bottom w:val="nil"/>
              <w:right w:val="nil"/>
            </w:tcBorders>
            <w:shd w:val="clear" w:color="auto" w:fill="auto"/>
            <w:noWrap/>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编制部门：昌吉州教育考试中心</w:t>
            </w:r>
          </w:p>
        </w:tc>
        <w:tc>
          <w:tcPr>
            <w:tcW w:w="660" w:type="dxa"/>
            <w:tcBorders>
              <w:top w:val="nil"/>
              <w:left w:val="nil"/>
              <w:bottom w:val="nil"/>
              <w:right w:val="nil"/>
            </w:tcBorders>
            <w:shd w:val="clear" w:color="auto" w:fill="auto"/>
            <w:noWrap/>
            <w:vAlign w:val="center"/>
          </w:tcPr>
          <w:p w:rsidR="00B10BEB" w:rsidRDefault="00B10BEB">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rsidR="00B10BEB" w:rsidRDefault="00B10BEB">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shd w:val="clear" w:color="auto" w:fill="auto"/>
            <w:noWrap/>
            <w:vAlign w:val="center"/>
          </w:tcPr>
          <w:p w:rsidR="00B10BEB" w:rsidRDefault="00EF7703">
            <w:pPr>
              <w:widowControl/>
              <w:ind w:right="240"/>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10BEB">
        <w:trPr>
          <w:trHeight w:val="405"/>
        </w:trPr>
        <w:tc>
          <w:tcPr>
            <w:tcW w:w="3991"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B10BEB">
        <w:trPr>
          <w:trHeight w:val="465"/>
        </w:trPr>
        <w:tc>
          <w:tcPr>
            <w:tcW w:w="148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B10BEB" w:rsidRDefault="00EF770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B10BEB">
        <w:trPr>
          <w:trHeight w:val="30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0"/>
                <w:szCs w:val="20"/>
              </w:rPr>
            </w:pP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rPr>
                <w:rFonts w:ascii="仿宋" w:eastAsia="仿宋" w:hAnsi="仿宋" w:cs="宋体"/>
                <w:b/>
                <w:color w:val="000000"/>
                <w:kern w:val="0"/>
                <w:sz w:val="20"/>
                <w:szCs w:val="20"/>
              </w:rPr>
            </w:pPr>
            <w:r>
              <w:rPr>
                <w:rFonts w:ascii="仿宋" w:eastAsia="仿宋" w:hAnsi="仿宋" w:cs="宋体" w:hint="eastAsia"/>
                <w:b/>
                <w:color w:val="000000"/>
                <w:kern w:val="0"/>
                <w:sz w:val="20"/>
                <w:szCs w:val="20"/>
              </w:rPr>
              <w:t>205</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仿宋" w:eastAsia="仿宋" w:hAnsi="仿宋" w:cs="宋体"/>
                <w:b/>
                <w:color w:val="000000"/>
                <w:kern w:val="0"/>
                <w:sz w:val="20"/>
                <w:szCs w:val="20"/>
              </w:rPr>
            </w:pPr>
            <w:r>
              <w:rPr>
                <w:rFonts w:ascii="仿宋" w:eastAsia="仿宋" w:hAnsi="仿宋" w:cs="宋体" w:hint="eastAsia"/>
                <w:b/>
                <w:color w:val="000000"/>
                <w:kern w:val="0"/>
                <w:sz w:val="20"/>
                <w:szCs w:val="20"/>
              </w:rPr>
              <w:t>02</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仿宋" w:eastAsia="仿宋" w:hAnsi="仿宋" w:cs="宋体"/>
                <w:b/>
                <w:color w:val="000000"/>
                <w:kern w:val="0"/>
                <w:sz w:val="20"/>
                <w:szCs w:val="20"/>
              </w:rPr>
            </w:pPr>
            <w:r>
              <w:rPr>
                <w:rFonts w:ascii="仿宋" w:eastAsia="仿宋" w:hAnsi="仿宋" w:cs="宋体" w:hint="eastAsia"/>
                <w:b/>
                <w:color w:val="000000"/>
                <w:kern w:val="0"/>
                <w:sz w:val="20"/>
                <w:szCs w:val="20"/>
              </w:rPr>
              <w:t>99</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 w:eastAsia="仿宋" w:hAnsi="仿宋" w:cs="宋体"/>
                <w:b/>
                <w:color w:val="000000"/>
                <w:kern w:val="0"/>
                <w:sz w:val="20"/>
                <w:szCs w:val="20"/>
              </w:rPr>
            </w:pPr>
            <w:r>
              <w:rPr>
                <w:rFonts w:ascii="仿宋" w:eastAsia="仿宋" w:hAnsi="仿宋" w:cs="宋体" w:hint="eastAsia"/>
                <w:b/>
                <w:color w:val="000000"/>
                <w:kern w:val="0"/>
                <w:sz w:val="20"/>
                <w:szCs w:val="20"/>
              </w:rPr>
              <w:t>其他普通教育支出</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 w:eastAsia="仿宋" w:hAnsi="仿宋" w:cs="宋体"/>
                <w:b/>
                <w:color w:val="000000"/>
                <w:kern w:val="0"/>
                <w:sz w:val="20"/>
                <w:szCs w:val="20"/>
              </w:rPr>
            </w:pPr>
            <w:r>
              <w:rPr>
                <w:rFonts w:ascii="仿宋" w:eastAsia="仿宋" w:hAnsi="仿宋" w:cs="宋体" w:hint="eastAsia"/>
                <w:b/>
                <w:color w:val="000000"/>
                <w:kern w:val="0"/>
                <w:sz w:val="20"/>
                <w:szCs w:val="20"/>
              </w:rPr>
              <w:t>170.89</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 w:eastAsia="仿宋" w:hAnsi="仿宋" w:cs="宋体"/>
                <w:b/>
                <w:color w:val="000000"/>
                <w:kern w:val="0"/>
                <w:sz w:val="20"/>
                <w:szCs w:val="20"/>
              </w:rPr>
            </w:pPr>
            <w:r>
              <w:rPr>
                <w:rFonts w:ascii="仿宋" w:eastAsia="仿宋" w:hAnsi="仿宋" w:cs="宋体" w:hint="eastAsia"/>
                <w:b/>
                <w:color w:val="000000"/>
                <w:kern w:val="0"/>
                <w:sz w:val="20"/>
                <w:szCs w:val="20"/>
              </w:rPr>
              <w:t>154.69</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 w:eastAsia="仿宋" w:hAnsi="仿宋" w:cs="宋体"/>
                <w:b/>
                <w:color w:val="000000"/>
                <w:kern w:val="0"/>
                <w:sz w:val="20"/>
                <w:szCs w:val="20"/>
              </w:rPr>
            </w:pPr>
            <w:r>
              <w:rPr>
                <w:rFonts w:ascii="仿宋" w:eastAsia="仿宋" w:hAnsi="仿宋" w:cs="宋体" w:hint="eastAsia"/>
                <w:b/>
                <w:color w:val="000000"/>
                <w:kern w:val="0"/>
                <w:sz w:val="20"/>
                <w:szCs w:val="20"/>
              </w:rPr>
              <w:t xml:space="preserve">　</w:t>
            </w:r>
            <w:r>
              <w:rPr>
                <w:rFonts w:ascii="仿宋" w:eastAsia="仿宋" w:hAnsi="仿宋" w:cs="宋体" w:hint="eastAsia"/>
                <w:b/>
                <w:color w:val="000000"/>
                <w:kern w:val="0"/>
                <w:sz w:val="20"/>
                <w:szCs w:val="20"/>
              </w:rPr>
              <w:t>16.2</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rPr>
                <w:rFonts w:ascii="仿宋" w:eastAsia="仿宋" w:hAnsi="仿宋" w:cs="宋体"/>
                <w:b/>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B10BEB" w:rsidRDefault="00B10BEB">
            <w:pPr>
              <w:widowControl/>
              <w:rPr>
                <w:rFonts w:ascii="仿宋" w:eastAsia="仿宋" w:hAnsi="仿宋" w:cs="宋体"/>
                <w:b/>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widowControl/>
              <w:rPr>
                <w:rFonts w:ascii="仿宋" w:eastAsia="仿宋" w:hAnsi="仿宋" w:cs="宋体"/>
                <w:b/>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仿宋" w:eastAsia="仿宋" w:hAnsi="仿宋" w:cs="宋体"/>
                <w:b/>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仿宋" w:eastAsia="仿宋" w:hAnsi="仿宋" w:cs="宋体"/>
                <w:b/>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仿宋" w:eastAsia="仿宋" w:hAnsi="仿宋" w:cs="宋体"/>
                <w:b/>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 w:eastAsia="仿宋" w:hAnsi="仿宋" w:cs="宋体"/>
                <w:b/>
                <w:color w:val="000000"/>
                <w:kern w:val="0"/>
                <w:sz w:val="20"/>
                <w:szCs w:val="20"/>
              </w:rPr>
            </w:pPr>
            <w:r>
              <w:rPr>
                <w:rFonts w:ascii="仿宋" w:eastAsia="仿宋" w:hAnsi="仿宋" w:cs="宋体" w:hint="eastAsia"/>
                <w:b/>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r>
      <w:tr w:rsidR="00B10BEB">
        <w:trPr>
          <w:trHeight w:val="45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439"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170.89</w:t>
            </w:r>
          </w:p>
        </w:tc>
        <w:tc>
          <w:tcPr>
            <w:tcW w:w="1842"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154.69</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16.2</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10BEB" w:rsidRDefault="00B10BEB">
      <w:pPr>
        <w:widowControl/>
        <w:jc w:val="left"/>
        <w:outlineLvl w:val="1"/>
        <w:rPr>
          <w:rFonts w:ascii="仿宋_GB2312" w:eastAsia="仿宋_GB2312" w:hAnsi="宋体"/>
          <w:b/>
          <w:kern w:val="0"/>
          <w:sz w:val="32"/>
          <w:szCs w:val="32"/>
        </w:rPr>
      </w:pPr>
    </w:p>
    <w:p w:rsidR="00B10BEB" w:rsidRDefault="00EF770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121" w:type="dxa"/>
        <w:tblInd w:w="93" w:type="dxa"/>
        <w:tblLayout w:type="fixed"/>
        <w:tblLook w:val="04A0"/>
      </w:tblPr>
      <w:tblGrid>
        <w:gridCol w:w="550"/>
        <w:gridCol w:w="577"/>
        <w:gridCol w:w="2891"/>
        <w:gridCol w:w="995"/>
        <w:gridCol w:w="706"/>
        <w:gridCol w:w="976"/>
        <w:gridCol w:w="725"/>
        <w:gridCol w:w="1701"/>
      </w:tblGrid>
      <w:tr w:rsidR="00B10BEB">
        <w:trPr>
          <w:trHeight w:val="375"/>
        </w:trPr>
        <w:tc>
          <w:tcPr>
            <w:tcW w:w="9121" w:type="dxa"/>
            <w:gridSpan w:val="8"/>
            <w:tcBorders>
              <w:top w:val="nil"/>
              <w:left w:val="nil"/>
              <w:bottom w:val="nil"/>
              <w:right w:val="nil"/>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B10BEB">
        <w:trPr>
          <w:trHeight w:val="405"/>
        </w:trPr>
        <w:tc>
          <w:tcPr>
            <w:tcW w:w="4018" w:type="dxa"/>
            <w:gridSpan w:val="3"/>
            <w:tcBorders>
              <w:top w:val="nil"/>
              <w:left w:val="nil"/>
              <w:bottom w:val="nil"/>
              <w:right w:val="nil"/>
            </w:tcBorders>
            <w:shd w:val="clear" w:color="auto" w:fill="auto"/>
            <w:noWrap/>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编制部门：昌吉州教育考试中心</w:t>
            </w:r>
          </w:p>
        </w:tc>
        <w:tc>
          <w:tcPr>
            <w:tcW w:w="995" w:type="dxa"/>
            <w:tcBorders>
              <w:top w:val="nil"/>
              <w:left w:val="nil"/>
              <w:bottom w:val="nil"/>
              <w:right w:val="nil"/>
            </w:tcBorders>
            <w:shd w:val="clear" w:color="auto" w:fill="auto"/>
            <w:noWrap/>
            <w:vAlign w:val="center"/>
          </w:tcPr>
          <w:p w:rsidR="00B10BEB" w:rsidRDefault="00B10BEB">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rsidR="00B10BEB" w:rsidRDefault="00B10BEB">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shd w:val="clear" w:color="auto" w:fill="auto"/>
            <w:noWrap/>
            <w:vAlign w:val="center"/>
          </w:tcPr>
          <w:p w:rsidR="00B10BEB" w:rsidRDefault="00EF7703">
            <w:pPr>
              <w:widowControl/>
              <w:ind w:firstLineChars="150" w:firstLine="3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10BEB">
        <w:trPr>
          <w:trHeight w:val="390"/>
        </w:trPr>
        <w:tc>
          <w:tcPr>
            <w:tcW w:w="401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B10BEB" w:rsidRDefault="00EF770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rsidR="00B10BEB" w:rsidRDefault="00EF770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B10BEB">
        <w:trPr>
          <w:trHeight w:val="495"/>
        </w:trPr>
        <w:tc>
          <w:tcPr>
            <w:tcW w:w="1127" w:type="dxa"/>
            <w:gridSpan w:val="2"/>
            <w:tcBorders>
              <w:top w:val="single" w:sz="4" w:space="0" w:color="auto"/>
              <w:left w:val="single" w:sz="4" w:space="0" w:color="auto"/>
              <w:bottom w:val="single" w:sz="4" w:space="0" w:color="auto"/>
              <w:right w:val="nil"/>
            </w:tcBorders>
            <w:shd w:val="clear" w:color="auto" w:fill="auto"/>
            <w:vAlign w:val="center"/>
          </w:tcPr>
          <w:p w:rsidR="00B10BEB" w:rsidRDefault="00EF770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B10BEB">
        <w:trPr>
          <w:trHeight w:val="270"/>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宋体" w:hAnsi="宋体" w:cs="宋体"/>
                <w:b/>
                <w:bCs/>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51.98</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51.98</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ind w:rightChars="70" w:right="147"/>
              <w:jc w:val="center"/>
              <w:rPr>
                <w:rFonts w:ascii="宋体" w:hAnsi="宋体" w:cs="宋体"/>
                <w:color w:val="000000"/>
                <w:kern w:val="0"/>
                <w:sz w:val="20"/>
                <w:szCs w:val="20"/>
              </w:rPr>
            </w:pPr>
            <w:r>
              <w:rPr>
                <w:rFonts w:ascii="宋体" w:hAnsi="宋体" w:cs="宋体" w:hint="eastAsia"/>
                <w:color w:val="000000"/>
                <w:kern w:val="0"/>
                <w:sz w:val="20"/>
                <w:szCs w:val="20"/>
              </w:rPr>
              <w:t>3.55</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ind w:rightChars="70" w:right="147"/>
              <w:jc w:val="center"/>
              <w:rPr>
                <w:rFonts w:ascii="宋体" w:hAnsi="宋体" w:cs="宋体"/>
                <w:color w:val="000000"/>
                <w:kern w:val="0"/>
                <w:sz w:val="20"/>
                <w:szCs w:val="20"/>
              </w:rPr>
            </w:pPr>
            <w:r>
              <w:rPr>
                <w:rFonts w:ascii="宋体" w:hAnsi="宋体" w:cs="宋体" w:hint="eastAsia"/>
                <w:color w:val="000000"/>
                <w:kern w:val="0"/>
                <w:sz w:val="20"/>
                <w:szCs w:val="20"/>
              </w:rPr>
              <w:t>3.55</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12.6</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12.6</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04</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基础性绩效工资　</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18.39</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18.39</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Theme="minorEastAsia" w:eastAsiaTheme="minorEastAsia" w:hAnsiTheme="minorEastAsia" w:cs="宋体"/>
                <w:color w:val="000000"/>
                <w:kern w:val="0"/>
                <w:sz w:val="18"/>
                <w:szCs w:val="18"/>
              </w:rPr>
            </w:pPr>
            <w:r>
              <w:rPr>
                <w:rFonts w:asciiTheme="minorEastAsia" w:eastAsiaTheme="minorEastAsia" w:hAnsiTheme="minorEastAsia" w:cs="宋体" w:hint="eastAsia"/>
                <w:color w:val="000000"/>
                <w:kern w:val="0"/>
                <w:sz w:val="18"/>
                <w:szCs w:val="18"/>
              </w:rPr>
              <w:t xml:space="preserve">奖励性绩效工资　　</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10.92</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10.92</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sz w:val="18"/>
                <w:szCs w:val="18"/>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10.18</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10.18</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Dialog" w:eastAsia="Dialog" w:hint="eastAsia"/>
                <w:color w:val="000000"/>
                <w:sz w:val="18"/>
                <w:szCs w:val="18"/>
              </w:rPr>
              <w:t>其他工资福利支出</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Theme="minorEastAsia" w:eastAsiaTheme="minorEastAsia" w:hAnsiTheme="minorEastAsia" w:hint="eastAsia"/>
                <w:color w:val="000000"/>
                <w:sz w:val="18"/>
                <w:szCs w:val="18"/>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16.97</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16.97</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7.64</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7.64</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10</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sz w:val="18"/>
                <w:szCs w:val="18"/>
              </w:rPr>
            </w:pPr>
            <w:r>
              <w:rPr>
                <w:rFonts w:ascii="宋体" w:hAnsi="宋体" w:cs="宋体" w:hint="eastAsia"/>
                <w:color w:val="000000"/>
                <w:sz w:val="18"/>
                <w:szCs w:val="18"/>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5.94</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5.94</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0.67</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0.67</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办公费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1.49</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1.49</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印刷费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水费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04</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kern w:val="0"/>
                <w:sz w:val="18"/>
                <w:szCs w:val="18"/>
              </w:rPr>
              <w:t>电费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邮电费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取暖费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差旅费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3.28</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3.28</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维修</w:t>
            </w:r>
            <w:r>
              <w:rPr>
                <w:rFonts w:ascii="Dialog" w:eastAsia="Dialog" w:hint="eastAsia"/>
                <w:color w:val="000000"/>
                <w:sz w:val="18"/>
                <w:szCs w:val="18"/>
              </w:rPr>
              <w:t>(</w:t>
            </w:r>
            <w:r>
              <w:rPr>
                <w:rFonts w:ascii="宋体" w:hAnsi="宋体" w:cs="宋体" w:hint="eastAsia"/>
                <w:color w:val="000000"/>
                <w:sz w:val="18"/>
                <w:szCs w:val="18"/>
              </w:rPr>
              <w:t>护</w:t>
            </w:r>
            <w:r>
              <w:rPr>
                <w:rFonts w:ascii="Dialog" w:eastAsia="Dialog" w:hint="eastAsia"/>
                <w:color w:val="000000"/>
                <w:sz w:val="18"/>
                <w:szCs w:val="18"/>
              </w:rPr>
              <w:t>)</w:t>
            </w:r>
            <w:r>
              <w:rPr>
                <w:rFonts w:ascii="宋体" w:hAnsi="宋体" w:cs="宋体" w:hint="eastAsia"/>
                <w:color w:val="000000"/>
                <w:sz w:val="18"/>
                <w:szCs w:val="18"/>
              </w:rPr>
              <w:t>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培训费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10</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sz w:val="18"/>
                <w:szCs w:val="18"/>
              </w:rPr>
            </w:pPr>
            <w:r>
              <w:rPr>
                <w:rFonts w:ascii="宋体" w:hAnsi="宋体" w:cs="宋体" w:hint="eastAsia"/>
                <w:color w:val="000000"/>
                <w:sz w:val="18"/>
                <w:szCs w:val="18"/>
              </w:rPr>
              <w:t>专用材料费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工会经费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1.04</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1.04</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福利费</w:t>
            </w:r>
            <w:r>
              <w:rPr>
                <w:rFonts w:ascii="宋体" w:hAnsi="宋体" w:cs="宋体" w:hint="eastAsia"/>
                <w:color w:val="000000"/>
                <w:kern w:val="0"/>
                <w:sz w:val="18"/>
                <w:szCs w:val="18"/>
              </w:rPr>
              <w:t xml:space="preserve">　</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18"/>
                <w:szCs w:val="18"/>
              </w:rPr>
            </w:pPr>
            <w:r>
              <w:rPr>
                <w:rFonts w:ascii="宋体" w:hAnsi="宋体" w:cs="宋体" w:hint="eastAsia"/>
                <w:color w:val="000000"/>
                <w:sz w:val="18"/>
                <w:szCs w:val="18"/>
              </w:rPr>
              <w:t>公务车运行维护费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14</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sz w:val="18"/>
                <w:szCs w:val="18"/>
              </w:rPr>
            </w:pPr>
            <w:r>
              <w:rPr>
                <w:rFonts w:ascii="宋体" w:hAnsi="宋体" w:cs="宋体" w:hint="eastAsia"/>
                <w:color w:val="000000"/>
                <w:sz w:val="18"/>
                <w:szCs w:val="18"/>
              </w:rPr>
              <w:t>物业管理费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15</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sz w:val="18"/>
                <w:szCs w:val="18"/>
              </w:rPr>
            </w:pPr>
            <w:r>
              <w:rPr>
                <w:rFonts w:ascii="宋体" w:hAnsi="宋体" w:cs="宋体" w:hint="eastAsia"/>
                <w:color w:val="000000"/>
                <w:sz w:val="18"/>
                <w:szCs w:val="18"/>
              </w:rPr>
              <w:t>劳务费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16</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18"/>
                <w:szCs w:val="18"/>
              </w:rPr>
            </w:pPr>
            <w:r>
              <w:rPr>
                <w:rFonts w:ascii="宋体" w:hAnsi="宋体" w:cs="宋体" w:hint="eastAsia"/>
                <w:color w:val="000000"/>
                <w:sz w:val="18"/>
                <w:szCs w:val="18"/>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1.04</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1.04</w:t>
            </w: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18"/>
                <w:szCs w:val="18"/>
              </w:rPr>
            </w:pPr>
            <w:r>
              <w:rPr>
                <w:rFonts w:ascii="宋体" w:hAnsi="宋体" w:cs="宋体" w:hint="eastAsia"/>
                <w:color w:val="000000"/>
                <w:sz w:val="18"/>
                <w:szCs w:val="18"/>
              </w:rPr>
              <w:t>独生子女奖励金</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0"/>
                <w:szCs w:val="20"/>
              </w:rPr>
            </w:pPr>
            <w:r>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rPr>
                <w:rFonts w:ascii="宋体" w:hAnsi="宋体" w:cs="宋体"/>
                <w:b/>
                <w:bCs/>
                <w:color w:val="000000"/>
                <w:kern w:val="0"/>
                <w:sz w:val="18"/>
                <w:szCs w:val="18"/>
              </w:rPr>
            </w:pPr>
            <w:r>
              <w:rPr>
                <w:rFonts w:ascii="宋体" w:hAnsi="宋体" w:cs="宋体" w:hint="eastAsia"/>
                <w:color w:val="000000"/>
                <w:sz w:val="18"/>
                <w:szCs w:val="18"/>
              </w:rPr>
              <w:t>职工住宅取暖费</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0"/>
                <w:szCs w:val="20"/>
              </w:rPr>
            </w:pPr>
          </w:p>
        </w:tc>
      </w:tr>
      <w:tr w:rsidR="00B10BEB">
        <w:trPr>
          <w:trHeight w:val="402"/>
        </w:trPr>
        <w:tc>
          <w:tcPr>
            <w:tcW w:w="550" w:type="dxa"/>
            <w:tcBorders>
              <w:top w:val="nil"/>
              <w:left w:val="single" w:sz="4" w:space="0" w:color="auto"/>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b/>
                <w:color w:val="000000"/>
                <w:kern w:val="0"/>
                <w:sz w:val="20"/>
                <w:szCs w:val="20"/>
              </w:rPr>
            </w:pPr>
          </w:p>
        </w:tc>
        <w:tc>
          <w:tcPr>
            <w:tcW w:w="577" w:type="dxa"/>
            <w:tcBorders>
              <w:top w:val="nil"/>
              <w:left w:val="nil"/>
              <w:bottom w:val="single" w:sz="4" w:space="0" w:color="auto"/>
              <w:right w:val="single" w:sz="4" w:space="0" w:color="auto"/>
            </w:tcBorders>
            <w:shd w:val="clear" w:color="auto" w:fill="auto"/>
            <w:vAlign w:val="center"/>
          </w:tcPr>
          <w:p w:rsidR="00B10BEB" w:rsidRDefault="00B10BEB">
            <w:pPr>
              <w:widowControl/>
              <w:jc w:val="left"/>
              <w:rPr>
                <w:rFonts w:ascii="宋体" w:hAnsi="宋体" w:cs="宋体"/>
                <w:b/>
                <w:color w:val="000000"/>
                <w:kern w:val="0"/>
                <w:sz w:val="20"/>
                <w:szCs w:val="20"/>
              </w:rPr>
            </w:pPr>
          </w:p>
        </w:tc>
        <w:tc>
          <w:tcPr>
            <w:tcW w:w="2891" w:type="dxa"/>
            <w:tcBorders>
              <w:top w:val="nil"/>
              <w:left w:val="nil"/>
              <w:bottom w:val="single" w:sz="4" w:space="0" w:color="auto"/>
              <w:right w:val="single" w:sz="4" w:space="0" w:color="auto"/>
            </w:tcBorders>
            <w:shd w:val="clear" w:color="auto" w:fill="auto"/>
            <w:vAlign w:val="center"/>
          </w:tcPr>
          <w:p w:rsidR="00B10BEB" w:rsidRDefault="00EF7703">
            <w:pPr>
              <w:widowControl/>
              <w:ind w:firstLineChars="450" w:firstLine="813"/>
              <w:rPr>
                <w:rFonts w:ascii="宋体" w:hAnsi="宋体" w:cs="宋体"/>
                <w:b/>
                <w:color w:val="000000"/>
                <w:kern w:val="0"/>
                <w:sz w:val="18"/>
                <w:szCs w:val="18"/>
              </w:rPr>
            </w:pPr>
            <w:r>
              <w:rPr>
                <w:rFonts w:ascii="宋体" w:hAnsi="宋体" w:cs="宋体"/>
                <w:b/>
                <w:color w:val="000000"/>
                <w:kern w:val="0"/>
                <w:sz w:val="18"/>
                <w:szCs w:val="18"/>
              </w:rPr>
              <w:t>合计</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color w:val="000000"/>
                <w:kern w:val="0"/>
                <w:sz w:val="20"/>
                <w:szCs w:val="20"/>
              </w:rPr>
            </w:pPr>
            <w:r>
              <w:rPr>
                <w:rFonts w:ascii="宋体" w:hAnsi="宋体" w:cs="宋体" w:hint="eastAsia"/>
                <w:b/>
                <w:color w:val="000000"/>
                <w:kern w:val="0"/>
                <w:sz w:val="20"/>
                <w:szCs w:val="20"/>
              </w:rPr>
              <w:t>154.69</w:t>
            </w:r>
          </w:p>
        </w:tc>
        <w:tc>
          <w:tcPr>
            <w:tcW w:w="1701"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color w:val="000000"/>
                <w:kern w:val="0"/>
                <w:sz w:val="20"/>
                <w:szCs w:val="20"/>
              </w:rPr>
            </w:pPr>
            <w:r>
              <w:rPr>
                <w:rFonts w:ascii="宋体" w:hAnsi="宋体" w:cs="宋体" w:hint="eastAsia"/>
                <w:b/>
                <w:color w:val="000000"/>
                <w:kern w:val="0"/>
                <w:sz w:val="20"/>
                <w:szCs w:val="20"/>
              </w:rPr>
              <w:t>139.84</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color w:val="000000"/>
                <w:kern w:val="0"/>
                <w:sz w:val="20"/>
                <w:szCs w:val="20"/>
              </w:rPr>
            </w:pPr>
            <w:r>
              <w:rPr>
                <w:rFonts w:ascii="宋体" w:hAnsi="宋体" w:cs="宋体" w:hint="eastAsia"/>
                <w:b/>
                <w:color w:val="000000"/>
                <w:kern w:val="0"/>
                <w:sz w:val="20"/>
                <w:szCs w:val="20"/>
              </w:rPr>
              <w:t>14.85</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B10BEB">
      <w:pPr>
        <w:widowControl/>
        <w:jc w:val="left"/>
        <w:outlineLvl w:val="1"/>
        <w:rPr>
          <w:rFonts w:ascii="仿宋_GB2312" w:eastAsia="仿宋_GB2312" w:hAnsi="宋体"/>
          <w:b/>
          <w:kern w:val="0"/>
          <w:sz w:val="32"/>
          <w:szCs w:val="32"/>
        </w:rPr>
      </w:pPr>
    </w:p>
    <w:p w:rsidR="00B10BEB" w:rsidRDefault="00EF770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10172" w:type="dxa"/>
        <w:tblInd w:w="93" w:type="dxa"/>
        <w:tblLayout w:type="fixed"/>
        <w:tblLook w:val="04A0"/>
      </w:tblPr>
      <w:tblGrid>
        <w:gridCol w:w="8"/>
        <w:gridCol w:w="742"/>
        <w:gridCol w:w="572"/>
        <w:gridCol w:w="572"/>
        <w:gridCol w:w="851"/>
        <w:gridCol w:w="1456"/>
        <w:gridCol w:w="750"/>
        <w:gridCol w:w="103"/>
        <w:gridCol w:w="466"/>
        <w:gridCol w:w="529"/>
        <w:gridCol w:w="7"/>
        <w:gridCol w:w="652"/>
        <w:gridCol w:w="652"/>
        <w:gridCol w:w="371"/>
        <w:gridCol w:w="207"/>
        <w:gridCol w:w="419"/>
        <w:gridCol w:w="578"/>
        <w:gridCol w:w="420"/>
        <w:gridCol w:w="420"/>
        <w:gridCol w:w="382"/>
        <w:gridCol w:w="15"/>
      </w:tblGrid>
      <w:tr w:rsidR="00B10BEB">
        <w:trPr>
          <w:gridBefore w:val="1"/>
          <w:gridAfter w:val="1"/>
          <w:wBefore w:w="8" w:type="dxa"/>
          <w:wAfter w:w="15" w:type="dxa"/>
          <w:trHeight w:val="375"/>
        </w:trPr>
        <w:tc>
          <w:tcPr>
            <w:tcW w:w="10149" w:type="dxa"/>
            <w:gridSpan w:val="19"/>
            <w:tcBorders>
              <w:top w:val="nil"/>
              <w:left w:val="nil"/>
              <w:bottom w:val="nil"/>
              <w:right w:val="nil"/>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B10BEB">
        <w:trPr>
          <w:gridBefore w:val="1"/>
          <w:gridAfter w:val="1"/>
          <w:wBefore w:w="8" w:type="dxa"/>
          <w:wAfter w:w="15" w:type="dxa"/>
          <w:trHeight w:val="405"/>
        </w:trPr>
        <w:tc>
          <w:tcPr>
            <w:tcW w:w="5046" w:type="dxa"/>
            <w:gridSpan w:val="7"/>
            <w:tcBorders>
              <w:top w:val="nil"/>
              <w:left w:val="nil"/>
              <w:bottom w:val="nil"/>
              <w:right w:val="nil"/>
            </w:tcBorders>
            <w:shd w:val="clear" w:color="auto" w:fill="auto"/>
            <w:noWrap/>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编制部门：昌吉州教育考试中心</w:t>
            </w:r>
          </w:p>
        </w:tc>
        <w:tc>
          <w:tcPr>
            <w:tcW w:w="995" w:type="dxa"/>
            <w:gridSpan w:val="2"/>
            <w:tcBorders>
              <w:top w:val="nil"/>
              <w:left w:val="nil"/>
              <w:bottom w:val="nil"/>
              <w:right w:val="nil"/>
            </w:tcBorders>
            <w:shd w:val="clear" w:color="auto" w:fill="auto"/>
            <w:noWrap/>
            <w:vAlign w:val="center"/>
          </w:tcPr>
          <w:p w:rsidR="00B10BEB" w:rsidRDefault="00B10BEB">
            <w:pPr>
              <w:widowControl/>
              <w:jc w:val="left"/>
              <w:rPr>
                <w:rFonts w:ascii="仿宋_GB2312" w:eastAsia="仿宋_GB2312" w:hAnsi="宋体" w:cs="宋体"/>
                <w:color w:val="000000"/>
                <w:kern w:val="0"/>
                <w:sz w:val="24"/>
              </w:rPr>
            </w:pPr>
          </w:p>
        </w:tc>
        <w:tc>
          <w:tcPr>
            <w:tcW w:w="1682" w:type="dxa"/>
            <w:gridSpan w:val="4"/>
            <w:tcBorders>
              <w:top w:val="nil"/>
              <w:left w:val="nil"/>
              <w:bottom w:val="nil"/>
              <w:right w:val="nil"/>
            </w:tcBorders>
            <w:shd w:val="clear" w:color="auto" w:fill="auto"/>
            <w:noWrap/>
            <w:vAlign w:val="center"/>
          </w:tcPr>
          <w:p w:rsidR="00B10BEB" w:rsidRDefault="00B10BEB">
            <w:pPr>
              <w:widowControl/>
              <w:jc w:val="left"/>
              <w:rPr>
                <w:rFonts w:ascii="仿宋_GB2312" w:eastAsia="仿宋_GB2312" w:hAnsi="宋体" w:cs="宋体"/>
                <w:color w:val="000000"/>
                <w:kern w:val="0"/>
                <w:sz w:val="24"/>
              </w:rPr>
            </w:pPr>
          </w:p>
        </w:tc>
        <w:tc>
          <w:tcPr>
            <w:tcW w:w="2426" w:type="dxa"/>
            <w:gridSpan w:val="6"/>
            <w:tcBorders>
              <w:top w:val="nil"/>
              <w:left w:val="nil"/>
              <w:bottom w:val="nil"/>
              <w:right w:val="nil"/>
            </w:tcBorders>
            <w:shd w:val="clear" w:color="auto" w:fill="auto"/>
            <w:noWrap/>
            <w:vAlign w:val="center"/>
          </w:tcPr>
          <w:p w:rsidR="00B10BEB" w:rsidRDefault="00EF7703">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894" w:type="dxa"/>
            <w:gridSpan w:val="4"/>
            <w:shd w:val="clear" w:color="auto" w:fill="auto"/>
            <w:noWrap/>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目</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编</w:t>
            </w:r>
            <w:r>
              <w:rPr>
                <w:rFonts w:ascii="仿宋_GB2312" w:eastAsia="仿宋_GB2312" w:hAnsi="宋体" w:hint="eastAsia"/>
                <w:b/>
                <w:kern w:val="0"/>
                <w:sz w:val="18"/>
                <w:szCs w:val="18"/>
              </w:rPr>
              <w:t xml:space="preserve"> </w:t>
            </w:r>
            <w:r>
              <w:rPr>
                <w:rFonts w:ascii="仿宋_GB2312" w:eastAsia="仿宋_GB2312" w:hAnsi="宋体" w:hint="eastAsia"/>
                <w:b/>
                <w:kern w:val="0"/>
                <w:sz w:val="18"/>
                <w:szCs w:val="18"/>
              </w:rPr>
              <w:t>码</w:t>
            </w:r>
          </w:p>
        </w:tc>
        <w:tc>
          <w:tcPr>
            <w:tcW w:w="851" w:type="dxa"/>
            <w:vMerge w:val="restart"/>
            <w:shd w:val="clear" w:color="auto" w:fill="auto"/>
            <w:noWrap/>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shd w:val="clear" w:color="auto" w:fill="auto"/>
            <w:noWrap/>
            <w:vAlign w:val="center"/>
          </w:tcPr>
          <w:p w:rsidR="00B10BEB" w:rsidRDefault="00EF7703">
            <w:pPr>
              <w:jc w:val="center"/>
              <w:rPr>
                <w:rFonts w:ascii="Calibri" w:hAnsi="Calibri"/>
                <w:sz w:val="24"/>
              </w:rPr>
            </w:pPr>
            <w:r>
              <w:rPr>
                <w:rFonts w:ascii="仿宋_GB2312" w:eastAsia="仿宋_GB2312" w:hAnsi="宋体" w:hint="eastAsia"/>
                <w:b/>
                <w:kern w:val="0"/>
                <w:sz w:val="24"/>
              </w:rPr>
              <w:t>项目名称</w:t>
            </w:r>
          </w:p>
        </w:tc>
        <w:tc>
          <w:tcPr>
            <w:tcW w:w="750" w:type="dxa"/>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gridSpan w:val="2"/>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rsidR="00B10BEB" w:rsidRDefault="00EF770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750" w:type="dxa"/>
            <w:gridSpan w:val="2"/>
            <w:tcBorders>
              <w:bottom w:val="single" w:sz="4" w:space="0" w:color="auto"/>
            </w:tcBorders>
            <w:shd w:val="clear" w:color="auto" w:fill="auto"/>
            <w:noWrap/>
            <w:vAlign w:val="center"/>
          </w:tcPr>
          <w:p w:rsidR="00B10BEB" w:rsidRDefault="00EF770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572" w:type="dxa"/>
            <w:tcBorders>
              <w:bottom w:val="single" w:sz="4" w:space="0" w:color="auto"/>
            </w:tcBorders>
            <w:shd w:val="clear" w:color="auto" w:fill="auto"/>
            <w:noWrap/>
            <w:vAlign w:val="center"/>
          </w:tcPr>
          <w:p w:rsidR="00B10BEB" w:rsidRDefault="00EF770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572" w:type="dxa"/>
            <w:tcBorders>
              <w:bottom w:val="single" w:sz="4" w:space="0" w:color="auto"/>
            </w:tcBorders>
            <w:shd w:val="clear" w:color="auto" w:fill="auto"/>
            <w:noWrap/>
            <w:vAlign w:val="center"/>
          </w:tcPr>
          <w:p w:rsidR="00B10BEB" w:rsidRDefault="00EF770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rsidR="00B10BEB" w:rsidRDefault="00B10BEB">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536" w:type="dxa"/>
            <w:gridSpan w:val="2"/>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rsidR="00B10BEB" w:rsidRDefault="00B10BEB">
            <w:pPr>
              <w:widowControl/>
              <w:jc w:val="left"/>
              <w:outlineLvl w:val="1"/>
              <w:rPr>
                <w:rFonts w:ascii="仿宋_GB2312" w:eastAsia="仿宋_GB2312" w:hAnsi="宋体"/>
                <w:b/>
                <w:kern w:val="0"/>
                <w:sz w:val="18"/>
                <w:szCs w:val="18"/>
              </w:rPr>
            </w:pP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1"/>
        </w:trPr>
        <w:tc>
          <w:tcPr>
            <w:tcW w:w="750" w:type="dxa"/>
            <w:gridSpan w:val="2"/>
            <w:shd w:val="clear" w:color="auto" w:fill="auto"/>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205</w:t>
            </w:r>
          </w:p>
        </w:tc>
        <w:tc>
          <w:tcPr>
            <w:tcW w:w="572" w:type="dxa"/>
            <w:shd w:val="clear" w:color="auto" w:fill="auto"/>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02</w:t>
            </w:r>
          </w:p>
        </w:tc>
        <w:tc>
          <w:tcPr>
            <w:tcW w:w="572" w:type="dxa"/>
            <w:shd w:val="clear" w:color="auto" w:fill="auto"/>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99</w:t>
            </w:r>
          </w:p>
        </w:tc>
        <w:tc>
          <w:tcPr>
            <w:tcW w:w="851" w:type="dxa"/>
            <w:shd w:val="clear" w:color="auto" w:fill="auto"/>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其他普通教育支出</w:t>
            </w:r>
          </w:p>
        </w:tc>
        <w:tc>
          <w:tcPr>
            <w:tcW w:w="1456" w:type="dxa"/>
            <w:shd w:val="clear" w:color="auto" w:fill="auto"/>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组织各类考试专项业务经费</w:t>
            </w:r>
          </w:p>
        </w:tc>
        <w:tc>
          <w:tcPr>
            <w:tcW w:w="750" w:type="dxa"/>
            <w:shd w:val="clear" w:color="auto" w:fill="auto"/>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16.2</w:t>
            </w:r>
          </w:p>
        </w:tc>
        <w:tc>
          <w:tcPr>
            <w:tcW w:w="569" w:type="dxa"/>
            <w:gridSpan w:val="2"/>
            <w:shd w:val="clear" w:color="auto" w:fill="auto"/>
          </w:tcPr>
          <w:p w:rsidR="00B10BEB" w:rsidRDefault="00B10BEB">
            <w:pPr>
              <w:widowControl/>
              <w:jc w:val="center"/>
              <w:outlineLvl w:val="1"/>
              <w:rPr>
                <w:rFonts w:ascii="仿宋_GB2312" w:eastAsia="仿宋_GB2312" w:hAnsi="宋体"/>
                <w:kern w:val="0"/>
                <w:szCs w:val="21"/>
              </w:rPr>
            </w:pPr>
          </w:p>
        </w:tc>
        <w:tc>
          <w:tcPr>
            <w:tcW w:w="536" w:type="dxa"/>
            <w:gridSpan w:val="2"/>
            <w:shd w:val="clear" w:color="auto" w:fill="auto"/>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16.2</w:t>
            </w:r>
          </w:p>
        </w:tc>
        <w:tc>
          <w:tcPr>
            <w:tcW w:w="652" w:type="dxa"/>
            <w:shd w:val="clear" w:color="auto" w:fill="auto"/>
          </w:tcPr>
          <w:p w:rsidR="00B10BEB" w:rsidRDefault="00B10BEB">
            <w:pPr>
              <w:widowControl/>
              <w:jc w:val="center"/>
              <w:outlineLvl w:val="1"/>
              <w:rPr>
                <w:rFonts w:ascii="仿宋_GB2312" w:eastAsia="仿宋_GB2312" w:hAnsi="宋体"/>
                <w:kern w:val="0"/>
                <w:szCs w:val="21"/>
              </w:rPr>
            </w:pPr>
          </w:p>
        </w:tc>
        <w:tc>
          <w:tcPr>
            <w:tcW w:w="652" w:type="dxa"/>
            <w:shd w:val="clear" w:color="auto" w:fill="auto"/>
          </w:tcPr>
          <w:p w:rsidR="00B10BEB" w:rsidRDefault="00B10BEB">
            <w:pPr>
              <w:widowControl/>
              <w:jc w:val="center"/>
              <w:outlineLvl w:val="1"/>
              <w:rPr>
                <w:rFonts w:ascii="仿宋_GB2312" w:eastAsia="仿宋_GB2312" w:hAnsi="宋体"/>
                <w:kern w:val="0"/>
                <w:szCs w:val="21"/>
              </w:rPr>
            </w:pPr>
          </w:p>
        </w:tc>
        <w:tc>
          <w:tcPr>
            <w:tcW w:w="578" w:type="dxa"/>
            <w:gridSpan w:val="2"/>
            <w:shd w:val="clear" w:color="auto" w:fill="auto"/>
          </w:tcPr>
          <w:p w:rsidR="00B10BEB" w:rsidRDefault="00B10BEB">
            <w:pPr>
              <w:widowControl/>
              <w:jc w:val="center"/>
              <w:outlineLvl w:val="1"/>
              <w:rPr>
                <w:rFonts w:ascii="仿宋_GB2312" w:eastAsia="仿宋_GB2312" w:hAnsi="宋体"/>
                <w:kern w:val="0"/>
                <w:szCs w:val="21"/>
              </w:rPr>
            </w:pPr>
          </w:p>
        </w:tc>
        <w:tc>
          <w:tcPr>
            <w:tcW w:w="419" w:type="dxa"/>
            <w:shd w:val="clear" w:color="auto" w:fill="auto"/>
          </w:tcPr>
          <w:p w:rsidR="00B10BEB" w:rsidRDefault="00B10BEB">
            <w:pPr>
              <w:widowControl/>
              <w:jc w:val="center"/>
              <w:outlineLvl w:val="1"/>
              <w:rPr>
                <w:rFonts w:ascii="仿宋_GB2312" w:eastAsia="仿宋_GB2312" w:hAnsi="宋体"/>
                <w:kern w:val="0"/>
                <w:szCs w:val="21"/>
              </w:rPr>
            </w:pPr>
          </w:p>
        </w:tc>
        <w:tc>
          <w:tcPr>
            <w:tcW w:w="578" w:type="dxa"/>
            <w:shd w:val="clear" w:color="auto" w:fill="auto"/>
          </w:tcPr>
          <w:p w:rsidR="00B10BEB" w:rsidRDefault="00B10BEB">
            <w:pPr>
              <w:widowControl/>
              <w:jc w:val="center"/>
              <w:outlineLvl w:val="1"/>
              <w:rPr>
                <w:rFonts w:ascii="仿宋_GB2312" w:eastAsia="仿宋_GB2312" w:hAnsi="宋体"/>
                <w:kern w:val="0"/>
                <w:szCs w:val="21"/>
              </w:rPr>
            </w:pPr>
          </w:p>
        </w:tc>
        <w:tc>
          <w:tcPr>
            <w:tcW w:w="420" w:type="dxa"/>
            <w:shd w:val="clear" w:color="auto" w:fill="auto"/>
          </w:tcPr>
          <w:p w:rsidR="00B10BEB" w:rsidRDefault="00B10BEB">
            <w:pPr>
              <w:widowControl/>
              <w:jc w:val="center"/>
              <w:outlineLvl w:val="1"/>
              <w:rPr>
                <w:rFonts w:ascii="仿宋_GB2312" w:eastAsia="仿宋_GB2312" w:hAnsi="宋体"/>
                <w:kern w:val="0"/>
                <w:szCs w:val="21"/>
              </w:rPr>
            </w:pPr>
          </w:p>
        </w:tc>
        <w:tc>
          <w:tcPr>
            <w:tcW w:w="420" w:type="dxa"/>
            <w:shd w:val="clear" w:color="auto" w:fill="auto"/>
          </w:tcPr>
          <w:p w:rsidR="00B10BEB" w:rsidRDefault="00B10BEB">
            <w:pPr>
              <w:widowControl/>
              <w:jc w:val="center"/>
              <w:outlineLvl w:val="1"/>
              <w:rPr>
                <w:rFonts w:ascii="仿宋_GB2312" w:eastAsia="仿宋_GB2312" w:hAnsi="宋体"/>
                <w:kern w:val="0"/>
                <w:szCs w:val="21"/>
              </w:rPr>
            </w:pPr>
          </w:p>
        </w:tc>
        <w:tc>
          <w:tcPr>
            <w:tcW w:w="397" w:type="dxa"/>
            <w:gridSpan w:val="2"/>
            <w:shd w:val="clear" w:color="auto" w:fill="auto"/>
          </w:tcPr>
          <w:p w:rsidR="00B10BEB" w:rsidRDefault="00B10BEB">
            <w:pPr>
              <w:widowControl/>
              <w:jc w:val="center"/>
              <w:outlineLvl w:val="1"/>
              <w:rPr>
                <w:rFonts w:ascii="仿宋_GB2312" w:eastAsia="仿宋_GB2312" w:hAnsi="宋体"/>
                <w:kern w:val="0"/>
                <w:szCs w:val="21"/>
              </w:rPr>
            </w:pP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B10BEB">
            <w:pPr>
              <w:widowControl/>
              <w:jc w:val="left"/>
              <w:outlineLvl w:val="1"/>
              <w:rPr>
                <w:rFonts w:ascii="仿宋_GB2312" w:eastAsia="仿宋_GB2312" w:hAnsi="宋体"/>
                <w:kern w:val="0"/>
                <w:szCs w:val="21"/>
              </w:rPr>
            </w:pPr>
          </w:p>
        </w:tc>
        <w:tc>
          <w:tcPr>
            <w:tcW w:w="572" w:type="dxa"/>
            <w:shd w:val="clear" w:color="auto" w:fill="auto"/>
          </w:tcPr>
          <w:p w:rsidR="00B10BEB" w:rsidRDefault="00B10BEB">
            <w:pPr>
              <w:widowControl/>
              <w:jc w:val="left"/>
              <w:outlineLvl w:val="1"/>
              <w:rPr>
                <w:rFonts w:ascii="仿宋_GB2312" w:eastAsia="仿宋_GB2312" w:hAnsi="宋体"/>
                <w:kern w:val="0"/>
                <w:szCs w:val="21"/>
              </w:rPr>
            </w:pPr>
          </w:p>
        </w:tc>
        <w:tc>
          <w:tcPr>
            <w:tcW w:w="572" w:type="dxa"/>
            <w:shd w:val="clear" w:color="auto" w:fill="auto"/>
          </w:tcPr>
          <w:p w:rsidR="00B10BEB" w:rsidRDefault="00B10BEB">
            <w:pPr>
              <w:widowControl/>
              <w:jc w:val="left"/>
              <w:outlineLvl w:val="1"/>
              <w:rPr>
                <w:rFonts w:ascii="仿宋_GB2312" w:eastAsia="仿宋_GB2312" w:hAnsi="宋体"/>
                <w:kern w:val="0"/>
                <w:szCs w:val="21"/>
              </w:rPr>
            </w:pP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B10BEB">
            <w:pPr>
              <w:widowControl/>
              <w:jc w:val="left"/>
              <w:outlineLvl w:val="1"/>
              <w:rPr>
                <w:rFonts w:ascii="仿宋_GB2312" w:eastAsia="仿宋_GB2312" w:hAnsi="宋体"/>
                <w:kern w:val="0"/>
                <w:szCs w:val="21"/>
              </w:rPr>
            </w:pPr>
          </w:p>
        </w:tc>
        <w:tc>
          <w:tcPr>
            <w:tcW w:w="569" w:type="dxa"/>
            <w:gridSpan w:val="2"/>
            <w:shd w:val="clear" w:color="auto" w:fill="auto"/>
          </w:tcPr>
          <w:p w:rsidR="00B10BEB" w:rsidRDefault="00B10BEB">
            <w:pPr>
              <w:widowControl/>
              <w:jc w:val="left"/>
              <w:outlineLvl w:val="1"/>
              <w:rPr>
                <w:rFonts w:ascii="仿宋_GB2312" w:eastAsia="仿宋_GB2312" w:hAnsi="宋体"/>
                <w:kern w:val="0"/>
                <w:szCs w:val="21"/>
              </w:rPr>
            </w:pP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B10BEB">
            <w:pPr>
              <w:widowControl/>
              <w:jc w:val="left"/>
              <w:outlineLvl w:val="1"/>
              <w:rPr>
                <w:rFonts w:ascii="仿宋_GB2312" w:eastAsia="仿宋_GB2312" w:hAnsi="宋体"/>
                <w:kern w:val="0"/>
                <w:szCs w:val="21"/>
              </w:rPr>
            </w:pPr>
          </w:p>
        </w:tc>
        <w:tc>
          <w:tcPr>
            <w:tcW w:w="578" w:type="dxa"/>
            <w:gridSpan w:val="2"/>
            <w:shd w:val="clear" w:color="auto" w:fill="auto"/>
          </w:tcPr>
          <w:p w:rsidR="00B10BEB" w:rsidRDefault="00B10BEB">
            <w:pPr>
              <w:widowControl/>
              <w:jc w:val="left"/>
              <w:outlineLvl w:val="1"/>
              <w:rPr>
                <w:rFonts w:ascii="仿宋_GB2312" w:eastAsia="仿宋_GB2312" w:hAnsi="宋体"/>
                <w:kern w:val="0"/>
                <w:szCs w:val="21"/>
              </w:rPr>
            </w:pPr>
          </w:p>
        </w:tc>
        <w:tc>
          <w:tcPr>
            <w:tcW w:w="419" w:type="dxa"/>
            <w:shd w:val="clear" w:color="auto" w:fill="auto"/>
          </w:tcPr>
          <w:p w:rsidR="00B10BEB" w:rsidRDefault="00B10BEB">
            <w:pPr>
              <w:widowControl/>
              <w:jc w:val="left"/>
              <w:outlineLvl w:val="1"/>
              <w:rPr>
                <w:rFonts w:ascii="仿宋_GB2312" w:eastAsia="仿宋_GB2312" w:hAnsi="宋体"/>
                <w:kern w:val="0"/>
                <w:szCs w:val="21"/>
              </w:rPr>
            </w:pP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750" w:type="dxa"/>
            <w:gridSpan w:val="2"/>
            <w:shd w:val="clear" w:color="auto" w:fill="auto"/>
          </w:tcPr>
          <w:p w:rsidR="00B10BEB" w:rsidRDefault="00B10BEB">
            <w:pPr>
              <w:widowControl/>
              <w:jc w:val="left"/>
              <w:outlineLvl w:val="1"/>
              <w:rPr>
                <w:rFonts w:ascii="仿宋_GB2312" w:eastAsia="仿宋_GB2312" w:hAnsi="宋体"/>
                <w:kern w:val="0"/>
                <w:szCs w:val="21"/>
              </w:rPr>
            </w:pPr>
          </w:p>
        </w:tc>
        <w:tc>
          <w:tcPr>
            <w:tcW w:w="572" w:type="dxa"/>
            <w:shd w:val="clear" w:color="auto" w:fill="auto"/>
          </w:tcPr>
          <w:p w:rsidR="00B10BEB" w:rsidRDefault="00B10BEB">
            <w:pPr>
              <w:widowControl/>
              <w:jc w:val="left"/>
              <w:outlineLvl w:val="1"/>
              <w:rPr>
                <w:rFonts w:ascii="仿宋_GB2312" w:eastAsia="仿宋_GB2312" w:hAnsi="宋体"/>
                <w:kern w:val="0"/>
                <w:szCs w:val="21"/>
              </w:rPr>
            </w:pPr>
          </w:p>
        </w:tc>
        <w:tc>
          <w:tcPr>
            <w:tcW w:w="572" w:type="dxa"/>
            <w:shd w:val="clear" w:color="auto" w:fill="auto"/>
          </w:tcPr>
          <w:p w:rsidR="00B10BEB" w:rsidRDefault="00B10BEB">
            <w:pPr>
              <w:widowControl/>
              <w:jc w:val="left"/>
              <w:outlineLvl w:val="1"/>
              <w:rPr>
                <w:rFonts w:ascii="仿宋_GB2312" w:eastAsia="仿宋_GB2312" w:hAnsi="宋体"/>
                <w:kern w:val="0"/>
                <w:szCs w:val="21"/>
              </w:rPr>
            </w:pPr>
          </w:p>
        </w:tc>
        <w:tc>
          <w:tcPr>
            <w:tcW w:w="851" w:type="dxa"/>
            <w:shd w:val="clear" w:color="auto" w:fill="auto"/>
          </w:tcPr>
          <w:p w:rsidR="00B10BEB" w:rsidRDefault="00B10BEB">
            <w:pPr>
              <w:widowControl/>
              <w:jc w:val="left"/>
              <w:outlineLvl w:val="1"/>
              <w:rPr>
                <w:rFonts w:ascii="仿宋_GB2312" w:eastAsia="仿宋_GB2312" w:hAnsi="宋体"/>
                <w:kern w:val="0"/>
                <w:szCs w:val="21"/>
              </w:rPr>
            </w:pPr>
          </w:p>
        </w:tc>
        <w:tc>
          <w:tcPr>
            <w:tcW w:w="1456" w:type="dxa"/>
            <w:shd w:val="clear" w:color="auto" w:fill="auto"/>
          </w:tcPr>
          <w:p w:rsidR="00B10BEB" w:rsidRDefault="00B10BEB">
            <w:pPr>
              <w:widowControl/>
              <w:jc w:val="left"/>
              <w:outlineLvl w:val="1"/>
              <w:rPr>
                <w:rFonts w:ascii="仿宋_GB2312" w:eastAsia="仿宋_GB2312" w:hAnsi="宋体"/>
                <w:kern w:val="0"/>
                <w:szCs w:val="21"/>
              </w:rPr>
            </w:pPr>
          </w:p>
        </w:tc>
        <w:tc>
          <w:tcPr>
            <w:tcW w:w="750" w:type="dxa"/>
            <w:shd w:val="clear" w:color="auto" w:fill="auto"/>
          </w:tcPr>
          <w:p w:rsidR="00B10BEB" w:rsidRDefault="00B10BEB">
            <w:pPr>
              <w:widowControl/>
              <w:jc w:val="left"/>
              <w:outlineLvl w:val="1"/>
              <w:rPr>
                <w:rFonts w:ascii="仿宋_GB2312" w:eastAsia="仿宋_GB2312" w:hAnsi="宋体"/>
                <w:kern w:val="0"/>
                <w:szCs w:val="21"/>
              </w:rPr>
            </w:pPr>
          </w:p>
        </w:tc>
        <w:tc>
          <w:tcPr>
            <w:tcW w:w="569" w:type="dxa"/>
            <w:gridSpan w:val="2"/>
            <w:shd w:val="clear" w:color="auto" w:fill="auto"/>
          </w:tcPr>
          <w:p w:rsidR="00B10BEB" w:rsidRDefault="00B10BEB">
            <w:pPr>
              <w:widowControl/>
              <w:jc w:val="left"/>
              <w:outlineLvl w:val="1"/>
              <w:rPr>
                <w:rFonts w:ascii="仿宋_GB2312" w:eastAsia="仿宋_GB2312" w:hAnsi="宋体"/>
                <w:kern w:val="0"/>
                <w:szCs w:val="21"/>
              </w:rPr>
            </w:pPr>
          </w:p>
        </w:tc>
        <w:tc>
          <w:tcPr>
            <w:tcW w:w="536" w:type="dxa"/>
            <w:gridSpan w:val="2"/>
            <w:shd w:val="clear" w:color="auto" w:fill="auto"/>
          </w:tcPr>
          <w:p w:rsidR="00B10BEB" w:rsidRDefault="00B10BEB">
            <w:pPr>
              <w:widowControl/>
              <w:jc w:val="left"/>
              <w:outlineLvl w:val="1"/>
              <w:rPr>
                <w:rFonts w:ascii="仿宋_GB2312" w:eastAsia="仿宋_GB2312" w:hAnsi="宋体"/>
                <w:kern w:val="0"/>
                <w:szCs w:val="21"/>
              </w:rPr>
            </w:pPr>
          </w:p>
        </w:tc>
        <w:tc>
          <w:tcPr>
            <w:tcW w:w="652" w:type="dxa"/>
            <w:shd w:val="clear" w:color="auto" w:fill="auto"/>
          </w:tcPr>
          <w:p w:rsidR="00B10BEB" w:rsidRDefault="00B10BEB">
            <w:pPr>
              <w:widowControl/>
              <w:jc w:val="left"/>
              <w:outlineLvl w:val="1"/>
              <w:rPr>
                <w:rFonts w:ascii="仿宋_GB2312" w:eastAsia="仿宋_GB2312" w:hAnsi="宋体"/>
                <w:kern w:val="0"/>
                <w:szCs w:val="21"/>
              </w:rPr>
            </w:pPr>
          </w:p>
        </w:tc>
        <w:tc>
          <w:tcPr>
            <w:tcW w:w="652" w:type="dxa"/>
            <w:shd w:val="clear" w:color="auto" w:fill="auto"/>
          </w:tcPr>
          <w:p w:rsidR="00B10BEB" w:rsidRDefault="00B10BEB">
            <w:pPr>
              <w:widowControl/>
              <w:jc w:val="left"/>
              <w:outlineLvl w:val="1"/>
              <w:rPr>
                <w:rFonts w:ascii="仿宋_GB2312" w:eastAsia="仿宋_GB2312" w:hAnsi="宋体"/>
                <w:kern w:val="0"/>
                <w:szCs w:val="21"/>
              </w:rPr>
            </w:pPr>
          </w:p>
        </w:tc>
        <w:tc>
          <w:tcPr>
            <w:tcW w:w="578" w:type="dxa"/>
            <w:gridSpan w:val="2"/>
            <w:shd w:val="clear" w:color="auto" w:fill="auto"/>
          </w:tcPr>
          <w:p w:rsidR="00B10BEB" w:rsidRDefault="00B10BEB">
            <w:pPr>
              <w:widowControl/>
              <w:jc w:val="left"/>
              <w:outlineLvl w:val="1"/>
              <w:rPr>
                <w:rFonts w:ascii="仿宋_GB2312" w:eastAsia="仿宋_GB2312" w:hAnsi="宋体"/>
                <w:kern w:val="0"/>
                <w:szCs w:val="21"/>
              </w:rPr>
            </w:pPr>
          </w:p>
        </w:tc>
        <w:tc>
          <w:tcPr>
            <w:tcW w:w="419" w:type="dxa"/>
            <w:shd w:val="clear" w:color="auto" w:fill="auto"/>
          </w:tcPr>
          <w:p w:rsidR="00B10BEB" w:rsidRDefault="00B10BEB">
            <w:pPr>
              <w:widowControl/>
              <w:jc w:val="left"/>
              <w:outlineLvl w:val="1"/>
              <w:rPr>
                <w:rFonts w:ascii="仿宋_GB2312" w:eastAsia="仿宋_GB2312" w:hAnsi="宋体"/>
                <w:kern w:val="0"/>
                <w:szCs w:val="21"/>
              </w:rPr>
            </w:pPr>
          </w:p>
        </w:tc>
        <w:tc>
          <w:tcPr>
            <w:tcW w:w="578" w:type="dxa"/>
            <w:shd w:val="clear" w:color="auto" w:fill="auto"/>
          </w:tcPr>
          <w:p w:rsidR="00B10BEB" w:rsidRDefault="00B10BEB">
            <w:pPr>
              <w:widowControl/>
              <w:jc w:val="left"/>
              <w:outlineLvl w:val="1"/>
              <w:rPr>
                <w:rFonts w:ascii="仿宋_GB2312" w:eastAsia="仿宋_GB2312" w:hAnsi="宋体"/>
                <w:kern w:val="0"/>
                <w:szCs w:val="21"/>
              </w:rPr>
            </w:pPr>
          </w:p>
        </w:tc>
        <w:tc>
          <w:tcPr>
            <w:tcW w:w="420" w:type="dxa"/>
            <w:shd w:val="clear" w:color="auto" w:fill="auto"/>
          </w:tcPr>
          <w:p w:rsidR="00B10BEB" w:rsidRDefault="00B10BEB">
            <w:pPr>
              <w:widowControl/>
              <w:jc w:val="left"/>
              <w:outlineLvl w:val="1"/>
              <w:rPr>
                <w:rFonts w:ascii="仿宋_GB2312" w:eastAsia="仿宋_GB2312" w:hAnsi="宋体"/>
                <w:kern w:val="0"/>
                <w:szCs w:val="21"/>
              </w:rPr>
            </w:pPr>
          </w:p>
        </w:tc>
        <w:tc>
          <w:tcPr>
            <w:tcW w:w="420" w:type="dxa"/>
            <w:shd w:val="clear" w:color="auto" w:fill="auto"/>
          </w:tcPr>
          <w:p w:rsidR="00B10BEB" w:rsidRDefault="00B10BEB">
            <w:pPr>
              <w:widowControl/>
              <w:jc w:val="left"/>
              <w:outlineLvl w:val="1"/>
              <w:rPr>
                <w:rFonts w:ascii="仿宋_GB2312" w:eastAsia="仿宋_GB2312" w:hAnsi="宋体"/>
                <w:kern w:val="0"/>
                <w:szCs w:val="21"/>
              </w:rPr>
            </w:pPr>
          </w:p>
        </w:tc>
        <w:tc>
          <w:tcPr>
            <w:tcW w:w="397" w:type="dxa"/>
            <w:gridSpan w:val="2"/>
            <w:shd w:val="clear" w:color="auto" w:fill="auto"/>
          </w:tcPr>
          <w:p w:rsidR="00B10BEB" w:rsidRDefault="00B10BEB">
            <w:pPr>
              <w:widowControl/>
              <w:jc w:val="left"/>
              <w:outlineLvl w:val="1"/>
              <w:rPr>
                <w:rFonts w:ascii="仿宋_GB2312" w:eastAsia="仿宋_GB2312" w:hAnsi="宋体"/>
                <w:kern w:val="0"/>
                <w:szCs w:val="21"/>
              </w:rPr>
            </w:pP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8"/>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75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r w:rsidR="00B10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750"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851"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1456" w:type="dxa"/>
            <w:shd w:val="clear" w:color="auto" w:fill="auto"/>
            <w:vAlign w:val="center"/>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合计</w:t>
            </w:r>
          </w:p>
        </w:tc>
        <w:tc>
          <w:tcPr>
            <w:tcW w:w="750" w:type="dxa"/>
            <w:shd w:val="clear" w:color="auto" w:fill="auto"/>
            <w:vAlign w:val="center"/>
          </w:tcPr>
          <w:p w:rsidR="00B10BEB" w:rsidRDefault="00EF7703">
            <w:pPr>
              <w:widowControl/>
              <w:jc w:val="center"/>
              <w:outlineLvl w:val="1"/>
              <w:rPr>
                <w:rFonts w:ascii="仿宋_GB2312" w:eastAsia="仿宋_GB2312" w:hAnsi="宋体"/>
                <w:kern w:val="0"/>
                <w:szCs w:val="21"/>
              </w:rPr>
            </w:pPr>
            <w:r>
              <w:rPr>
                <w:rFonts w:ascii="仿宋_GB2312" w:eastAsia="仿宋_GB2312" w:hAnsi="宋体" w:hint="eastAsia"/>
                <w:kern w:val="0"/>
                <w:szCs w:val="21"/>
              </w:rPr>
              <w:t>16.2</w:t>
            </w:r>
          </w:p>
        </w:tc>
        <w:tc>
          <w:tcPr>
            <w:tcW w:w="569"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36"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16.2</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652"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19"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578"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420" w:type="dxa"/>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c>
          <w:tcPr>
            <w:tcW w:w="397" w:type="dxa"/>
            <w:gridSpan w:val="2"/>
            <w:shd w:val="clear" w:color="auto" w:fill="auto"/>
          </w:tcPr>
          <w:p w:rsidR="00B10BEB" w:rsidRDefault="00EF7703">
            <w:pPr>
              <w:widowControl/>
              <w:jc w:val="left"/>
              <w:outlineLvl w:val="1"/>
              <w:rPr>
                <w:rFonts w:ascii="仿宋_GB2312" w:eastAsia="仿宋_GB2312" w:hAnsi="宋体"/>
                <w:kern w:val="0"/>
                <w:szCs w:val="21"/>
              </w:rPr>
            </w:pPr>
            <w:r>
              <w:rPr>
                <w:rFonts w:ascii="仿宋_GB2312" w:eastAsia="仿宋_GB2312" w:hAnsi="宋体" w:hint="eastAsia"/>
                <w:kern w:val="0"/>
                <w:szCs w:val="21"/>
              </w:rPr>
              <w:t xml:space="preserve">　</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B10BEB" w:rsidRDefault="00EF770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B10BEB" w:rsidRDefault="00B10BEB">
      <w:pPr>
        <w:widowControl/>
        <w:jc w:val="left"/>
        <w:outlineLvl w:val="1"/>
        <w:rPr>
          <w:rFonts w:ascii="仿宋_GB2312" w:eastAsia="仿宋_GB2312" w:hAnsi="宋体"/>
          <w:b/>
          <w:kern w:val="0"/>
          <w:sz w:val="32"/>
          <w:szCs w:val="32"/>
        </w:rPr>
      </w:pPr>
    </w:p>
    <w:p w:rsidR="00B10BEB" w:rsidRDefault="00EF770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B10BEB" w:rsidRDefault="00EF7703">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编制单位：昌吉州教育考试中心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1575"/>
        <w:gridCol w:w="1417"/>
        <w:gridCol w:w="1559"/>
        <w:gridCol w:w="1418"/>
        <w:gridCol w:w="1559"/>
        <w:gridCol w:w="1559"/>
      </w:tblGrid>
      <w:tr w:rsidR="00B10BEB">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B10BEB">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B10BEB" w:rsidRDefault="00B10BEB">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B10BEB" w:rsidRDefault="00B10BEB">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B10BEB" w:rsidRDefault="00B10BEB">
            <w:pPr>
              <w:widowControl/>
              <w:jc w:val="left"/>
              <w:rPr>
                <w:rFonts w:ascii="宋体" w:hAnsi="宋体" w:cs="宋体"/>
                <w:b/>
                <w:bCs/>
                <w:color w:val="000000"/>
                <w:kern w:val="0"/>
                <w:sz w:val="22"/>
                <w:szCs w:val="22"/>
              </w:rPr>
            </w:pPr>
          </w:p>
        </w:tc>
      </w:tr>
      <w:tr w:rsidR="00B10BEB">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4"/>
              </w:rPr>
            </w:pPr>
            <w:r>
              <w:rPr>
                <w:rFonts w:ascii="宋体" w:hAnsi="宋体" w:cs="宋体" w:hint="eastAsia"/>
                <w:color w:val="000000"/>
                <w:kern w:val="0"/>
                <w:sz w:val="24"/>
              </w:rPr>
              <w:t>0</w:t>
            </w:r>
          </w:p>
        </w:tc>
        <w:tc>
          <w:tcPr>
            <w:tcW w:w="1417"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rsidR="00B10BEB" w:rsidRDefault="00B10BEB">
            <w:pPr>
              <w:widowControl/>
              <w:ind w:firstLineChars="150" w:firstLine="360"/>
              <w:jc w:val="center"/>
              <w:rPr>
                <w:rFonts w:ascii="宋体" w:hAnsi="宋体" w:cs="宋体"/>
                <w:color w:val="000000"/>
                <w:kern w:val="0"/>
                <w:sz w:val="24"/>
              </w:rPr>
            </w:pPr>
          </w:p>
        </w:tc>
        <w:tc>
          <w:tcPr>
            <w:tcW w:w="1418"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color w:val="000000"/>
                <w:kern w:val="0"/>
                <w:sz w:val="24"/>
              </w:rPr>
            </w:pPr>
            <w:r>
              <w:rPr>
                <w:rFonts w:ascii="宋体" w:hAnsi="宋体" w:cs="宋体" w:hint="eastAsia"/>
                <w:color w:val="000000"/>
                <w:kern w:val="0"/>
                <w:sz w:val="24"/>
              </w:rPr>
              <w:t>0</w:t>
            </w:r>
          </w:p>
        </w:tc>
        <w:tc>
          <w:tcPr>
            <w:tcW w:w="1559" w:type="dxa"/>
            <w:tcBorders>
              <w:top w:val="nil"/>
              <w:left w:val="nil"/>
              <w:bottom w:val="single" w:sz="4" w:space="0" w:color="auto"/>
              <w:right w:val="single" w:sz="4" w:space="0" w:color="auto"/>
            </w:tcBorders>
            <w:shd w:val="clear" w:color="auto" w:fill="auto"/>
            <w:vAlign w:val="center"/>
          </w:tcPr>
          <w:p w:rsidR="00B10BEB" w:rsidRDefault="00B10BEB">
            <w:pPr>
              <w:widowControl/>
              <w:jc w:val="center"/>
              <w:rPr>
                <w:rFonts w:ascii="宋体" w:hAnsi="宋体" w:cs="宋体"/>
                <w:color w:val="000000"/>
                <w:kern w:val="0"/>
                <w:sz w:val="24"/>
              </w:rPr>
            </w:pPr>
          </w:p>
        </w:tc>
      </w:tr>
      <w:tr w:rsidR="00B10BEB">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B10BEB">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B10BEB">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B10BEB">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B10BEB" w:rsidRDefault="00EF7703">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备注：我单位无“三公”经费。此表为空表。</w:t>
      </w: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B10BEB">
      <w:pPr>
        <w:widowControl/>
        <w:outlineLvl w:val="1"/>
        <w:rPr>
          <w:rFonts w:ascii="仿宋_GB2312" w:eastAsia="仿宋_GB2312" w:hAnsi="宋体"/>
          <w:kern w:val="0"/>
          <w:sz w:val="32"/>
          <w:szCs w:val="32"/>
        </w:rPr>
      </w:pPr>
    </w:p>
    <w:p w:rsidR="00B10BEB" w:rsidRDefault="00EF770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B10BEB" w:rsidRDefault="00EF770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B10BEB" w:rsidRDefault="00EF7703">
      <w:pPr>
        <w:widowControl/>
        <w:outlineLvl w:val="1"/>
        <w:rPr>
          <w:rFonts w:ascii="仿宋_GB2312" w:eastAsia="仿宋_GB2312" w:hAnsi="宋体"/>
          <w:kern w:val="0"/>
          <w:sz w:val="24"/>
        </w:rPr>
      </w:pPr>
      <w:r>
        <w:rPr>
          <w:rFonts w:ascii="仿宋_GB2312" w:eastAsia="仿宋_GB2312" w:hAnsi="宋体" w:hint="eastAsia"/>
          <w:kern w:val="0"/>
          <w:sz w:val="24"/>
        </w:rPr>
        <w:t>编制单位：</w:t>
      </w:r>
      <w:r>
        <w:rPr>
          <w:rFonts w:ascii="仿宋_GB2312" w:eastAsia="仿宋_GB2312" w:hAnsi="宋体" w:hint="eastAsia"/>
          <w:kern w:val="0"/>
          <w:sz w:val="24"/>
        </w:rPr>
        <w:t xml:space="preserve"> </w:t>
      </w:r>
      <w:r>
        <w:rPr>
          <w:rFonts w:ascii="仿宋_GB2312" w:eastAsia="仿宋_GB2312" w:hAnsi="宋体" w:hint="eastAsia"/>
          <w:kern w:val="0"/>
          <w:sz w:val="24"/>
        </w:rPr>
        <w:t>昌吉州教育考试中心</w:t>
      </w:r>
      <w:r>
        <w:rPr>
          <w:rFonts w:ascii="仿宋_GB2312" w:eastAsia="仿宋_GB2312" w:hAnsi="宋体" w:hint="eastAsia"/>
          <w:kern w:val="0"/>
          <w:sz w:val="24"/>
        </w:rPr>
        <w:t xml:space="preserve">                                 </w:t>
      </w:r>
      <w:r>
        <w:rPr>
          <w:rFonts w:ascii="仿宋_GB2312" w:eastAsia="仿宋_GB2312" w:hAnsi="宋体" w:hint="eastAsia"/>
          <w:kern w:val="0"/>
          <w:sz w:val="24"/>
        </w:rPr>
        <w:t>单位：万元</w:t>
      </w:r>
    </w:p>
    <w:tbl>
      <w:tblPr>
        <w:tblW w:w="9087" w:type="dxa"/>
        <w:tblInd w:w="93" w:type="dxa"/>
        <w:tblLayout w:type="fixed"/>
        <w:tblLook w:val="04A0"/>
      </w:tblPr>
      <w:tblGrid>
        <w:gridCol w:w="458"/>
        <w:gridCol w:w="457"/>
        <w:gridCol w:w="457"/>
        <w:gridCol w:w="2896"/>
        <w:gridCol w:w="1559"/>
        <w:gridCol w:w="1701"/>
        <w:gridCol w:w="1559"/>
      </w:tblGrid>
      <w:tr w:rsidR="00B10BEB">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r>
              <w:rPr>
                <w:rFonts w:ascii="仿宋_GB2312" w:eastAsia="仿宋_GB2312" w:hAnsi="宋体" w:cs="宋体" w:hint="eastAsia"/>
                <w:b/>
                <w:bCs/>
                <w:color w:val="000000"/>
                <w:kern w:val="0"/>
                <w:sz w:val="24"/>
              </w:rPr>
              <w:t xml:space="preserve">  </w:t>
            </w:r>
            <w:r>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B10BEB">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B10BEB">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B10BEB" w:rsidRDefault="00B10BEB">
            <w:pPr>
              <w:widowControl/>
              <w:jc w:val="left"/>
              <w:rPr>
                <w:rFonts w:ascii="仿宋_GB2312" w:eastAsia="仿宋_GB2312" w:hAnsi="宋体" w:cs="宋体"/>
                <w:b/>
                <w:bCs/>
                <w:color w:val="000000"/>
                <w:kern w:val="0"/>
                <w:sz w:val="24"/>
              </w:rPr>
            </w:pP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B10BEB">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B10BEB" w:rsidRDefault="00EF770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B10BEB" w:rsidRDefault="00EF770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B10BEB" w:rsidRDefault="00EF770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B10BEB" w:rsidRDefault="00EF7703">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B10BEB" w:rsidRDefault="00B10BEB">
      <w:pPr>
        <w:widowControl/>
        <w:jc w:val="left"/>
        <w:outlineLvl w:val="1"/>
        <w:rPr>
          <w:rFonts w:ascii="仿宋_GB2312" w:eastAsia="仿宋_GB2312" w:hAnsi="宋体"/>
          <w:kern w:val="0"/>
          <w:sz w:val="32"/>
          <w:szCs w:val="32"/>
        </w:rPr>
        <w:sectPr w:rsidR="00B10BEB">
          <w:footerReference w:type="even" r:id="rId8"/>
          <w:footerReference w:type="default" r:id="rId9"/>
          <w:pgSz w:w="11906" w:h="16838"/>
          <w:pgMar w:top="2098" w:right="1418" w:bottom="1928" w:left="1588" w:header="851" w:footer="992" w:gutter="0"/>
          <w:pgNumType w:fmt="numberInDash"/>
          <w:cols w:space="720"/>
          <w:docGrid w:linePitch="312"/>
        </w:sectPr>
      </w:pPr>
    </w:p>
    <w:p w:rsidR="00B10BEB" w:rsidRDefault="00EF7703" w:rsidP="001975E2">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w:t>
      </w:r>
      <w:r>
        <w:rPr>
          <w:rFonts w:ascii="黑体" w:eastAsia="黑体" w:hAnsi="黑体" w:hint="eastAsia"/>
          <w:kern w:val="0"/>
          <w:sz w:val="32"/>
          <w:szCs w:val="32"/>
        </w:rPr>
        <w:t xml:space="preserve">  2019</w:t>
      </w:r>
      <w:r>
        <w:rPr>
          <w:rFonts w:ascii="黑体" w:eastAsia="黑体" w:hAnsi="黑体" w:hint="eastAsia"/>
          <w:kern w:val="0"/>
          <w:sz w:val="32"/>
          <w:szCs w:val="32"/>
        </w:rPr>
        <w:t>年部门预算情况说明</w:t>
      </w:r>
    </w:p>
    <w:p w:rsidR="00B10BEB" w:rsidRDefault="00EF7703">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关于昌吉州教育考试中心部门</w:t>
      </w:r>
      <w:r>
        <w:rPr>
          <w:rFonts w:ascii="黑体" w:eastAsia="黑体" w:hAnsi="宋体" w:cs="宋体" w:hint="eastAsia"/>
          <w:kern w:val="0"/>
          <w:sz w:val="32"/>
          <w:szCs w:val="32"/>
        </w:rPr>
        <w:t>2019</w:t>
      </w:r>
      <w:r>
        <w:rPr>
          <w:rFonts w:ascii="黑体" w:eastAsia="黑体" w:hAnsi="宋体" w:cs="宋体" w:hint="eastAsia"/>
          <w:kern w:val="0"/>
          <w:sz w:val="32"/>
          <w:szCs w:val="32"/>
        </w:rPr>
        <w:t>年收支预算情况的总体说明</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按照全口径预算的原则，昌吉州教育考试中心</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w:t>
      </w:r>
    </w:p>
    <w:p w:rsidR="00B10BEB" w:rsidRDefault="00EF7703">
      <w:pPr>
        <w:widowControl/>
        <w:spacing w:line="580" w:lineRule="exact"/>
        <w:ind w:firstLine="642"/>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支出预算包括：教育支出</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二、关于昌吉州教育考试中心部门</w:t>
      </w:r>
      <w:r>
        <w:rPr>
          <w:rFonts w:ascii="黑体" w:eastAsia="黑体" w:hAnsi="宋体" w:cs="宋体" w:hint="eastAsia"/>
          <w:kern w:val="0"/>
          <w:sz w:val="32"/>
          <w:szCs w:val="32"/>
        </w:rPr>
        <w:t>2019</w:t>
      </w:r>
      <w:r>
        <w:rPr>
          <w:rFonts w:ascii="黑体" w:eastAsia="黑体" w:hAnsi="宋体" w:cs="宋体" w:hint="eastAsia"/>
          <w:kern w:val="0"/>
          <w:sz w:val="32"/>
          <w:szCs w:val="32"/>
        </w:rPr>
        <w:t>年收入预算情况说明</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 w:eastAsia="仿宋" w:hAnsi="仿宋" w:cs="仿宋" w:hint="eastAsia"/>
          <w:kern w:val="0"/>
          <w:sz w:val="32"/>
          <w:szCs w:val="32"/>
        </w:rPr>
        <w:t>昌吉州教育考试中心部</w:t>
      </w:r>
      <w:r>
        <w:rPr>
          <w:rFonts w:ascii="仿宋_GB2312" w:eastAsia="仿宋_GB2312" w:hAnsi="宋体" w:cs="宋体" w:hint="eastAsia"/>
          <w:kern w:val="0"/>
          <w:sz w:val="32"/>
          <w:szCs w:val="32"/>
        </w:rPr>
        <w:t>门收入预算</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元，其中：</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，比上年增加</w:t>
      </w:r>
      <w:r>
        <w:rPr>
          <w:rFonts w:ascii="仿宋_GB2312" w:eastAsia="仿宋_GB2312" w:hAnsi="宋体" w:cs="宋体" w:hint="eastAsia"/>
          <w:kern w:val="0"/>
          <w:sz w:val="32"/>
          <w:szCs w:val="32"/>
        </w:rPr>
        <w:t>21.09</w:t>
      </w:r>
      <w:r>
        <w:rPr>
          <w:rFonts w:ascii="仿宋_GB2312" w:eastAsia="仿宋_GB2312" w:hAnsi="宋体" w:cs="宋体" w:hint="eastAsia"/>
          <w:kern w:val="0"/>
          <w:sz w:val="32"/>
          <w:szCs w:val="32"/>
        </w:rPr>
        <w:t>万元，主要原因是职工工资增加，造成预算增加。</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B10BEB" w:rsidRDefault="00EF770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三、关于昌吉州教育考试中心部门单位</w:t>
      </w:r>
      <w:r>
        <w:rPr>
          <w:rFonts w:ascii="黑体" w:eastAsia="黑体" w:hAnsi="宋体" w:cs="宋体" w:hint="eastAsia"/>
          <w:kern w:val="0"/>
          <w:sz w:val="32"/>
          <w:szCs w:val="32"/>
        </w:rPr>
        <w:t>2019</w:t>
      </w:r>
      <w:r>
        <w:rPr>
          <w:rFonts w:ascii="黑体" w:eastAsia="黑体" w:hAnsi="宋体" w:cs="宋体" w:hint="eastAsia"/>
          <w:kern w:val="0"/>
          <w:sz w:val="32"/>
          <w:szCs w:val="32"/>
        </w:rPr>
        <w:t>年支出预算情况说明</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昌吉州教育考试中心部门</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年支出预算</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万元，其中：</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154.69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90.52%</w:t>
      </w:r>
      <w:r>
        <w:rPr>
          <w:rFonts w:ascii="仿宋_GB2312" w:eastAsia="仿宋_GB2312" w:hAnsi="宋体" w:cs="宋体" w:hint="eastAsia"/>
          <w:kern w:val="0"/>
          <w:sz w:val="32"/>
          <w:szCs w:val="32"/>
        </w:rPr>
        <w:t>，比上年增</w:t>
      </w:r>
      <w:r>
        <w:rPr>
          <w:rFonts w:ascii="仿宋_GB2312" w:eastAsia="仿宋_GB2312" w:hAnsi="宋体" w:cs="宋体" w:hint="eastAsia"/>
          <w:kern w:val="0"/>
          <w:sz w:val="32"/>
          <w:szCs w:val="32"/>
        </w:rPr>
        <w:t>加</w:t>
      </w:r>
      <w:r>
        <w:rPr>
          <w:rFonts w:ascii="仿宋_GB2312" w:eastAsia="仿宋_GB2312" w:hAnsi="宋体" w:cs="宋体" w:hint="eastAsia"/>
          <w:kern w:val="0"/>
          <w:sz w:val="32"/>
          <w:szCs w:val="32"/>
        </w:rPr>
        <w:t>22.89</w:t>
      </w:r>
      <w:r>
        <w:rPr>
          <w:rFonts w:ascii="仿宋_GB2312" w:eastAsia="仿宋_GB2312" w:hAnsi="宋体" w:cs="宋体" w:hint="eastAsia"/>
          <w:kern w:val="0"/>
          <w:sz w:val="32"/>
          <w:szCs w:val="32"/>
        </w:rPr>
        <w:t>万元，主要原因是职工工资增加，造成经费增加。</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w:t>
      </w:r>
      <w:r>
        <w:rPr>
          <w:rFonts w:ascii="仿宋_GB2312" w:eastAsia="仿宋_GB2312" w:hAnsi="宋体" w:cs="宋体" w:hint="eastAsia"/>
          <w:kern w:val="0"/>
          <w:sz w:val="32"/>
          <w:szCs w:val="32"/>
        </w:rPr>
        <w:t>16.2</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9.48%</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万元，主要原因是财政压减公用费用支出，按照上年金额的</w:t>
      </w:r>
      <w:r>
        <w:rPr>
          <w:rFonts w:ascii="仿宋_GB2312" w:eastAsia="仿宋_GB2312" w:hAnsi="宋体" w:cs="宋体" w:hint="eastAsia"/>
          <w:kern w:val="0"/>
          <w:sz w:val="32"/>
          <w:szCs w:val="32"/>
        </w:rPr>
        <w:t>90%</w:t>
      </w:r>
      <w:r>
        <w:rPr>
          <w:rFonts w:ascii="仿宋_GB2312" w:eastAsia="仿宋_GB2312" w:hAnsi="宋体" w:cs="宋体" w:hint="eastAsia"/>
          <w:kern w:val="0"/>
          <w:sz w:val="32"/>
          <w:szCs w:val="32"/>
        </w:rPr>
        <w:t>安排预算。</w:t>
      </w:r>
    </w:p>
    <w:p w:rsidR="00B10BEB" w:rsidRDefault="00EF7703">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lastRenderedPageBreak/>
        <w:t>四、关于昌吉州教育考试中心部门</w:t>
      </w:r>
      <w:r>
        <w:rPr>
          <w:rFonts w:ascii="黑体" w:eastAsia="黑体" w:hAnsi="黑体" w:cs="宋体" w:hint="eastAsia"/>
          <w:bCs/>
          <w:kern w:val="0"/>
          <w:sz w:val="32"/>
          <w:szCs w:val="32"/>
        </w:rPr>
        <w:t>2019</w:t>
      </w:r>
      <w:r>
        <w:rPr>
          <w:rFonts w:ascii="黑体" w:eastAsia="黑体" w:hAnsi="黑体" w:cs="宋体" w:hint="eastAsia"/>
          <w:bCs/>
          <w:kern w:val="0"/>
          <w:sz w:val="32"/>
          <w:szCs w:val="32"/>
        </w:rPr>
        <w:t>年财政拨款收支预算情况的总体说明：</w:t>
      </w:r>
    </w:p>
    <w:p w:rsidR="00B10BEB" w:rsidRDefault="00EF7703">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年财政拨款收支总预算</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w:t>
      </w:r>
    </w:p>
    <w:p w:rsidR="00B10BEB" w:rsidRDefault="00EF7703">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万元，全部为一般公共预算拨款，无政府性基金预算拨款。</w:t>
      </w:r>
    </w:p>
    <w:p w:rsidR="00B10BEB" w:rsidRDefault="00EF7703">
      <w:pPr>
        <w:spacing w:line="580" w:lineRule="exact"/>
        <w:ind w:firstLine="640"/>
        <w:rPr>
          <w:rFonts w:ascii="仿宋_GB2312" w:eastAsia="仿宋_GB2312" w:hAnsi="宋体" w:cs="宋体"/>
          <w:kern w:val="0"/>
          <w:sz w:val="32"/>
          <w:szCs w:val="32"/>
        </w:rPr>
      </w:pPr>
      <w:r>
        <w:rPr>
          <w:rFonts w:ascii="仿宋" w:eastAsia="仿宋" w:hAnsi="仿宋" w:cs="宋体" w:hint="eastAsia"/>
          <w:kern w:val="0"/>
          <w:sz w:val="32"/>
          <w:szCs w:val="32"/>
        </w:rPr>
        <w:t>支出预算包括：</w:t>
      </w:r>
      <w:r>
        <w:rPr>
          <w:rFonts w:ascii="仿宋_GB2312" w:eastAsia="仿宋_GB2312" w:hAnsi="宋体" w:cs="宋体" w:hint="eastAsia"/>
          <w:kern w:val="0"/>
          <w:sz w:val="32"/>
          <w:szCs w:val="32"/>
        </w:rPr>
        <w:t>教育支出</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w:t>
      </w:r>
      <w:r>
        <w:rPr>
          <w:rFonts w:ascii="仿宋" w:eastAsia="仿宋" w:hAnsi="仿宋" w:cs="宋体" w:hint="eastAsia"/>
          <w:kern w:val="0"/>
          <w:sz w:val="32"/>
          <w:szCs w:val="32"/>
        </w:rPr>
        <w:t>主要用于</w:t>
      </w:r>
      <w:r>
        <w:rPr>
          <w:rFonts w:ascii="仿宋" w:eastAsia="仿宋" w:hAnsi="仿宋" w:cs="宋体" w:hint="eastAsia"/>
          <w:spacing w:val="-6"/>
          <w:kern w:val="0"/>
          <w:sz w:val="32"/>
          <w:szCs w:val="32"/>
        </w:rPr>
        <w:t>主要用于人员工资、津贴、社保缴费、单位运行的公用经费及</w:t>
      </w:r>
      <w:r>
        <w:rPr>
          <w:rFonts w:ascii="仿宋_GB2312" w:eastAsia="仿宋_GB2312" w:hAnsi="宋体" w:cs="宋体" w:hint="eastAsia"/>
          <w:kern w:val="0"/>
          <w:sz w:val="32"/>
          <w:szCs w:val="32"/>
        </w:rPr>
        <w:t>组织各类考试专项业务补助经费。</w:t>
      </w:r>
    </w:p>
    <w:p w:rsidR="00B10BEB" w:rsidRDefault="00EF7703">
      <w:pPr>
        <w:widowControl/>
        <w:numPr>
          <w:ilvl w:val="0"/>
          <w:numId w:val="1"/>
        </w:numPr>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关于昌吉州教育考试中心部门</w:t>
      </w:r>
      <w:r>
        <w:rPr>
          <w:rFonts w:ascii="黑体" w:eastAsia="黑体" w:hAnsi="宋体" w:cs="宋体" w:hint="eastAsia"/>
          <w:kern w:val="0"/>
          <w:sz w:val="32"/>
          <w:szCs w:val="32"/>
        </w:rPr>
        <w:t>2019</w:t>
      </w:r>
      <w:r>
        <w:rPr>
          <w:rFonts w:ascii="黑体" w:eastAsia="黑体" w:hAnsi="宋体" w:cs="宋体" w:hint="eastAsia"/>
          <w:kern w:val="0"/>
          <w:sz w:val="32"/>
          <w:szCs w:val="32"/>
        </w:rPr>
        <w:t>年一般公共预算当年拨款情况说明</w:t>
      </w:r>
    </w:p>
    <w:p w:rsidR="00B10BEB" w:rsidRDefault="00EF7703">
      <w:pPr>
        <w:widowControl/>
        <w:spacing w:line="580" w:lineRule="exact"/>
        <w:ind w:firstLineChars="200" w:firstLine="643"/>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昌吉州教育考试中心</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年一般公共预算拨款合计</w:t>
      </w:r>
      <w:r>
        <w:rPr>
          <w:rFonts w:ascii="仿宋_GB2312" w:eastAsia="仿宋_GB2312" w:hAnsi="宋体" w:cs="宋体" w:hint="eastAsia"/>
          <w:kern w:val="0"/>
          <w:sz w:val="32"/>
          <w:szCs w:val="32"/>
        </w:rPr>
        <w:t>170.89</w:t>
      </w:r>
      <w:r>
        <w:rPr>
          <w:rFonts w:ascii="仿宋_GB2312" w:eastAsia="仿宋_GB2312" w:hAnsi="宋体" w:cs="宋体" w:hint="eastAsia"/>
          <w:kern w:val="0"/>
          <w:sz w:val="32"/>
          <w:szCs w:val="32"/>
        </w:rPr>
        <w:t>万元，其中：</w:t>
      </w:r>
      <w:r>
        <w:rPr>
          <w:rFonts w:ascii="仿宋_GB2312" w:eastAsia="仿宋_GB2312" w:hAnsi="宋体" w:cs="宋体" w:hint="eastAsia"/>
          <w:kern w:val="0"/>
          <w:sz w:val="32"/>
          <w:szCs w:val="32"/>
        </w:rPr>
        <w:t>基本支出</w:t>
      </w:r>
      <w:r>
        <w:rPr>
          <w:rFonts w:ascii="仿宋_GB2312" w:eastAsia="仿宋_GB2312" w:hAnsi="宋体" w:cs="宋体" w:hint="eastAsia"/>
          <w:kern w:val="0"/>
          <w:sz w:val="32"/>
          <w:szCs w:val="32"/>
        </w:rPr>
        <w:t>154.69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90.52%</w:t>
      </w:r>
      <w:r>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t>22.89</w:t>
      </w:r>
      <w:r>
        <w:rPr>
          <w:rFonts w:ascii="仿宋_GB2312" w:eastAsia="仿宋_GB2312" w:hAnsi="宋体" w:cs="宋体" w:hint="eastAsia"/>
          <w:kern w:val="0"/>
          <w:sz w:val="32"/>
          <w:szCs w:val="32"/>
        </w:rPr>
        <w:t>万元，主要原因是职工工资增加，预算经费增加。项目支出</w:t>
      </w:r>
      <w:r>
        <w:rPr>
          <w:rFonts w:ascii="仿宋_GB2312" w:eastAsia="仿宋_GB2312" w:hAnsi="宋体" w:cs="宋体" w:hint="eastAsia"/>
          <w:kern w:val="0"/>
          <w:sz w:val="32"/>
          <w:szCs w:val="32"/>
        </w:rPr>
        <w:t>16.2</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9.48%</w:t>
      </w:r>
      <w:r>
        <w:rPr>
          <w:rFonts w:ascii="仿宋_GB2312" w:eastAsia="仿宋_GB2312" w:hAnsi="宋体" w:cs="宋体" w:hint="eastAsia"/>
          <w:kern w:val="0"/>
          <w:sz w:val="32"/>
          <w:szCs w:val="32"/>
        </w:rPr>
        <w:t>，比上年减少</w:t>
      </w:r>
      <w:r>
        <w:rPr>
          <w:rFonts w:ascii="仿宋_GB2312" w:eastAsia="仿宋_GB2312" w:hAnsi="宋体" w:cs="宋体" w:hint="eastAsia"/>
          <w:kern w:val="0"/>
          <w:sz w:val="32"/>
          <w:szCs w:val="32"/>
        </w:rPr>
        <w:t>1.8</w:t>
      </w:r>
      <w:r>
        <w:rPr>
          <w:rFonts w:ascii="仿宋_GB2312" w:eastAsia="仿宋_GB2312" w:hAnsi="宋体" w:cs="宋体" w:hint="eastAsia"/>
          <w:kern w:val="0"/>
          <w:sz w:val="32"/>
          <w:szCs w:val="32"/>
        </w:rPr>
        <w:t>万元，主要原因是财政压减公用费用支出，按照上年金额的</w:t>
      </w:r>
      <w:r>
        <w:rPr>
          <w:rFonts w:ascii="仿宋_GB2312" w:eastAsia="仿宋_GB2312" w:hAnsi="宋体" w:cs="宋体" w:hint="eastAsia"/>
          <w:kern w:val="0"/>
          <w:sz w:val="32"/>
          <w:szCs w:val="32"/>
        </w:rPr>
        <w:t>90%</w:t>
      </w:r>
      <w:r>
        <w:rPr>
          <w:rFonts w:ascii="仿宋_GB2312" w:eastAsia="仿宋_GB2312" w:hAnsi="宋体" w:cs="宋体" w:hint="eastAsia"/>
          <w:kern w:val="0"/>
          <w:sz w:val="32"/>
          <w:szCs w:val="32"/>
        </w:rPr>
        <w:t>安排预算。</w:t>
      </w:r>
    </w:p>
    <w:p w:rsidR="00B10BEB" w:rsidRDefault="00EF770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B10BEB" w:rsidRDefault="00EF7703">
      <w:pPr>
        <w:spacing w:line="580" w:lineRule="exact"/>
        <w:ind w:firstLine="640"/>
        <w:rPr>
          <w:rFonts w:ascii="仿宋_GB2312" w:eastAsia="仿宋_GB2312" w:hAnsi="宋体" w:cs="宋体"/>
          <w:kern w:val="0"/>
          <w:sz w:val="32"/>
          <w:szCs w:val="32"/>
        </w:rPr>
      </w:pPr>
      <w:r>
        <w:rPr>
          <w:rFonts w:ascii="仿宋_GB2312" w:eastAsia="仿宋_GB2312" w:hint="eastAsia"/>
          <w:sz w:val="32"/>
          <w:szCs w:val="32"/>
        </w:rPr>
        <w:t>教育支出（</w:t>
      </w:r>
      <w:r>
        <w:rPr>
          <w:rFonts w:ascii="仿宋_GB2312" w:eastAsia="仿宋_GB2312" w:hint="eastAsia"/>
          <w:sz w:val="32"/>
          <w:szCs w:val="32"/>
        </w:rPr>
        <w:t>205</w:t>
      </w:r>
      <w:r>
        <w:rPr>
          <w:rFonts w:ascii="仿宋_GB2312" w:eastAsia="仿宋_GB2312" w:hint="eastAsia"/>
          <w:sz w:val="32"/>
          <w:szCs w:val="32"/>
        </w:rPr>
        <w:t>类）</w:t>
      </w:r>
      <w:r>
        <w:rPr>
          <w:rFonts w:ascii="仿宋_GB2312" w:eastAsia="仿宋_GB2312" w:hint="eastAsia"/>
          <w:sz w:val="32"/>
          <w:szCs w:val="32"/>
        </w:rPr>
        <w:t>170.89</w:t>
      </w:r>
      <w:r>
        <w:rPr>
          <w:rFonts w:ascii="仿宋_GB2312" w:eastAsia="仿宋_GB2312" w:hAnsi="宋体" w:cs="宋体" w:hint="eastAsia"/>
          <w:kern w:val="0"/>
          <w:sz w:val="32"/>
          <w:szCs w:val="32"/>
        </w:rPr>
        <w:t>万元，占</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w:t>
      </w:r>
    </w:p>
    <w:p w:rsidR="00B10BEB" w:rsidRDefault="00EF770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 w:eastAsia="仿宋" w:hAnsi="仿宋" w:cs="宋体" w:hint="eastAsia"/>
          <w:kern w:val="0"/>
          <w:sz w:val="32"/>
          <w:szCs w:val="32"/>
        </w:rPr>
        <w:t xml:space="preserve"> </w:t>
      </w:r>
      <w:r>
        <w:rPr>
          <w:rFonts w:ascii="仿宋" w:eastAsia="仿宋" w:hAnsi="仿宋" w:cs="宋体" w:hint="eastAsia"/>
          <w:kern w:val="0"/>
          <w:sz w:val="32"/>
          <w:szCs w:val="32"/>
        </w:rPr>
        <w:t>教育支出（</w:t>
      </w:r>
      <w:r>
        <w:rPr>
          <w:rFonts w:ascii="仿宋" w:eastAsia="仿宋" w:hAnsi="仿宋" w:cs="宋体" w:hint="eastAsia"/>
          <w:kern w:val="0"/>
          <w:sz w:val="32"/>
          <w:szCs w:val="32"/>
        </w:rPr>
        <w:t>205</w:t>
      </w:r>
      <w:r>
        <w:rPr>
          <w:rFonts w:ascii="仿宋" w:eastAsia="仿宋" w:hAnsi="仿宋" w:cs="宋体" w:hint="eastAsia"/>
          <w:kern w:val="0"/>
          <w:sz w:val="32"/>
          <w:szCs w:val="32"/>
        </w:rPr>
        <w:t>）普通教育（</w:t>
      </w:r>
      <w:r>
        <w:rPr>
          <w:rFonts w:ascii="仿宋" w:eastAsia="仿宋" w:hAnsi="仿宋" w:cs="宋体" w:hint="eastAsia"/>
          <w:kern w:val="0"/>
          <w:sz w:val="32"/>
          <w:szCs w:val="32"/>
        </w:rPr>
        <w:t>02</w:t>
      </w:r>
      <w:r>
        <w:rPr>
          <w:rFonts w:ascii="仿宋" w:eastAsia="仿宋" w:hAnsi="仿宋" w:cs="宋体" w:hint="eastAsia"/>
          <w:kern w:val="0"/>
          <w:sz w:val="32"/>
          <w:szCs w:val="32"/>
        </w:rPr>
        <w:t>）</w:t>
      </w:r>
      <w:r>
        <w:rPr>
          <w:rFonts w:ascii="仿宋_GB2312" w:eastAsia="仿宋_GB2312" w:hAnsi="宋体" w:cs="宋体" w:hint="eastAsia"/>
          <w:kern w:val="0"/>
          <w:sz w:val="32"/>
          <w:szCs w:val="32"/>
        </w:rPr>
        <w:t>其他普通教育支出（</w:t>
      </w:r>
      <w:r>
        <w:rPr>
          <w:rFonts w:ascii="仿宋_GB2312" w:eastAsia="仿宋_GB2312" w:hAnsi="宋体" w:cs="宋体" w:hint="eastAsia"/>
          <w:kern w:val="0"/>
          <w:sz w:val="32"/>
          <w:szCs w:val="32"/>
        </w:rPr>
        <w:t>99</w:t>
      </w:r>
      <w:r>
        <w:rPr>
          <w:rFonts w:ascii="仿宋_GB2312" w:eastAsia="仿宋_GB2312" w:hAnsi="宋体" w:cs="宋体" w:hint="eastAsia"/>
          <w:kern w:val="0"/>
          <w:sz w:val="32"/>
          <w:szCs w:val="32"/>
        </w:rPr>
        <w:t>）</w:t>
      </w:r>
      <w:r>
        <w:rPr>
          <w:rFonts w:ascii="仿宋_GB2312" w:eastAsia="仿宋_GB2312" w:hAnsi="宋体" w:cs="宋体"/>
          <w:kern w:val="0"/>
          <w:sz w:val="32"/>
          <w:szCs w:val="32"/>
        </w:rPr>
        <w:t>:</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170.89</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比上年执行数增加</w:t>
      </w:r>
      <w:r>
        <w:rPr>
          <w:rFonts w:ascii="仿宋_GB2312" w:eastAsia="仿宋_GB2312" w:hAnsi="宋体" w:cs="宋体" w:hint="eastAsia"/>
          <w:kern w:val="0"/>
          <w:sz w:val="32"/>
          <w:szCs w:val="32"/>
        </w:rPr>
        <w:lastRenderedPageBreak/>
        <w:t>21.09</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14.08%</w:t>
      </w:r>
      <w:r>
        <w:rPr>
          <w:rFonts w:ascii="仿宋_GB2312" w:eastAsia="仿宋_GB2312" w:hAnsi="宋体" w:cs="宋体" w:hint="eastAsia"/>
          <w:kern w:val="0"/>
          <w:sz w:val="32"/>
          <w:szCs w:val="32"/>
        </w:rPr>
        <w:t>，主要原因是工资的增加，经费预算较上年增加。</w:t>
      </w:r>
      <w:r>
        <w:rPr>
          <w:rFonts w:ascii="仿宋_GB2312" w:eastAsia="仿宋_GB2312" w:hAnsi="宋体" w:cs="宋体" w:hint="eastAsia"/>
          <w:kern w:val="0"/>
          <w:sz w:val="32"/>
          <w:szCs w:val="32"/>
        </w:rPr>
        <w:t xml:space="preserve">    </w:t>
      </w:r>
    </w:p>
    <w:p w:rsidR="00B10BEB" w:rsidRDefault="00EF7703">
      <w:pPr>
        <w:widowControl/>
        <w:spacing w:line="580" w:lineRule="exact"/>
        <w:ind w:firstLineChars="200" w:firstLine="640"/>
        <w:jc w:val="left"/>
        <w:rPr>
          <w:rFonts w:ascii="黑体" w:eastAsia="黑体" w:hAnsi="宋体" w:cs="宋体"/>
          <w:kern w:val="0"/>
          <w:sz w:val="32"/>
          <w:szCs w:val="32"/>
        </w:rPr>
      </w:pPr>
      <w:r>
        <w:rPr>
          <w:rFonts w:ascii="黑体" w:eastAsia="黑体" w:hAnsi="宋体" w:cs="宋体" w:hint="eastAsia"/>
          <w:kern w:val="0"/>
          <w:sz w:val="32"/>
          <w:szCs w:val="32"/>
        </w:rPr>
        <w:t>六、关于昌吉州教育考试中心</w:t>
      </w:r>
      <w:r>
        <w:rPr>
          <w:rFonts w:ascii="黑体" w:eastAsia="黑体" w:hAnsi="宋体" w:cs="宋体" w:hint="eastAsia"/>
          <w:kern w:val="0"/>
          <w:sz w:val="32"/>
          <w:szCs w:val="32"/>
        </w:rPr>
        <w:t>2019</w:t>
      </w:r>
      <w:r>
        <w:rPr>
          <w:rFonts w:ascii="黑体" w:eastAsia="黑体" w:hAnsi="宋体" w:cs="宋体" w:hint="eastAsia"/>
          <w:kern w:val="0"/>
          <w:sz w:val="32"/>
          <w:szCs w:val="32"/>
        </w:rPr>
        <w:t>年一般公共预算基本支出情况说明</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昌吉州教育考试中心</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年一般公共预算基本支出</w:t>
      </w:r>
      <w:r>
        <w:rPr>
          <w:rFonts w:ascii="仿宋_GB2312" w:eastAsia="仿宋_GB2312" w:hAnsi="宋体" w:cs="宋体" w:hint="eastAsia"/>
          <w:kern w:val="0"/>
          <w:sz w:val="32"/>
          <w:szCs w:val="32"/>
        </w:rPr>
        <w:t>154.69</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其中：</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w:t>
      </w:r>
      <w:r>
        <w:rPr>
          <w:rFonts w:ascii="仿宋_GB2312" w:eastAsia="仿宋_GB2312" w:hAnsi="宋体" w:cs="宋体" w:hint="eastAsia"/>
          <w:kern w:val="0"/>
          <w:sz w:val="32"/>
          <w:szCs w:val="32"/>
        </w:rPr>
        <w:t>139.84</w:t>
      </w:r>
      <w:r>
        <w:rPr>
          <w:rFonts w:ascii="仿宋_GB2312" w:eastAsia="仿宋_GB2312" w:hAnsi="宋体" w:cs="宋体" w:hint="eastAsia"/>
          <w:kern w:val="0"/>
          <w:sz w:val="32"/>
          <w:szCs w:val="32"/>
        </w:rPr>
        <w:t>万元，主要包括：基本工资、津贴补贴、奖金、伙食补助费、绩效工资、机关事业单位基本养老保险缴费、职业年金缴费</w:t>
      </w:r>
      <w:r>
        <w:rPr>
          <w:rFonts w:ascii="仿宋_GB2312" w:eastAsia="仿宋_GB2312" w:hAnsi="宋体" w:cs="宋体" w:hint="eastAsia"/>
          <w:kern w:val="0"/>
          <w:sz w:val="32"/>
          <w:szCs w:val="32"/>
        </w:rPr>
        <w:t>、职工基本医疗保险缴费、公务员医疗补助缴费、其他社会保障缴费、住房公积金等。</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w:t>
      </w:r>
      <w:r>
        <w:rPr>
          <w:rFonts w:ascii="仿宋_GB2312" w:eastAsia="仿宋_GB2312" w:hAnsi="宋体" w:cs="宋体" w:hint="eastAsia"/>
          <w:kern w:val="0"/>
          <w:sz w:val="32"/>
          <w:szCs w:val="32"/>
        </w:rPr>
        <w:t>14.85</w:t>
      </w:r>
      <w:r>
        <w:rPr>
          <w:rFonts w:ascii="仿宋_GB2312" w:eastAsia="仿宋_GB2312" w:hAnsi="宋体" w:cs="宋体" w:hint="eastAsia"/>
          <w:kern w:val="0"/>
          <w:sz w:val="32"/>
          <w:szCs w:val="32"/>
        </w:rPr>
        <w:t>万元，主要包括：办公费、印刷费、邮电费、差旅费、维修费、劳务费、工会经费、福利费、其他商品和服务支出等。</w:t>
      </w:r>
    </w:p>
    <w:p w:rsidR="00B10BEB" w:rsidRDefault="00EF770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七、关于昌吉州教育考试中心</w:t>
      </w:r>
      <w:r>
        <w:rPr>
          <w:rFonts w:ascii="黑体" w:eastAsia="黑体" w:hAnsi="宋体" w:cs="宋体" w:hint="eastAsia"/>
          <w:kern w:val="0"/>
          <w:sz w:val="32"/>
          <w:szCs w:val="32"/>
        </w:rPr>
        <w:t>2019</w:t>
      </w:r>
      <w:r>
        <w:rPr>
          <w:rFonts w:ascii="黑体" w:eastAsia="黑体" w:hAnsi="宋体" w:cs="宋体" w:hint="eastAsia"/>
          <w:kern w:val="0"/>
          <w:sz w:val="32"/>
          <w:szCs w:val="32"/>
        </w:rPr>
        <w:t>年项目支出情况说明</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组织各类考试专项业务补助经费</w:t>
      </w:r>
    </w:p>
    <w:p w:rsidR="00B10BEB" w:rsidRDefault="00EF7703">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深入学习贯彻党的十九大和习近平总书记系列重要讲话精神，认真贯彻落实区州党委、政府关于教育工作的各项部署，进一步依法治考，从严治考，狠抓管理，提升服务，深入实施阳光工程，推进招考治理体系建设，维护教育考试公平公正，全面提升招生考试工作的科学化、规范化水平。</w:t>
      </w:r>
      <w:r>
        <w:rPr>
          <w:rFonts w:ascii="仿宋_GB2312" w:eastAsia="仿宋_GB2312" w:hAnsi="宋体" w:hint="eastAsia"/>
          <w:sz w:val="30"/>
          <w:szCs w:val="30"/>
        </w:rPr>
        <w:t>按照“规范管理，安全考试，提高质量，确保公平，办人民满意的考试”的要求，强化了招生考试工作的管理和</w:t>
      </w:r>
      <w:r>
        <w:rPr>
          <w:rFonts w:ascii="仿宋_GB2312" w:eastAsia="仿宋_GB2312" w:hAnsi="宋体" w:hint="eastAsia"/>
          <w:sz w:val="30"/>
          <w:szCs w:val="30"/>
        </w:rPr>
        <w:lastRenderedPageBreak/>
        <w:t>考试队伍的建设，实现了报名、考试、录取工作科学化、规范化、制度化、法制化管理的目标，</w:t>
      </w:r>
      <w:r>
        <w:rPr>
          <w:rFonts w:ascii="仿宋_GB2312" w:eastAsia="仿宋_GB2312" w:hAnsi="黑体" w:hint="eastAsia"/>
          <w:sz w:val="32"/>
          <w:szCs w:val="32"/>
        </w:rPr>
        <w:t>根据国家教育考试院、自治区教育考试院的要求，每年加大对各类国家和自治区的考</w:t>
      </w:r>
      <w:r>
        <w:rPr>
          <w:rFonts w:ascii="仿宋_GB2312" w:eastAsia="仿宋_GB2312" w:hAnsi="黑体" w:hint="eastAsia"/>
          <w:sz w:val="32"/>
          <w:szCs w:val="32"/>
        </w:rPr>
        <w:t>试经费的投入。</w:t>
      </w:r>
    </w:p>
    <w:p w:rsidR="00B10BEB" w:rsidRDefault="00EF7703">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黑体" w:hint="eastAsia"/>
          <w:sz w:val="32"/>
          <w:szCs w:val="32"/>
        </w:rPr>
        <w:t>16.2</w:t>
      </w:r>
      <w:r>
        <w:rPr>
          <w:rFonts w:ascii="仿宋_GB2312" w:eastAsia="仿宋_GB2312" w:hAnsi="黑体" w:hint="eastAsia"/>
          <w:sz w:val="32"/>
          <w:szCs w:val="32"/>
        </w:rPr>
        <w:t>万元</w:t>
      </w:r>
    </w:p>
    <w:p w:rsidR="00B10BEB" w:rsidRDefault="00EF7703">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：昌吉州教育考试中心</w:t>
      </w:r>
    </w:p>
    <w:p w:rsidR="00B10BEB" w:rsidRDefault="00EF7703">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：商品服务支出</w:t>
      </w:r>
      <w:r>
        <w:rPr>
          <w:rFonts w:ascii="仿宋_GB2312" w:eastAsia="仿宋_GB2312" w:hAnsi="黑体" w:hint="eastAsia"/>
          <w:sz w:val="32"/>
          <w:szCs w:val="32"/>
        </w:rPr>
        <w:t>16.2</w:t>
      </w:r>
      <w:r>
        <w:rPr>
          <w:rFonts w:ascii="仿宋_GB2312" w:eastAsia="仿宋_GB2312" w:hAnsi="黑体" w:hint="eastAsia"/>
          <w:sz w:val="32"/>
          <w:szCs w:val="32"/>
        </w:rPr>
        <w:t>万元，主要用于考试中心在组织参加全国的及自治区的各类考试过程中发生的费用开支</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黑体"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w:t>
      </w:r>
      <w:r>
        <w:rPr>
          <w:rFonts w:ascii="仿宋_GB2312" w:eastAsia="仿宋_GB2312" w:hAnsi="黑体" w:hint="eastAsia"/>
          <w:sz w:val="32"/>
          <w:szCs w:val="32"/>
        </w:rPr>
        <w:t>月</w:t>
      </w:r>
      <w:r>
        <w:rPr>
          <w:rFonts w:ascii="仿宋_GB2312" w:eastAsia="仿宋_GB2312" w:hAnsi="黑体" w:hint="eastAsia"/>
          <w:sz w:val="32"/>
          <w:szCs w:val="32"/>
        </w:rPr>
        <w:t>-12</w:t>
      </w:r>
      <w:r>
        <w:rPr>
          <w:rFonts w:ascii="仿宋_GB2312" w:eastAsia="仿宋_GB2312" w:hAnsi="黑体" w:hint="eastAsia"/>
          <w:sz w:val="32"/>
          <w:szCs w:val="32"/>
        </w:rPr>
        <w:t>月</w:t>
      </w:r>
    </w:p>
    <w:p w:rsidR="00B10BEB" w:rsidRDefault="00EF7703">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八、关于昌吉州教育考试中心</w:t>
      </w:r>
      <w:r>
        <w:rPr>
          <w:rFonts w:ascii="黑体" w:eastAsia="黑体" w:hAnsi="宋体" w:cs="宋体" w:hint="eastAsia"/>
          <w:kern w:val="0"/>
          <w:sz w:val="32"/>
          <w:szCs w:val="32"/>
        </w:rPr>
        <w:t>2019</w:t>
      </w:r>
      <w:r>
        <w:rPr>
          <w:rFonts w:ascii="黑体" w:eastAsia="黑体" w:hAnsi="宋体" w:cs="宋体" w:hint="eastAsia"/>
          <w:kern w:val="0"/>
          <w:sz w:val="32"/>
          <w:szCs w:val="32"/>
        </w:rPr>
        <w:t>年一般公共预算“三公”经费预算情况说明</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昌吉州教育考试中心</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年“三公”经费财政拨款预算数为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万元，其中：因公出国（境）费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万元，公务用车运行费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万元，公务接待费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年“三公”经费财政拨款预算比上年减少</w:t>
      </w:r>
      <w:r>
        <w:rPr>
          <w:rFonts w:ascii="仿宋_GB2312" w:eastAsia="仿宋_GB2312" w:hAnsi="宋体" w:cs="宋体" w:hint="eastAsia"/>
          <w:kern w:val="0"/>
          <w:sz w:val="32"/>
          <w:szCs w:val="32"/>
        </w:rPr>
        <w:t>2.18</w:t>
      </w:r>
      <w:r>
        <w:rPr>
          <w:rFonts w:ascii="仿宋_GB2312" w:eastAsia="仿宋_GB2312" w:hAnsi="宋体" w:cs="宋体" w:hint="eastAsia"/>
          <w:kern w:val="0"/>
          <w:sz w:val="32"/>
          <w:szCs w:val="32"/>
        </w:rPr>
        <w:t>万元，其中：因公出国（境）费增加（减少）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万元；公务用车购置费为</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，未安排预算；公务用车运行费减少</w:t>
      </w:r>
      <w:r>
        <w:rPr>
          <w:rFonts w:ascii="仿宋_GB2312" w:eastAsia="仿宋_GB2312" w:hAnsi="宋体" w:cs="宋体" w:hint="eastAsia"/>
          <w:kern w:val="0"/>
          <w:sz w:val="32"/>
          <w:szCs w:val="32"/>
        </w:rPr>
        <w:t>2.18</w:t>
      </w:r>
      <w:r>
        <w:rPr>
          <w:rFonts w:ascii="仿宋_GB2312" w:eastAsia="仿宋_GB2312" w:hAnsi="宋体" w:cs="宋体" w:hint="eastAsia"/>
          <w:kern w:val="0"/>
          <w:sz w:val="32"/>
          <w:szCs w:val="32"/>
        </w:rPr>
        <w:t>万元，主要原因是单位严格执行中央八项规定，压减公务用车费用开支；公务接待费增加（减少）</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B10BEB" w:rsidRDefault="00EF7703">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九、关于昌吉州教育考试中心</w:t>
      </w:r>
      <w:r>
        <w:rPr>
          <w:rFonts w:ascii="黑体" w:eastAsia="黑体" w:hAnsi="宋体" w:cs="宋体" w:hint="eastAsia"/>
          <w:kern w:val="0"/>
          <w:sz w:val="32"/>
          <w:szCs w:val="32"/>
        </w:rPr>
        <w:t>2019</w:t>
      </w:r>
      <w:r>
        <w:rPr>
          <w:rFonts w:ascii="黑体" w:eastAsia="黑体" w:hAnsi="宋体" w:cs="宋体" w:hint="eastAsia"/>
          <w:kern w:val="0"/>
          <w:sz w:val="32"/>
          <w:szCs w:val="32"/>
        </w:rPr>
        <w:t>年政府性基金预算拨款情况说明</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昌吉州教育考试中心</w:t>
      </w: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年没有使用政府性基金预算拨款安排的支出，政府性基金预算支出情况表为空表。</w:t>
      </w:r>
    </w:p>
    <w:p w:rsidR="00B10BEB" w:rsidRDefault="00EF7703">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B10BEB" w:rsidRDefault="00EF770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年，昌吉州教育考试中心</w:t>
      </w:r>
      <w:r>
        <w:rPr>
          <w:rFonts w:ascii="仿宋_GB2312" w:eastAsia="仿宋_GB2312" w:hAnsi="宋体" w:cs="宋体" w:hint="eastAsia"/>
          <w:kern w:val="0"/>
          <w:sz w:val="32"/>
          <w:szCs w:val="32"/>
        </w:rPr>
        <w:t>的</w:t>
      </w:r>
      <w:r>
        <w:rPr>
          <w:rFonts w:ascii="仿宋_GB2312" w:eastAsia="仿宋_GB2312" w:hAnsi="宋体" w:cs="宋体" w:hint="eastAsia"/>
          <w:kern w:val="0"/>
          <w:sz w:val="32"/>
          <w:szCs w:val="32"/>
        </w:rPr>
        <w:t>机关运行经费财政拨款预算</w:t>
      </w:r>
      <w:r>
        <w:rPr>
          <w:rFonts w:ascii="仿宋_GB2312" w:eastAsia="仿宋_GB2312" w:hAnsi="宋体" w:cs="宋体" w:hint="eastAsia"/>
          <w:kern w:val="0"/>
          <w:sz w:val="32"/>
          <w:szCs w:val="32"/>
        </w:rPr>
        <w:t>14.85</w:t>
      </w:r>
      <w:r>
        <w:rPr>
          <w:rFonts w:ascii="仿宋_GB2312" w:eastAsia="仿宋_GB2312" w:hAnsi="宋体" w:cs="宋体" w:hint="eastAsia"/>
          <w:kern w:val="0"/>
          <w:sz w:val="32"/>
          <w:szCs w:val="32"/>
        </w:rPr>
        <w:t>万元，比上年预算数增加</w:t>
      </w:r>
      <w:r>
        <w:rPr>
          <w:rFonts w:ascii="仿宋_GB2312" w:eastAsia="仿宋_GB2312" w:hAnsi="宋体" w:cs="宋体" w:hint="eastAsia"/>
          <w:kern w:val="0"/>
          <w:sz w:val="32"/>
          <w:szCs w:val="32"/>
        </w:rPr>
        <w:t>1.9</w:t>
      </w:r>
      <w:r>
        <w:rPr>
          <w:rFonts w:ascii="仿宋_GB2312" w:eastAsia="仿宋_GB2312" w:hAnsi="宋体" w:cs="宋体" w:hint="eastAsia"/>
          <w:kern w:val="0"/>
          <w:sz w:val="32"/>
          <w:szCs w:val="32"/>
        </w:rPr>
        <w:t>万元，增长</w:t>
      </w:r>
      <w:r>
        <w:rPr>
          <w:rFonts w:ascii="仿宋_GB2312" w:eastAsia="仿宋_GB2312" w:hAnsi="宋体" w:cs="宋体" w:hint="eastAsia"/>
          <w:kern w:val="0"/>
          <w:sz w:val="32"/>
          <w:szCs w:val="32"/>
        </w:rPr>
        <w:t>12.79%</w:t>
      </w:r>
      <w:r>
        <w:rPr>
          <w:rFonts w:ascii="仿宋_GB2312" w:eastAsia="仿宋_GB2312" w:hAnsi="宋体" w:cs="宋体" w:hint="eastAsia"/>
          <w:kern w:val="0"/>
          <w:sz w:val="32"/>
          <w:szCs w:val="32"/>
        </w:rPr>
        <w:t>，增加的原因主要是</w:t>
      </w:r>
      <w:r>
        <w:rPr>
          <w:rFonts w:ascii="仿宋" w:eastAsia="仿宋" w:hAnsi="仿宋" w:cs="宋体" w:hint="eastAsia"/>
          <w:kern w:val="0"/>
          <w:sz w:val="32"/>
          <w:szCs w:val="32"/>
        </w:rPr>
        <w:t>工资增</w:t>
      </w:r>
      <w:bookmarkStart w:id="0" w:name="_GoBack"/>
      <w:bookmarkEnd w:id="0"/>
      <w:r>
        <w:rPr>
          <w:rFonts w:ascii="仿宋" w:eastAsia="仿宋" w:hAnsi="仿宋" w:cs="宋体" w:hint="eastAsia"/>
          <w:kern w:val="0"/>
          <w:sz w:val="32"/>
          <w:szCs w:val="32"/>
        </w:rPr>
        <w:t>加后公用经费拨付按照比例增加所致</w:t>
      </w:r>
      <w:r>
        <w:rPr>
          <w:rFonts w:ascii="仿宋_GB2312" w:eastAsia="仿宋_GB2312" w:hAnsi="宋体" w:cs="宋体" w:hint="eastAsia"/>
          <w:kern w:val="0"/>
          <w:sz w:val="32"/>
          <w:szCs w:val="32"/>
        </w:rPr>
        <w:t>。</w:t>
      </w:r>
    </w:p>
    <w:p w:rsidR="00B10BEB" w:rsidRDefault="00EF770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年，昌吉州教育考试中心及下属单位政府采购预算</w:t>
      </w:r>
      <w:r>
        <w:rPr>
          <w:rFonts w:ascii="仿宋_GB2312" w:eastAsia="仿宋_GB2312" w:hAnsi="宋体" w:cs="宋体" w:hint="eastAsia"/>
          <w:kern w:val="0"/>
          <w:sz w:val="32"/>
          <w:szCs w:val="32"/>
        </w:rPr>
        <w:t>24.35</w:t>
      </w:r>
      <w:r>
        <w:rPr>
          <w:rFonts w:ascii="仿宋_GB2312" w:eastAsia="仿宋_GB2312" w:hAnsi="宋体" w:cs="宋体" w:hint="eastAsia"/>
          <w:kern w:val="0"/>
          <w:sz w:val="32"/>
          <w:szCs w:val="32"/>
        </w:rPr>
        <w:t>万元，其中：政府采购货物预算</w:t>
      </w:r>
      <w:r>
        <w:rPr>
          <w:rFonts w:ascii="仿宋_GB2312" w:eastAsia="仿宋_GB2312" w:hAnsi="宋体" w:cs="宋体" w:hint="eastAsia"/>
          <w:kern w:val="0"/>
          <w:sz w:val="32"/>
          <w:szCs w:val="32"/>
        </w:rPr>
        <w:t>5.15</w:t>
      </w:r>
      <w:r>
        <w:rPr>
          <w:rFonts w:ascii="仿宋_GB2312" w:eastAsia="仿宋_GB2312" w:hAnsi="宋体" w:cs="宋体" w:hint="eastAsia"/>
          <w:kern w:val="0"/>
          <w:sz w:val="32"/>
          <w:szCs w:val="32"/>
        </w:rPr>
        <w:t>万元，政府采购工程预算</w:t>
      </w:r>
      <w:r>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万元，政府采购服务预算</w:t>
      </w:r>
      <w:r>
        <w:rPr>
          <w:rFonts w:ascii="仿宋_GB2312" w:eastAsia="仿宋_GB2312" w:hAnsi="宋体" w:cs="宋体" w:hint="eastAsia"/>
          <w:kern w:val="0"/>
          <w:sz w:val="32"/>
          <w:szCs w:val="32"/>
        </w:rPr>
        <w:t>11.2</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仿宋" w:eastAsia="仿宋" w:hAnsi="仿宋" w:cs="宋体"/>
          <w:kern w:val="0"/>
          <w:sz w:val="32"/>
          <w:szCs w:val="32"/>
        </w:rPr>
      </w:pPr>
      <w:r>
        <w:rPr>
          <w:rFonts w:ascii="仿宋" w:eastAsia="仿宋" w:hAnsi="仿宋" w:hint="eastAsia"/>
          <w:sz w:val="32"/>
        </w:rPr>
        <w:t>2019</w:t>
      </w:r>
      <w:r>
        <w:rPr>
          <w:rFonts w:ascii="仿宋" w:eastAsia="仿宋" w:hAnsi="仿宋" w:hint="eastAsia"/>
          <w:sz w:val="32"/>
        </w:rPr>
        <w:t>年度本部门面向中小企业预留政府采购项目预算金额</w:t>
      </w:r>
      <w:r>
        <w:rPr>
          <w:rFonts w:ascii="仿宋" w:eastAsia="仿宋" w:hAnsi="仿宋" w:hint="eastAsia"/>
          <w:sz w:val="32"/>
        </w:rPr>
        <w:t>0</w:t>
      </w:r>
      <w:r>
        <w:rPr>
          <w:rFonts w:ascii="仿宋" w:eastAsia="仿宋" w:hAnsi="仿宋" w:hint="eastAsia"/>
          <w:sz w:val="32"/>
        </w:rPr>
        <w:t>万元，其中：面向小微企业预留政府采购项目预算金额</w:t>
      </w:r>
      <w:r>
        <w:rPr>
          <w:rFonts w:ascii="仿宋" w:eastAsia="仿宋" w:hAnsi="仿宋" w:hint="eastAsia"/>
          <w:sz w:val="32"/>
        </w:rPr>
        <w:t>0</w:t>
      </w:r>
      <w:r>
        <w:rPr>
          <w:rFonts w:ascii="仿宋" w:eastAsia="仿宋" w:hAnsi="仿宋" w:hint="eastAsia"/>
          <w:sz w:val="32"/>
        </w:rPr>
        <w:t>万元。</w:t>
      </w:r>
    </w:p>
    <w:p w:rsidR="00B10BEB" w:rsidRDefault="00EF770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年底，昌吉州教育考试中心占用使用国</w:t>
      </w:r>
      <w:r>
        <w:rPr>
          <w:rFonts w:ascii="仿宋_GB2312" w:eastAsia="仿宋_GB2312" w:hAnsi="宋体" w:cs="宋体" w:hint="eastAsia"/>
          <w:kern w:val="0"/>
          <w:sz w:val="32"/>
          <w:szCs w:val="32"/>
        </w:rPr>
        <w:t>有资产总体情况为</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房屋</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平方米，价值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车辆</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16</w:t>
      </w:r>
      <w:r>
        <w:rPr>
          <w:rFonts w:ascii="仿宋_GB2312" w:eastAsia="仿宋_GB2312" w:hAnsi="宋体" w:cs="宋体" w:hint="eastAsia"/>
          <w:kern w:val="0"/>
          <w:sz w:val="32"/>
          <w:szCs w:val="32"/>
        </w:rPr>
        <w:t>万元；其中：一般公务用车</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16</w:t>
      </w:r>
      <w:r>
        <w:rPr>
          <w:rFonts w:ascii="仿宋_GB2312" w:eastAsia="仿宋_GB2312" w:hAnsi="宋体" w:cs="宋体" w:hint="eastAsia"/>
          <w:kern w:val="0"/>
          <w:sz w:val="32"/>
          <w:szCs w:val="32"/>
        </w:rPr>
        <w:t>万元；执法执勤用车</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万元；其他车辆</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辆，价值</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办公家具价值</w:t>
      </w:r>
      <w:r>
        <w:rPr>
          <w:rFonts w:ascii="仿宋_GB2312" w:eastAsia="仿宋_GB2312" w:hAnsi="宋体" w:cs="宋体" w:hint="eastAsia"/>
          <w:kern w:val="0"/>
          <w:sz w:val="32"/>
          <w:szCs w:val="32"/>
        </w:rPr>
        <w:t>5.1</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4.</w:t>
      </w:r>
      <w:r>
        <w:rPr>
          <w:rFonts w:ascii="仿宋_GB2312" w:eastAsia="仿宋_GB2312" w:hAnsi="宋体" w:cs="宋体" w:hint="eastAsia"/>
          <w:kern w:val="0"/>
          <w:sz w:val="32"/>
          <w:szCs w:val="32"/>
        </w:rPr>
        <w:t>其他资产价值</w:t>
      </w:r>
      <w:r>
        <w:rPr>
          <w:rFonts w:ascii="仿宋_GB2312" w:eastAsia="仿宋_GB2312" w:hAnsi="宋体" w:cs="宋体" w:hint="eastAsia"/>
          <w:kern w:val="0"/>
          <w:sz w:val="32"/>
          <w:szCs w:val="32"/>
        </w:rPr>
        <w:t>7.16</w:t>
      </w:r>
      <w:r>
        <w:rPr>
          <w:rFonts w:ascii="仿宋_GB2312" w:eastAsia="仿宋_GB2312" w:hAnsi="宋体" w:cs="宋体" w:hint="eastAsia"/>
          <w:kern w:val="0"/>
          <w:sz w:val="32"/>
          <w:szCs w:val="32"/>
        </w:rPr>
        <w:t>万元。</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年部门预算未安排购置车辆经费（或安排购置车辆经费</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万元），安排购置</w:t>
      </w:r>
      <w:r>
        <w:rPr>
          <w:rFonts w:ascii="仿宋_GB2312" w:eastAsia="仿宋_GB2312" w:hAnsi="宋体" w:cs="宋体" w:hint="eastAsia"/>
          <w:kern w:val="0"/>
          <w:sz w:val="32"/>
          <w:szCs w:val="32"/>
        </w:rPr>
        <w:t>50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台（套），单位价值</w:t>
      </w:r>
      <w:r>
        <w:rPr>
          <w:rFonts w:ascii="仿宋_GB2312" w:eastAsia="仿宋_GB2312" w:hAnsi="宋体" w:cs="宋体" w:hint="eastAsia"/>
          <w:kern w:val="0"/>
          <w:sz w:val="32"/>
          <w:szCs w:val="32"/>
        </w:rPr>
        <w:t>100</w:t>
      </w:r>
      <w:r>
        <w:rPr>
          <w:rFonts w:ascii="仿宋_GB2312" w:eastAsia="仿宋_GB2312" w:hAnsi="宋体" w:cs="宋体" w:hint="eastAsia"/>
          <w:kern w:val="0"/>
          <w:sz w:val="32"/>
          <w:szCs w:val="32"/>
        </w:rPr>
        <w:t>万元以上大型设备</w:t>
      </w:r>
      <w:r>
        <w:rPr>
          <w:rFonts w:ascii="仿宋_GB2312" w:eastAsia="仿宋_GB2312" w:hAnsi="宋体" w:cs="宋体" w:hint="eastAsia"/>
          <w:kern w:val="0"/>
          <w:sz w:val="32"/>
          <w:szCs w:val="32"/>
        </w:rPr>
        <w:t>0</w:t>
      </w:r>
      <w:r>
        <w:rPr>
          <w:rFonts w:ascii="仿宋_GB2312" w:eastAsia="仿宋_GB2312" w:hAnsi="宋体" w:cs="宋体" w:hint="eastAsia"/>
          <w:kern w:val="0"/>
          <w:sz w:val="32"/>
          <w:szCs w:val="32"/>
        </w:rPr>
        <w:t>台（套）。</w:t>
      </w:r>
    </w:p>
    <w:p w:rsidR="00B10BEB" w:rsidRDefault="00EF7703">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B10BEB" w:rsidRDefault="00EF7703">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w:t>
      </w:r>
      <w:r>
        <w:rPr>
          <w:rFonts w:ascii="仿宋_GB2312" w:eastAsia="仿宋_GB2312" w:hAnsi="宋体" w:cs="宋体" w:hint="eastAsia"/>
          <w:kern w:val="0"/>
          <w:sz w:val="32"/>
          <w:szCs w:val="32"/>
        </w:rPr>
        <w:t>年度，本年度实</w:t>
      </w:r>
      <w:r>
        <w:rPr>
          <w:rFonts w:ascii="仿宋_GB2312" w:eastAsia="仿宋_GB2312" w:hAnsi="宋体" w:cs="宋体" w:hint="eastAsia"/>
          <w:kern w:val="0"/>
          <w:sz w:val="32"/>
          <w:szCs w:val="32"/>
        </w:rPr>
        <w:t>行绩效管理的项目</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个，涉及预算金额</w:t>
      </w:r>
      <w:r>
        <w:rPr>
          <w:rFonts w:ascii="仿宋_GB2312" w:eastAsia="仿宋_GB2312" w:hAnsi="宋体" w:cs="宋体" w:hint="eastAsia"/>
          <w:kern w:val="0"/>
          <w:sz w:val="32"/>
          <w:szCs w:val="32"/>
        </w:rPr>
        <w:t>16.2</w:t>
      </w:r>
      <w:r>
        <w:rPr>
          <w:rFonts w:ascii="仿宋_GB2312" w:eastAsia="仿宋_GB2312" w:hAnsi="宋体" w:cs="宋体" w:hint="eastAsia"/>
          <w:kern w:val="0"/>
          <w:sz w:val="32"/>
          <w:szCs w:val="32"/>
        </w:rPr>
        <w:t>万元。具体情况见下表（按项目分别填报）：</w:t>
      </w:r>
    </w:p>
    <w:p w:rsidR="00B10BEB" w:rsidRDefault="00B10BEB">
      <w:pPr>
        <w:widowControl/>
        <w:spacing w:line="580" w:lineRule="exact"/>
        <w:ind w:firstLine="642"/>
        <w:jc w:val="left"/>
        <w:rPr>
          <w:rFonts w:ascii="仿宋_GB2312" w:eastAsia="仿宋_GB2312" w:hAnsi="宋体" w:cs="宋体"/>
          <w:kern w:val="0"/>
          <w:sz w:val="32"/>
          <w:szCs w:val="32"/>
        </w:rPr>
      </w:pPr>
    </w:p>
    <w:p w:rsidR="00B10BEB" w:rsidRDefault="00B10BEB">
      <w:pPr>
        <w:spacing w:line="500" w:lineRule="exact"/>
        <w:rPr>
          <w:rFonts w:ascii="仿宋_GB2312" w:eastAsia="仿宋_GB2312" w:hAnsi="宋体" w:cs="宋体"/>
          <w:kern w:val="0"/>
          <w:sz w:val="32"/>
          <w:szCs w:val="32"/>
        </w:rPr>
      </w:pPr>
    </w:p>
    <w:p w:rsidR="00B10BEB" w:rsidRDefault="00B10BEB">
      <w:pPr>
        <w:spacing w:line="500" w:lineRule="exact"/>
        <w:rPr>
          <w:rFonts w:ascii="仿宋_GB2312" w:eastAsia="仿宋_GB2312" w:hAnsi="宋体" w:cs="宋体"/>
          <w:kern w:val="0"/>
          <w:sz w:val="32"/>
          <w:szCs w:val="32"/>
        </w:rPr>
      </w:pPr>
    </w:p>
    <w:p w:rsidR="00B10BEB" w:rsidRDefault="00B10BEB">
      <w:pPr>
        <w:spacing w:line="500" w:lineRule="exact"/>
        <w:rPr>
          <w:rFonts w:ascii="仿宋_GB2312" w:eastAsia="仿宋_GB2312" w:hAnsi="宋体" w:cs="宋体"/>
          <w:kern w:val="0"/>
          <w:sz w:val="32"/>
          <w:szCs w:val="32"/>
        </w:rPr>
      </w:pPr>
    </w:p>
    <w:p w:rsidR="00B10BEB" w:rsidRDefault="00B10BEB">
      <w:pPr>
        <w:widowControl/>
        <w:spacing w:line="600" w:lineRule="exact"/>
        <w:rPr>
          <w:rFonts w:ascii="仿宋_GB2312" w:eastAsia="仿宋_GB2312" w:hAnsi="宋体" w:cs="宋体"/>
          <w:kern w:val="0"/>
          <w:sz w:val="32"/>
          <w:szCs w:val="32"/>
        </w:rPr>
        <w:sectPr w:rsidR="00B10BEB">
          <w:pgSz w:w="11906" w:h="16838"/>
          <w:pgMar w:top="1440" w:right="1800" w:bottom="1440" w:left="1800" w:header="851" w:footer="992" w:gutter="0"/>
          <w:cols w:space="425"/>
          <w:docGrid w:type="lines" w:linePitch="312"/>
        </w:sectPr>
      </w:pPr>
    </w:p>
    <w:tbl>
      <w:tblPr>
        <w:tblW w:w="13973" w:type="dxa"/>
        <w:tblInd w:w="93" w:type="dxa"/>
        <w:tblLayout w:type="fixed"/>
        <w:tblLook w:val="04A0"/>
      </w:tblPr>
      <w:tblGrid>
        <w:gridCol w:w="2195"/>
        <w:gridCol w:w="1857"/>
        <w:gridCol w:w="1664"/>
        <w:gridCol w:w="500"/>
        <w:gridCol w:w="1164"/>
        <w:gridCol w:w="323"/>
        <w:gridCol w:w="323"/>
        <w:gridCol w:w="1925"/>
        <w:gridCol w:w="249"/>
        <w:gridCol w:w="1132"/>
        <w:gridCol w:w="2143"/>
        <w:gridCol w:w="249"/>
        <w:gridCol w:w="249"/>
      </w:tblGrid>
      <w:tr w:rsidR="00B10BEB">
        <w:trPr>
          <w:trHeight w:val="406"/>
        </w:trPr>
        <w:tc>
          <w:tcPr>
            <w:tcW w:w="13973" w:type="dxa"/>
            <w:gridSpan w:val="13"/>
            <w:tcBorders>
              <w:top w:val="nil"/>
              <w:left w:val="nil"/>
              <w:bottom w:val="nil"/>
              <w:right w:val="nil"/>
            </w:tcBorders>
            <w:shd w:val="clear" w:color="auto" w:fill="auto"/>
            <w:noWrap/>
            <w:vAlign w:val="bottom"/>
          </w:tcPr>
          <w:p w:rsidR="00B10BEB" w:rsidRDefault="00EF7703">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支</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出</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绩效</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目</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标</w:t>
            </w:r>
            <w:r>
              <w:rPr>
                <w:rFonts w:ascii="仿宋_GB2312" w:eastAsia="仿宋_GB2312" w:hAnsi="宋体" w:hint="eastAsia"/>
                <w:b/>
                <w:kern w:val="0"/>
                <w:sz w:val="32"/>
                <w:szCs w:val="32"/>
              </w:rPr>
              <w:t xml:space="preserve">  </w:t>
            </w:r>
            <w:r>
              <w:rPr>
                <w:rFonts w:ascii="仿宋_GB2312" w:eastAsia="仿宋_GB2312" w:hAnsi="宋体" w:hint="eastAsia"/>
                <w:b/>
                <w:kern w:val="0"/>
                <w:sz w:val="32"/>
                <w:szCs w:val="32"/>
              </w:rPr>
              <w:t>表</w:t>
            </w:r>
          </w:p>
        </w:tc>
      </w:tr>
      <w:tr w:rsidR="00B10BEB">
        <w:trPr>
          <w:trHeight w:val="271"/>
        </w:trPr>
        <w:tc>
          <w:tcPr>
            <w:tcW w:w="2195"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rsidR="00B10BEB" w:rsidRDefault="00B10BEB">
            <w:pPr>
              <w:widowControl/>
              <w:jc w:val="left"/>
              <w:rPr>
                <w:rFonts w:ascii="宋体" w:hAnsi="宋体" w:cs="宋体"/>
                <w:color w:val="000000"/>
                <w:kern w:val="0"/>
                <w:sz w:val="22"/>
              </w:rPr>
            </w:pPr>
          </w:p>
        </w:tc>
      </w:tr>
      <w:tr w:rsidR="00B10BEB">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昌吉州教育考试中心</w:t>
            </w:r>
          </w:p>
        </w:tc>
        <w:tc>
          <w:tcPr>
            <w:tcW w:w="1925" w:type="dxa"/>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组织各类考试专项业务经费</w:t>
            </w:r>
          </w:p>
        </w:tc>
      </w:tr>
      <w:tr w:rsidR="00B10BEB">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16.2</w:t>
            </w:r>
            <w:r>
              <w:rPr>
                <w:rFonts w:ascii="宋体" w:hAnsi="宋体" w:cs="宋体" w:hint="eastAsia"/>
                <w:kern w:val="0"/>
                <w:sz w:val="18"/>
                <w:szCs w:val="18"/>
              </w:rPr>
              <w:t xml:space="preserve">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16.2</w:t>
            </w:r>
            <w:r>
              <w:rPr>
                <w:rFonts w:ascii="宋体" w:hAnsi="宋体" w:cs="宋体" w:hint="eastAsia"/>
                <w:kern w:val="0"/>
                <w:sz w:val="18"/>
                <w:szCs w:val="18"/>
              </w:rPr>
              <w:t xml:space="preserve">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B10BEB">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 xml:space="preserve">　完成当年的考试任务</w:t>
            </w:r>
          </w:p>
        </w:tc>
      </w:tr>
      <w:tr w:rsidR="00B10BEB">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B10BEB">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完成全国普通高考工作</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完成</w:t>
            </w:r>
            <w:r>
              <w:rPr>
                <w:rFonts w:ascii="宋体" w:hAnsi="宋体" w:cs="宋体" w:hint="eastAsia"/>
                <w:kern w:val="0"/>
                <w:sz w:val="18"/>
                <w:szCs w:val="18"/>
              </w:rPr>
              <w:t>50%</w:t>
            </w:r>
            <w:r>
              <w:rPr>
                <w:rFonts w:ascii="宋体" w:hAnsi="宋体" w:cs="宋体" w:hint="eastAsia"/>
                <w:kern w:val="0"/>
                <w:sz w:val="18"/>
                <w:szCs w:val="18"/>
              </w:rPr>
              <w:t xml:space="preserve">　</w:t>
            </w:r>
          </w:p>
        </w:tc>
      </w:tr>
      <w:tr w:rsidR="00B10BEB">
        <w:trPr>
          <w:trHeight w:val="271"/>
        </w:trPr>
        <w:tc>
          <w:tcPr>
            <w:tcW w:w="2195"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完成全国成人高考工作</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完成</w:t>
            </w:r>
            <w:r>
              <w:rPr>
                <w:rFonts w:ascii="宋体" w:hAnsi="宋体" w:cs="宋体" w:hint="eastAsia"/>
                <w:kern w:val="0"/>
                <w:sz w:val="18"/>
                <w:szCs w:val="18"/>
              </w:rPr>
              <w:t>95%</w:t>
            </w:r>
            <w:r>
              <w:rPr>
                <w:rFonts w:ascii="宋体" w:hAnsi="宋体" w:cs="宋体" w:hint="eastAsia"/>
                <w:kern w:val="0"/>
                <w:sz w:val="18"/>
                <w:szCs w:val="18"/>
              </w:rPr>
              <w:t xml:space="preserve">　</w:t>
            </w:r>
          </w:p>
        </w:tc>
      </w:tr>
      <w:tr w:rsidR="00B10BEB">
        <w:trPr>
          <w:trHeight w:val="271"/>
        </w:trPr>
        <w:tc>
          <w:tcPr>
            <w:tcW w:w="2195"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完成自治区中考工作</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 xml:space="preserve">　完成</w:t>
            </w:r>
            <w:r>
              <w:rPr>
                <w:rFonts w:ascii="宋体" w:hAnsi="宋体" w:cs="宋体" w:hint="eastAsia"/>
                <w:kern w:val="0"/>
                <w:sz w:val="18"/>
                <w:szCs w:val="18"/>
              </w:rPr>
              <w:t>95%</w:t>
            </w:r>
          </w:p>
        </w:tc>
      </w:tr>
      <w:tr w:rsidR="00B10BEB">
        <w:trPr>
          <w:trHeight w:val="271"/>
        </w:trPr>
        <w:tc>
          <w:tcPr>
            <w:tcW w:w="2195"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完成自治区高中学业水平考试</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完成</w:t>
            </w:r>
            <w:r>
              <w:rPr>
                <w:rFonts w:ascii="宋体" w:hAnsi="宋体" w:cs="宋体" w:hint="eastAsia"/>
                <w:kern w:val="0"/>
                <w:sz w:val="18"/>
                <w:szCs w:val="18"/>
              </w:rPr>
              <w:t>95%</w:t>
            </w:r>
            <w:r>
              <w:rPr>
                <w:rFonts w:ascii="宋体" w:hAnsi="宋体" w:cs="宋体" w:hint="eastAsia"/>
                <w:kern w:val="0"/>
                <w:sz w:val="18"/>
                <w:szCs w:val="18"/>
              </w:rPr>
              <w:t xml:space="preserve">　</w:t>
            </w:r>
          </w:p>
        </w:tc>
      </w:tr>
      <w:tr w:rsidR="00B10BEB">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完成全国自学考试</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100%</w:t>
            </w:r>
            <w:r>
              <w:rPr>
                <w:rFonts w:ascii="宋体" w:hAnsi="宋体" w:cs="宋体" w:hint="eastAsia"/>
                <w:kern w:val="0"/>
                <w:sz w:val="18"/>
                <w:szCs w:val="18"/>
              </w:rPr>
              <w:t xml:space="preserve">　</w:t>
            </w:r>
          </w:p>
        </w:tc>
      </w:tr>
      <w:tr w:rsidR="00B10BEB">
        <w:trPr>
          <w:trHeight w:val="283"/>
        </w:trPr>
        <w:tc>
          <w:tcPr>
            <w:tcW w:w="2195"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完成自治区特岗招聘考试</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100%</w:t>
            </w:r>
            <w:r>
              <w:rPr>
                <w:rFonts w:ascii="宋体" w:hAnsi="宋体" w:cs="宋体" w:hint="eastAsia"/>
                <w:kern w:val="0"/>
                <w:sz w:val="18"/>
                <w:szCs w:val="18"/>
              </w:rPr>
              <w:t xml:space="preserve">　</w:t>
            </w:r>
          </w:p>
        </w:tc>
      </w:tr>
      <w:tr w:rsidR="00B10BEB">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B10BEB" w:rsidRDefault="00EF7703">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学生满意度</w:t>
            </w:r>
            <w:r>
              <w:rPr>
                <w:rFonts w:ascii="宋体" w:hAnsi="宋体" w:cs="宋体" w:hint="eastAsia"/>
                <w:color w:val="000000"/>
                <w:kern w:val="0"/>
                <w:sz w:val="22"/>
                <w:szCs w:val="22"/>
              </w:rPr>
              <w:t>99%</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99%</w:t>
            </w:r>
            <w:r>
              <w:rPr>
                <w:rFonts w:ascii="宋体" w:hAnsi="宋体" w:cs="宋体" w:hint="eastAsia"/>
                <w:kern w:val="0"/>
                <w:sz w:val="18"/>
                <w:szCs w:val="18"/>
              </w:rPr>
              <w:t xml:space="preserve">　</w:t>
            </w:r>
          </w:p>
        </w:tc>
      </w:tr>
      <w:tr w:rsidR="00B10BEB">
        <w:trPr>
          <w:trHeight w:val="271"/>
        </w:trPr>
        <w:tc>
          <w:tcPr>
            <w:tcW w:w="2195"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B10BEB" w:rsidRDefault="00B10BEB">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textAlignment w:val="center"/>
              <w:rPr>
                <w:rFonts w:ascii="宋体" w:hAnsi="宋体" w:cs="宋体"/>
                <w:kern w:val="0"/>
                <w:sz w:val="18"/>
                <w:szCs w:val="18"/>
              </w:rPr>
            </w:pPr>
            <w:r>
              <w:rPr>
                <w:rFonts w:ascii="宋体" w:hAnsi="宋体" w:cs="宋体" w:hint="eastAsia"/>
                <w:color w:val="000000"/>
                <w:kern w:val="0"/>
                <w:sz w:val="22"/>
                <w:szCs w:val="22"/>
              </w:rPr>
              <w:t>家长满意度</w:t>
            </w:r>
            <w:r>
              <w:rPr>
                <w:rFonts w:ascii="宋体" w:hAnsi="宋体" w:cs="宋体" w:hint="eastAsia"/>
                <w:color w:val="000000"/>
                <w:kern w:val="0"/>
                <w:sz w:val="22"/>
                <w:szCs w:val="22"/>
              </w:rPr>
              <w:t>99%</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B10BEB" w:rsidRDefault="00EF7703">
            <w:pPr>
              <w:widowControl/>
              <w:jc w:val="left"/>
              <w:rPr>
                <w:rFonts w:ascii="宋体" w:hAnsi="宋体" w:cs="宋体"/>
                <w:kern w:val="0"/>
                <w:sz w:val="18"/>
                <w:szCs w:val="18"/>
              </w:rPr>
            </w:pPr>
            <w:r>
              <w:rPr>
                <w:rFonts w:ascii="宋体" w:hAnsi="宋体" w:cs="宋体" w:hint="eastAsia"/>
                <w:kern w:val="0"/>
                <w:sz w:val="18"/>
                <w:szCs w:val="18"/>
              </w:rPr>
              <w:t>99%</w:t>
            </w:r>
            <w:r>
              <w:rPr>
                <w:rFonts w:ascii="宋体" w:hAnsi="宋体" w:cs="宋体" w:hint="eastAsia"/>
                <w:kern w:val="0"/>
                <w:sz w:val="18"/>
                <w:szCs w:val="18"/>
              </w:rPr>
              <w:t xml:space="preserve">　</w:t>
            </w:r>
          </w:p>
        </w:tc>
      </w:tr>
    </w:tbl>
    <w:p w:rsidR="00B10BEB" w:rsidRDefault="00B10BEB">
      <w:pPr>
        <w:widowControl/>
        <w:spacing w:line="560" w:lineRule="exact"/>
        <w:ind w:firstLineChars="196" w:firstLine="630"/>
        <w:jc w:val="left"/>
        <w:rPr>
          <w:rFonts w:ascii="楷体_GB2312" w:eastAsia="楷体_GB2312" w:hAnsi="宋体" w:cs="宋体"/>
          <w:b/>
          <w:kern w:val="0"/>
          <w:sz w:val="32"/>
          <w:szCs w:val="32"/>
        </w:rPr>
        <w:sectPr w:rsidR="00B10BEB">
          <w:pgSz w:w="16838" w:h="11906" w:orient="landscape"/>
          <w:pgMar w:top="1800" w:right="1440" w:bottom="1800" w:left="1440" w:header="851" w:footer="992" w:gutter="0"/>
          <w:cols w:space="425"/>
          <w:docGrid w:type="lines" w:linePitch="312"/>
        </w:sectPr>
      </w:pPr>
    </w:p>
    <w:p w:rsidR="00B10BEB" w:rsidRDefault="00EF7703">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B10BEB" w:rsidRDefault="00EF7703">
      <w:pPr>
        <w:widowControl/>
        <w:spacing w:line="560" w:lineRule="exact"/>
        <w:ind w:firstLineChars="300" w:firstLine="96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r w:rsidR="001975E2">
        <w:rPr>
          <w:rFonts w:ascii="仿宋_GB2312" w:eastAsia="仿宋_GB2312" w:hAnsi="宋体" w:cs="宋体" w:hint="eastAsia"/>
          <w:kern w:val="0"/>
          <w:sz w:val="32"/>
          <w:szCs w:val="32"/>
        </w:rPr>
        <w:t>。</w:t>
      </w:r>
    </w:p>
    <w:p w:rsidR="00B10BEB" w:rsidRDefault="00EF7703" w:rsidP="001975E2">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t>第四部分</w:t>
      </w:r>
      <w:r>
        <w:rPr>
          <w:rFonts w:ascii="黑体" w:eastAsia="黑体" w:hAnsi="黑体" w:hint="eastAsia"/>
          <w:kern w:val="0"/>
          <w:sz w:val="32"/>
          <w:szCs w:val="32"/>
        </w:rPr>
        <w:t xml:space="preserve">  </w:t>
      </w:r>
      <w:r>
        <w:rPr>
          <w:rFonts w:ascii="黑体" w:eastAsia="黑体" w:hAnsi="黑体" w:hint="eastAsia"/>
          <w:kern w:val="0"/>
          <w:sz w:val="32"/>
          <w:szCs w:val="32"/>
        </w:rPr>
        <w:t>名词解释</w:t>
      </w:r>
    </w:p>
    <w:p w:rsidR="00B10BEB" w:rsidRDefault="00EF7703">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部门支出预算的组成部分，是自治区本级部门为完成其特定的行政任务或事业发展目标，在基本支出预算之外编制的年度项目支出计划。</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B10BEB" w:rsidRDefault="00EF7703">
      <w:pPr>
        <w:spacing w:line="550" w:lineRule="exact"/>
        <w:ind w:firstLine="642"/>
        <w:rPr>
          <w:rFonts w:ascii="仿宋_GB2312" w:eastAsia="仿宋_GB2312"/>
          <w:sz w:val="32"/>
          <w:szCs w:val="32"/>
        </w:rPr>
      </w:pPr>
      <w:r>
        <w:rPr>
          <w:rFonts w:ascii="黑体" w:eastAsia="黑体" w:hAnsi="黑体" w:hint="eastAsia"/>
          <w:sz w:val="32"/>
          <w:szCs w:val="32"/>
        </w:rPr>
        <w:lastRenderedPageBreak/>
        <w:t>八、</w:t>
      </w:r>
      <w:r>
        <w:rPr>
          <w:rFonts w:ascii="黑体" w:eastAsia="黑体" w:hAnsi="黑体" w:hint="eastAsia"/>
          <w:sz w:val="32"/>
          <w:szCs w:val="32"/>
        </w:rPr>
        <w:t>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B10BEB" w:rsidRDefault="00B10BEB">
      <w:pPr>
        <w:spacing w:line="550" w:lineRule="exact"/>
        <w:ind w:firstLine="642"/>
        <w:rPr>
          <w:rFonts w:ascii="仿宋_GB2312" w:eastAsia="仿宋_GB2312" w:hAnsi="宋体" w:cs="宋体"/>
          <w:kern w:val="0"/>
          <w:sz w:val="32"/>
          <w:szCs w:val="32"/>
        </w:rPr>
      </w:pPr>
    </w:p>
    <w:p w:rsidR="00B10BEB" w:rsidRDefault="00EF7703">
      <w:pPr>
        <w:widowControl/>
        <w:spacing w:line="560" w:lineRule="exact"/>
        <w:ind w:firstLineChars="1250" w:firstLine="400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昌吉州教育考试中心</w:t>
      </w:r>
    </w:p>
    <w:p w:rsidR="00B10BEB" w:rsidRDefault="00EF7703">
      <w:pPr>
        <w:widowControl/>
        <w:spacing w:line="560" w:lineRule="exact"/>
        <w:ind w:firstLineChars="1350" w:firstLine="432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2019</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kern w:val="0"/>
          <w:sz w:val="32"/>
          <w:szCs w:val="32"/>
        </w:rPr>
        <w:t>日</w:t>
      </w:r>
    </w:p>
    <w:p w:rsidR="00B10BEB" w:rsidRDefault="00B10BEB"/>
    <w:p w:rsidR="00B10BEB" w:rsidRDefault="00B10BEB"/>
    <w:sectPr w:rsidR="00B10BEB" w:rsidSect="00B10BE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703" w:rsidRDefault="00EF7703" w:rsidP="00B10BEB">
      <w:r>
        <w:separator/>
      </w:r>
    </w:p>
  </w:endnote>
  <w:endnote w:type="continuationSeparator" w:id="0">
    <w:p w:rsidR="00EF7703" w:rsidRDefault="00EF7703" w:rsidP="00B10B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方正小标宋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Dialog">
    <w:altName w:val="Times New Roman"/>
    <w:charset w:val="00"/>
    <w:family w:val="auto"/>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BEB" w:rsidRDefault="00B10BEB">
    <w:pPr>
      <w:pStyle w:val="a4"/>
      <w:rPr>
        <w:rFonts w:ascii="宋体" w:eastAsia="宋体" w:hAnsi="宋体"/>
        <w:sz w:val="28"/>
        <w:szCs w:val="28"/>
      </w:rPr>
    </w:pPr>
    <w:r>
      <w:rPr>
        <w:rFonts w:ascii="宋体" w:eastAsia="宋体" w:hAnsi="宋体"/>
        <w:sz w:val="28"/>
        <w:szCs w:val="28"/>
      </w:rPr>
      <w:fldChar w:fldCharType="begin"/>
    </w:r>
    <w:r w:rsidR="00EF7703">
      <w:rPr>
        <w:rFonts w:ascii="宋体" w:eastAsia="宋体" w:hAnsi="宋体"/>
        <w:sz w:val="28"/>
        <w:szCs w:val="28"/>
      </w:rPr>
      <w:instrText>PAGE   \* MERGEFORMAT</w:instrText>
    </w:r>
    <w:r>
      <w:rPr>
        <w:rFonts w:ascii="宋体" w:eastAsia="宋体" w:hAnsi="宋体"/>
        <w:sz w:val="28"/>
        <w:szCs w:val="28"/>
      </w:rPr>
      <w:fldChar w:fldCharType="separate"/>
    </w:r>
    <w:r w:rsidR="00EF7703">
      <w:rPr>
        <w:rFonts w:ascii="宋体" w:eastAsia="宋体" w:hAnsi="宋体"/>
        <w:sz w:val="28"/>
        <w:szCs w:val="28"/>
        <w:lang w:val="zh-CN"/>
      </w:rPr>
      <w:t>-</w:t>
    </w:r>
    <w:r w:rsidR="00EF7703">
      <w:rPr>
        <w:rFonts w:ascii="宋体" w:eastAsia="宋体" w:hAnsi="宋体"/>
        <w:sz w:val="28"/>
        <w:szCs w:val="28"/>
      </w:rPr>
      <w:t xml:space="preserve"> 30 -</w:t>
    </w:r>
    <w:r>
      <w:rPr>
        <w:rFonts w:ascii="宋体" w:eastAsia="宋体" w:hAnsi="宋体"/>
        <w:sz w:val="28"/>
        <w:szCs w:val="28"/>
      </w:rPr>
      <w:fldChar w:fldCharType="end"/>
    </w:r>
  </w:p>
  <w:p w:rsidR="00B10BEB" w:rsidRDefault="00B10BE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BEB" w:rsidRDefault="00B10BEB">
    <w:pPr>
      <w:pStyle w:val="a4"/>
      <w:jc w:val="right"/>
      <w:rPr>
        <w:rFonts w:ascii="宋体" w:eastAsia="宋体" w:hAnsi="宋体"/>
        <w:sz w:val="28"/>
        <w:szCs w:val="28"/>
      </w:rPr>
    </w:pPr>
    <w:r>
      <w:rPr>
        <w:rFonts w:ascii="宋体" w:eastAsia="宋体" w:hAnsi="宋体"/>
        <w:sz w:val="28"/>
        <w:szCs w:val="28"/>
      </w:rPr>
      <w:fldChar w:fldCharType="begin"/>
    </w:r>
    <w:r w:rsidR="00EF7703">
      <w:rPr>
        <w:rFonts w:ascii="宋体" w:eastAsia="宋体" w:hAnsi="宋体"/>
        <w:sz w:val="28"/>
        <w:szCs w:val="28"/>
      </w:rPr>
      <w:instrText>PAGE   \* MERGEFORMAT</w:instrText>
    </w:r>
    <w:r>
      <w:rPr>
        <w:rFonts w:ascii="宋体" w:eastAsia="宋体" w:hAnsi="宋体"/>
        <w:sz w:val="28"/>
        <w:szCs w:val="28"/>
      </w:rPr>
      <w:fldChar w:fldCharType="separate"/>
    </w:r>
    <w:r w:rsidR="009041F9" w:rsidRPr="009041F9">
      <w:rPr>
        <w:rFonts w:ascii="宋体" w:eastAsia="宋体" w:hAnsi="宋体"/>
        <w:noProof/>
        <w:sz w:val="28"/>
        <w:szCs w:val="28"/>
        <w:lang w:val="zh-CN"/>
      </w:rPr>
      <w:t>21</w:t>
    </w:r>
    <w:r>
      <w:rPr>
        <w:rFonts w:ascii="宋体" w:eastAsia="宋体" w:hAnsi="宋体"/>
        <w:sz w:val="28"/>
        <w:szCs w:val="28"/>
      </w:rPr>
      <w:fldChar w:fldCharType="end"/>
    </w:r>
  </w:p>
  <w:p w:rsidR="00B10BEB" w:rsidRDefault="00B10BE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703" w:rsidRDefault="00EF7703" w:rsidP="00B10BEB">
      <w:r>
        <w:separator/>
      </w:r>
    </w:p>
  </w:footnote>
  <w:footnote w:type="continuationSeparator" w:id="0">
    <w:p w:rsidR="00EF7703" w:rsidRDefault="00EF7703" w:rsidP="00B10B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DF9271"/>
    <w:multiLevelType w:val="singleLevel"/>
    <w:tmpl w:val="C8DF9271"/>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B5144"/>
    <w:rsid w:val="00006CF4"/>
    <w:rsid w:val="0007126C"/>
    <w:rsid w:val="000C3EE1"/>
    <w:rsid w:val="00126DE2"/>
    <w:rsid w:val="00133055"/>
    <w:rsid w:val="0014640F"/>
    <w:rsid w:val="001621C8"/>
    <w:rsid w:val="001833B0"/>
    <w:rsid w:val="001942BD"/>
    <w:rsid w:val="001975E2"/>
    <w:rsid w:val="001B71C3"/>
    <w:rsid w:val="001E6378"/>
    <w:rsid w:val="001F1B3A"/>
    <w:rsid w:val="002356D4"/>
    <w:rsid w:val="0023771A"/>
    <w:rsid w:val="002479B9"/>
    <w:rsid w:val="002B5144"/>
    <w:rsid w:val="002F0B90"/>
    <w:rsid w:val="00312963"/>
    <w:rsid w:val="00325B17"/>
    <w:rsid w:val="003A4154"/>
    <w:rsid w:val="003B18D3"/>
    <w:rsid w:val="003E2AC8"/>
    <w:rsid w:val="00432098"/>
    <w:rsid w:val="0044747A"/>
    <w:rsid w:val="00473C9B"/>
    <w:rsid w:val="0048158A"/>
    <w:rsid w:val="00497261"/>
    <w:rsid w:val="00501365"/>
    <w:rsid w:val="00512986"/>
    <w:rsid w:val="00531366"/>
    <w:rsid w:val="00546E04"/>
    <w:rsid w:val="00555E78"/>
    <w:rsid w:val="00591FAF"/>
    <w:rsid w:val="00593818"/>
    <w:rsid w:val="005A3DB4"/>
    <w:rsid w:val="005A6752"/>
    <w:rsid w:val="005A739D"/>
    <w:rsid w:val="005C12D7"/>
    <w:rsid w:val="005C2DBA"/>
    <w:rsid w:val="005C4FC6"/>
    <w:rsid w:val="005C7CDC"/>
    <w:rsid w:val="005E3E38"/>
    <w:rsid w:val="006426DD"/>
    <w:rsid w:val="00651823"/>
    <w:rsid w:val="00670BB1"/>
    <w:rsid w:val="00684352"/>
    <w:rsid w:val="00685F9B"/>
    <w:rsid w:val="0069560B"/>
    <w:rsid w:val="006A6473"/>
    <w:rsid w:val="006D47FD"/>
    <w:rsid w:val="007016FA"/>
    <w:rsid w:val="00756AA5"/>
    <w:rsid w:val="00757310"/>
    <w:rsid w:val="007B7A7E"/>
    <w:rsid w:val="007E6D16"/>
    <w:rsid w:val="007F11E4"/>
    <w:rsid w:val="008056DA"/>
    <w:rsid w:val="00812768"/>
    <w:rsid w:val="00841512"/>
    <w:rsid w:val="00882510"/>
    <w:rsid w:val="008C0153"/>
    <w:rsid w:val="009041F9"/>
    <w:rsid w:val="009168CD"/>
    <w:rsid w:val="009235D7"/>
    <w:rsid w:val="009504C4"/>
    <w:rsid w:val="00960A98"/>
    <w:rsid w:val="00965008"/>
    <w:rsid w:val="009A3A76"/>
    <w:rsid w:val="009E1880"/>
    <w:rsid w:val="00A966FD"/>
    <w:rsid w:val="00AC130F"/>
    <w:rsid w:val="00AD2E75"/>
    <w:rsid w:val="00B10BEB"/>
    <w:rsid w:val="00B85923"/>
    <w:rsid w:val="00BA02B6"/>
    <w:rsid w:val="00BA5545"/>
    <w:rsid w:val="00BD518D"/>
    <w:rsid w:val="00BF77AB"/>
    <w:rsid w:val="00C07BA6"/>
    <w:rsid w:val="00C10984"/>
    <w:rsid w:val="00C359D4"/>
    <w:rsid w:val="00C84D1F"/>
    <w:rsid w:val="00C91AD9"/>
    <w:rsid w:val="00CB5AA6"/>
    <w:rsid w:val="00CC4DA2"/>
    <w:rsid w:val="00CD1AB1"/>
    <w:rsid w:val="00CE6496"/>
    <w:rsid w:val="00D04379"/>
    <w:rsid w:val="00D0685E"/>
    <w:rsid w:val="00D12072"/>
    <w:rsid w:val="00D4540C"/>
    <w:rsid w:val="00D60204"/>
    <w:rsid w:val="00D95B2F"/>
    <w:rsid w:val="00DA5188"/>
    <w:rsid w:val="00DB1350"/>
    <w:rsid w:val="00DC37BD"/>
    <w:rsid w:val="00E334C5"/>
    <w:rsid w:val="00E371CE"/>
    <w:rsid w:val="00E61D37"/>
    <w:rsid w:val="00E95603"/>
    <w:rsid w:val="00EE21C2"/>
    <w:rsid w:val="00EE458B"/>
    <w:rsid w:val="00EF7703"/>
    <w:rsid w:val="00F36A09"/>
    <w:rsid w:val="00F6438A"/>
    <w:rsid w:val="00FC6ABD"/>
    <w:rsid w:val="00FD711A"/>
    <w:rsid w:val="087F710F"/>
    <w:rsid w:val="09935E6D"/>
    <w:rsid w:val="0B613B22"/>
    <w:rsid w:val="0CC52954"/>
    <w:rsid w:val="119A043A"/>
    <w:rsid w:val="1B1C7A65"/>
    <w:rsid w:val="24963B88"/>
    <w:rsid w:val="26E97355"/>
    <w:rsid w:val="2A9E780C"/>
    <w:rsid w:val="2D257D89"/>
    <w:rsid w:val="53413B11"/>
    <w:rsid w:val="601A4A9A"/>
    <w:rsid w:val="60DC472B"/>
    <w:rsid w:val="65F705DE"/>
    <w:rsid w:val="6D8B6A0B"/>
    <w:rsid w:val="74F463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semiHidden="0" w:uiPriority="0"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BE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sid w:val="00B10BEB"/>
    <w:rPr>
      <w:sz w:val="18"/>
      <w:szCs w:val="18"/>
    </w:rPr>
  </w:style>
  <w:style w:type="paragraph" w:styleId="a4">
    <w:name w:val="footer"/>
    <w:basedOn w:val="a"/>
    <w:link w:val="Char0"/>
    <w:uiPriority w:val="99"/>
    <w:qFormat/>
    <w:rsid w:val="00B10BEB"/>
    <w:pPr>
      <w:tabs>
        <w:tab w:val="center" w:pos="4153"/>
        <w:tab w:val="right" w:pos="8306"/>
      </w:tabs>
      <w:snapToGrid w:val="0"/>
      <w:jc w:val="left"/>
    </w:pPr>
    <w:rPr>
      <w:rFonts w:eastAsia="黑体"/>
      <w:snapToGrid w:val="0"/>
      <w:kern w:val="0"/>
      <w:sz w:val="18"/>
      <w:szCs w:val="18"/>
    </w:rPr>
  </w:style>
  <w:style w:type="paragraph" w:styleId="a5">
    <w:name w:val="header"/>
    <w:basedOn w:val="a"/>
    <w:link w:val="Char1"/>
    <w:qFormat/>
    <w:rsid w:val="00B10BEB"/>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Char"/>
    <w:qFormat/>
    <w:rsid w:val="00B10BEB"/>
    <w:pPr>
      <w:pBdr>
        <w:top w:val="single" w:sz="12" w:space="1" w:color="auto"/>
        <w:bottom w:val="single" w:sz="12" w:space="1" w:color="auto"/>
      </w:pBdr>
      <w:spacing w:line="600" w:lineRule="exact"/>
      <w:ind w:left="1280" w:hangingChars="400" w:hanging="1280"/>
    </w:pPr>
    <w:rPr>
      <w:rFonts w:eastAsia="仿宋_GB2312"/>
      <w:sz w:val="32"/>
    </w:rPr>
  </w:style>
  <w:style w:type="paragraph" w:styleId="a6">
    <w:name w:val="Normal (Web)"/>
    <w:basedOn w:val="a"/>
    <w:unhideWhenUsed/>
    <w:qFormat/>
    <w:rsid w:val="00B10BEB"/>
    <w:pPr>
      <w:widowControl/>
      <w:spacing w:before="100" w:beforeAutospacing="1" w:after="100" w:afterAutospacing="1"/>
      <w:jc w:val="left"/>
    </w:pPr>
    <w:rPr>
      <w:rFonts w:ascii="宋体" w:hAnsi="宋体" w:cs="宋体"/>
      <w:kern w:val="0"/>
      <w:sz w:val="24"/>
    </w:rPr>
  </w:style>
  <w:style w:type="table" w:styleId="a7">
    <w:name w:val="Table Grid"/>
    <w:basedOn w:val="a1"/>
    <w:uiPriority w:val="59"/>
    <w:qFormat/>
    <w:rsid w:val="00B10BE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B10BEB"/>
    <w:rPr>
      <w:rFonts w:cs="Times New Roman"/>
      <w:b/>
      <w:bCs/>
    </w:rPr>
  </w:style>
  <w:style w:type="character" w:styleId="a9">
    <w:name w:val="page number"/>
    <w:basedOn w:val="a0"/>
    <w:qFormat/>
    <w:rsid w:val="00B10BEB"/>
  </w:style>
  <w:style w:type="character" w:customStyle="1" w:styleId="Char0">
    <w:name w:val="页脚 Char"/>
    <w:basedOn w:val="a0"/>
    <w:link w:val="a4"/>
    <w:uiPriority w:val="99"/>
    <w:qFormat/>
    <w:rsid w:val="00B10BEB"/>
    <w:rPr>
      <w:rFonts w:ascii="Times New Roman" w:eastAsia="黑体" w:hAnsi="Times New Roman" w:cs="Times New Roman"/>
      <w:snapToGrid w:val="0"/>
      <w:kern w:val="0"/>
      <w:sz w:val="18"/>
      <w:szCs w:val="18"/>
    </w:rPr>
  </w:style>
  <w:style w:type="paragraph" w:customStyle="1" w:styleId="f1">
    <w:name w:val="f1"/>
    <w:basedOn w:val="a"/>
    <w:qFormat/>
    <w:rsid w:val="00B10BEB"/>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
    <w:name w:val="批注框文本 Char"/>
    <w:basedOn w:val="a0"/>
    <w:link w:val="a3"/>
    <w:semiHidden/>
    <w:qFormat/>
    <w:rsid w:val="00B10BEB"/>
    <w:rPr>
      <w:rFonts w:ascii="Times New Roman" w:eastAsia="宋体" w:hAnsi="Times New Roman" w:cs="Times New Roman"/>
      <w:sz w:val="18"/>
      <w:szCs w:val="18"/>
    </w:rPr>
  </w:style>
  <w:style w:type="character" w:customStyle="1" w:styleId="Char1">
    <w:name w:val="页眉 Char"/>
    <w:basedOn w:val="a0"/>
    <w:link w:val="a5"/>
    <w:qFormat/>
    <w:rsid w:val="00B10BEB"/>
    <w:rPr>
      <w:rFonts w:ascii="Times New Roman" w:eastAsia="宋体" w:hAnsi="Times New Roman" w:cs="Times New Roman"/>
      <w:sz w:val="18"/>
      <w:szCs w:val="18"/>
    </w:rPr>
  </w:style>
  <w:style w:type="character" w:customStyle="1" w:styleId="3Char">
    <w:name w:val="正文文本缩进 3 Char"/>
    <w:basedOn w:val="a0"/>
    <w:link w:val="3"/>
    <w:qFormat/>
    <w:rsid w:val="00B10BEB"/>
    <w:rPr>
      <w:rFonts w:ascii="Times New Roman" w:eastAsia="仿宋_GB2312" w:hAnsi="Times New Roman" w:cs="Times New Roman"/>
      <w:sz w:val="32"/>
      <w:szCs w:val="24"/>
    </w:rPr>
  </w:style>
  <w:style w:type="paragraph" w:styleId="aa">
    <w:name w:val="List Paragraph"/>
    <w:basedOn w:val="a"/>
    <w:uiPriority w:val="34"/>
    <w:qFormat/>
    <w:rsid w:val="00B10BEB"/>
    <w:pPr>
      <w:ind w:firstLineChars="200" w:firstLine="420"/>
    </w:pPr>
    <w:rPr>
      <w:rFonts w:ascii="Calibri" w:hAnsi="Calibri"/>
      <w:szCs w:val="22"/>
    </w:rPr>
  </w:style>
  <w:style w:type="paragraph" w:customStyle="1" w:styleId="1">
    <w:name w:val="普通(网站)1"/>
    <w:basedOn w:val="a"/>
    <w:qFormat/>
    <w:rsid w:val="00B10BEB"/>
    <w:rPr>
      <w:rFonts w:ascii="Calibri" w:hAnsi="Calibri" w:cs="黑体"/>
      <w:sz w:val="24"/>
    </w:rPr>
  </w:style>
  <w:style w:type="paragraph" w:customStyle="1" w:styleId="2">
    <w:name w:val="普通(网站)2"/>
    <w:basedOn w:val="a"/>
    <w:qFormat/>
    <w:rsid w:val="00B10BEB"/>
    <w:rPr>
      <w:rFonts w:ascii="Calibri" w:hAnsi="Calibri" w:cs="黑体"/>
      <w:sz w:val="24"/>
    </w:rPr>
  </w:style>
  <w:style w:type="paragraph" w:customStyle="1" w:styleId="30">
    <w:name w:val="普通(网站)3"/>
    <w:basedOn w:val="a"/>
    <w:qFormat/>
    <w:rsid w:val="00B10BEB"/>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1466</Words>
  <Characters>8362</Characters>
  <Application>Microsoft Office Word</Application>
  <DocSecurity>0</DocSecurity>
  <Lines>69</Lines>
  <Paragraphs>19</Paragraphs>
  <ScaleCrop>false</ScaleCrop>
  <Company>china</Company>
  <LinksUpToDate>false</LinksUpToDate>
  <CharactersWithSpaces>9809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xbany</cp:lastModifiedBy>
  <cp:revision>59</cp:revision>
  <dcterms:created xsi:type="dcterms:W3CDTF">2019-01-15T10:37:00Z</dcterms:created>
  <dcterms:modified xsi:type="dcterms:W3CDTF">2021-05-31T09:14:00Z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