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6E" w:rsidRDefault="00D43DC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BF2B6E" w:rsidRDefault="00BF2B6E"/>
    <w:p w:rsidR="00BF2B6E" w:rsidRDefault="00BF2B6E"/>
    <w:p w:rsidR="00BF2B6E" w:rsidRDefault="00BF2B6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BF2B6E" w:rsidRDefault="00BF2B6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BF2B6E" w:rsidRDefault="00BF2B6E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BF2B6E" w:rsidRDefault="00D43DC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昌吉州委党校2019年部门预算公开</w:t>
      </w: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BF2B6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D43DC8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BF2B6E" w:rsidRDefault="00BF2B6E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昌吉州委党校单位概况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2019年部门预算公开表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hAnsi="宋体" w:hint="eastAsia"/>
          <w:b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一、关于昌吉州委党校2019年收支预算情况的总体说明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二、关于昌吉州委党校2019年收入预算情况说明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三、关于昌吉州委党校2019年支出预算情况说明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四、关于昌吉州委党校2019年年财政拨款收支预算情况的总体说明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五、关于昌吉州委党校2019年年一般公共预算当年拨款情况说明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六、关于昌吉州委党校2019年年一般公共预算基本支出情况说明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七、关于昌吉州委党校2019年年项目支出情况说明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八、关于昌吉州委党校2019年一般公共预算“三公”经费预算情况说明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九、关于昌吉州委党校2019年政府性基金预算拨款情况说明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BF2B6E" w:rsidRDefault="00D43DC8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D43DC8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昌吉州委党校单位概况</w:t>
      </w:r>
    </w:p>
    <w:p w:rsidR="00BF2B6E" w:rsidRDefault="00BF2B6E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D43DC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1、贯彻党校的教育方针，以建设有中国特色社会主义理论和党的基本路线为指导，以研究社会主义现代化建设的实际问题为中心，坚持理论联系实际，培养忠诚于马克思主义、德才兼备的党员领导干部； 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2、配合组织部、宣传部落实理论教育、党员教育和入党积极分子培养教育工作；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3、做好师资队伍建设和教材建设，开展教学研究，提高教学水平，确保教学质量； 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4、制定党校内外网的规章制度并贯彻实施，做好党校内外网各项管理工作，不断完善办学和网站工作条件； 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5、</w:t>
      </w:r>
      <w:r>
        <w:rPr>
          <w:rFonts w:ascii="仿宋_GB2312" w:eastAsia="仿宋_GB2312" w:hAnsi="宋体" w:cs="宋体"/>
          <w:kern w:val="0"/>
          <w:sz w:val="32"/>
          <w:szCs w:val="32"/>
        </w:rPr>
        <w:t>培训</w:t>
      </w:r>
      <w:hyperlink r:id="rId8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轮训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各级</w:t>
      </w:r>
      <w:hyperlink r:id="rId9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党员领导干部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及</w:t>
      </w:r>
      <w:hyperlink r:id="rId10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后备干部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，</w:t>
      </w:r>
      <w:hyperlink r:id="rId11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培养理论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干部；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6、</w:t>
      </w:r>
      <w:r>
        <w:rPr>
          <w:rFonts w:ascii="仿宋_GB2312" w:eastAsia="仿宋_GB2312" w:hAnsi="宋体" w:cs="宋体"/>
          <w:kern w:val="0"/>
          <w:sz w:val="32"/>
          <w:szCs w:val="32"/>
        </w:rPr>
        <w:t>承办党委和政府举办的专题研讨班；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7、</w:t>
      </w:r>
      <w:r>
        <w:rPr>
          <w:rFonts w:ascii="仿宋_GB2312" w:eastAsia="仿宋_GB2312" w:hAnsi="宋体" w:cs="宋体"/>
          <w:kern w:val="0"/>
          <w:sz w:val="32"/>
          <w:szCs w:val="32"/>
        </w:rPr>
        <w:t>围绕经济社会发展和</w:t>
      </w:r>
      <w:hyperlink r:id="rId12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党的建设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的重大问题开展科学研究，承担党委和政府下达的调研任务；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8、</w:t>
      </w:r>
      <w:r>
        <w:rPr>
          <w:rFonts w:ascii="仿宋_GB2312" w:eastAsia="仿宋_GB2312" w:hAnsi="宋体" w:cs="宋体"/>
          <w:kern w:val="0"/>
          <w:sz w:val="32"/>
          <w:szCs w:val="32"/>
        </w:rPr>
        <w:t>开展</w:t>
      </w:r>
      <w:hyperlink r:id="rId13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马克思主义中国化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最新成果的理论宣传和党的路线、方针、政策的宣传；</w:t>
      </w:r>
    </w:p>
    <w:p w:rsidR="00BF2B6E" w:rsidRDefault="00D43DC8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9、</w:t>
      </w:r>
      <w:r>
        <w:rPr>
          <w:rFonts w:ascii="仿宋_GB2312" w:eastAsia="仿宋_GB2312" w:hAnsi="宋体" w:cs="宋体"/>
          <w:kern w:val="0"/>
          <w:sz w:val="32"/>
          <w:szCs w:val="32"/>
        </w:rPr>
        <w:t>开展同校外教育、研究等机构和组织的合作与交流。</w:t>
      </w:r>
    </w:p>
    <w:p w:rsidR="00BF2B6E" w:rsidRDefault="00D43DC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BF2B6E" w:rsidRDefault="00D43DC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昌吉州委党校成立于1956年，属于全额拨款事业单位，属于一级预算单位。下设8个科室，分别是: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办公室、党校工作科、教务科、科研科、学员科、信息网络中心、经管科、保卫科。</w:t>
      </w:r>
    </w:p>
    <w:p w:rsidR="00BF2B6E" w:rsidRPr="005F465E" w:rsidRDefault="00D43DC8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昌吉州委党校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编制数 50，实有人数 </w:t>
      </w:r>
      <w:r w:rsidR="008C2B40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0人，其中：在职50人，增加4人；退休 4</w:t>
      </w:r>
      <w:r w:rsidRPr="005F465E">
        <w:rPr>
          <w:rFonts w:ascii="仿宋_GB2312" w:eastAsia="仿宋_GB2312" w:hAnsi="宋体" w:cs="宋体" w:hint="eastAsia"/>
          <w:kern w:val="0"/>
          <w:sz w:val="32"/>
          <w:szCs w:val="32"/>
        </w:rPr>
        <w:t>0人，</w:t>
      </w:r>
      <w:r w:rsidR="008C2B40">
        <w:rPr>
          <w:rFonts w:ascii="仿宋_GB2312" w:eastAsia="仿宋_GB2312" w:hAnsi="宋体" w:cs="宋体" w:hint="eastAsia"/>
          <w:kern w:val="0"/>
          <w:sz w:val="32"/>
          <w:szCs w:val="32"/>
        </w:rPr>
        <w:t>增加或减少0人；离休0人，增加或减少0人</w:t>
      </w:r>
      <w:r w:rsidR="005F465E" w:rsidRPr="005F465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5F465E" w:rsidRPr="005F465E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BF2B6E" w:rsidRDefault="00BF2B6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</w:p>
    <w:p w:rsidR="005F465E" w:rsidRDefault="005F465E" w:rsidP="00CC68D3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BF2B6E" w:rsidP="00CC68D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F2B6E" w:rsidRDefault="00D43DC8" w:rsidP="00CC68D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2019年部门预算公开表</w:t>
      </w:r>
    </w:p>
    <w:p w:rsidR="00BF2B6E" w:rsidRDefault="00D43DC8" w:rsidP="00CC68D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BF2B6E" w:rsidRDefault="00D43DC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BF2B6E" w:rsidRDefault="00D43DC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编制部门：昌吉州委党校                   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BF2B6E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1459.17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1459.17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1459.17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1459.17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1459.17</w:t>
            </w:r>
          </w:p>
        </w:tc>
      </w:tr>
      <w:tr w:rsidR="00BF2B6E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1459.17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1459.17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BF2B6E" w:rsidRDefault="00D43DC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填报部门：昌吉州委党校                                           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516"/>
        <w:gridCol w:w="417"/>
        <w:gridCol w:w="417"/>
        <w:gridCol w:w="1854"/>
        <w:gridCol w:w="846"/>
        <w:gridCol w:w="846"/>
        <w:gridCol w:w="680"/>
        <w:gridCol w:w="680"/>
        <w:gridCol w:w="680"/>
        <w:gridCol w:w="680"/>
        <w:gridCol w:w="680"/>
        <w:gridCol w:w="680"/>
        <w:gridCol w:w="678"/>
      </w:tblGrid>
      <w:tr w:rsidR="00BF2B6E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BF2B6E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08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02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1459.17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1459.17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1459.17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1459.17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BF2B6E" w:rsidRDefault="00D43DC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编制部门：昌吉州委党校                                           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58"/>
        <w:gridCol w:w="400"/>
        <w:gridCol w:w="400"/>
        <w:gridCol w:w="2581"/>
        <w:gridCol w:w="1845"/>
        <w:gridCol w:w="1845"/>
        <w:gridCol w:w="1700"/>
      </w:tblGrid>
      <w:tr w:rsidR="00BF2B6E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BF2B6E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F2B6E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879.17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580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879.17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580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BF2B6E" w:rsidRDefault="00D43DC8" w:rsidP="00CC68D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BF2B6E" w:rsidRDefault="00BF2B6E" w:rsidP="00CC68D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D43DC8" w:rsidP="00CC68D3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F2B6E" w:rsidRDefault="00D43DC8" w:rsidP="00CC68D3">
      <w:pPr>
        <w:widowControl/>
        <w:spacing w:beforeLines="50"/>
        <w:outlineLvl w:val="1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编制部门：昌吉州委党校                                        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BF2B6E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F2B6E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104" w:type="dxa"/>
        <w:tblInd w:w="93" w:type="dxa"/>
        <w:tblLayout w:type="fixed"/>
        <w:tblLook w:val="04A0"/>
      </w:tblPr>
      <w:tblGrid>
        <w:gridCol w:w="45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BF2B6E">
        <w:trPr>
          <w:trHeight w:val="450"/>
        </w:trPr>
        <w:tc>
          <w:tcPr>
            <w:tcW w:w="91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F2B6E">
        <w:trPr>
          <w:trHeight w:val="285"/>
        </w:trPr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编制部门：昌吉州委党校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F2B6E">
        <w:trPr>
          <w:trHeight w:val="405"/>
        </w:trPr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F2B6E">
        <w:trPr>
          <w:trHeight w:val="465"/>
        </w:trPr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F2B6E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879.17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580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F2B6E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26AE8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 w:rsidP="00C84B51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1459.17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 w:rsidP="00C84B51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879.17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AE8" w:rsidRDefault="00A26AE8" w:rsidP="00C84B51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580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330AA4" w:rsidRPr="001B1728" w:rsidRDefault="00330AA4" w:rsidP="001B1728">
      <w:pPr>
        <w:widowControl/>
        <w:jc w:val="left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p w:rsidR="001B1728" w:rsidRPr="001B1728" w:rsidRDefault="001B1728" w:rsidP="001B1728">
      <w:pPr>
        <w:widowControl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 w:rsidRPr="001B1728"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t>一般公共预算基本支出情况表</w:t>
      </w:r>
    </w:p>
    <w:p w:rsidR="001B1728" w:rsidRPr="001B1728" w:rsidRDefault="001B1728" w:rsidP="00330AA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编制部门：昌吉州委党校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90"/>
        <w:gridCol w:w="1263"/>
        <w:gridCol w:w="2359"/>
        <w:gridCol w:w="1416"/>
        <w:gridCol w:w="1403"/>
        <w:gridCol w:w="1389"/>
      </w:tblGrid>
      <w:tr w:rsidR="001B1728" w:rsidTr="001B1728">
        <w:trPr>
          <w:trHeight w:val="520"/>
          <w:jc w:val="center"/>
        </w:trPr>
        <w:tc>
          <w:tcPr>
            <w:tcW w:w="4712" w:type="dxa"/>
            <w:gridSpan w:val="3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项目</w:t>
            </w:r>
          </w:p>
        </w:tc>
        <w:tc>
          <w:tcPr>
            <w:tcW w:w="4208" w:type="dxa"/>
            <w:gridSpan w:val="3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一般公共预算基本支出</w:t>
            </w:r>
          </w:p>
        </w:tc>
      </w:tr>
      <w:tr w:rsidR="001B1728" w:rsidTr="001B1728">
        <w:trPr>
          <w:trHeight w:val="540"/>
          <w:jc w:val="center"/>
        </w:trPr>
        <w:tc>
          <w:tcPr>
            <w:tcW w:w="2353" w:type="dxa"/>
            <w:gridSpan w:val="2"/>
            <w:vAlign w:val="center"/>
          </w:tcPr>
          <w:p w:rsidR="001B1728" w:rsidRDefault="001B1728" w:rsidP="00B60BE2">
            <w:pPr>
              <w:spacing w:line="340" w:lineRule="exact"/>
            </w:pPr>
            <w:r>
              <w:rPr>
                <w:rFonts w:ascii="宋体" w:hAnsi="宋体" w:hint="eastAsia"/>
                <w:color w:val="000000"/>
                <w:sz w:val="20"/>
              </w:rPr>
              <w:t>经济分类科目编码</w:t>
            </w:r>
          </w:p>
        </w:tc>
        <w:tc>
          <w:tcPr>
            <w:tcW w:w="2359" w:type="dxa"/>
            <w:vMerge w:val="restart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经济分类科目名称</w:t>
            </w:r>
          </w:p>
        </w:tc>
        <w:tc>
          <w:tcPr>
            <w:tcW w:w="1416" w:type="dxa"/>
            <w:vMerge w:val="restart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小计</w:t>
            </w:r>
          </w:p>
        </w:tc>
        <w:tc>
          <w:tcPr>
            <w:tcW w:w="1403" w:type="dxa"/>
            <w:vMerge w:val="restart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人员经费</w:t>
            </w:r>
          </w:p>
        </w:tc>
        <w:tc>
          <w:tcPr>
            <w:tcW w:w="1389" w:type="dxa"/>
            <w:vMerge w:val="restart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公用经费</w:t>
            </w:r>
          </w:p>
        </w:tc>
      </w:tr>
      <w:tr w:rsidR="001B1728" w:rsidTr="001B1728">
        <w:trPr>
          <w:trHeight w:val="520"/>
          <w:jc w:val="center"/>
        </w:trPr>
        <w:tc>
          <w:tcPr>
            <w:tcW w:w="1090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类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款</w:t>
            </w:r>
          </w:p>
        </w:tc>
        <w:tc>
          <w:tcPr>
            <w:tcW w:w="2359" w:type="dxa"/>
            <w:vMerge/>
          </w:tcPr>
          <w:p w:rsidR="001B1728" w:rsidRDefault="001B1728" w:rsidP="00B60BE2"/>
        </w:tc>
        <w:tc>
          <w:tcPr>
            <w:tcW w:w="1416" w:type="dxa"/>
            <w:vMerge/>
          </w:tcPr>
          <w:p w:rsidR="001B1728" w:rsidRDefault="001B1728" w:rsidP="00B60BE2">
            <w:pPr>
              <w:jc w:val="center"/>
            </w:pPr>
          </w:p>
        </w:tc>
        <w:tc>
          <w:tcPr>
            <w:tcW w:w="1403" w:type="dxa"/>
            <w:vMerge/>
          </w:tcPr>
          <w:p w:rsidR="001B1728" w:rsidRDefault="001B1728" w:rsidP="00B60BE2">
            <w:pPr>
              <w:jc w:val="center"/>
            </w:pPr>
          </w:p>
        </w:tc>
        <w:tc>
          <w:tcPr>
            <w:tcW w:w="1389" w:type="dxa"/>
            <w:vMerge/>
          </w:tcPr>
          <w:p w:rsidR="001B1728" w:rsidRDefault="001B1728" w:rsidP="00B60BE2">
            <w:pPr>
              <w:jc w:val="center"/>
            </w:pP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26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01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基本工资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257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257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02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津贴补贴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2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43.58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43.58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1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03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ind w:left="2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奖金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17.38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17.38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06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伙食补助费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64.26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6.26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1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07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绩效工资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2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96.58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2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96.58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6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2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08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机关事业单位基本养老保险缴费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82.91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82.91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2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10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职工基本医疗保险缴费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63.09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63.09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11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公务员医疗补助缴费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49.07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49.07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6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12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其他社会保障缴费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2.71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2.71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13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住房公积金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49.74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49.74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301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4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99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0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其他工资福利支出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2.33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2.33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26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01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办公费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6.37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6.37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1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05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ind w:left="2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水费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0.5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0.5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ind w:left="1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06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ind w:left="2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电费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0.54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0.54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07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邮电费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0.9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0.9</w:t>
            </w:r>
          </w:p>
        </w:tc>
      </w:tr>
      <w:tr w:rsidR="001B1728" w:rsidTr="001B1728">
        <w:trPr>
          <w:trHeight w:val="36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08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取暖费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55.58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2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55.58</w:t>
            </w:r>
          </w:p>
        </w:tc>
      </w:tr>
      <w:tr w:rsidR="001B1728" w:rsidTr="001B1728">
        <w:trPr>
          <w:trHeight w:val="42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11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差旅费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26.15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26.15</w:t>
            </w:r>
          </w:p>
        </w:tc>
      </w:tr>
      <w:tr w:rsidR="001B1728" w:rsidTr="001B1728">
        <w:trPr>
          <w:trHeight w:val="36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13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维修（护）费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1.6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ind w:left="2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1.6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16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培训费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3.81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3.81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17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公务招待费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2.78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2.78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28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工会经费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5.14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5.14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29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福利费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13.79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60" w:lineRule="exact"/>
              <w:ind w:left="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13.79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1B1728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31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公务车运行维护费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79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2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79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lastRenderedPageBreak/>
              <w:t>302</w:t>
            </w:r>
          </w:p>
        </w:tc>
        <w:tc>
          <w:tcPr>
            <w:tcW w:w="126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99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其他商品和服务支出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11.24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11.24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303</w:t>
            </w:r>
          </w:p>
        </w:tc>
        <w:tc>
          <w:tcPr>
            <w:tcW w:w="1263" w:type="dxa"/>
            <w:vAlign w:val="center"/>
          </w:tcPr>
          <w:p w:rsidR="001B1728" w:rsidRDefault="001B1728" w:rsidP="00B60BE2">
            <w:pPr>
              <w:ind w:left="14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05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生活补助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1.64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1.64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8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60" w:lineRule="exact"/>
              <w:ind w:left="2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 xml:space="preserve">303                 </w:t>
            </w:r>
          </w:p>
        </w:tc>
        <w:tc>
          <w:tcPr>
            <w:tcW w:w="1263" w:type="dxa"/>
            <w:vAlign w:val="center"/>
          </w:tcPr>
          <w:p w:rsidR="001B1728" w:rsidRDefault="001B1728" w:rsidP="00B60BE2">
            <w:pPr>
              <w:ind w:left="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07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医疗费补助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0.1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0.1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40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303</w:t>
            </w:r>
          </w:p>
        </w:tc>
        <w:tc>
          <w:tcPr>
            <w:tcW w:w="1263" w:type="dxa"/>
            <w:vAlign w:val="center"/>
          </w:tcPr>
          <w:p w:rsidR="001B1728" w:rsidRDefault="001B1728" w:rsidP="00B60BE2">
            <w:pPr>
              <w:ind w:left="2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09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奖励金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3.48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3.48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40"/>
          <w:jc w:val="center"/>
        </w:trPr>
        <w:tc>
          <w:tcPr>
            <w:tcW w:w="1090" w:type="dxa"/>
            <w:vAlign w:val="center"/>
          </w:tcPr>
          <w:p w:rsidR="001B1728" w:rsidRDefault="001B1728" w:rsidP="00B60BE2">
            <w:pPr>
              <w:spacing w:line="32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303</w:t>
            </w:r>
          </w:p>
        </w:tc>
        <w:tc>
          <w:tcPr>
            <w:tcW w:w="1263" w:type="dxa"/>
            <w:vAlign w:val="center"/>
          </w:tcPr>
          <w:p w:rsidR="001B1728" w:rsidRDefault="001B1728" w:rsidP="00B60BE2">
            <w:pPr>
              <w:spacing w:line="36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14</w:t>
            </w:r>
          </w:p>
        </w:tc>
        <w:tc>
          <w:tcPr>
            <w:tcW w:w="2359" w:type="dxa"/>
            <w:vAlign w:val="center"/>
          </w:tcPr>
          <w:p w:rsidR="001B1728" w:rsidRDefault="001B1728" w:rsidP="00B60BE2">
            <w:pPr>
              <w:spacing w:line="34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职工住宅取暖费</w:t>
            </w:r>
          </w:p>
        </w:tc>
        <w:tc>
          <w:tcPr>
            <w:tcW w:w="1416" w:type="dxa"/>
            <w:vAlign w:val="center"/>
          </w:tcPr>
          <w:p w:rsidR="001B1728" w:rsidRDefault="001B1728" w:rsidP="00B60BE2">
            <w:pPr>
              <w:spacing w:line="380" w:lineRule="exact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</w:t>
            </w:r>
          </w:p>
        </w:tc>
        <w:tc>
          <w:tcPr>
            <w:tcW w:w="1403" w:type="dxa"/>
            <w:vAlign w:val="center"/>
          </w:tcPr>
          <w:p w:rsidR="001B1728" w:rsidRDefault="001B1728" w:rsidP="00B60BE2">
            <w:pPr>
              <w:ind w:left="18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9</w:t>
            </w:r>
          </w:p>
        </w:tc>
        <w:tc>
          <w:tcPr>
            <w:tcW w:w="1389" w:type="dxa"/>
            <w:vAlign w:val="center"/>
          </w:tcPr>
          <w:p w:rsidR="001B1728" w:rsidRDefault="001B1728" w:rsidP="00B60BE2">
            <w:pPr>
              <w:ind w:left="200"/>
              <w:jc w:val="center"/>
            </w:pPr>
            <w:r>
              <w:rPr>
                <w:rFonts w:ascii="宋体" w:hAnsi="宋体" w:hint="eastAsia"/>
                <w:color w:val="000000"/>
                <w:sz w:val="20"/>
              </w:rPr>
              <w:t>0</w:t>
            </w:r>
          </w:p>
        </w:tc>
      </w:tr>
      <w:tr w:rsidR="001B1728" w:rsidTr="001B1728">
        <w:trPr>
          <w:trHeight w:val="34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spacing w:line="32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spacing w:line="36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spacing w:line="34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合计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spacing w:line="38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879.17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ind w:left="180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742.87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28" w:rsidRPr="001B1728" w:rsidRDefault="001B1728" w:rsidP="001B1728">
            <w:pPr>
              <w:ind w:left="200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136.30</w:t>
            </w:r>
          </w:p>
        </w:tc>
      </w:tr>
    </w:tbl>
    <w:p w:rsidR="00330AA4" w:rsidRDefault="00330AA4" w:rsidP="00330AA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BF2B6E" w:rsidRPr="00330AA4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839" w:type="dxa"/>
        <w:tblInd w:w="93" w:type="dxa"/>
        <w:tblLayout w:type="fixed"/>
        <w:tblLook w:val="04A0"/>
      </w:tblPr>
      <w:tblGrid>
        <w:gridCol w:w="8"/>
        <w:gridCol w:w="627"/>
        <w:gridCol w:w="457"/>
        <w:gridCol w:w="457"/>
        <w:gridCol w:w="850"/>
        <w:gridCol w:w="1455"/>
        <w:gridCol w:w="750"/>
        <w:gridCol w:w="105"/>
        <w:gridCol w:w="430"/>
        <w:gridCol w:w="579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3"/>
      </w:tblGrid>
      <w:tr w:rsidR="00BF2B6E">
        <w:trPr>
          <w:gridBefore w:val="1"/>
          <w:gridAfter w:val="1"/>
          <w:wBefore w:w="8" w:type="dxa"/>
          <w:wAfter w:w="13" w:type="dxa"/>
          <w:trHeight w:val="375"/>
        </w:trPr>
        <w:tc>
          <w:tcPr>
            <w:tcW w:w="98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 w:rsidR="00BF2B6E">
        <w:trPr>
          <w:gridBefore w:val="1"/>
          <w:gridAfter w:val="1"/>
          <w:wBefore w:w="8" w:type="dxa"/>
          <w:wAfter w:w="13" w:type="dxa"/>
          <w:trHeight w:val="405"/>
        </w:trPr>
        <w:tc>
          <w:tcPr>
            <w:tcW w:w="4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编制部门：昌吉州委党校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549" w:type="dxa"/>
            <w:gridSpan w:val="4"/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5" w:type="dxa"/>
            <w:vMerge w:val="restart"/>
            <w:shd w:val="clear" w:color="auto" w:fill="auto"/>
            <w:noWrap/>
            <w:vAlign w:val="center"/>
          </w:tcPr>
          <w:p w:rsidR="00BF2B6E" w:rsidRDefault="00D43DC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35" w:type="dxa"/>
            <w:gridSpan w:val="2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2" w:type="dxa"/>
            <w:gridSpan w:val="2"/>
            <w:vMerge w:val="restart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205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08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02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干部教育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干部培训经费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220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220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 w:hAnsi="宋体"/>
                <w:b/>
                <w:kern w:val="0"/>
                <w:sz w:val="24"/>
              </w:rPr>
              <w:t>205</w:t>
            </w:r>
            <w:r>
              <w:rPr>
                <w:rFonts w:ascii="仿宋_GB2312" w:eastAsia="仿宋_GB2312" w:hAnsi="宋体"/>
                <w:b/>
                <w:kern w:val="0"/>
                <w:sz w:val="24"/>
              </w:rPr>
              <w:tab/>
            </w:r>
            <w:r>
              <w:rPr>
                <w:rFonts w:ascii="仿宋_GB2312" w:eastAsia="仿宋_GB2312" w:hAnsi="宋体"/>
                <w:b/>
                <w:kern w:val="0"/>
                <w:sz w:val="24"/>
              </w:rPr>
              <w:tab/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08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99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  其他进修及培训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　水电暖物业费及托管费用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360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360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9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BF2B6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BF2B6E" w:rsidRDefault="00A26AE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580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BF2B6E" w:rsidRPr="00A26AE8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 w:rsidR="00A26AE8" w:rsidRPr="00A26AE8">
              <w:rPr>
                <w:rFonts w:ascii="仿宋_GB2312" w:eastAsia="仿宋_GB2312" w:hAnsi="宋体" w:hint="eastAsia"/>
                <w:kern w:val="0"/>
                <w:sz w:val="24"/>
              </w:rPr>
              <w:t>580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BF2B6E" w:rsidRDefault="00D43DC8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D43DC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昌吉州委党校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     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BF2B6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F2B6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F2B6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10.68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2.78</w:t>
            </w:r>
          </w:p>
        </w:tc>
      </w:tr>
      <w:tr w:rsidR="00BF2B6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BF2B6E" w:rsidRDefault="00BF2B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2B6E" w:rsidRDefault="00BF2B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2B6E" w:rsidRDefault="00BF2B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2B6E" w:rsidRDefault="00BF2B6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F2B6E" w:rsidRDefault="00D43DC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BF2B6E" w:rsidRDefault="00D43DC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BF2B6E" w:rsidRDefault="001B1728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昌吉州委党校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 w:rsidR="00D43DC8"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 w:rsidR="00D43DC8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BF2B6E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F2B6E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F2B6E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2B6E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BF2B6E" w:rsidRDefault="00D43DC8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备注：本单位2019年未安排政府性基金预算。</w:t>
      </w:r>
    </w:p>
    <w:p w:rsidR="00BF2B6E" w:rsidRDefault="00BF2B6E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BF2B6E">
          <w:footerReference w:type="even" r:id="rId14"/>
          <w:footerReference w:type="default" r:id="rId15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BF2B6E" w:rsidRDefault="00D43DC8" w:rsidP="00CC68D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2019年部门预算情况说明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关于昌吉州委党校2019年收支预算情况的总体说明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按照全口径预算的原则，昌吉州委党校2019年所有收入和支出均纳入部门预算管理。收支总预算 1459.17万元。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二、关于昌吉州委党校2019年收入预算情况说明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昌吉州委党校收入预算 1459.17万元，其中：</w:t>
      </w:r>
    </w:p>
    <w:p w:rsidR="00BF2B6E" w:rsidRDefault="00D43DC8" w:rsidP="00507DE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一般公共预算1459.17万元，占100%，比上年增加411.44 万元，主要原因是人员增加以及将水暖物业及托管费纳入财政预算</w:t>
      </w:r>
      <w:r w:rsidR="00507DE4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政府性基金预算未安排。          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三、关于昌吉州委党校2019年支出预算情况说明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昌吉州委党校2019年支出预算1459.17万元，其中：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基本支出879.17万元，占99.6%，比上年增加51.44万元，主要原因是新引进千名硕士进昌吉，人员</w:t>
      </w:r>
      <w:r w:rsidR="00507DE4">
        <w:rPr>
          <w:rFonts w:ascii="仿宋_GB2312" w:eastAsia="仿宋_GB2312" w:hAnsi="宋体" w:cs="宋体" w:hint="eastAsia"/>
          <w:kern w:val="0"/>
          <w:sz w:val="32"/>
          <w:szCs w:val="32"/>
        </w:rPr>
        <w:t>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 580万元，占39.75%，比上年增加360万元，主要原因是将新校区的水电暖物业费及托管费用纳入财政预算。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昌吉州委党校2019年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BF2B6E" w:rsidRDefault="00D43DC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2019年财政拨款收支总预算1459.17 万元。</w:t>
      </w:r>
    </w:p>
    <w:p w:rsidR="00BF2B6E" w:rsidRDefault="00D43DC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收入全部为一般公共预算拨款，无政府性基金预算拨款。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1459.17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主要用于单位基本运行费用，即：人员经费，公用经费，对个人和家庭的补助及项目支出。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五、关于昌吉州委党校2019年一般公共预算当年拨款情况说明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昌吉州委党校2019年一般公共预算拨款基本支出879.17万元，比上年执行数增加51.44万元，增长6.2%。主要原因是：新引进千名硕士进昌吉，人员增加.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BF2B6E" w:rsidRDefault="00D43DC8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教育支出</w:t>
      </w:r>
      <w:r w:rsidR="00FC3B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（205）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1459.17万元，占100 %。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教育支出</w:t>
      </w:r>
      <w:r w:rsidR="00FC3B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（205）进修及培训</w:t>
      </w:r>
      <w:r w:rsidR="00FC3B8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 w:rsidR="00FC3B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08</w:t>
      </w:r>
      <w:r w:rsidR="00FC3B8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</w:t>
      </w:r>
      <w:r w:rsidR="00FC3B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干部教育</w:t>
      </w:r>
      <w:r w:rsidR="00FC3B8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 w:rsidR="00FC3B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02</w:t>
      </w:r>
      <w:r w:rsidR="00FC3B85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1459.17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比上年执行数增加411.44万元，增长28.2%，主要原因是：新引进千名硕士进昌吉，人员增加</w:t>
      </w:r>
      <w:r w:rsidR="00FC3B85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将新校区的水电暖物业费及托管费用纳入财政预算。     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六、关于昌吉州委党校2019年一般公共预算基本支出情况说明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昌吉州委党校2019年一般公共预算基本支出879.17    万元，其中：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 742.87万元，主要包括：基本工资257万元、津贴补贴43.58万元、奖金17.38万元、伙食补助费64.26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、绩效工资96.58万元、机关事业单位基本养老保险缴费82.91万元、职工基本医疗保险缴费63.09万元、公务员医疗补助缴费49.07万元、其他社会保障缴费2.71万元、住房公积金49.74万元、其他工资福利支出2.33万元、生活补助1.64万元、医疗费补助0.1万元、奖励金3.48万元、其他对个人和家庭的补助9万元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136.3万元，主要包括：办公费6.37万元、水费0.5万元、电费0.54万元、邮电费0.9万元、取暖费55.58万元、差旅费26.15万元、维修（护）费1.6万元、培训费3.81万元、公务接待费2.78万元、工会经费5.14万元、福利费13.79万元、公务用车运行维护费7.9万元、其他商品和服务支出11.24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七、关于昌吉州委党校2019年项目支出情况说明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：干部培训经费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：昌州党校【2016】37号（上报州财经领导小组办公室及财政局）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220万元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自行分配，用于党员干部主体班培训，师资培训，科研课题等与教学业务有关的所有开支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：自预算批复下达之日起至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2019年12月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：水电暖物业及托管费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：州财经领导小组办公室会议精神及财政局文件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360万元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自行分配，用于新校区水电暖物业费开支及园林宾馆托管费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：自预算批复下达之日起至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2019年12月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八、关于昌吉州委党校2019年一般公共预算“三公”经费预算情况说明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昌吉州委党校2019年“三公”经费财政拨款预算数为    10.68万元，其中：因公出国（境）费0万元，公务用车购置0万元，公务用车运行费7.9万元，公务接待费2.78万元。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2019年“三公”经费财政拨款预算比上年增加0.17万元，其中：因公出国（境）费增加（减少）0万元，主要原因是无因公出国出境业务；公</w:t>
      </w: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务用车购置费为0，未安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排预算，主要原因是未安排公车购置预算；公务用车运行费减少0.08万元，主要原因是节能减排，厉行节约，压缩车辆经费；公务接待费增加0.25万元，主要原因是重新核定标准。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九、关于昌吉州委党校2019年政府性基金预算拨款情况说明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昌吉州委党校2019年没有使用政府性基金预算拨款安排的支出，政府性基金预算支出情况表为空表。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十、其他重要事项的情况说明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2019年，昌吉州委党校</w:t>
      </w:r>
      <w:r w:rsidR="001B1728"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参公管理事业运行经费财政拨款预算</w:t>
      </w: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136.3万元，比上年预算增加6.76万元，增长5.2 %。主要原因是新引进千名硕士进昌吉，</w:t>
      </w:r>
      <w:r w:rsidR="008A400C"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="001B172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2019年，昌吉州委党校及下属单位政府采购预算 48.6  万元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，其中：政府采购货物预算48.6万元，政府采购工程预算0万元，政府采购服务预算0万元。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2019年度本部门面向中小企业预留政府采购项目预算金额0万元，其中：面向小微企业预留政府采购项目预算金额0万元。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截至201</w:t>
      </w:r>
      <w:r w:rsidR="001B1728"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Pr="001B1728"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昌吉州委党校及下属各预算单位占用使用国有资产总体情况为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2.车辆4辆，价值94.22万元；其中：一般公务用车0辆，价值0万元；执法执勤用车0辆，价值0万元；其他车辆4辆，价值94.22万元。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3.办公家具价值10.25万元。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4.其他资产价值99.88万元。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2019年部门预算未安排购置车辆经费（或安排购置车辆经费0万元），安排购置50万元以上大型设备0台（套），单位价值100万元以上大型设备0台（套）。</w:t>
      </w:r>
    </w:p>
    <w:p w:rsidR="00BF2B6E" w:rsidRDefault="00D43DC8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BF2B6E" w:rsidRDefault="00D43DC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2019年度，本年度实行绩效管理的项目2个，涉及预算金额580万元。具体情况见下表（按项目分别填报）：</w:t>
      </w:r>
    </w:p>
    <w:p w:rsidR="00BF2B6E" w:rsidRDefault="00BF2B6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BF2B6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BF2B6E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BF2B6E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BF2B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BF2B6E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干部培训经费</w:t>
            </w:r>
          </w:p>
        </w:tc>
      </w:tr>
      <w:tr w:rsidR="00BF2B6E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220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220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.提升培训学员的党性修养和政治素养2.提升理论水平3.改善培训环境和条件4.做好干部轮训工作5.受州党委委托，举办各类专题研讨班，研讨学习宣传、贯彻落实中央有关重大理论、战略和方针政策问题，研讨自治区、自治州党委有关重大现实问题、重大决策部署的贯彻落实。6、对全州县市、乡镇等各级党校进行业务指导，承担下级党校教研、管理骨干的培训。7、按照有关规定开展多种形式的科研与学术交流。8、完成州党委交办的其他工作任务</w:t>
            </w: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BF2B6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组织培训班次（次）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主体班次：县级班、政法班、党务班、中青班等25个班次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培训参加人次（人次）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1209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培训天数（天）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开设课程数量（门）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习近平7年知青岁月、中国共产党支部工作条例等305门课程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实施教学模式创新数量（门）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三联教学法、项目化运作、课堂+等16门教学模式创新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培训覆盖率（%）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100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培训计划按期完成率（%）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培训出勤率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培训合格率（%）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受训学员结业率（%）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100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受训学员满意度（%）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99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BF2B6E" w:rsidRDefault="00BF2B6E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BF2B6E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D43DC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水电暖物业及托管费</w:t>
            </w:r>
          </w:p>
        </w:tc>
      </w:tr>
      <w:tr w:rsidR="00BF2B6E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为保证州完成党委调训任务，物业方面提供安保、园林绿化、消防维保、培训及会务保障、设施设备日常维修保养，学员宿舍楼方面园林托管。</w:t>
            </w:r>
          </w:p>
        </w:tc>
      </w:tr>
      <w:tr w:rsidR="00BF2B6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BF2B6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组织培训班次（次）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主体班次：县级班、政法班、党务班、中青班等25个班次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培训参加人次（人次）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1209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培训天数（天）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校园建筑面积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23300平方米</w:t>
            </w:r>
          </w:p>
        </w:tc>
      </w:tr>
      <w:tr w:rsidR="00BF2B6E">
        <w:trPr>
          <w:trHeight w:val="508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校园绿化面积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43671平方米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绿化覆盖率（%）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以校园绿化作为考核物业公司的指标，需要达到35%以上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卫生合格率（%）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以保洁程度考核物业托管情况，100满分，90分以上合格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托管指标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学员餐厅和宿舍托管，保障培训正常进行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维修时间指标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紧急维修当天完成，小修一天完成，大修三天完成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缓解社会就业压力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党校餐厅宾馆托管模式、物业公司等一定程度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上缓解社会就业压力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F2B6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受训学员及教职工满意度（%）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90　</w:t>
            </w:r>
          </w:p>
        </w:tc>
      </w:tr>
      <w:tr w:rsidR="00BF2B6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B6E" w:rsidRDefault="00BF2B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B6E" w:rsidRDefault="00D43D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BF2B6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BF2B6E" w:rsidRDefault="00D43DC8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BF2B6E" w:rsidRDefault="00D43DC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BF2B6E" w:rsidRDefault="00BF2B6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D43DC8" w:rsidP="00CC68D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BF2B6E" w:rsidRDefault="00D43DC8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:rsidR="00BF2B6E" w:rsidRDefault="00D43DC8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BF2B6E" w:rsidRDefault="00BF2B6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BF2B6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F2B6E" w:rsidRDefault="00D43DC8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   昌吉州委党校</w:t>
      </w:r>
    </w:p>
    <w:p w:rsidR="00BF2B6E" w:rsidRDefault="00D43DC8">
      <w:pPr>
        <w:widowControl/>
        <w:spacing w:line="560" w:lineRule="exact"/>
        <w:ind w:firstLineChars="1750" w:firstLine="56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BF2B6E" w:rsidRDefault="00BF2B6E"/>
    <w:p w:rsidR="00BF2B6E" w:rsidRDefault="00BF2B6E"/>
    <w:sectPr w:rsidR="00BF2B6E" w:rsidSect="00BF2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A81" w:rsidRDefault="00451A81" w:rsidP="00BF2B6E">
      <w:r>
        <w:separator/>
      </w:r>
    </w:p>
  </w:endnote>
  <w:endnote w:type="continuationSeparator" w:id="0">
    <w:p w:rsidR="00451A81" w:rsidRDefault="00451A81" w:rsidP="00BF2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AA4" w:rsidRDefault="000C5E6A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330AA4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330AA4">
      <w:rPr>
        <w:rFonts w:ascii="宋体" w:eastAsia="宋体" w:hAnsi="宋体"/>
        <w:sz w:val="28"/>
        <w:szCs w:val="28"/>
        <w:lang w:val="zh-CN"/>
      </w:rPr>
      <w:t>-</w:t>
    </w:r>
    <w:r w:rsidR="00330AA4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330AA4" w:rsidRDefault="00330AA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AA4" w:rsidRDefault="000C5E6A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330AA4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507DE4" w:rsidRPr="00507DE4">
      <w:rPr>
        <w:rFonts w:ascii="宋体" w:eastAsia="宋体" w:hAnsi="宋体"/>
        <w:noProof/>
        <w:sz w:val="28"/>
        <w:szCs w:val="28"/>
        <w:lang w:val="zh-CN"/>
      </w:rPr>
      <w:t>26</w:t>
    </w:r>
    <w:r>
      <w:rPr>
        <w:rFonts w:ascii="宋体" w:eastAsia="宋体" w:hAnsi="宋体"/>
        <w:sz w:val="28"/>
        <w:szCs w:val="28"/>
      </w:rPr>
      <w:fldChar w:fldCharType="end"/>
    </w:r>
  </w:p>
  <w:p w:rsidR="00330AA4" w:rsidRDefault="00330AA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A81" w:rsidRDefault="00451A81" w:rsidP="00BF2B6E">
      <w:r>
        <w:separator/>
      </w:r>
    </w:p>
  </w:footnote>
  <w:footnote w:type="continuationSeparator" w:id="0">
    <w:p w:rsidR="00451A81" w:rsidRDefault="00451A81" w:rsidP="00BF2B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C5E6A"/>
    <w:rsid w:val="00100747"/>
    <w:rsid w:val="001833B0"/>
    <w:rsid w:val="00195579"/>
    <w:rsid w:val="001B1728"/>
    <w:rsid w:val="001F4151"/>
    <w:rsid w:val="00262049"/>
    <w:rsid w:val="002B5144"/>
    <w:rsid w:val="00325B17"/>
    <w:rsid w:val="00330AA4"/>
    <w:rsid w:val="003A0B05"/>
    <w:rsid w:val="0041224E"/>
    <w:rsid w:val="00412A3B"/>
    <w:rsid w:val="00451A81"/>
    <w:rsid w:val="004D7B42"/>
    <w:rsid w:val="004E1373"/>
    <w:rsid w:val="00507DE4"/>
    <w:rsid w:val="00574C16"/>
    <w:rsid w:val="005F465E"/>
    <w:rsid w:val="00654D2A"/>
    <w:rsid w:val="00694E2E"/>
    <w:rsid w:val="006A0C73"/>
    <w:rsid w:val="007409C6"/>
    <w:rsid w:val="00751DEA"/>
    <w:rsid w:val="00757310"/>
    <w:rsid w:val="00821EFE"/>
    <w:rsid w:val="00841512"/>
    <w:rsid w:val="00884855"/>
    <w:rsid w:val="008855E9"/>
    <w:rsid w:val="008A400C"/>
    <w:rsid w:val="008C2B40"/>
    <w:rsid w:val="008E138B"/>
    <w:rsid w:val="00943699"/>
    <w:rsid w:val="00952EF2"/>
    <w:rsid w:val="00983883"/>
    <w:rsid w:val="009B4C61"/>
    <w:rsid w:val="00A109BD"/>
    <w:rsid w:val="00A15C5D"/>
    <w:rsid w:val="00A26AE8"/>
    <w:rsid w:val="00A42669"/>
    <w:rsid w:val="00AA2655"/>
    <w:rsid w:val="00AA5F70"/>
    <w:rsid w:val="00AE6FAA"/>
    <w:rsid w:val="00BF2B6E"/>
    <w:rsid w:val="00CC68D3"/>
    <w:rsid w:val="00CF580B"/>
    <w:rsid w:val="00D1286F"/>
    <w:rsid w:val="00D16AA2"/>
    <w:rsid w:val="00D43DC8"/>
    <w:rsid w:val="00D845F7"/>
    <w:rsid w:val="00D95B2F"/>
    <w:rsid w:val="00E01955"/>
    <w:rsid w:val="00E725E5"/>
    <w:rsid w:val="00E954D3"/>
    <w:rsid w:val="00E95BF1"/>
    <w:rsid w:val="00EA3438"/>
    <w:rsid w:val="00EE08BC"/>
    <w:rsid w:val="00EE458B"/>
    <w:rsid w:val="00F159E9"/>
    <w:rsid w:val="00F905F8"/>
    <w:rsid w:val="00FC3B85"/>
    <w:rsid w:val="00FC6ABD"/>
    <w:rsid w:val="223E04C8"/>
    <w:rsid w:val="2B3C39EB"/>
    <w:rsid w:val="57216476"/>
    <w:rsid w:val="6DAB6937"/>
    <w:rsid w:val="788D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BF2B6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BF2B6E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BF2B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BF2B6E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BF2B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BF2B6E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BF2B6E"/>
    <w:rPr>
      <w:rFonts w:cs="Times New Roman"/>
      <w:b/>
      <w:bCs/>
    </w:rPr>
  </w:style>
  <w:style w:type="character" w:styleId="a9">
    <w:name w:val="page number"/>
    <w:basedOn w:val="a0"/>
    <w:qFormat/>
    <w:rsid w:val="00BF2B6E"/>
  </w:style>
  <w:style w:type="character" w:customStyle="1" w:styleId="Char0">
    <w:name w:val="页脚 Char"/>
    <w:basedOn w:val="a0"/>
    <w:link w:val="a4"/>
    <w:uiPriority w:val="99"/>
    <w:qFormat/>
    <w:rsid w:val="00BF2B6E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BF2B6E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BF2B6E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BF2B6E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BF2B6E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BF2B6E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BF2B6E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BF2B6E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BF2B6E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dao.baidu.com/search?word=%E8%BD%AE%E8%AE%AD&amp;fr=qb_search_exp&amp;ie=utf8" TargetMode="External"/><Relationship Id="rId13" Type="http://schemas.openxmlformats.org/officeDocument/2006/relationships/hyperlink" Target="http://zhidao.baidu.com/search?word=%E9%A9%AC%E5%85%8B%E6%80%9D%E4%B8%BB%E4%B9%89%E4%B8%AD%E5%9B%BD%E5%8C%96&amp;fr=qb_search_exp&amp;ie=utf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hidao.baidu.com/search?word=%E5%85%9A%E7%9A%84%E5%BB%BA%E8%AE%BE&amp;fr=qb_search_exp&amp;ie=utf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hidao.baidu.com/search?word=%E5%9F%B9%E5%85%BB%E7%90%86%E8%AE%BA&amp;fr=qb_search_exp&amp;ie=utf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zhidao.baidu.com/search?word=%E5%90%8E%E5%A4%87%E5%B9%B2%E9%83%A8&amp;fr=qb_search_exp&amp;ie=utf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idao.baidu.com/search?word=%E5%85%9A%E5%91%98%E9%A2%86%E5%AF%BC%E5%B9%B2%E9%83%A8&amp;fr=qb_search_exp&amp;ie=utf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3DA95E-1E57-4442-ABAC-925FEA40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27</Pages>
  <Words>1836</Words>
  <Characters>10468</Characters>
  <Application>Microsoft Office Word</Application>
  <DocSecurity>0</DocSecurity>
  <Lines>87</Lines>
  <Paragraphs>24</Paragraphs>
  <ScaleCrop>false</ScaleCrop>
  <Company>Lenovo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8</cp:revision>
  <dcterms:created xsi:type="dcterms:W3CDTF">2021-05-31T10:51:00Z</dcterms:created>
  <dcterms:modified xsi:type="dcterms:W3CDTF">2021-05-31T12:35:00Z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1076FCCA51AB41C0AB084378D34CA013</vt:lpwstr>
  </property>
</Properties>
</file>