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B0D" w:rsidRDefault="001D6B0D"/>
    <w:p w:rsidR="001D6B0D" w:rsidRDefault="001D6B0D"/>
    <w:p w:rsidR="001D6B0D" w:rsidRDefault="001D6B0D">
      <w:pPr>
        <w:widowControl/>
        <w:spacing w:before="100" w:beforeAutospacing="1" w:after="100" w:afterAutospacing="1"/>
        <w:outlineLvl w:val="1"/>
        <w:rPr>
          <w:rFonts w:ascii="黑体" w:eastAsia="黑体" w:hAnsi="黑体" w:cs="宋体"/>
          <w:kern w:val="0"/>
          <w:sz w:val="32"/>
          <w:szCs w:val="32"/>
        </w:rPr>
      </w:pPr>
    </w:p>
    <w:p w:rsidR="001D6B0D" w:rsidRDefault="001D6B0D">
      <w:pPr>
        <w:widowControl/>
        <w:spacing w:before="100" w:beforeAutospacing="1" w:after="100" w:afterAutospacing="1"/>
        <w:outlineLvl w:val="1"/>
        <w:rPr>
          <w:rFonts w:ascii="黑体" w:eastAsia="黑体" w:hAnsi="黑体" w:cs="宋体"/>
          <w:kern w:val="0"/>
          <w:sz w:val="32"/>
          <w:szCs w:val="32"/>
        </w:rPr>
      </w:pPr>
    </w:p>
    <w:p w:rsidR="001D6B0D" w:rsidRDefault="001D6B0D">
      <w:pPr>
        <w:widowControl/>
        <w:spacing w:before="100" w:beforeAutospacing="1" w:after="100" w:afterAutospacing="1"/>
        <w:outlineLvl w:val="1"/>
        <w:rPr>
          <w:rFonts w:ascii="宋体" w:hAnsi="宋体" w:cs="宋体"/>
          <w:b/>
          <w:bCs/>
          <w:kern w:val="0"/>
          <w:sz w:val="44"/>
          <w:szCs w:val="44"/>
        </w:rPr>
      </w:pPr>
    </w:p>
    <w:p w:rsidR="001D6B0D" w:rsidRDefault="00394E5A">
      <w:pPr>
        <w:widowControl/>
        <w:spacing w:before="100" w:beforeAutospacing="1" w:after="100" w:afterAutospacing="1"/>
        <w:jc w:val="center"/>
        <w:outlineLvl w:val="1"/>
        <w:rPr>
          <w:rFonts w:ascii="方正小标宋_GBK" w:eastAsia="方正小标宋_GBK" w:hAnsi="宋体"/>
          <w:kern w:val="0"/>
          <w:sz w:val="44"/>
          <w:szCs w:val="44"/>
        </w:rPr>
      </w:pPr>
      <w:r>
        <w:rPr>
          <w:rFonts w:ascii="方正小标宋_GBK" w:eastAsia="方正小标宋_GBK" w:hAnsi="宋体" w:hint="eastAsia"/>
          <w:kern w:val="0"/>
          <w:sz w:val="44"/>
          <w:szCs w:val="44"/>
        </w:rPr>
        <w:t>昌吉州文化体育广播影视局</w:t>
      </w:r>
      <w:r>
        <w:rPr>
          <w:rFonts w:ascii="方正小标宋_GBK" w:eastAsia="方正小标宋_GBK" w:hAnsi="宋体" w:hint="eastAsia"/>
          <w:kern w:val="0"/>
          <w:sz w:val="44"/>
          <w:szCs w:val="44"/>
        </w:rPr>
        <w:t>2019</w:t>
      </w:r>
      <w:r>
        <w:rPr>
          <w:rFonts w:ascii="方正小标宋_GBK" w:eastAsia="方正小标宋_GBK" w:hAnsi="宋体" w:hint="eastAsia"/>
          <w:kern w:val="0"/>
          <w:sz w:val="44"/>
          <w:szCs w:val="44"/>
        </w:rPr>
        <w:t>年部门</w:t>
      </w:r>
    </w:p>
    <w:p w:rsidR="001D6B0D" w:rsidRDefault="00394E5A">
      <w:pPr>
        <w:widowControl/>
        <w:spacing w:before="100" w:beforeAutospacing="1" w:after="100" w:afterAutospacing="1"/>
        <w:jc w:val="center"/>
        <w:outlineLvl w:val="1"/>
        <w:rPr>
          <w:rFonts w:ascii="方正小标宋_GBK" w:eastAsia="方正小标宋_GBK" w:hAnsi="宋体"/>
          <w:kern w:val="0"/>
          <w:sz w:val="44"/>
          <w:szCs w:val="44"/>
        </w:rPr>
      </w:pPr>
      <w:r>
        <w:rPr>
          <w:rFonts w:ascii="方正小标宋_GBK" w:eastAsia="方正小标宋_GBK" w:hAnsi="宋体" w:hint="eastAsia"/>
          <w:kern w:val="0"/>
          <w:sz w:val="44"/>
          <w:szCs w:val="44"/>
        </w:rPr>
        <w:t>预算公开</w:t>
      </w:r>
    </w:p>
    <w:p w:rsidR="001D6B0D" w:rsidRDefault="001D6B0D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1D6B0D" w:rsidRDefault="001D6B0D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1D6B0D" w:rsidRDefault="001D6B0D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1D6B0D" w:rsidRDefault="001D6B0D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1D6B0D" w:rsidRDefault="001D6B0D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1D6B0D" w:rsidRDefault="001D6B0D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1D6B0D" w:rsidRDefault="001D6B0D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1D6B0D" w:rsidRDefault="001D6B0D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1D6B0D" w:rsidRDefault="001D6B0D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1D6B0D" w:rsidRDefault="001D6B0D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1D6B0D" w:rsidRDefault="00394E5A">
      <w:pPr>
        <w:widowControl/>
        <w:spacing w:line="500" w:lineRule="exact"/>
        <w:jc w:val="center"/>
        <w:outlineLvl w:val="1"/>
        <w:rPr>
          <w:rFonts w:ascii="黑体" w:eastAsia="黑体" w:hAnsi="黑体"/>
          <w:kern w:val="0"/>
          <w:sz w:val="44"/>
          <w:szCs w:val="44"/>
        </w:rPr>
      </w:pPr>
      <w:r>
        <w:rPr>
          <w:rFonts w:ascii="黑体" w:eastAsia="黑体" w:hAnsi="黑体" w:hint="eastAsia"/>
          <w:kern w:val="0"/>
          <w:sz w:val="44"/>
          <w:szCs w:val="44"/>
        </w:rPr>
        <w:t>目录</w:t>
      </w:r>
    </w:p>
    <w:p w:rsidR="001D6B0D" w:rsidRDefault="001D6B0D">
      <w:pPr>
        <w:widowControl/>
        <w:spacing w:line="500" w:lineRule="exact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1D6B0D" w:rsidRDefault="00394E5A">
      <w:pPr>
        <w:widowControl/>
        <w:spacing w:line="50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第一部分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 xml:space="preserve">  </w:t>
      </w:r>
      <w:r>
        <w:rPr>
          <w:rFonts w:ascii="仿宋" w:eastAsia="仿宋" w:hAnsi="仿宋" w:cs="仿宋" w:hint="eastAsia"/>
          <w:b/>
          <w:kern w:val="0"/>
          <w:sz w:val="32"/>
          <w:szCs w:val="32"/>
        </w:rPr>
        <w:t>昌吉州文化体育广播影视局概况</w:t>
      </w:r>
    </w:p>
    <w:p w:rsidR="001D6B0D" w:rsidRDefault="00394E5A">
      <w:pPr>
        <w:widowControl/>
        <w:spacing w:line="50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一、主要职能</w:t>
      </w:r>
    </w:p>
    <w:p w:rsidR="001D6B0D" w:rsidRDefault="00394E5A">
      <w:pPr>
        <w:widowControl/>
        <w:spacing w:line="50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二、机构设置及人员情况</w:t>
      </w:r>
    </w:p>
    <w:p w:rsidR="001D6B0D" w:rsidRDefault="00394E5A">
      <w:pPr>
        <w:widowControl/>
        <w:spacing w:line="50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第二部分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 xml:space="preserve">  </w:t>
      </w:r>
      <w:r>
        <w:rPr>
          <w:rFonts w:ascii="宋体" w:eastAsia="仿宋_GB2312" w:hAnsi="宋体" w:hint="eastAsia"/>
          <w:b/>
          <w:kern w:val="0"/>
          <w:sz w:val="32"/>
          <w:szCs w:val="32"/>
        </w:rPr>
        <w:t>2019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>年部门预算公开表</w:t>
      </w:r>
    </w:p>
    <w:p w:rsidR="001D6B0D" w:rsidRDefault="00394E5A">
      <w:pPr>
        <w:widowControl/>
        <w:spacing w:line="50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一、部门收支总体情况表</w:t>
      </w:r>
    </w:p>
    <w:p w:rsidR="001D6B0D" w:rsidRDefault="00394E5A">
      <w:pPr>
        <w:widowControl/>
        <w:spacing w:line="50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二、部门收入总体情况表</w:t>
      </w:r>
    </w:p>
    <w:p w:rsidR="001D6B0D" w:rsidRDefault="00394E5A">
      <w:pPr>
        <w:widowControl/>
        <w:spacing w:line="50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三、部门支出总体情况表</w:t>
      </w:r>
    </w:p>
    <w:p w:rsidR="001D6B0D" w:rsidRDefault="00394E5A">
      <w:pPr>
        <w:widowControl/>
        <w:spacing w:line="50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四、财政拨款收支总体情况表</w:t>
      </w:r>
    </w:p>
    <w:p w:rsidR="001D6B0D" w:rsidRDefault="00394E5A">
      <w:pPr>
        <w:widowControl/>
        <w:spacing w:line="50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五、一般公共预算支出情况表</w:t>
      </w:r>
    </w:p>
    <w:p w:rsidR="001D6B0D" w:rsidRDefault="00394E5A">
      <w:pPr>
        <w:widowControl/>
        <w:spacing w:line="50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六、一般公共预算基本支出情况表</w:t>
      </w:r>
    </w:p>
    <w:p w:rsidR="001D6B0D" w:rsidRDefault="00394E5A">
      <w:pPr>
        <w:widowControl/>
        <w:spacing w:line="50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七、</w:t>
      </w:r>
      <w:r>
        <w:rPr>
          <w:rFonts w:ascii="仿宋_GB2312" w:eastAsia="仿宋_GB2312" w:hAnsi="宋体" w:hint="eastAsia"/>
          <w:bCs/>
          <w:kern w:val="0"/>
          <w:sz w:val="32"/>
          <w:szCs w:val="32"/>
        </w:rPr>
        <w:t>项目支出情况表</w:t>
      </w:r>
    </w:p>
    <w:p w:rsidR="001D6B0D" w:rsidRDefault="00394E5A">
      <w:pPr>
        <w:widowControl/>
        <w:spacing w:line="50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八、一般公共预算“三公”经费支出情况表</w:t>
      </w:r>
    </w:p>
    <w:p w:rsidR="001D6B0D" w:rsidRDefault="00394E5A">
      <w:pPr>
        <w:widowControl/>
        <w:spacing w:line="50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九、政府性基金预算支出情况表</w:t>
      </w:r>
    </w:p>
    <w:p w:rsidR="001D6B0D" w:rsidRDefault="00394E5A">
      <w:pPr>
        <w:widowControl/>
        <w:spacing w:line="50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第三部分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 xml:space="preserve">  </w:t>
      </w:r>
      <w:r>
        <w:rPr>
          <w:rFonts w:ascii="宋体" w:eastAsia="仿宋_GB2312" w:hAnsi="宋体" w:hint="eastAsia"/>
          <w:b/>
          <w:kern w:val="0"/>
          <w:sz w:val="32"/>
          <w:szCs w:val="32"/>
        </w:rPr>
        <w:t>2019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>年部门预算情况说明</w:t>
      </w:r>
    </w:p>
    <w:p w:rsidR="001D6B0D" w:rsidRDefault="00394E5A">
      <w:pPr>
        <w:widowControl/>
        <w:spacing w:line="50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一、关于昌吉州文化体育广播影视局</w:t>
      </w:r>
      <w:r>
        <w:rPr>
          <w:rFonts w:ascii="仿宋_GB2312" w:eastAsia="仿宋_GB2312" w:hAnsi="宋体" w:hint="eastAsia"/>
          <w:kern w:val="0"/>
          <w:sz w:val="32"/>
          <w:szCs w:val="32"/>
        </w:rPr>
        <w:t>2019</w:t>
      </w:r>
      <w:r>
        <w:rPr>
          <w:rFonts w:ascii="仿宋_GB2312" w:eastAsia="仿宋_GB2312" w:hAnsi="宋体" w:hint="eastAsia"/>
          <w:kern w:val="0"/>
          <w:sz w:val="32"/>
          <w:szCs w:val="32"/>
        </w:rPr>
        <w:t>年收支预算情况的总体说明</w:t>
      </w:r>
    </w:p>
    <w:p w:rsidR="001D6B0D" w:rsidRDefault="00394E5A">
      <w:pPr>
        <w:widowControl/>
        <w:spacing w:line="50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二、关于昌吉州文化体育广播影视局</w:t>
      </w:r>
      <w:r>
        <w:rPr>
          <w:rFonts w:ascii="仿宋_GB2312" w:eastAsia="仿宋_GB2312" w:hAnsi="宋体" w:hint="eastAsia"/>
          <w:kern w:val="0"/>
          <w:sz w:val="32"/>
          <w:szCs w:val="32"/>
        </w:rPr>
        <w:t>2019</w:t>
      </w:r>
      <w:r>
        <w:rPr>
          <w:rFonts w:ascii="仿宋_GB2312" w:eastAsia="仿宋_GB2312" w:hAnsi="宋体" w:hint="eastAsia"/>
          <w:kern w:val="0"/>
          <w:sz w:val="32"/>
          <w:szCs w:val="32"/>
        </w:rPr>
        <w:t>年收入预算情况说明</w:t>
      </w:r>
    </w:p>
    <w:p w:rsidR="001D6B0D" w:rsidRDefault="00394E5A">
      <w:pPr>
        <w:widowControl/>
        <w:spacing w:line="50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三、关于昌吉州文化体育广播影视局</w:t>
      </w:r>
      <w:r>
        <w:rPr>
          <w:rFonts w:ascii="仿宋_GB2312" w:eastAsia="仿宋_GB2312" w:hAnsi="宋体" w:hint="eastAsia"/>
          <w:kern w:val="0"/>
          <w:sz w:val="32"/>
          <w:szCs w:val="32"/>
        </w:rPr>
        <w:t>2019</w:t>
      </w:r>
      <w:r>
        <w:rPr>
          <w:rFonts w:ascii="仿宋_GB2312" w:eastAsia="仿宋_GB2312" w:hAnsi="宋体" w:hint="eastAsia"/>
          <w:kern w:val="0"/>
          <w:sz w:val="32"/>
          <w:szCs w:val="32"/>
        </w:rPr>
        <w:t>年支出预算情况说明</w:t>
      </w:r>
    </w:p>
    <w:p w:rsidR="001D6B0D" w:rsidRDefault="00394E5A">
      <w:pPr>
        <w:widowControl/>
        <w:spacing w:line="500" w:lineRule="exact"/>
        <w:outlineLvl w:val="1"/>
        <w:rPr>
          <w:rFonts w:ascii="仿宋_GB2312" w:eastAsia="仿宋_GB2312" w:hAnsi="宋体"/>
          <w:bCs/>
          <w:kern w:val="0"/>
          <w:sz w:val="32"/>
          <w:szCs w:val="32"/>
        </w:rPr>
      </w:pPr>
      <w:r>
        <w:rPr>
          <w:rFonts w:ascii="仿宋_GB2312" w:eastAsia="仿宋_GB2312" w:hAnsi="宋体" w:hint="eastAsia"/>
          <w:bCs/>
          <w:kern w:val="0"/>
          <w:sz w:val="32"/>
          <w:szCs w:val="32"/>
        </w:rPr>
        <w:t>四、关于</w:t>
      </w:r>
      <w:r>
        <w:rPr>
          <w:rFonts w:ascii="仿宋_GB2312" w:eastAsia="仿宋_GB2312" w:hAnsi="宋体" w:hint="eastAsia"/>
          <w:kern w:val="0"/>
          <w:sz w:val="32"/>
          <w:szCs w:val="32"/>
        </w:rPr>
        <w:t>昌吉州文化体育广播影视局</w:t>
      </w:r>
      <w:r>
        <w:rPr>
          <w:rFonts w:ascii="仿宋_GB2312" w:eastAsia="仿宋_GB2312" w:hAnsi="宋体" w:hint="eastAsia"/>
          <w:kern w:val="0"/>
          <w:sz w:val="32"/>
          <w:szCs w:val="32"/>
        </w:rPr>
        <w:t>2019</w:t>
      </w:r>
      <w:r>
        <w:rPr>
          <w:rFonts w:ascii="仿宋_GB2312" w:eastAsia="仿宋_GB2312" w:hAnsi="宋体" w:hint="eastAsia"/>
          <w:kern w:val="0"/>
          <w:sz w:val="32"/>
          <w:szCs w:val="32"/>
        </w:rPr>
        <w:t>年</w:t>
      </w:r>
      <w:r>
        <w:rPr>
          <w:rFonts w:ascii="仿宋_GB2312" w:eastAsia="仿宋_GB2312" w:hAnsi="宋体" w:hint="eastAsia"/>
          <w:bCs/>
          <w:kern w:val="0"/>
          <w:sz w:val="32"/>
          <w:szCs w:val="32"/>
        </w:rPr>
        <w:t>财政拨款收支预算情况的总体说明</w:t>
      </w:r>
    </w:p>
    <w:p w:rsidR="001D6B0D" w:rsidRDefault="00394E5A">
      <w:pPr>
        <w:widowControl/>
        <w:spacing w:line="50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lastRenderedPageBreak/>
        <w:t>五、关于昌吉州文化体育广播影视局</w:t>
      </w:r>
      <w:r>
        <w:rPr>
          <w:rFonts w:ascii="仿宋_GB2312" w:eastAsia="仿宋_GB2312" w:hAnsi="宋体" w:hint="eastAsia"/>
          <w:kern w:val="0"/>
          <w:sz w:val="32"/>
          <w:szCs w:val="32"/>
        </w:rPr>
        <w:t>2019</w:t>
      </w:r>
      <w:r>
        <w:rPr>
          <w:rFonts w:ascii="仿宋_GB2312" w:eastAsia="仿宋_GB2312" w:hAnsi="宋体" w:hint="eastAsia"/>
          <w:kern w:val="0"/>
          <w:sz w:val="32"/>
          <w:szCs w:val="32"/>
        </w:rPr>
        <w:t>年一般公共预算当年拨款情况说明</w:t>
      </w:r>
    </w:p>
    <w:p w:rsidR="001D6B0D" w:rsidRDefault="00394E5A">
      <w:pPr>
        <w:widowControl/>
        <w:spacing w:line="50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六、关于昌吉州文化体育广播影视局</w:t>
      </w:r>
      <w:r>
        <w:rPr>
          <w:rFonts w:ascii="仿宋_GB2312" w:eastAsia="仿宋_GB2312" w:hAnsi="宋体" w:hint="eastAsia"/>
          <w:kern w:val="0"/>
          <w:sz w:val="32"/>
          <w:szCs w:val="32"/>
        </w:rPr>
        <w:t>2019</w:t>
      </w:r>
      <w:r>
        <w:rPr>
          <w:rFonts w:ascii="仿宋_GB2312" w:eastAsia="仿宋_GB2312" w:hAnsi="宋体" w:hint="eastAsia"/>
          <w:kern w:val="0"/>
          <w:sz w:val="32"/>
          <w:szCs w:val="32"/>
        </w:rPr>
        <w:t>年一般公共预算基本支出情况说明</w:t>
      </w:r>
    </w:p>
    <w:p w:rsidR="001D6B0D" w:rsidRDefault="00394E5A">
      <w:pPr>
        <w:widowControl/>
        <w:spacing w:line="50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七、关于昌吉州文化体育广播影视局</w:t>
      </w:r>
      <w:r>
        <w:rPr>
          <w:rFonts w:ascii="仿宋_GB2312" w:eastAsia="仿宋_GB2312" w:hAnsi="宋体" w:hint="eastAsia"/>
          <w:kern w:val="0"/>
          <w:sz w:val="32"/>
          <w:szCs w:val="32"/>
        </w:rPr>
        <w:t>2019</w:t>
      </w:r>
      <w:r>
        <w:rPr>
          <w:rFonts w:ascii="仿宋_GB2312" w:eastAsia="仿宋_GB2312" w:hAnsi="宋体" w:hint="eastAsia"/>
          <w:kern w:val="0"/>
          <w:sz w:val="32"/>
          <w:szCs w:val="32"/>
        </w:rPr>
        <w:t>年项目支出情况说明</w:t>
      </w:r>
    </w:p>
    <w:p w:rsidR="001D6B0D" w:rsidRDefault="00394E5A">
      <w:pPr>
        <w:widowControl/>
        <w:spacing w:line="50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八、关于昌吉州文化体育广播影视局</w:t>
      </w:r>
      <w:r>
        <w:rPr>
          <w:rFonts w:ascii="仿宋_GB2312" w:eastAsia="仿宋_GB2312" w:hAnsi="宋体" w:hint="eastAsia"/>
          <w:kern w:val="0"/>
          <w:sz w:val="32"/>
          <w:szCs w:val="32"/>
        </w:rPr>
        <w:t>2019</w:t>
      </w:r>
      <w:r>
        <w:rPr>
          <w:rFonts w:ascii="仿宋_GB2312" w:eastAsia="仿宋_GB2312" w:hAnsi="宋体" w:hint="eastAsia"/>
          <w:kern w:val="0"/>
          <w:sz w:val="32"/>
          <w:szCs w:val="32"/>
        </w:rPr>
        <w:t>年一般公</w:t>
      </w:r>
      <w:r>
        <w:rPr>
          <w:rFonts w:ascii="仿宋_GB2312" w:eastAsia="仿宋_GB2312" w:hAnsi="宋体" w:hint="eastAsia"/>
          <w:kern w:val="0"/>
          <w:sz w:val="32"/>
          <w:szCs w:val="32"/>
        </w:rPr>
        <w:t>共预算“三公”经费预算情况说明</w:t>
      </w:r>
    </w:p>
    <w:p w:rsidR="001D6B0D" w:rsidRDefault="00394E5A">
      <w:pPr>
        <w:widowControl/>
        <w:spacing w:line="50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九、关于昌吉州文化体育广播影视局</w:t>
      </w:r>
      <w:r>
        <w:rPr>
          <w:rFonts w:ascii="仿宋_GB2312" w:eastAsia="仿宋_GB2312" w:hAnsi="宋体" w:hint="eastAsia"/>
          <w:kern w:val="0"/>
          <w:sz w:val="32"/>
          <w:szCs w:val="32"/>
        </w:rPr>
        <w:t>2019</w:t>
      </w:r>
      <w:r>
        <w:rPr>
          <w:rFonts w:ascii="仿宋_GB2312" w:eastAsia="仿宋_GB2312" w:hAnsi="宋体" w:hint="eastAsia"/>
          <w:kern w:val="0"/>
          <w:sz w:val="32"/>
          <w:szCs w:val="32"/>
        </w:rPr>
        <w:t>年政府性基金预算拨款情况说明</w:t>
      </w:r>
    </w:p>
    <w:p w:rsidR="001D6B0D" w:rsidRDefault="00394E5A">
      <w:pPr>
        <w:widowControl/>
        <w:spacing w:line="50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十、其他重要事项的情况说明</w:t>
      </w:r>
    </w:p>
    <w:p w:rsidR="001D6B0D" w:rsidRDefault="00394E5A">
      <w:pPr>
        <w:widowControl/>
        <w:spacing w:line="50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第四部分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 xml:space="preserve">  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>名词解释</w:t>
      </w:r>
    </w:p>
    <w:p w:rsidR="001D6B0D" w:rsidRDefault="001D6B0D">
      <w:pPr>
        <w:widowControl/>
        <w:spacing w:line="46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1D6B0D" w:rsidRDefault="001D6B0D">
      <w:pPr>
        <w:widowControl/>
        <w:spacing w:line="46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1D6B0D" w:rsidRDefault="001D6B0D">
      <w:pPr>
        <w:widowControl/>
        <w:spacing w:line="46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1D6B0D" w:rsidRDefault="001D6B0D">
      <w:pPr>
        <w:widowControl/>
        <w:spacing w:line="46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1D6B0D" w:rsidRDefault="001D6B0D">
      <w:pPr>
        <w:widowControl/>
        <w:spacing w:line="46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1D6B0D" w:rsidRDefault="001D6B0D">
      <w:pPr>
        <w:widowControl/>
        <w:spacing w:line="46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1D6B0D" w:rsidRDefault="001D6B0D">
      <w:pPr>
        <w:widowControl/>
        <w:spacing w:line="46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1D6B0D" w:rsidRDefault="001D6B0D">
      <w:pPr>
        <w:widowControl/>
        <w:spacing w:line="46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1D6B0D" w:rsidRDefault="001D6B0D">
      <w:pPr>
        <w:widowControl/>
        <w:spacing w:line="46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1D6B0D" w:rsidRDefault="001D6B0D">
      <w:pPr>
        <w:widowControl/>
        <w:spacing w:line="46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1D6B0D" w:rsidRDefault="001D6B0D">
      <w:pPr>
        <w:widowControl/>
        <w:spacing w:line="46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1D6B0D" w:rsidRDefault="001D6B0D">
      <w:pPr>
        <w:widowControl/>
        <w:spacing w:line="46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1D6B0D" w:rsidRDefault="001D6B0D">
      <w:pPr>
        <w:widowControl/>
        <w:spacing w:line="46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1D6B0D" w:rsidRDefault="001D6B0D">
      <w:pPr>
        <w:widowControl/>
        <w:spacing w:line="46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1D6B0D" w:rsidRDefault="001D6B0D">
      <w:pPr>
        <w:widowControl/>
        <w:spacing w:line="46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1D6B0D" w:rsidRDefault="00394E5A">
      <w:pPr>
        <w:widowControl/>
        <w:spacing w:line="56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lastRenderedPageBreak/>
        <w:t>第一部分</w:t>
      </w:r>
      <w:r>
        <w:rPr>
          <w:rFonts w:ascii="黑体" w:eastAsia="黑体" w:hAnsi="黑体" w:hint="eastAsia"/>
          <w:kern w:val="0"/>
          <w:sz w:val="32"/>
          <w:szCs w:val="32"/>
        </w:rPr>
        <w:t xml:space="preserve">   </w:t>
      </w:r>
      <w:r>
        <w:rPr>
          <w:rFonts w:ascii="黑体" w:eastAsia="黑体" w:hAnsi="黑体" w:hint="eastAsia"/>
          <w:kern w:val="0"/>
          <w:sz w:val="32"/>
          <w:szCs w:val="32"/>
        </w:rPr>
        <w:t>昌吉州文化体育广播影视局单位概况</w:t>
      </w:r>
    </w:p>
    <w:p w:rsidR="001D6B0D" w:rsidRDefault="001D6B0D">
      <w:pPr>
        <w:widowControl/>
        <w:spacing w:line="560" w:lineRule="exact"/>
        <w:jc w:val="center"/>
        <w:outlineLvl w:val="1"/>
        <w:rPr>
          <w:rFonts w:ascii="宋体" w:hAnsi="宋体"/>
          <w:b/>
          <w:kern w:val="0"/>
          <w:sz w:val="32"/>
          <w:szCs w:val="32"/>
        </w:rPr>
      </w:pPr>
    </w:p>
    <w:p w:rsidR="001D6B0D" w:rsidRDefault="00394E5A">
      <w:pPr>
        <w:widowControl/>
        <w:spacing w:line="560" w:lineRule="exact"/>
        <w:jc w:val="left"/>
        <w:rPr>
          <w:rFonts w:ascii="黑体" w:eastAsia="黑体" w:hAnsi="黑体" w:cs="宋体"/>
          <w:bCs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　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</w:t>
      </w:r>
      <w:r>
        <w:rPr>
          <w:rFonts w:ascii="黑体" w:eastAsia="黑体" w:hAnsi="黑体" w:cs="宋体" w:hint="eastAsia"/>
          <w:bCs/>
          <w:kern w:val="0"/>
          <w:sz w:val="32"/>
          <w:szCs w:val="32"/>
        </w:rPr>
        <w:t>一、主要职能</w:t>
      </w:r>
    </w:p>
    <w:p w:rsidR="001D6B0D" w:rsidRDefault="00394E5A" w:rsidP="007434C3">
      <w:pPr>
        <w:widowControl/>
        <w:spacing w:beforeLines="50" w:line="560" w:lineRule="exact"/>
        <w:ind w:firstLineChars="200" w:firstLine="640"/>
        <w:outlineLvl w:val="1"/>
        <w:rPr>
          <w:rFonts w:ascii="仿宋_GB2312" w:eastAsia="仿宋_GB2312" w:hAnsi="黑体" w:cs="宋体"/>
          <w:bCs/>
          <w:kern w:val="0"/>
          <w:sz w:val="32"/>
          <w:szCs w:val="32"/>
        </w:rPr>
      </w:pP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>1</w:t>
      </w: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>、贯彻执行党和国家及自治区、自治州关于文化、体育、广播工作的路线、方针、政策和法律、法规、规章；研究制定并组织实施自治州文化、体育、广播、文物事业发展规划和年度计划。</w:t>
      </w:r>
    </w:p>
    <w:p w:rsidR="001D6B0D" w:rsidRDefault="00394E5A" w:rsidP="007434C3">
      <w:pPr>
        <w:widowControl/>
        <w:spacing w:beforeLines="50" w:line="560" w:lineRule="exact"/>
        <w:ind w:firstLineChars="100" w:firstLine="320"/>
        <w:outlineLvl w:val="1"/>
        <w:rPr>
          <w:rFonts w:ascii="仿宋_GB2312" w:eastAsia="仿宋_GB2312" w:hAnsi="黑体" w:cs="宋体"/>
          <w:bCs/>
          <w:kern w:val="0"/>
          <w:sz w:val="32"/>
          <w:szCs w:val="32"/>
        </w:rPr>
      </w:pP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 xml:space="preserve">  2</w:t>
      </w: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>、指导全州文化、体育、广播、文物事业体制机制改革，参与制定自治州文化艺术、体育事业、广播、文物体制改革方案并组织实施。</w:t>
      </w:r>
    </w:p>
    <w:p w:rsidR="001D6B0D" w:rsidRDefault="00394E5A" w:rsidP="007434C3">
      <w:pPr>
        <w:widowControl/>
        <w:spacing w:beforeLines="50" w:line="560" w:lineRule="exact"/>
        <w:ind w:firstLineChars="100" w:firstLine="320"/>
        <w:outlineLvl w:val="1"/>
        <w:rPr>
          <w:rFonts w:ascii="仿宋_GB2312" w:eastAsia="仿宋_GB2312" w:hAnsi="黑体" w:cs="宋体"/>
          <w:bCs/>
          <w:kern w:val="0"/>
          <w:sz w:val="32"/>
          <w:szCs w:val="32"/>
        </w:rPr>
      </w:pP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 xml:space="preserve">  3</w:t>
      </w: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>、拟订全州文化、体育、广播发展规划，协调、促进产业发展；指导全州重点文化、体育、广播基础设施建设。</w:t>
      </w:r>
    </w:p>
    <w:p w:rsidR="001D6B0D" w:rsidRDefault="00394E5A" w:rsidP="007434C3">
      <w:pPr>
        <w:widowControl/>
        <w:spacing w:beforeLines="50" w:line="560" w:lineRule="exact"/>
        <w:ind w:firstLineChars="100" w:firstLine="320"/>
        <w:outlineLvl w:val="1"/>
        <w:rPr>
          <w:rFonts w:ascii="仿宋_GB2312" w:eastAsia="仿宋_GB2312" w:hAnsi="黑体" w:cs="宋体"/>
          <w:bCs/>
          <w:kern w:val="0"/>
          <w:sz w:val="32"/>
          <w:szCs w:val="32"/>
        </w:rPr>
      </w:pP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 xml:space="preserve">  4</w:t>
      </w: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>、综合管理全州文化、体育、广播事业。指导艺术创作与生产，扶持代表性文化艺术品种，促进各门类艺术的发展；指导全州文物保护工作；指导监督全州非物质文化遗产的保护、研究、传承和宣传等工作；综合管理全州社会文化事业和群众体育活动，拟订社会文化事业和群众性体育活动发展规划并组织实施；</w:t>
      </w: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>组织全州性重大文化、体育、广播活动；促进公益性文化、全民健身计划和公共文化、体育设施的发展；指导、协调全州各类社会文</w:t>
      </w: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 xml:space="preserve">  </w:t>
      </w: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>化、体育事业和少年儿童文化艺术、体育事业的建设与发展。依法监督、管理全州体育彩票发行、销售工作。</w:t>
      </w:r>
    </w:p>
    <w:p w:rsidR="001D6B0D" w:rsidRDefault="00394E5A" w:rsidP="007434C3">
      <w:pPr>
        <w:widowControl/>
        <w:spacing w:beforeLines="50" w:line="560" w:lineRule="exact"/>
        <w:ind w:firstLineChars="100" w:firstLine="320"/>
        <w:outlineLvl w:val="1"/>
        <w:rPr>
          <w:rFonts w:ascii="仿宋_GB2312" w:eastAsia="仿宋_GB2312" w:hAnsi="黑体" w:cs="宋体"/>
          <w:bCs/>
          <w:kern w:val="0"/>
          <w:sz w:val="32"/>
          <w:szCs w:val="32"/>
        </w:rPr>
      </w:pP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lastRenderedPageBreak/>
        <w:t xml:space="preserve">  5</w:t>
      </w: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>、统筹规划全州竞技体育发展工作，指导体育训练和体育科研工作，输送优秀竞技体育后备人才；管理和指导全州性体育竞赛工作；监督管理自治州运动学校、自治州青少年重点业余体校（体育馆）工作。</w:t>
      </w:r>
    </w:p>
    <w:p w:rsidR="001D6B0D" w:rsidRDefault="00394E5A" w:rsidP="007434C3">
      <w:pPr>
        <w:widowControl/>
        <w:spacing w:beforeLines="50" w:line="560" w:lineRule="exact"/>
        <w:ind w:firstLineChars="200" w:firstLine="640"/>
        <w:outlineLvl w:val="1"/>
        <w:rPr>
          <w:rFonts w:ascii="仿宋_GB2312" w:eastAsia="仿宋_GB2312" w:hAnsi="黑体" w:cs="宋体"/>
          <w:bCs/>
          <w:kern w:val="0"/>
          <w:sz w:val="32"/>
          <w:szCs w:val="32"/>
        </w:rPr>
      </w:pP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>6</w:t>
      </w: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>、综合管理全州公共图书馆事业，指导图书文献资源的建设、开发和利用；组织实施文化信息资源共享工程建设和古籍</w:t>
      </w: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>保护工作。</w:t>
      </w:r>
    </w:p>
    <w:p w:rsidR="001D6B0D" w:rsidRDefault="00394E5A" w:rsidP="007434C3">
      <w:pPr>
        <w:widowControl/>
        <w:spacing w:beforeLines="50" w:line="560" w:lineRule="exact"/>
        <w:ind w:firstLineChars="200" w:firstLine="640"/>
        <w:outlineLvl w:val="1"/>
        <w:rPr>
          <w:rFonts w:ascii="仿宋_GB2312" w:eastAsia="仿宋_GB2312" w:hAnsi="黑体" w:cs="宋体"/>
          <w:bCs/>
          <w:kern w:val="0"/>
          <w:sz w:val="32"/>
          <w:szCs w:val="32"/>
        </w:rPr>
      </w:pP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>7</w:t>
      </w: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>、负责全州广播的管理工作。按照国家的统筹规划、宏观政策和法律法规，对广播电视专用网进行规划和管理，保证广播电视节目的安全播出。</w:t>
      </w:r>
    </w:p>
    <w:p w:rsidR="001D6B0D" w:rsidRDefault="00394E5A" w:rsidP="007434C3">
      <w:pPr>
        <w:widowControl/>
        <w:spacing w:beforeLines="50" w:line="560" w:lineRule="exact"/>
        <w:ind w:firstLineChars="100" w:firstLine="320"/>
        <w:outlineLvl w:val="1"/>
        <w:rPr>
          <w:rFonts w:ascii="仿宋_GB2312" w:eastAsia="仿宋_GB2312" w:hAnsi="黑体" w:cs="宋体"/>
          <w:bCs/>
          <w:kern w:val="0"/>
          <w:sz w:val="32"/>
          <w:szCs w:val="32"/>
        </w:rPr>
      </w:pP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 xml:space="preserve">  8</w:t>
      </w: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>、</w:t>
      </w: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 xml:space="preserve"> </w:t>
      </w: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>归口管理自治州文化体育市场，依法管理文化体育稽查工作；研究文化体育市场发展态势；引导文化体育市场经营方向。负责依法查处本行政区域内的涉及文物保护单位、不可移动文物、馆藏文物的违法行为和非法文物交易；对文物违法行为进行处理，并实施行政处罚；配合公安、工商行政管理、海关、城乡建设、规划、环保等有关部门依法查处各类文物违法犯罪行为；负责对行政区域内文物、博物馆单位</w:t>
      </w: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>贯彻执行文物保护法律法规情况开展检查、巡查和督查、规范文物市场经营行为和经营秩序、对长城资源进行执法巡查、对文物保护单位进行执法巡查。</w:t>
      </w:r>
    </w:p>
    <w:p w:rsidR="001D6B0D" w:rsidRDefault="00394E5A" w:rsidP="007434C3">
      <w:pPr>
        <w:widowControl/>
        <w:spacing w:beforeLines="50" w:line="560" w:lineRule="exact"/>
        <w:ind w:firstLineChars="100" w:firstLine="320"/>
        <w:outlineLvl w:val="1"/>
        <w:rPr>
          <w:rFonts w:ascii="仿宋_GB2312" w:eastAsia="仿宋_GB2312" w:hAnsi="黑体" w:cs="宋体"/>
          <w:bCs/>
          <w:kern w:val="0"/>
          <w:sz w:val="32"/>
          <w:szCs w:val="32"/>
        </w:rPr>
      </w:pP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>9</w:t>
      </w: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>、会同有关部门监督管理全州性文化、体育、广播行业社会团体，并指导其业务活动。</w:t>
      </w:r>
    </w:p>
    <w:p w:rsidR="001D6B0D" w:rsidRDefault="00394E5A" w:rsidP="007434C3">
      <w:pPr>
        <w:widowControl/>
        <w:spacing w:beforeLines="50" w:line="560" w:lineRule="exact"/>
        <w:ind w:firstLineChars="100" w:firstLine="320"/>
        <w:outlineLvl w:val="1"/>
        <w:rPr>
          <w:rFonts w:ascii="仿宋_GB2312" w:eastAsia="仿宋_GB2312" w:hAnsi="黑体" w:cs="宋体"/>
          <w:bCs/>
          <w:kern w:val="0"/>
          <w:sz w:val="32"/>
          <w:szCs w:val="32"/>
        </w:rPr>
      </w:pP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lastRenderedPageBreak/>
        <w:t xml:space="preserve">  10</w:t>
      </w: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>、监督管理并指导对外文化、体育与合作工作。</w:t>
      </w:r>
    </w:p>
    <w:p w:rsidR="001D6B0D" w:rsidRDefault="00394E5A" w:rsidP="007434C3">
      <w:pPr>
        <w:widowControl/>
        <w:spacing w:beforeLines="50" w:line="560" w:lineRule="exact"/>
        <w:ind w:firstLineChars="100" w:firstLine="320"/>
        <w:outlineLvl w:val="1"/>
        <w:rPr>
          <w:rFonts w:ascii="仿宋_GB2312" w:eastAsia="仿宋_GB2312" w:hAnsi="黑体" w:cs="宋体"/>
          <w:bCs/>
          <w:kern w:val="0"/>
          <w:sz w:val="32"/>
          <w:szCs w:val="32"/>
        </w:rPr>
      </w:pP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 xml:space="preserve"> 11</w:t>
      </w: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>、负责昌吉州对本行政区域内的文物保护和博物馆工作实施监督；负责在县市级文物保护单位保护范围进行建设工程或者爆破、钻探、挖掘等作业的审核。</w:t>
      </w:r>
    </w:p>
    <w:p w:rsidR="001D6B0D" w:rsidRDefault="00394E5A" w:rsidP="007434C3">
      <w:pPr>
        <w:widowControl/>
        <w:spacing w:beforeLines="50" w:line="560" w:lineRule="exact"/>
        <w:ind w:firstLineChars="100" w:firstLine="320"/>
        <w:outlineLvl w:val="1"/>
        <w:rPr>
          <w:rFonts w:ascii="仿宋_GB2312" w:eastAsia="仿宋_GB2312" w:hAnsi="黑体" w:cs="宋体"/>
          <w:bCs/>
          <w:kern w:val="0"/>
          <w:sz w:val="32"/>
          <w:szCs w:val="32"/>
        </w:rPr>
      </w:pP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 xml:space="preserve">  12</w:t>
      </w: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>、承办自治州党委、自治州人民政府和上级业务部门交办的其他事项。</w:t>
      </w:r>
    </w:p>
    <w:p w:rsidR="001D6B0D" w:rsidRDefault="00394E5A" w:rsidP="007434C3">
      <w:pPr>
        <w:widowControl/>
        <w:spacing w:beforeLines="50" w:line="560" w:lineRule="exact"/>
        <w:ind w:firstLineChars="100" w:firstLine="321"/>
        <w:outlineLvl w:val="1"/>
        <w:rPr>
          <w:rFonts w:ascii="仿宋_GB2312" w:eastAsia="仿宋_GB2312" w:hAnsi="黑体" w:cs="宋体"/>
          <w:bCs/>
          <w:kern w:val="0"/>
          <w:sz w:val="32"/>
          <w:szCs w:val="32"/>
        </w:rPr>
      </w:pPr>
      <w:r>
        <w:rPr>
          <w:rFonts w:ascii="仿宋" w:eastAsia="仿宋" w:hAnsi="仿宋" w:cs="仿宋" w:hint="eastAsia"/>
          <w:b/>
          <w:kern w:val="0"/>
          <w:sz w:val="32"/>
          <w:szCs w:val="32"/>
        </w:rPr>
        <w:t>二、机构设置及人员情况</w:t>
      </w:r>
    </w:p>
    <w:p w:rsidR="007434C3" w:rsidRDefault="00394E5A" w:rsidP="007434C3">
      <w:pPr>
        <w:widowControl/>
        <w:spacing w:beforeLines="50" w:line="560" w:lineRule="exact"/>
        <w:ind w:firstLineChars="200" w:firstLine="640"/>
        <w:outlineLvl w:val="1"/>
        <w:rPr>
          <w:rFonts w:ascii="仿宋_GB2312" w:eastAsia="仿宋_GB2312" w:hAnsi="黑体" w:cs="宋体" w:hint="eastAsia"/>
          <w:bCs/>
          <w:kern w:val="0"/>
          <w:sz w:val="32"/>
          <w:szCs w:val="32"/>
        </w:rPr>
      </w:pP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>昌吉州文化体育广播影视局</w:t>
      </w: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>是行政机关单位，无下属预算单位，下设办公室、宣传教育科、规划产业科、文化艺术科、体育科、广播影视管理科（新闻出版科）、文物保护科</w:t>
      </w: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 xml:space="preserve"> 7 </w:t>
      </w: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>个职能科室。</w:t>
      </w:r>
    </w:p>
    <w:p w:rsidR="001D6B0D" w:rsidRDefault="007434C3" w:rsidP="007434C3">
      <w:pPr>
        <w:widowControl/>
        <w:spacing w:beforeLines="50" w:line="560" w:lineRule="exact"/>
        <w:ind w:firstLineChars="200" w:firstLine="640"/>
        <w:outlineLvl w:val="1"/>
        <w:rPr>
          <w:rFonts w:ascii="黑体" w:eastAsia="黑体" w:hAnsi="黑体"/>
          <w:color w:val="000000" w:themeColor="text1"/>
          <w:kern w:val="0"/>
          <w:sz w:val="32"/>
          <w:szCs w:val="32"/>
        </w:rPr>
      </w:pP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>单位编制数</w:t>
      </w:r>
      <w:r w:rsidR="00394E5A">
        <w:rPr>
          <w:rFonts w:ascii="仿宋_GB2312" w:eastAsia="仿宋_GB2312" w:hAnsi="黑体" w:cs="宋体" w:hint="eastAsia"/>
          <w:bCs/>
          <w:kern w:val="0"/>
          <w:sz w:val="32"/>
          <w:szCs w:val="32"/>
        </w:rPr>
        <w:t xml:space="preserve"> 36 </w:t>
      </w:r>
      <w:r w:rsidR="00394E5A">
        <w:rPr>
          <w:rFonts w:ascii="仿宋_GB2312" w:eastAsia="仿宋_GB2312" w:hAnsi="黑体" w:cs="宋体" w:hint="eastAsia"/>
          <w:bCs/>
          <w:kern w:val="0"/>
          <w:sz w:val="32"/>
          <w:szCs w:val="32"/>
        </w:rPr>
        <w:t>人，实有人数</w:t>
      </w: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>70</w:t>
      </w:r>
      <w:r w:rsidR="00394E5A">
        <w:rPr>
          <w:rFonts w:ascii="仿宋_GB2312" w:eastAsia="仿宋_GB2312" w:hAnsi="黑体" w:cs="宋体" w:hint="eastAsia"/>
          <w:bCs/>
          <w:kern w:val="0"/>
          <w:sz w:val="32"/>
          <w:szCs w:val="32"/>
        </w:rPr>
        <w:t xml:space="preserve"> </w:t>
      </w:r>
      <w:r w:rsidR="00394E5A">
        <w:rPr>
          <w:rFonts w:ascii="仿宋_GB2312" w:eastAsia="仿宋_GB2312" w:hAnsi="黑体" w:cs="宋体" w:hint="eastAsia"/>
          <w:bCs/>
          <w:kern w:val="0"/>
          <w:sz w:val="32"/>
          <w:szCs w:val="32"/>
        </w:rPr>
        <w:t>人，其中：在职</w:t>
      </w:r>
      <w:r w:rsidR="00394E5A">
        <w:rPr>
          <w:rFonts w:ascii="仿宋_GB2312" w:eastAsia="仿宋_GB2312" w:hAnsi="黑体" w:cs="宋体" w:hint="eastAsia"/>
          <w:bCs/>
          <w:color w:val="000000" w:themeColor="text1"/>
          <w:kern w:val="0"/>
          <w:sz w:val="32"/>
          <w:szCs w:val="32"/>
        </w:rPr>
        <w:t>35</w:t>
      </w:r>
      <w:r w:rsidR="00394E5A">
        <w:rPr>
          <w:rFonts w:ascii="仿宋_GB2312" w:eastAsia="仿宋_GB2312" w:hAnsi="黑体" w:cs="宋体" w:hint="eastAsia"/>
          <w:bCs/>
          <w:color w:val="000000" w:themeColor="text1"/>
          <w:kern w:val="0"/>
          <w:sz w:val="32"/>
          <w:szCs w:val="32"/>
        </w:rPr>
        <w:t>人，较上年预算人数增加</w:t>
      </w:r>
      <w:r w:rsidR="00394E5A">
        <w:rPr>
          <w:rFonts w:ascii="仿宋_GB2312" w:eastAsia="仿宋_GB2312" w:hAnsi="黑体" w:cs="宋体" w:hint="eastAsia"/>
          <w:bCs/>
          <w:color w:val="000000" w:themeColor="text1"/>
          <w:kern w:val="0"/>
          <w:sz w:val="32"/>
          <w:szCs w:val="32"/>
        </w:rPr>
        <w:t>4</w:t>
      </w:r>
      <w:r w:rsidR="00394E5A">
        <w:rPr>
          <w:rFonts w:ascii="仿宋_GB2312" w:eastAsia="仿宋_GB2312" w:hAnsi="黑体" w:cs="宋体" w:hint="eastAsia"/>
          <w:bCs/>
          <w:color w:val="000000" w:themeColor="text1"/>
          <w:kern w:val="0"/>
          <w:sz w:val="32"/>
          <w:szCs w:val="32"/>
        </w:rPr>
        <w:t>人；退休</w:t>
      </w:r>
      <w:r w:rsidR="00394E5A">
        <w:rPr>
          <w:rFonts w:ascii="仿宋_GB2312" w:eastAsia="仿宋_GB2312" w:hAnsi="黑体" w:cs="宋体" w:hint="eastAsia"/>
          <w:bCs/>
          <w:color w:val="000000" w:themeColor="text1"/>
          <w:kern w:val="0"/>
          <w:sz w:val="32"/>
          <w:szCs w:val="32"/>
        </w:rPr>
        <w:t xml:space="preserve"> 34</w:t>
      </w:r>
      <w:r w:rsidR="00394E5A">
        <w:rPr>
          <w:rFonts w:ascii="仿宋_GB2312" w:eastAsia="仿宋_GB2312" w:hAnsi="黑体" w:cs="宋体" w:hint="eastAsia"/>
          <w:bCs/>
          <w:color w:val="000000" w:themeColor="text1"/>
          <w:kern w:val="0"/>
          <w:sz w:val="32"/>
          <w:szCs w:val="32"/>
        </w:rPr>
        <w:t>人，与上年预算人数增加</w:t>
      </w:r>
      <w:r w:rsidR="00394E5A">
        <w:rPr>
          <w:rFonts w:ascii="仿宋_GB2312" w:eastAsia="仿宋_GB2312" w:hAnsi="黑体" w:cs="宋体" w:hint="eastAsia"/>
          <w:bCs/>
          <w:color w:val="000000" w:themeColor="text1"/>
          <w:kern w:val="0"/>
          <w:sz w:val="32"/>
          <w:szCs w:val="32"/>
        </w:rPr>
        <w:t>1</w:t>
      </w:r>
      <w:r w:rsidR="00394E5A">
        <w:rPr>
          <w:rFonts w:ascii="仿宋_GB2312" w:eastAsia="仿宋_GB2312" w:hAnsi="黑体" w:cs="宋体" w:hint="eastAsia"/>
          <w:bCs/>
          <w:color w:val="000000" w:themeColor="text1"/>
          <w:kern w:val="0"/>
          <w:sz w:val="32"/>
          <w:szCs w:val="32"/>
        </w:rPr>
        <w:t>人；离休</w:t>
      </w:r>
      <w:r w:rsidR="00394E5A">
        <w:rPr>
          <w:rFonts w:ascii="仿宋_GB2312" w:eastAsia="仿宋_GB2312" w:hAnsi="黑体" w:cs="宋体" w:hint="eastAsia"/>
          <w:bCs/>
          <w:color w:val="000000" w:themeColor="text1"/>
          <w:kern w:val="0"/>
          <w:sz w:val="32"/>
          <w:szCs w:val="32"/>
        </w:rPr>
        <w:t xml:space="preserve"> 1 </w:t>
      </w:r>
      <w:r w:rsidR="00394E5A">
        <w:rPr>
          <w:rFonts w:ascii="仿宋_GB2312" w:eastAsia="仿宋_GB2312" w:hAnsi="黑体" w:cs="宋体" w:hint="eastAsia"/>
          <w:bCs/>
          <w:color w:val="000000" w:themeColor="text1"/>
          <w:kern w:val="0"/>
          <w:sz w:val="32"/>
          <w:szCs w:val="32"/>
        </w:rPr>
        <w:t>人，与上年预算人数相同。</w:t>
      </w:r>
      <w:r w:rsidR="00394E5A">
        <w:rPr>
          <w:rFonts w:ascii="仿宋_GB2312" w:eastAsia="仿宋_GB2312" w:hAnsi="黑体" w:cs="宋体" w:hint="eastAsia"/>
          <w:bCs/>
          <w:color w:val="000000" w:themeColor="text1"/>
          <w:kern w:val="0"/>
          <w:sz w:val="32"/>
          <w:szCs w:val="32"/>
        </w:rPr>
        <w:t xml:space="preserve">  </w:t>
      </w:r>
    </w:p>
    <w:p w:rsidR="001D6B0D" w:rsidRDefault="001D6B0D" w:rsidP="007434C3">
      <w:pPr>
        <w:widowControl/>
        <w:spacing w:beforeLines="50" w:line="500" w:lineRule="exact"/>
        <w:jc w:val="center"/>
        <w:outlineLvl w:val="1"/>
        <w:rPr>
          <w:rFonts w:ascii="黑体" w:eastAsia="黑体" w:hAnsi="黑体"/>
          <w:color w:val="000000" w:themeColor="text1"/>
          <w:kern w:val="0"/>
          <w:sz w:val="32"/>
          <w:szCs w:val="32"/>
        </w:rPr>
      </w:pPr>
    </w:p>
    <w:p w:rsidR="001D6B0D" w:rsidRDefault="001D6B0D" w:rsidP="007434C3">
      <w:pPr>
        <w:widowControl/>
        <w:spacing w:beforeLines="50" w:line="50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1D6B0D" w:rsidRDefault="001D6B0D" w:rsidP="007434C3">
      <w:pPr>
        <w:widowControl/>
        <w:spacing w:beforeLines="50" w:line="50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1D6B0D" w:rsidRDefault="001D6B0D" w:rsidP="007434C3">
      <w:pPr>
        <w:widowControl/>
        <w:spacing w:beforeLines="50" w:line="50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1D6B0D" w:rsidRDefault="001D6B0D" w:rsidP="007434C3">
      <w:pPr>
        <w:widowControl/>
        <w:spacing w:beforeLines="50" w:line="50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1D6B0D" w:rsidRDefault="001D6B0D" w:rsidP="007434C3">
      <w:pPr>
        <w:widowControl/>
        <w:spacing w:beforeLines="50" w:line="50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1D6B0D" w:rsidRDefault="001D6B0D" w:rsidP="007434C3">
      <w:pPr>
        <w:widowControl/>
        <w:spacing w:beforeLines="50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1D6B0D" w:rsidRDefault="00394E5A" w:rsidP="007434C3">
      <w:pPr>
        <w:widowControl/>
        <w:spacing w:beforeLines="50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lastRenderedPageBreak/>
        <w:t>第二部分</w:t>
      </w:r>
      <w:r>
        <w:rPr>
          <w:rFonts w:ascii="黑体" w:eastAsia="黑体" w:hAnsi="黑体" w:hint="eastAsia"/>
          <w:kern w:val="0"/>
          <w:sz w:val="32"/>
          <w:szCs w:val="32"/>
        </w:rPr>
        <w:t xml:space="preserve"> 2019</w:t>
      </w:r>
      <w:r>
        <w:rPr>
          <w:rFonts w:ascii="黑体" w:eastAsia="黑体" w:hAnsi="黑体" w:hint="eastAsia"/>
          <w:kern w:val="0"/>
          <w:sz w:val="32"/>
          <w:szCs w:val="32"/>
        </w:rPr>
        <w:t>年部门预算公开表</w:t>
      </w:r>
    </w:p>
    <w:p w:rsidR="001D6B0D" w:rsidRDefault="00394E5A" w:rsidP="007434C3">
      <w:pPr>
        <w:widowControl/>
        <w:spacing w:beforeLines="50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表一：</w:t>
      </w:r>
    </w:p>
    <w:p w:rsidR="001D6B0D" w:rsidRDefault="00394E5A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部门收支总体情况表</w:t>
      </w:r>
    </w:p>
    <w:p w:rsidR="001D6B0D" w:rsidRDefault="00394E5A">
      <w:pPr>
        <w:widowControl/>
        <w:jc w:val="left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编制部门：昌吉州文化体育广播影视局</w:t>
      </w:r>
      <w:r>
        <w:rPr>
          <w:rFonts w:ascii="仿宋_GB2312" w:eastAsia="仿宋_GB2312" w:hAnsi="宋体" w:hint="eastAsia"/>
          <w:kern w:val="0"/>
          <w:sz w:val="24"/>
        </w:rPr>
        <w:t xml:space="preserve">                           </w:t>
      </w:r>
      <w:r>
        <w:rPr>
          <w:rFonts w:ascii="仿宋_GB2312" w:eastAsia="仿宋_GB2312" w:hAnsi="宋体" w:hint="eastAsia"/>
          <w:kern w:val="0"/>
          <w:sz w:val="24"/>
        </w:rPr>
        <w:t>单位：万元</w:t>
      </w:r>
    </w:p>
    <w:tbl>
      <w:tblPr>
        <w:tblW w:w="8662" w:type="dxa"/>
        <w:tblInd w:w="93" w:type="dxa"/>
        <w:tblLayout w:type="fixed"/>
        <w:tblLook w:val="04A0"/>
      </w:tblPr>
      <w:tblGrid>
        <w:gridCol w:w="2280"/>
        <w:gridCol w:w="1988"/>
        <w:gridCol w:w="2693"/>
        <w:gridCol w:w="1701"/>
      </w:tblGrid>
      <w:tr w:rsidR="001D6B0D">
        <w:trPr>
          <w:trHeight w:val="360"/>
        </w:trPr>
        <w:tc>
          <w:tcPr>
            <w:tcW w:w="4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D6B0D" w:rsidRDefault="00394E5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收</w:t>
            </w: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 xml:space="preserve">     </w:t>
            </w: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入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6B0D" w:rsidRDefault="00394E5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支</w:t>
            </w: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 xml:space="preserve">     </w:t>
            </w: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出</w:t>
            </w:r>
          </w:p>
        </w:tc>
      </w:tr>
      <w:tr w:rsidR="001D6B0D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6B0D" w:rsidRDefault="00394E5A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项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 xml:space="preserve">     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目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6B0D" w:rsidRDefault="00394E5A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预算数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6B0D" w:rsidRDefault="00394E5A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功能分类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6B0D" w:rsidRDefault="00394E5A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预算数</w:t>
            </w:r>
          </w:p>
        </w:tc>
      </w:tr>
      <w:tr w:rsidR="001D6B0D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6B0D" w:rsidRDefault="00394E5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791.22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D6B0D" w:rsidRDefault="00394E5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一般公共服务支出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1D6B0D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1D6B0D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6B0D" w:rsidRDefault="00394E5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一般公共预算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791.22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D6B0D" w:rsidRDefault="00394E5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外交支出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D6B0D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6B0D" w:rsidRDefault="00394E5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政府性基金预算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1D6B0D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D6B0D" w:rsidRDefault="00394E5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国防支出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D6B0D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6B0D" w:rsidRDefault="00394E5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教育收费（财政专户）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D6B0D" w:rsidRDefault="00394E5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204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公共安全支出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D6B0D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6B0D" w:rsidRDefault="00394E5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D6B0D" w:rsidRDefault="00394E5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205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教育支出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D6B0D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6B0D" w:rsidRDefault="00394E5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D6B0D" w:rsidRDefault="00394E5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206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科学技术支出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D6B0D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6B0D" w:rsidRDefault="00394E5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其他收入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D6B0D" w:rsidRDefault="00394E5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207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文化体育与传媒支出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791.22</w:t>
            </w:r>
          </w:p>
        </w:tc>
      </w:tr>
      <w:tr w:rsidR="001D6B0D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6B0D" w:rsidRDefault="00394E5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用事业基金弥补收支差额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D6B0D" w:rsidRDefault="00394E5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208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社会保障和就业支出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D6B0D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6B0D" w:rsidRDefault="00394E5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6B0D" w:rsidRDefault="00394E5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D6B0D" w:rsidRDefault="00394E5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209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社会保险基金支出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D6B0D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6B0D" w:rsidRDefault="00394E5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6B0D" w:rsidRDefault="00394E5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D6B0D" w:rsidRDefault="00394E5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210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医疗卫生与计划生育支出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D6B0D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6B0D" w:rsidRDefault="00394E5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6B0D" w:rsidRDefault="00394E5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D6B0D" w:rsidRDefault="00394E5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节能环保支出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D6B0D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6B0D" w:rsidRDefault="00394E5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6B0D" w:rsidRDefault="00394E5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D6B0D" w:rsidRDefault="00394E5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城乡社区支出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D6B0D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6B0D" w:rsidRDefault="00394E5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6B0D" w:rsidRDefault="00394E5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D6B0D" w:rsidRDefault="00394E5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农林水支出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D6B0D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6B0D" w:rsidRDefault="00394E5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6B0D" w:rsidRDefault="00394E5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D6B0D" w:rsidRDefault="00394E5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214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交通运输支出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D6B0D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6B0D" w:rsidRDefault="00394E5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6B0D" w:rsidRDefault="00394E5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D6B0D" w:rsidRDefault="00394E5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215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资源勘探信息等支出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D6B0D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6B0D" w:rsidRDefault="00394E5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6B0D" w:rsidRDefault="00394E5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D6B0D" w:rsidRDefault="00394E5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216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商业服务业等支出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D6B0D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6B0D" w:rsidRDefault="00394E5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6B0D" w:rsidRDefault="00394E5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D6B0D" w:rsidRDefault="00394E5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217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金融支出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D6B0D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6B0D" w:rsidRDefault="00394E5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6B0D" w:rsidRDefault="00394E5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D6B0D" w:rsidRDefault="00394E5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219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援助其他地区支出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D6B0D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6B0D" w:rsidRDefault="00394E5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6B0D" w:rsidRDefault="00394E5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D6B0D" w:rsidRDefault="00394E5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220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国土资源气象等支出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D6B0D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6B0D" w:rsidRDefault="00394E5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6B0D" w:rsidRDefault="00394E5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D6B0D" w:rsidRDefault="00394E5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住房保障支出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D6B0D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6B0D" w:rsidRDefault="00394E5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6B0D" w:rsidRDefault="00394E5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D6B0D" w:rsidRDefault="00394E5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粮油物资管理支出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D6B0D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6B0D" w:rsidRDefault="00394E5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6B0D" w:rsidRDefault="00394E5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D6B0D" w:rsidRDefault="00394E5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国有资本经营预算支出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D6B0D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6B0D" w:rsidRDefault="00394E5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6B0D" w:rsidRDefault="00394E5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D6B0D" w:rsidRDefault="00394E5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227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预备费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D6B0D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6B0D" w:rsidRDefault="00394E5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6B0D" w:rsidRDefault="00394E5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D6B0D" w:rsidRDefault="00394E5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229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其他支出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D6B0D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6B0D" w:rsidRDefault="00394E5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6B0D" w:rsidRDefault="00394E5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D6B0D" w:rsidRDefault="00394E5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231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债务还本支出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D6B0D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6B0D" w:rsidRDefault="00394E5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6B0D" w:rsidRDefault="00394E5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D6B0D" w:rsidRDefault="00394E5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232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债务付息支出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D6B0D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6B0D" w:rsidRDefault="00394E5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6B0D" w:rsidRDefault="00394E5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D6B0D" w:rsidRDefault="00394E5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233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债务发行费支出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D6B0D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D6B0D" w:rsidRDefault="00394E5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小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 xml:space="preserve">           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计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6B0D" w:rsidRDefault="00394E5A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791.22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6B0D" w:rsidRDefault="00394E5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小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 xml:space="preserve">           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计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6B0D" w:rsidRDefault="00394E5A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791.22</w:t>
            </w:r>
          </w:p>
        </w:tc>
      </w:tr>
      <w:tr w:rsidR="001D6B0D">
        <w:trPr>
          <w:trHeight w:val="36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D6B0D" w:rsidRDefault="00394E5A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单位上年结余（不包括国库集中支付额度结余）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6B0D" w:rsidRDefault="00394E5A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D6B0D" w:rsidRDefault="00394E5A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 xml:space="preserve">230 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转移性支出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6B0D" w:rsidRDefault="00394E5A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D6B0D">
        <w:trPr>
          <w:trHeight w:val="365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收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入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总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计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791.22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D6B0D" w:rsidRDefault="00394E5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支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出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合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计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6B0D" w:rsidRDefault="00394E5A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791.22</w:t>
            </w:r>
          </w:p>
        </w:tc>
      </w:tr>
    </w:tbl>
    <w:p w:rsidR="001D6B0D" w:rsidRDefault="00394E5A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lastRenderedPageBreak/>
        <w:t>备注：无内容应公开空表并说明情况。</w:t>
      </w:r>
    </w:p>
    <w:p w:rsidR="001D6B0D" w:rsidRDefault="00394E5A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表二：</w:t>
      </w:r>
    </w:p>
    <w:p w:rsidR="001D6B0D" w:rsidRDefault="00394E5A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部门收入总体情况表</w:t>
      </w:r>
    </w:p>
    <w:p w:rsidR="001D6B0D" w:rsidRDefault="00394E5A">
      <w:pPr>
        <w:widowControl/>
        <w:jc w:val="left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填报部门：</w:t>
      </w:r>
      <w:r>
        <w:rPr>
          <w:rFonts w:ascii="仿宋_GB2312" w:eastAsia="仿宋_GB2312" w:hAnsi="宋体" w:hint="eastAsia"/>
          <w:kern w:val="0"/>
          <w:sz w:val="24"/>
        </w:rPr>
        <w:t xml:space="preserve">  </w:t>
      </w:r>
      <w:r>
        <w:rPr>
          <w:rFonts w:ascii="仿宋_GB2312" w:eastAsia="仿宋_GB2312" w:hAnsi="宋体" w:hint="eastAsia"/>
          <w:kern w:val="0"/>
          <w:sz w:val="24"/>
        </w:rPr>
        <w:t>昌吉州文化体育广播影视局</w:t>
      </w:r>
      <w:r>
        <w:rPr>
          <w:rFonts w:ascii="仿宋_GB2312" w:eastAsia="仿宋_GB2312" w:hAnsi="宋体" w:hint="eastAsia"/>
          <w:kern w:val="0"/>
          <w:sz w:val="24"/>
        </w:rPr>
        <w:t xml:space="preserve">                        </w:t>
      </w:r>
      <w:r>
        <w:rPr>
          <w:rFonts w:ascii="仿宋_GB2312" w:eastAsia="仿宋_GB2312" w:hAnsi="宋体" w:hint="eastAsia"/>
          <w:kern w:val="0"/>
          <w:sz w:val="24"/>
        </w:rPr>
        <w:t>单位：万元</w:t>
      </w:r>
    </w:p>
    <w:tbl>
      <w:tblPr>
        <w:tblW w:w="10088" w:type="dxa"/>
        <w:tblInd w:w="93" w:type="dxa"/>
        <w:tblLayout w:type="fixed"/>
        <w:tblLook w:val="04A0"/>
      </w:tblPr>
      <w:tblGrid>
        <w:gridCol w:w="567"/>
        <w:gridCol w:w="417"/>
        <w:gridCol w:w="417"/>
        <w:gridCol w:w="2145"/>
        <w:gridCol w:w="820"/>
        <w:gridCol w:w="964"/>
        <w:gridCol w:w="680"/>
        <w:gridCol w:w="680"/>
        <w:gridCol w:w="680"/>
        <w:gridCol w:w="680"/>
        <w:gridCol w:w="680"/>
        <w:gridCol w:w="680"/>
        <w:gridCol w:w="678"/>
      </w:tblGrid>
      <w:tr w:rsidR="001D6B0D">
        <w:trPr>
          <w:trHeight w:val="510"/>
        </w:trPr>
        <w:tc>
          <w:tcPr>
            <w:tcW w:w="14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功能分类科目编码</w:t>
            </w:r>
          </w:p>
        </w:tc>
        <w:tc>
          <w:tcPr>
            <w:tcW w:w="21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功能分类科目名称</w:t>
            </w:r>
          </w:p>
        </w:tc>
        <w:tc>
          <w:tcPr>
            <w:tcW w:w="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总</w:t>
            </w: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计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一般公共预算拨款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政府性基金预算拨款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财政专户管理资金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事业收入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事业单位经营收入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其他收入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用事业基金弥补收支差额</w:t>
            </w:r>
          </w:p>
        </w:tc>
        <w:tc>
          <w:tcPr>
            <w:tcW w:w="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单位上年结余（不包括国库集中支付额度结余）</w:t>
            </w:r>
          </w:p>
        </w:tc>
      </w:tr>
      <w:tr w:rsidR="001D6B0D">
        <w:trPr>
          <w:trHeight w:val="187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right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类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right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right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项</w:t>
            </w:r>
          </w:p>
        </w:tc>
        <w:tc>
          <w:tcPr>
            <w:tcW w:w="21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D6B0D" w:rsidRDefault="001D6B0D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D6B0D" w:rsidRDefault="001D6B0D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D6B0D" w:rsidRDefault="001D6B0D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D6B0D" w:rsidRDefault="001D6B0D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D6B0D" w:rsidRDefault="001D6B0D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D6B0D" w:rsidRDefault="001D6B0D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D6B0D" w:rsidRDefault="001D6B0D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D6B0D" w:rsidRDefault="001D6B0D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D6B0D" w:rsidRDefault="001D6B0D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D6B0D" w:rsidRDefault="001D6B0D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</w:tr>
      <w:tr w:rsidR="001D6B0D">
        <w:trPr>
          <w:trHeight w:val="46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207</w:t>
            </w: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01</w:t>
            </w: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tabs>
                <w:tab w:val="center" w:pos="100"/>
                <w:tab w:val="right" w:pos="521"/>
              </w:tabs>
              <w:jc w:val="lef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ab/>
              <w:t>01</w:t>
            </w: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ab/>
            </w: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行政运行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D6B0D" w:rsidRDefault="00394E5A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578.22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D6B0D" w:rsidRDefault="00394E5A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578.22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D6B0D" w:rsidRDefault="00394E5A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D6B0D" w:rsidRDefault="00394E5A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D6B0D" w:rsidRDefault="00394E5A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D6B0D" w:rsidRDefault="00394E5A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D6B0D" w:rsidRDefault="00394E5A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D6B0D" w:rsidRDefault="00394E5A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D6B0D" w:rsidRDefault="00394E5A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1D6B0D">
        <w:trPr>
          <w:trHeight w:val="46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207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07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20"/>
                <w:szCs w:val="20"/>
              </w:rPr>
              <w:t>艺术表演团体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70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70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1D6B0D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1D6B0D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1D6B0D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1D6B0D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1D6B0D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1D6B0D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1D6B0D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 w:rsidR="001D6B0D">
        <w:trPr>
          <w:trHeight w:val="46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207</w:t>
            </w: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01</w:t>
            </w: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09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20"/>
                <w:szCs w:val="20"/>
              </w:rPr>
              <w:t>群众文化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90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90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1D6B0D">
        <w:trPr>
          <w:trHeight w:val="46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207</w:t>
            </w: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01</w:t>
            </w: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09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20"/>
                <w:szCs w:val="20"/>
              </w:rPr>
              <w:t>群众文化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20"/>
                <w:szCs w:val="20"/>
              </w:rPr>
              <w:t>12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1D6B0D">
        <w:trPr>
          <w:trHeight w:val="46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207</w:t>
            </w: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01</w:t>
            </w: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12</w:t>
            </w: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文化和旅游市场管理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30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30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1D6B0D">
        <w:trPr>
          <w:trHeight w:val="46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207</w:t>
            </w: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03</w:t>
            </w: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99</w:t>
            </w: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其他体育支出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11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1D6B0D">
        <w:trPr>
          <w:trHeight w:val="46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1D6B0D">
        <w:trPr>
          <w:trHeight w:val="46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1D6B0D">
        <w:trPr>
          <w:trHeight w:val="46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1D6B0D">
        <w:trPr>
          <w:trHeight w:val="46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1D6B0D">
        <w:trPr>
          <w:trHeight w:val="46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1D6B0D">
        <w:trPr>
          <w:trHeight w:val="46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1D6B0D">
        <w:trPr>
          <w:trHeight w:val="46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lastRenderedPageBreak/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1D6B0D">
        <w:trPr>
          <w:trHeight w:val="46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1D6B0D">
        <w:trPr>
          <w:trHeight w:val="46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1D6B0D">
        <w:trPr>
          <w:trHeight w:val="46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1D6B0D">
        <w:trPr>
          <w:trHeight w:val="46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1D6B0D">
        <w:trPr>
          <w:trHeight w:val="46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合计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791.22</w:t>
            </w: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791.22</w:t>
            </w: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</w:tbl>
    <w:p w:rsidR="001D6B0D" w:rsidRDefault="00394E5A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备注：无内容应公开空表并说明情况。</w:t>
      </w:r>
    </w:p>
    <w:p w:rsidR="001D6B0D" w:rsidRDefault="00394E5A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表三：</w:t>
      </w:r>
    </w:p>
    <w:p w:rsidR="001D6B0D" w:rsidRDefault="00394E5A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部门支出总体情况表</w:t>
      </w:r>
    </w:p>
    <w:p w:rsidR="001D6B0D" w:rsidRDefault="00394E5A">
      <w:pPr>
        <w:widowControl/>
        <w:jc w:val="left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编制部门：昌吉州文化体育广播影视局</w:t>
      </w:r>
      <w:r>
        <w:rPr>
          <w:rFonts w:ascii="仿宋_GB2312" w:eastAsia="仿宋_GB2312" w:hAnsi="宋体" w:hint="eastAsia"/>
          <w:kern w:val="0"/>
          <w:sz w:val="24"/>
        </w:rPr>
        <w:t xml:space="preserve">                            </w:t>
      </w:r>
      <w:r>
        <w:rPr>
          <w:rFonts w:ascii="仿宋_GB2312" w:eastAsia="仿宋_GB2312" w:hAnsi="宋体" w:hint="eastAsia"/>
          <w:kern w:val="0"/>
          <w:sz w:val="24"/>
        </w:rPr>
        <w:t>单位：万元</w:t>
      </w:r>
    </w:p>
    <w:tbl>
      <w:tblPr>
        <w:tblW w:w="9299" w:type="dxa"/>
        <w:tblInd w:w="93" w:type="dxa"/>
        <w:tblLayout w:type="fixed"/>
        <w:tblLook w:val="04A0"/>
      </w:tblPr>
      <w:tblGrid>
        <w:gridCol w:w="555"/>
        <w:gridCol w:w="480"/>
        <w:gridCol w:w="445"/>
        <w:gridCol w:w="2395"/>
        <w:gridCol w:w="1855"/>
        <w:gridCol w:w="1856"/>
        <w:gridCol w:w="1713"/>
      </w:tblGrid>
      <w:tr w:rsidR="001D6B0D">
        <w:trPr>
          <w:trHeight w:val="345"/>
        </w:trPr>
        <w:tc>
          <w:tcPr>
            <w:tcW w:w="38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项目</w:t>
            </w:r>
          </w:p>
        </w:tc>
        <w:tc>
          <w:tcPr>
            <w:tcW w:w="54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支出预算</w:t>
            </w:r>
          </w:p>
        </w:tc>
      </w:tr>
      <w:tr w:rsidR="001D6B0D">
        <w:trPr>
          <w:trHeight w:val="480"/>
        </w:trPr>
        <w:tc>
          <w:tcPr>
            <w:tcW w:w="1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39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85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1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 w:rsidR="001D6B0D">
        <w:trPr>
          <w:trHeight w:val="27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>类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>款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>项</w:t>
            </w:r>
          </w:p>
        </w:tc>
        <w:tc>
          <w:tcPr>
            <w:tcW w:w="239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D6B0D" w:rsidRDefault="001D6B0D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D6B0D" w:rsidRDefault="001D6B0D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D6B0D" w:rsidRDefault="001D6B0D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D6B0D" w:rsidRDefault="001D6B0D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1D6B0D">
        <w:trPr>
          <w:trHeight w:val="40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207</w:t>
            </w: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01</w:t>
            </w: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tabs>
                <w:tab w:val="center" w:pos="100"/>
                <w:tab w:val="right" w:pos="521"/>
              </w:tabs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ab/>
              <w:t>01</w:t>
            </w: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ab/>
            </w: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行政运行　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center"/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sz w:val="20"/>
                <w:szCs w:val="20"/>
              </w:rPr>
              <w:t>578.22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  <w:t>578.22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1D6B0D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</w:rPr>
            </w:pPr>
          </w:p>
        </w:tc>
      </w:tr>
      <w:tr w:rsidR="001D6B0D">
        <w:trPr>
          <w:trHeight w:val="40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207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07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20"/>
                <w:szCs w:val="20"/>
              </w:rPr>
              <w:t>艺术表演团体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center"/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70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1D6B0D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center"/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70</w:t>
            </w:r>
          </w:p>
        </w:tc>
      </w:tr>
      <w:tr w:rsidR="001D6B0D">
        <w:trPr>
          <w:trHeight w:val="40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207</w:t>
            </w: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01</w:t>
            </w: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09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20"/>
                <w:szCs w:val="20"/>
              </w:rPr>
              <w:t>群众文化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90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90</w:t>
            </w:r>
          </w:p>
        </w:tc>
      </w:tr>
      <w:tr w:rsidR="001D6B0D">
        <w:trPr>
          <w:trHeight w:val="40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207</w:t>
            </w: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01</w:t>
            </w: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09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20"/>
                <w:szCs w:val="20"/>
              </w:rPr>
              <w:t>群众文化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20"/>
                <w:szCs w:val="20"/>
              </w:rPr>
              <w:t>12</w:t>
            </w:r>
          </w:p>
        </w:tc>
      </w:tr>
      <w:tr w:rsidR="001D6B0D">
        <w:trPr>
          <w:trHeight w:val="40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207</w:t>
            </w: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01</w:t>
            </w: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12</w:t>
            </w: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文化和旅游市场管理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30</w:t>
            </w:r>
          </w:p>
        </w:tc>
      </w:tr>
      <w:tr w:rsidR="001D6B0D">
        <w:trPr>
          <w:trHeight w:val="40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207</w:t>
            </w: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03</w:t>
            </w: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99</w:t>
            </w: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其他体育支出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11</w:t>
            </w:r>
          </w:p>
        </w:tc>
      </w:tr>
      <w:tr w:rsidR="001D6B0D">
        <w:trPr>
          <w:trHeight w:val="40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1D6B0D">
        <w:trPr>
          <w:trHeight w:val="40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1D6B0D">
        <w:trPr>
          <w:trHeight w:val="40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1D6B0D">
        <w:trPr>
          <w:trHeight w:val="40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1D6B0D">
        <w:trPr>
          <w:trHeight w:val="40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1D6B0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1D6B0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1D6B0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1D6B0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1D6B0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1D6B0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1D6B0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1D6B0D">
        <w:trPr>
          <w:trHeight w:val="40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1D6B0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1D6B0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1D6B0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1D6B0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1D6B0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1D6B0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1D6B0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1D6B0D">
        <w:trPr>
          <w:trHeight w:val="40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1D6B0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1D6B0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1D6B0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1D6B0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1D6B0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1D6B0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1D6B0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1D6B0D">
        <w:trPr>
          <w:trHeight w:val="40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1D6B0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1D6B0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1D6B0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1D6B0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1D6B0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1D6B0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1D6B0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1D6B0D">
        <w:trPr>
          <w:trHeight w:val="40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1D6B0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1D6B0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1D6B0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1D6B0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1D6B0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1D6B0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1D6B0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1D6B0D">
        <w:trPr>
          <w:trHeight w:val="40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1D6B0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1D6B0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1D6B0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1D6B0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1D6B0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1D6B0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1D6B0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1D6B0D">
        <w:trPr>
          <w:trHeight w:val="40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1D6B0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1D6B0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1D6B0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1D6B0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1D6B0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1D6B0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1D6B0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1D6B0D">
        <w:trPr>
          <w:trHeight w:val="40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1D6B0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1D6B0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1D6B0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1D6B0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1D6B0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1D6B0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1D6B0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1D6B0D">
        <w:trPr>
          <w:trHeight w:val="40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1D6B0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1D6B0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1D6B0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1D6B0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1D6B0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1D6B0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1D6B0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1D6B0D">
        <w:trPr>
          <w:trHeight w:val="40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1D6B0D">
        <w:trPr>
          <w:trHeight w:val="40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1D6B0D">
        <w:trPr>
          <w:trHeight w:val="40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1D6B0D">
        <w:trPr>
          <w:trHeight w:val="40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1D6B0D">
        <w:trPr>
          <w:trHeight w:val="40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6B0D" w:rsidRDefault="00394E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6B0D" w:rsidRDefault="00394E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791.22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  <w:t>578.22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  <w:t>213</w:t>
            </w:r>
          </w:p>
        </w:tc>
      </w:tr>
    </w:tbl>
    <w:p w:rsidR="001D6B0D" w:rsidRDefault="00394E5A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备注：无内容应公开空表并说明情况。</w:t>
      </w:r>
    </w:p>
    <w:p w:rsidR="001D6B0D" w:rsidRDefault="00394E5A" w:rsidP="007434C3">
      <w:pPr>
        <w:widowControl/>
        <w:spacing w:beforeLines="50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表四：</w:t>
      </w:r>
    </w:p>
    <w:p w:rsidR="001D6B0D" w:rsidRDefault="00394E5A" w:rsidP="007434C3">
      <w:pPr>
        <w:widowControl/>
        <w:spacing w:beforeLines="50"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财政拨款收支预算总体情况表</w:t>
      </w:r>
    </w:p>
    <w:p w:rsidR="001D6B0D" w:rsidRDefault="00394E5A" w:rsidP="007434C3">
      <w:pPr>
        <w:widowControl/>
        <w:spacing w:beforeLines="50"/>
        <w:jc w:val="left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编制部门：昌吉州文化体育广播影视局</w:t>
      </w:r>
      <w:r>
        <w:rPr>
          <w:rFonts w:ascii="仿宋_GB2312" w:eastAsia="仿宋_GB2312" w:hAnsi="宋体" w:hint="eastAsia"/>
          <w:kern w:val="0"/>
          <w:sz w:val="24"/>
        </w:rPr>
        <w:t xml:space="preserve">                     </w:t>
      </w:r>
      <w:r>
        <w:rPr>
          <w:rFonts w:ascii="仿宋_GB2312" w:eastAsia="仿宋_GB2312" w:hAnsi="宋体" w:hint="eastAsia"/>
          <w:kern w:val="0"/>
          <w:sz w:val="24"/>
        </w:rPr>
        <w:t>单位：万元</w:t>
      </w:r>
    </w:p>
    <w:tbl>
      <w:tblPr>
        <w:tblW w:w="9229" w:type="dxa"/>
        <w:tblInd w:w="93" w:type="dxa"/>
        <w:tblLayout w:type="fixed"/>
        <w:tblLook w:val="04A0"/>
      </w:tblPr>
      <w:tblGrid>
        <w:gridCol w:w="1620"/>
        <w:gridCol w:w="1230"/>
        <w:gridCol w:w="2250"/>
        <w:gridCol w:w="1294"/>
        <w:gridCol w:w="1418"/>
        <w:gridCol w:w="1417"/>
      </w:tblGrid>
      <w:tr w:rsidR="001D6B0D">
        <w:trPr>
          <w:trHeight w:val="285"/>
        </w:trPr>
        <w:tc>
          <w:tcPr>
            <w:tcW w:w="2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D6B0D" w:rsidRDefault="00394E5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63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D6B0D" w:rsidRDefault="00394E5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财政拨款支出</w:t>
            </w:r>
          </w:p>
        </w:tc>
      </w:tr>
      <w:tr w:rsidR="001D6B0D">
        <w:trPr>
          <w:trHeight w:val="46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项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目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合计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功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能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分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类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合计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政府性基金预算</w:t>
            </w:r>
          </w:p>
        </w:tc>
      </w:tr>
      <w:tr w:rsidR="001D6B0D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6B0D" w:rsidRDefault="00394E5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791.22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6B0D" w:rsidRDefault="00394E5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一般公共服务支出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1D6B0D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1D6B0D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D6B0D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6B0D" w:rsidRDefault="00394E5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一般公共预算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791.22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6B0D" w:rsidRDefault="00394E5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外交支出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D6B0D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6B0D" w:rsidRDefault="00394E5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政府性基金预算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6B0D" w:rsidRDefault="00394E5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国防支出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D6B0D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6B0D" w:rsidRDefault="00394E5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6B0D" w:rsidRDefault="00394E5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6B0D" w:rsidRDefault="00394E5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204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公共安全支出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D6B0D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6B0D" w:rsidRDefault="00394E5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6B0D" w:rsidRDefault="00394E5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6B0D" w:rsidRDefault="00394E5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205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教育支出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D6B0D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6B0D" w:rsidRDefault="00394E5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6B0D" w:rsidRDefault="00394E5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6B0D" w:rsidRDefault="00394E5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206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科学技术支出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D6B0D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6B0D" w:rsidRDefault="00394E5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6B0D" w:rsidRDefault="00394E5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6B0D" w:rsidRDefault="00394E5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207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文化体育与传媒支出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791.22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791.22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D6B0D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6B0D" w:rsidRDefault="00394E5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6B0D" w:rsidRDefault="00394E5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6B0D" w:rsidRDefault="00394E5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208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社会保障和就业支出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D6B0D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6B0D" w:rsidRDefault="00394E5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6B0D" w:rsidRDefault="00394E5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6B0D" w:rsidRDefault="00394E5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209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社会保险基金支出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D6B0D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6B0D" w:rsidRDefault="00394E5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6B0D" w:rsidRDefault="00394E5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6B0D" w:rsidRDefault="00394E5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5"/>
                <w:szCs w:val="15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5"/>
                <w:szCs w:val="15"/>
              </w:rPr>
              <w:t xml:space="preserve">210 </w:t>
            </w:r>
            <w:r>
              <w:rPr>
                <w:rFonts w:ascii="仿宋_GB2312" w:eastAsia="仿宋_GB2312" w:hAnsi="宋体" w:cs="宋体" w:hint="eastAsia"/>
                <w:kern w:val="0"/>
                <w:sz w:val="15"/>
                <w:szCs w:val="15"/>
              </w:rPr>
              <w:t>医疗卫生与计划生育支出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D6B0D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6B0D" w:rsidRDefault="00394E5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6B0D" w:rsidRDefault="00394E5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6B0D" w:rsidRDefault="00394E5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节能环保支出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D6B0D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6B0D" w:rsidRDefault="00394E5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6B0D" w:rsidRDefault="00394E5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6B0D" w:rsidRDefault="00394E5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城乡社区支出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D6B0D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6B0D" w:rsidRDefault="00394E5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lastRenderedPageBreak/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6B0D" w:rsidRDefault="00394E5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6B0D" w:rsidRDefault="00394E5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农林水支出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D6B0D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6B0D" w:rsidRDefault="00394E5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6B0D" w:rsidRDefault="00394E5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6B0D" w:rsidRDefault="00394E5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214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交通运输支出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D6B0D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6B0D" w:rsidRDefault="00394E5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6B0D" w:rsidRDefault="00394E5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6B0D" w:rsidRDefault="00394E5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215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资源勘探信息等支出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D6B0D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6B0D" w:rsidRDefault="00394E5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6B0D" w:rsidRDefault="00394E5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6B0D" w:rsidRDefault="00394E5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216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商业服务业等支出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D6B0D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6B0D" w:rsidRDefault="00394E5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6B0D" w:rsidRDefault="00394E5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6B0D" w:rsidRDefault="00394E5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217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金融支出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D6B0D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6B0D" w:rsidRDefault="00394E5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6B0D" w:rsidRDefault="00394E5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6B0D" w:rsidRDefault="00394E5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219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援助其他地区支出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D6B0D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6B0D" w:rsidRDefault="00394E5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6B0D" w:rsidRDefault="00394E5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6B0D" w:rsidRDefault="00394E5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220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国土资源气象等支出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D6B0D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6B0D" w:rsidRDefault="00394E5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6B0D" w:rsidRDefault="00394E5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6B0D" w:rsidRDefault="00394E5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住房保障支出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D6B0D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6B0D" w:rsidRDefault="00394E5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6B0D" w:rsidRDefault="00394E5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6B0D" w:rsidRDefault="00394E5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粮油物资管理支出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D6B0D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6B0D" w:rsidRDefault="00394E5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6B0D" w:rsidRDefault="00394E5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6B0D" w:rsidRDefault="00394E5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5"/>
                <w:szCs w:val="15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5"/>
                <w:szCs w:val="15"/>
              </w:rPr>
              <w:t>2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15"/>
                <w:szCs w:val="15"/>
              </w:rPr>
              <w:t xml:space="preserve">23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15"/>
                <w:szCs w:val="15"/>
              </w:rPr>
              <w:t>国有资本经营预算支出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D6B0D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6B0D" w:rsidRDefault="00394E5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6B0D" w:rsidRDefault="00394E5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6B0D" w:rsidRDefault="00394E5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227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预备费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D6B0D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6B0D" w:rsidRDefault="00394E5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6B0D" w:rsidRDefault="00394E5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6B0D" w:rsidRDefault="00394E5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229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其他支出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D6B0D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6B0D" w:rsidRDefault="00394E5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6B0D" w:rsidRDefault="00394E5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6B0D" w:rsidRDefault="00394E5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31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债务还本支出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1D6B0D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6B0D" w:rsidRDefault="00394E5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6B0D" w:rsidRDefault="00394E5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6B0D" w:rsidRDefault="00394E5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32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债务付息支出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1D6B0D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6B0D" w:rsidRDefault="00394E5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6B0D" w:rsidRDefault="00394E5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6B0D" w:rsidRDefault="00394E5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233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债务发行费支出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D6B0D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6B0D" w:rsidRDefault="00394E5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小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 xml:space="preserve">       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计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6B0D" w:rsidRDefault="00394E5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791.22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6B0D" w:rsidRDefault="00394E5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小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 xml:space="preserve">           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计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791.22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6B0D" w:rsidRDefault="00394E5A"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791.22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D6B0D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6B0D" w:rsidRDefault="00394E5A">
            <w:pPr>
              <w:widowControl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6B0D" w:rsidRDefault="001D6B0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6B0D" w:rsidRDefault="00394E5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 xml:space="preserve">230 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转移性支出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D6B0D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6B0D" w:rsidRDefault="00394E5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收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入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总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计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791.22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6B0D" w:rsidRDefault="00394E5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支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出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总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计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791.22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791.22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</w:tbl>
    <w:p w:rsidR="001D6B0D" w:rsidRDefault="00394E5A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备注：无内容应公开空表并说明情况。</w:t>
      </w:r>
    </w:p>
    <w:p w:rsidR="001D6B0D" w:rsidRDefault="001D6B0D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1D6B0D" w:rsidRDefault="001D6B0D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1D6B0D" w:rsidRDefault="00394E5A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表五：</w:t>
      </w:r>
    </w:p>
    <w:tbl>
      <w:tblPr>
        <w:tblW w:w="9087" w:type="dxa"/>
        <w:tblInd w:w="93" w:type="dxa"/>
        <w:tblLayout w:type="fixed"/>
        <w:tblLook w:val="04A0"/>
      </w:tblPr>
      <w:tblGrid>
        <w:gridCol w:w="530"/>
        <w:gridCol w:w="512"/>
        <w:gridCol w:w="513"/>
        <w:gridCol w:w="2305"/>
        <w:gridCol w:w="1684"/>
        <w:gridCol w:w="216"/>
        <w:gridCol w:w="1626"/>
        <w:gridCol w:w="1701"/>
      </w:tblGrid>
      <w:tr w:rsidR="001D6B0D">
        <w:trPr>
          <w:trHeight w:val="450"/>
        </w:trPr>
        <w:tc>
          <w:tcPr>
            <w:tcW w:w="908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D6B0D" w:rsidRDefault="00394E5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 w:rsidR="001D6B0D">
        <w:trPr>
          <w:trHeight w:val="285"/>
        </w:trPr>
        <w:tc>
          <w:tcPr>
            <w:tcW w:w="57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D6B0D" w:rsidRDefault="00394E5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编制部门：昌吉州文化体育广播影视局</w:t>
            </w:r>
          </w:p>
        </w:tc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D6B0D" w:rsidRDefault="00394E5A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单位：万元</w:t>
            </w:r>
          </w:p>
        </w:tc>
      </w:tr>
      <w:tr w:rsidR="001D6B0D">
        <w:trPr>
          <w:trHeight w:val="405"/>
        </w:trPr>
        <w:tc>
          <w:tcPr>
            <w:tcW w:w="38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项目</w:t>
            </w:r>
          </w:p>
        </w:tc>
        <w:tc>
          <w:tcPr>
            <w:tcW w:w="52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 w:rsidR="001D6B0D">
        <w:trPr>
          <w:trHeight w:val="465"/>
        </w:trPr>
        <w:tc>
          <w:tcPr>
            <w:tcW w:w="15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3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小计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 w:rsidR="001D6B0D">
        <w:trPr>
          <w:trHeight w:val="30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3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D6B0D" w:rsidRDefault="001D6B0D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D6B0D" w:rsidRDefault="001D6B0D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D6B0D" w:rsidRDefault="001D6B0D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D6B0D" w:rsidRDefault="001D6B0D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1D6B0D">
        <w:trPr>
          <w:trHeight w:val="45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right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207</w:t>
            </w: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right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01</w:t>
            </w: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tabs>
                <w:tab w:val="center" w:pos="100"/>
                <w:tab w:val="right" w:pos="521"/>
              </w:tabs>
              <w:jc w:val="left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ab/>
              <w:t>01</w:t>
            </w: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ab/>
            </w: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行政运行　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color w:val="000000"/>
                <w:sz w:val="20"/>
                <w:szCs w:val="20"/>
              </w:rPr>
              <w:t>578.22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  <w:t>578.22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1D6B0D">
            <w:pPr>
              <w:widowControl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1D6B0D">
        <w:trPr>
          <w:trHeight w:val="45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207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07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20"/>
                <w:szCs w:val="20"/>
              </w:rPr>
              <w:t>艺术表演团体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70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1D6B0D">
            <w:pPr>
              <w:widowControl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70</w:t>
            </w:r>
          </w:p>
        </w:tc>
      </w:tr>
      <w:tr w:rsidR="001D6B0D">
        <w:trPr>
          <w:trHeight w:val="45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207</w:t>
            </w: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01</w:t>
            </w: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09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20"/>
                <w:szCs w:val="20"/>
              </w:rPr>
              <w:t>群众文化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90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90</w:t>
            </w:r>
          </w:p>
        </w:tc>
      </w:tr>
      <w:tr w:rsidR="001D6B0D">
        <w:trPr>
          <w:trHeight w:val="45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20</w:t>
            </w: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lastRenderedPageBreak/>
              <w:t>7</w:t>
            </w: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lastRenderedPageBreak/>
              <w:t>01</w:t>
            </w: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09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20"/>
                <w:szCs w:val="20"/>
              </w:rPr>
              <w:t>群众文化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20"/>
                <w:szCs w:val="20"/>
              </w:rPr>
              <w:t>12</w:t>
            </w:r>
          </w:p>
        </w:tc>
      </w:tr>
      <w:tr w:rsidR="001D6B0D">
        <w:trPr>
          <w:trHeight w:val="45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lastRenderedPageBreak/>
              <w:t>207</w:t>
            </w: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01</w:t>
            </w: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12</w:t>
            </w: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文化和旅游市场管理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30</w:t>
            </w:r>
          </w:p>
        </w:tc>
      </w:tr>
      <w:tr w:rsidR="001D6B0D">
        <w:trPr>
          <w:trHeight w:val="45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207</w:t>
            </w: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03</w:t>
            </w: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99</w:t>
            </w: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其他体育支出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11</w:t>
            </w:r>
          </w:p>
        </w:tc>
      </w:tr>
      <w:tr w:rsidR="001D6B0D">
        <w:trPr>
          <w:trHeight w:val="45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1D6B0D">
        <w:trPr>
          <w:trHeight w:val="45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1D6B0D">
        <w:trPr>
          <w:trHeight w:val="45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1D6B0D">
        <w:trPr>
          <w:trHeight w:val="45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1D6B0D">
        <w:trPr>
          <w:trHeight w:val="45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1D6B0D">
        <w:trPr>
          <w:trHeight w:val="45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1D6B0D">
        <w:trPr>
          <w:trHeight w:val="45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1D6B0D">
        <w:trPr>
          <w:trHeight w:val="45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1D6B0D">
        <w:trPr>
          <w:trHeight w:val="45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1D6B0D">
        <w:trPr>
          <w:trHeight w:val="45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1D6B0D">
        <w:trPr>
          <w:trHeight w:val="45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1D6B0D">
        <w:trPr>
          <w:trHeight w:val="45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1D6B0D">
        <w:trPr>
          <w:trHeight w:val="45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1D6B0D">
        <w:trPr>
          <w:trHeight w:val="45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1D6B0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1D6B0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1D6B0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1D6B0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1D6B0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1D6B0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1D6B0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1D6B0D">
        <w:trPr>
          <w:trHeight w:val="45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1D6B0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1D6B0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1D6B0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</w:rPr>
              <w:t>791.22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</w:rPr>
              <w:t>578.22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</w:rPr>
              <w:t>213</w:t>
            </w:r>
          </w:p>
        </w:tc>
      </w:tr>
    </w:tbl>
    <w:p w:rsidR="001D6B0D" w:rsidRDefault="00394E5A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备注：无内容应公开空表并说明情况。</w:t>
      </w:r>
    </w:p>
    <w:p w:rsidR="007434C3" w:rsidRDefault="007434C3">
      <w:pPr>
        <w:widowControl/>
        <w:jc w:val="left"/>
        <w:outlineLvl w:val="1"/>
        <w:rPr>
          <w:rFonts w:ascii="仿宋_GB2312" w:eastAsia="仿宋_GB2312" w:hAnsi="宋体" w:hint="eastAsia"/>
          <w:b/>
          <w:kern w:val="0"/>
          <w:sz w:val="32"/>
          <w:szCs w:val="32"/>
        </w:rPr>
      </w:pPr>
    </w:p>
    <w:p w:rsidR="001D6B0D" w:rsidRDefault="00394E5A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表六：</w:t>
      </w:r>
    </w:p>
    <w:tbl>
      <w:tblPr>
        <w:tblW w:w="9087" w:type="dxa"/>
        <w:tblInd w:w="93" w:type="dxa"/>
        <w:tblLayout w:type="fixed"/>
        <w:tblLook w:val="04A0"/>
      </w:tblPr>
      <w:tblGrid>
        <w:gridCol w:w="516"/>
        <w:gridCol w:w="577"/>
        <w:gridCol w:w="2955"/>
        <w:gridCol w:w="931"/>
        <w:gridCol w:w="706"/>
        <w:gridCol w:w="976"/>
        <w:gridCol w:w="725"/>
        <w:gridCol w:w="1701"/>
      </w:tblGrid>
      <w:tr w:rsidR="001D6B0D">
        <w:trPr>
          <w:trHeight w:val="375"/>
        </w:trPr>
        <w:tc>
          <w:tcPr>
            <w:tcW w:w="908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D6B0D" w:rsidRDefault="00394E5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 w:rsidR="001D6B0D">
        <w:trPr>
          <w:trHeight w:val="405"/>
        </w:trPr>
        <w:tc>
          <w:tcPr>
            <w:tcW w:w="49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D6B0D" w:rsidRDefault="00394E5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编制部门：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昌吉州文化体育广播影视局</w:t>
            </w:r>
          </w:p>
        </w:tc>
        <w:tc>
          <w:tcPr>
            <w:tcW w:w="16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D6B0D" w:rsidRDefault="00394E5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          </w:t>
            </w:r>
          </w:p>
        </w:tc>
        <w:tc>
          <w:tcPr>
            <w:tcW w:w="2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D6B0D" w:rsidRDefault="00394E5A">
            <w:pPr>
              <w:widowControl/>
              <w:ind w:firstLineChars="300" w:firstLine="720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单位：万元</w:t>
            </w:r>
          </w:p>
        </w:tc>
      </w:tr>
      <w:tr w:rsidR="001D6B0D">
        <w:trPr>
          <w:trHeight w:val="390"/>
        </w:trPr>
        <w:tc>
          <w:tcPr>
            <w:tcW w:w="40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503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 w:rsidR="001D6B0D">
        <w:trPr>
          <w:trHeight w:val="495"/>
        </w:trPr>
        <w:tc>
          <w:tcPr>
            <w:tcW w:w="1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29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63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小计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 w:rsidR="001D6B0D">
        <w:trPr>
          <w:trHeight w:val="27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29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D6B0D" w:rsidRDefault="001D6B0D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D6B0D" w:rsidRDefault="001D6B0D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D6B0D" w:rsidRDefault="001D6B0D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D6B0D" w:rsidRDefault="001D6B0D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1D6B0D">
        <w:trPr>
          <w:trHeight w:val="402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bookmarkStart w:id="0" w:name="OLE_LINK1" w:colFirst="3" w:colLast="3"/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lastRenderedPageBreak/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基本工资</w:t>
            </w:r>
          </w:p>
        </w:tc>
        <w:tc>
          <w:tcPr>
            <w:tcW w:w="16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172.85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172.85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1D6B0D">
        <w:trPr>
          <w:trHeight w:val="402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津贴补贴</w:t>
            </w:r>
          </w:p>
        </w:tc>
        <w:tc>
          <w:tcPr>
            <w:tcW w:w="16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87.56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87.56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ind w:firstLineChars="100" w:firstLine="20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1D6B0D">
        <w:trPr>
          <w:trHeight w:val="402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03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奖金</w:t>
            </w:r>
          </w:p>
        </w:tc>
        <w:tc>
          <w:tcPr>
            <w:tcW w:w="16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11.79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ind w:rightChars="70" w:right="147" w:firstLineChars="100" w:firstLine="20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11.79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1D6B0D">
        <w:trPr>
          <w:trHeight w:val="413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06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伙食补助费</w:t>
            </w:r>
          </w:p>
        </w:tc>
        <w:tc>
          <w:tcPr>
            <w:tcW w:w="16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45.36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45.36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1D6B0D">
        <w:trPr>
          <w:trHeight w:val="402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07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绩效工资</w:t>
            </w:r>
          </w:p>
        </w:tc>
        <w:tc>
          <w:tcPr>
            <w:tcW w:w="16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2.61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2.61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1D6B0D">
        <w:trPr>
          <w:trHeight w:val="402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08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机关事业单位基本养老保险缴费</w:t>
            </w:r>
          </w:p>
        </w:tc>
        <w:tc>
          <w:tcPr>
            <w:tcW w:w="16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54.96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54.96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1D6B0D">
        <w:trPr>
          <w:trHeight w:val="402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301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职工基本医疗保险缴费</w:t>
            </w:r>
          </w:p>
        </w:tc>
        <w:tc>
          <w:tcPr>
            <w:tcW w:w="16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45.24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45.24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1D6B0D">
        <w:trPr>
          <w:trHeight w:val="402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301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公务员医疗补助缴费</w:t>
            </w:r>
          </w:p>
        </w:tc>
        <w:tc>
          <w:tcPr>
            <w:tcW w:w="16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35.18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35.18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1D6B0D">
        <w:trPr>
          <w:trHeight w:val="402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其他社会保障缴费</w:t>
            </w:r>
          </w:p>
        </w:tc>
        <w:tc>
          <w:tcPr>
            <w:tcW w:w="16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0.95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0.95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1D6B0D">
        <w:trPr>
          <w:trHeight w:val="402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住房公积金</w:t>
            </w:r>
          </w:p>
        </w:tc>
        <w:tc>
          <w:tcPr>
            <w:tcW w:w="16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32.98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32.98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1D6B0D">
        <w:trPr>
          <w:trHeight w:val="402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302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办公费</w:t>
            </w:r>
          </w:p>
        </w:tc>
        <w:tc>
          <w:tcPr>
            <w:tcW w:w="16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7.49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7.49</w:t>
            </w:r>
          </w:p>
        </w:tc>
      </w:tr>
      <w:tr w:rsidR="001D6B0D">
        <w:trPr>
          <w:trHeight w:val="402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302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印刷费</w:t>
            </w:r>
          </w:p>
        </w:tc>
        <w:tc>
          <w:tcPr>
            <w:tcW w:w="16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</w:tr>
      <w:tr w:rsidR="001D6B0D">
        <w:trPr>
          <w:trHeight w:val="402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咨询费</w:t>
            </w:r>
          </w:p>
        </w:tc>
        <w:tc>
          <w:tcPr>
            <w:tcW w:w="16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</w:tr>
      <w:tr w:rsidR="001D6B0D">
        <w:trPr>
          <w:trHeight w:val="402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水费</w:t>
            </w:r>
          </w:p>
        </w:tc>
        <w:tc>
          <w:tcPr>
            <w:tcW w:w="16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0.5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0.5</w:t>
            </w:r>
          </w:p>
        </w:tc>
      </w:tr>
      <w:tr w:rsidR="001D6B0D">
        <w:trPr>
          <w:trHeight w:val="402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电费</w:t>
            </w:r>
          </w:p>
        </w:tc>
        <w:tc>
          <w:tcPr>
            <w:tcW w:w="16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0.5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0.5</w:t>
            </w:r>
          </w:p>
        </w:tc>
      </w:tr>
      <w:tr w:rsidR="001D6B0D">
        <w:trPr>
          <w:trHeight w:val="402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邮电费</w:t>
            </w:r>
          </w:p>
        </w:tc>
        <w:tc>
          <w:tcPr>
            <w:tcW w:w="16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3.5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3.5</w:t>
            </w:r>
          </w:p>
        </w:tc>
      </w:tr>
      <w:tr w:rsidR="001D6B0D">
        <w:trPr>
          <w:trHeight w:val="402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物业管理费</w:t>
            </w:r>
          </w:p>
        </w:tc>
        <w:tc>
          <w:tcPr>
            <w:tcW w:w="16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1.2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1.2</w:t>
            </w:r>
          </w:p>
        </w:tc>
      </w:tr>
      <w:tr w:rsidR="001D6B0D">
        <w:trPr>
          <w:trHeight w:val="402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差旅费</w:t>
            </w:r>
          </w:p>
        </w:tc>
        <w:tc>
          <w:tcPr>
            <w:tcW w:w="16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16.32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16.32</w:t>
            </w:r>
          </w:p>
        </w:tc>
      </w:tr>
      <w:tr w:rsidR="001D6B0D">
        <w:trPr>
          <w:trHeight w:val="402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维修（护）费</w:t>
            </w:r>
          </w:p>
        </w:tc>
        <w:tc>
          <w:tcPr>
            <w:tcW w:w="16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</w:tr>
      <w:tr w:rsidR="001D6B0D">
        <w:trPr>
          <w:trHeight w:val="402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培训费</w:t>
            </w:r>
          </w:p>
        </w:tc>
        <w:tc>
          <w:tcPr>
            <w:tcW w:w="16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</w:tr>
      <w:tr w:rsidR="001D6B0D">
        <w:trPr>
          <w:trHeight w:val="402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公务接待费</w:t>
            </w:r>
          </w:p>
        </w:tc>
        <w:tc>
          <w:tcPr>
            <w:tcW w:w="16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1.8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1.8</w:t>
            </w:r>
          </w:p>
        </w:tc>
      </w:tr>
      <w:tr w:rsidR="001D6B0D" w:rsidTr="007434C3">
        <w:trPr>
          <w:trHeight w:val="402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专用材料费</w:t>
            </w:r>
          </w:p>
        </w:tc>
        <w:tc>
          <w:tcPr>
            <w:tcW w:w="16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</w:tr>
      <w:tr w:rsidR="001D6B0D" w:rsidTr="007434C3">
        <w:trPr>
          <w:trHeight w:val="402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2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劳务费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</w:tr>
      <w:tr w:rsidR="001D6B0D" w:rsidTr="007434C3">
        <w:trPr>
          <w:trHeight w:val="402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28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工会经费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3.46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3.46</w:t>
            </w:r>
          </w:p>
        </w:tc>
      </w:tr>
      <w:tr w:rsidR="001D6B0D" w:rsidTr="007434C3">
        <w:trPr>
          <w:trHeight w:val="402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福利费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6.74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6.74</w:t>
            </w:r>
          </w:p>
        </w:tc>
      </w:tr>
      <w:tr w:rsidR="001D6B0D" w:rsidTr="007434C3">
        <w:trPr>
          <w:trHeight w:val="402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公务车运行维护费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10.99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10.99</w:t>
            </w:r>
          </w:p>
        </w:tc>
      </w:tr>
      <w:tr w:rsidR="001D6B0D" w:rsidTr="007434C3">
        <w:trPr>
          <w:trHeight w:val="402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99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其他商品和服务支出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8.66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8.66</w:t>
            </w:r>
          </w:p>
        </w:tc>
      </w:tr>
      <w:tr w:rsidR="001D6B0D" w:rsidTr="007434C3">
        <w:trPr>
          <w:trHeight w:val="402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303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离休费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9.4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9.4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1D6B0D" w:rsidTr="007434C3">
        <w:trPr>
          <w:trHeight w:val="402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303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生活补贴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0.44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0.44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1D6B0D" w:rsidTr="007434C3">
        <w:trPr>
          <w:trHeight w:val="402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lastRenderedPageBreak/>
              <w:t>303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奖励金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1.64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1.64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1D6B0D" w:rsidTr="007434C3">
        <w:trPr>
          <w:trHeight w:val="402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303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职工住宅取暖费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7.1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7.1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</w:tr>
      <w:bookmarkEnd w:id="0"/>
      <w:tr w:rsidR="001D6B0D" w:rsidTr="007434C3">
        <w:trPr>
          <w:trHeight w:val="402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1D6B0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1D6B0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578.22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508.06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70.16</w:t>
            </w:r>
          </w:p>
        </w:tc>
      </w:tr>
    </w:tbl>
    <w:p w:rsidR="001D6B0D" w:rsidRDefault="00394E5A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表七：</w:t>
      </w:r>
    </w:p>
    <w:tbl>
      <w:tblPr>
        <w:tblW w:w="9883" w:type="dxa"/>
        <w:tblInd w:w="93" w:type="dxa"/>
        <w:tblLayout w:type="fixed"/>
        <w:tblLook w:val="04A0"/>
      </w:tblPr>
      <w:tblGrid>
        <w:gridCol w:w="8"/>
        <w:gridCol w:w="584"/>
        <w:gridCol w:w="488"/>
        <w:gridCol w:w="525"/>
        <w:gridCol w:w="851"/>
        <w:gridCol w:w="1456"/>
        <w:gridCol w:w="750"/>
        <w:gridCol w:w="110"/>
        <w:gridCol w:w="459"/>
        <w:gridCol w:w="536"/>
        <w:gridCol w:w="652"/>
        <w:gridCol w:w="652"/>
        <w:gridCol w:w="378"/>
        <w:gridCol w:w="200"/>
        <w:gridCol w:w="419"/>
        <w:gridCol w:w="578"/>
        <w:gridCol w:w="420"/>
        <w:gridCol w:w="420"/>
        <w:gridCol w:w="389"/>
        <w:gridCol w:w="8"/>
      </w:tblGrid>
      <w:tr w:rsidR="001D6B0D">
        <w:trPr>
          <w:gridBefore w:val="1"/>
          <w:gridAfter w:val="1"/>
          <w:wBefore w:w="8" w:type="dxa"/>
          <w:wAfter w:w="8" w:type="dxa"/>
          <w:trHeight w:val="375"/>
        </w:trPr>
        <w:tc>
          <w:tcPr>
            <w:tcW w:w="9867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D6B0D" w:rsidRDefault="00394E5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项目支出情况表</w:t>
            </w:r>
          </w:p>
        </w:tc>
      </w:tr>
      <w:tr w:rsidR="001D6B0D">
        <w:trPr>
          <w:gridBefore w:val="1"/>
          <w:gridAfter w:val="1"/>
          <w:wBefore w:w="8" w:type="dxa"/>
          <w:wAfter w:w="8" w:type="dxa"/>
          <w:trHeight w:val="405"/>
        </w:trPr>
        <w:tc>
          <w:tcPr>
            <w:tcW w:w="476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D6B0D" w:rsidRDefault="00394E5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编制部门：昌吉州文化体育广播影视局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D6B0D" w:rsidRDefault="001D6B0D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D6B0D" w:rsidRDefault="001D6B0D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42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D6B0D" w:rsidRDefault="00394E5A">
            <w:pPr>
              <w:widowControl/>
              <w:ind w:firstLineChars="400" w:firstLine="960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单位：万元</w:t>
            </w:r>
          </w:p>
        </w:tc>
      </w:tr>
      <w:tr w:rsidR="001D6B0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30"/>
        </w:trPr>
        <w:tc>
          <w:tcPr>
            <w:tcW w:w="1605" w:type="dxa"/>
            <w:gridSpan w:val="4"/>
            <w:shd w:val="clear" w:color="auto" w:fill="auto"/>
            <w:noWrap/>
            <w:vAlign w:val="center"/>
          </w:tcPr>
          <w:p w:rsidR="001D6B0D" w:rsidRDefault="00394E5A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科</w:t>
            </w: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 xml:space="preserve"> </w:t>
            </w: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目</w:t>
            </w: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 xml:space="preserve"> </w:t>
            </w: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编</w:t>
            </w: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 xml:space="preserve"> </w:t>
            </w: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码</w:t>
            </w:r>
          </w:p>
        </w:tc>
        <w:tc>
          <w:tcPr>
            <w:tcW w:w="851" w:type="dxa"/>
            <w:vMerge w:val="restart"/>
            <w:shd w:val="clear" w:color="auto" w:fill="auto"/>
            <w:noWrap/>
            <w:vAlign w:val="center"/>
          </w:tcPr>
          <w:p w:rsidR="001D6B0D" w:rsidRDefault="00394E5A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456" w:type="dxa"/>
            <w:vMerge w:val="restart"/>
            <w:shd w:val="clear" w:color="auto" w:fill="auto"/>
            <w:noWrap/>
            <w:vAlign w:val="center"/>
          </w:tcPr>
          <w:p w:rsidR="001D6B0D" w:rsidRDefault="00394E5A"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24"/>
              </w:rPr>
              <w:t>项目名称</w:t>
            </w:r>
          </w:p>
        </w:tc>
        <w:tc>
          <w:tcPr>
            <w:tcW w:w="750" w:type="dxa"/>
            <w:vMerge w:val="restart"/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569" w:type="dxa"/>
            <w:gridSpan w:val="2"/>
            <w:vMerge w:val="restart"/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536" w:type="dxa"/>
            <w:vMerge w:val="restart"/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652" w:type="dxa"/>
            <w:vMerge w:val="restart"/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52" w:type="dxa"/>
            <w:vMerge w:val="restart"/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gridSpan w:val="2"/>
            <w:vMerge w:val="restart"/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9" w:type="dxa"/>
            <w:vMerge w:val="restart"/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vMerge w:val="restart"/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397" w:type="dxa"/>
            <w:gridSpan w:val="2"/>
            <w:vMerge w:val="restart"/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其他支出</w:t>
            </w:r>
          </w:p>
        </w:tc>
      </w:tr>
      <w:tr w:rsidR="001D6B0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367"/>
        </w:trPr>
        <w:tc>
          <w:tcPr>
            <w:tcW w:w="592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1D6B0D" w:rsidRDefault="00394E5A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48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1D6B0D" w:rsidRDefault="00394E5A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52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1D6B0D" w:rsidRDefault="00394E5A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D6B0D" w:rsidRDefault="001D6B0D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D6B0D" w:rsidRDefault="001D6B0D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D6B0D" w:rsidRDefault="001D6B0D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1D6B0D" w:rsidRDefault="001D6B0D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D6B0D" w:rsidRDefault="001D6B0D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D6B0D" w:rsidRDefault="001D6B0D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D6B0D" w:rsidRDefault="001D6B0D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1D6B0D" w:rsidRDefault="001D6B0D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D6B0D" w:rsidRDefault="001D6B0D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D6B0D" w:rsidRDefault="001D6B0D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D6B0D" w:rsidRDefault="001D6B0D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D6B0D" w:rsidRDefault="001D6B0D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1D6B0D" w:rsidRDefault="001D6B0D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</w:tr>
      <w:tr w:rsidR="001D6B0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592" w:type="dxa"/>
            <w:gridSpan w:val="2"/>
            <w:shd w:val="clear" w:color="auto" w:fill="auto"/>
            <w:vAlign w:val="center"/>
          </w:tcPr>
          <w:p w:rsidR="001D6B0D" w:rsidRDefault="00394E5A">
            <w:pPr>
              <w:jc w:val="right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207</w:t>
            </w:r>
          </w:p>
        </w:tc>
        <w:tc>
          <w:tcPr>
            <w:tcW w:w="488" w:type="dxa"/>
            <w:shd w:val="clear" w:color="auto" w:fill="auto"/>
            <w:vAlign w:val="center"/>
          </w:tcPr>
          <w:p w:rsidR="001D6B0D" w:rsidRDefault="00394E5A">
            <w:pPr>
              <w:jc w:val="right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25" w:type="dxa"/>
            <w:shd w:val="clear" w:color="auto" w:fill="auto"/>
            <w:vAlign w:val="center"/>
          </w:tcPr>
          <w:p w:rsidR="001D6B0D" w:rsidRDefault="00394E5A">
            <w:pPr>
              <w:jc w:val="right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07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D6B0D" w:rsidRDefault="00394E5A">
            <w:pPr>
              <w:jc w:val="center"/>
            </w:pPr>
            <w:r>
              <w:rPr>
                <w:rFonts w:ascii="仿宋_GB2312" w:eastAsia="仿宋_GB2312" w:hAnsi="宋体" w:cs="宋体" w:hint="eastAsia"/>
                <w:color w:val="000000"/>
                <w:sz w:val="20"/>
                <w:szCs w:val="20"/>
              </w:rPr>
              <w:t>艺术表演团体</w:t>
            </w:r>
          </w:p>
        </w:tc>
        <w:tc>
          <w:tcPr>
            <w:tcW w:w="1456" w:type="dxa"/>
            <w:shd w:val="clear" w:color="auto" w:fill="auto"/>
            <w:vAlign w:val="center"/>
          </w:tcPr>
          <w:p w:rsidR="001D6B0D" w:rsidRDefault="00394E5A">
            <w:pPr>
              <w:jc w:val="left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庭州爱乐乐团下基层演出补助</w:t>
            </w:r>
          </w:p>
        </w:tc>
        <w:tc>
          <w:tcPr>
            <w:tcW w:w="750" w:type="dxa"/>
            <w:shd w:val="clear" w:color="auto" w:fill="auto"/>
            <w:vAlign w:val="center"/>
          </w:tcPr>
          <w:p w:rsidR="001D6B0D" w:rsidRDefault="00394E5A">
            <w:pPr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70</w:t>
            </w:r>
          </w:p>
        </w:tc>
        <w:tc>
          <w:tcPr>
            <w:tcW w:w="569" w:type="dxa"/>
            <w:gridSpan w:val="2"/>
            <w:shd w:val="clear" w:color="auto" w:fill="auto"/>
          </w:tcPr>
          <w:p w:rsidR="001D6B0D" w:rsidRDefault="00394E5A">
            <w:pPr>
              <w:widowControl/>
              <w:jc w:val="left"/>
              <w:outlineLvl w:val="1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 xml:space="preserve">　</w:t>
            </w:r>
          </w:p>
        </w:tc>
        <w:tc>
          <w:tcPr>
            <w:tcW w:w="536" w:type="dxa"/>
            <w:shd w:val="clear" w:color="auto" w:fill="auto"/>
            <w:vAlign w:val="center"/>
          </w:tcPr>
          <w:p w:rsidR="001D6B0D" w:rsidRDefault="00394E5A">
            <w:pPr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70</w:t>
            </w:r>
          </w:p>
        </w:tc>
        <w:tc>
          <w:tcPr>
            <w:tcW w:w="652" w:type="dxa"/>
            <w:shd w:val="clear" w:color="auto" w:fill="auto"/>
          </w:tcPr>
          <w:p w:rsidR="001D6B0D" w:rsidRDefault="00394E5A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</w:tcPr>
          <w:p w:rsidR="001D6B0D" w:rsidRDefault="00394E5A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gridSpan w:val="2"/>
            <w:shd w:val="clear" w:color="auto" w:fill="auto"/>
          </w:tcPr>
          <w:p w:rsidR="001D6B0D" w:rsidRDefault="00394E5A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" w:type="dxa"/>
            <w:shd w:val="clear" w:color="auto" w:fill="auto"/>
          </w:tcPr>
          <w:p w:rsidR="001D6B0D" w:rsidRDefault="00394E5A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shd w:val="clear" w:color="auto" w:fill="auto"/>
          </w:tcPr>
          <w:p w:rsidR="001D6B0D" w:rsidRDefault="00394E5A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:rsidR="001D6B0D" w:rsidRDefault="00394E5A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:rsidR="001D6B0D" w:rsidRDefault="00394E5A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gridSpan w:val="2"/>
            <w:shd w:val="clear" w:color="auto" w:fill="auto"/>
          </w:tcPr>
          <w:p w:rsidR="001D6B0D" w:rsidRDefault="00394E5A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1D6B0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592" w:type="dxa"/>
            <w:gridSpan w:val="2"/>
            <w:shd w:val="clear" w:color="auto" w:fill="auto"/>
            <w:vAlign w:val="center"/>
          </w:tcPr>
          <w:p w:rsidR="001D6B0D" w:rsidRDefault="00394E5A">
            <w:pPr>
              <w:jc w:val="right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207</w:t>
            </w: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88" w:type="dxa"/>
            <w:shd w:val="clear" w:color="auto" w:fill="auto"/>
            <w:vAlign w:val="center"/>
          </w:tcPr>
          <w:p w:rsidR="001D6B0D" w:rsidRDefault="00394E5A">
            <w:pPr>
              <w:jc w:val="right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01</w:t>
            </w: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25" w:type="dxa"/>
            <w:shd w:val="clear" w:color="auto" w:fill="auto"/>
            <w:vAlign w:val="center"/>
          </w:tcPr>
          <w:p w:rsidR="001D6B0D" w:rsidRDefault="00394E5A">
            <w:pPr>
              <w:jc w:val="right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D6B0D" w:rsidRDefault="00394E5A">
            <w:pPr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20"/>
                <w:szCs w:val="20"/>
              </w:rPr>
              <w:t>群众文化</w:t>
            </w:r>
          </w:p>
        </w:tc>
        <w:tc>
          <w:tcPr>
            <w:tcW w:w="1456" w:type="dxa"/>
            <w:shd w:val="clear" w:color="auto" w:fill="auto"/>
            <w:vAlign w:val="center"/>
          </w:tcPr>
          <w:p w:rsidR="001D6B0D" w:rsidRDefault="00394E5A">
            <w:pPr>
              <w:jc w:val="left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群众体育协会经费补助</w:t>
            </w:r>
          </w:p>
        </w:tc>
        <w:tc>
          <w:tcPr>
            <w:tcW w:w="750" w:type="dxa"/>
            <w:shd w:val="clear" w:color="auto" w:fill="auto"/>
            <w:vAlign w:val="center"/>
          </w:tcPr>
          <w:p w:rsidR="001D6B0D" w:rsidRDefault="00394E5A">
            <w:pPr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90</w:t>
            </w:r>
          </w:p>
        </w:tc>
        <w:tc>
          <w:tcPr>
            <w:tcW w:w="569" w:type="dxa"/>
            <w:gridSpan w:val="2"/>
            <w:shd w:val="clear" w:color="auto" w:fill="auto"/>
          </w:tcPr>
          <w:p w:rsidR="001D6B0D" w:rsidRDefault="00394E5A">
            <w:pPr>
              <w:widowControl/>
              <w:jc w:val="left"/>
              <w:outlineLvl w:val="1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 xml:space="preserve">　</w:t>
            </w:r>
          </w:p>
        </w:tc>
        <w:tc>
          <w:tcPr>
            <w:tcW w:w="536" w:type="dxa"/>
            <w:shd w:val="clear" w:color="auto" w:fill="auto"/>
            <w:vAlign w:val="center"/>
          </w:tcPr>
          <w:p w:rsidR="001D6B0D" w:rsidRDefault="00394E5A">
            <w:pPr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90</w:t>
            </w:r>
          </w:p>
        </w:tc>
        <w:tc>
          <w:tcPr>
            <w:tcW w:w="652" w:type="dxa"/>
            <w:shd w:val="clear" w:color="auto" w:fill="auto"/>
          </w:tcPr>
          <w:p w:rsidR="001D6B0D" w:rsidRDefault="00394E5A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</w:tcPr>
          <w:p w:rsidR="001D6B0D" w:rsidRDefault="00394E5A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gridSpan w:val="2"/>
            <w:shd w:val="clear" w:color="auto" w:fill="auto"/>
          </w:tcPr>
          <w:p w:rsidR="001D6B0D" w:rsidRDefault="00394E5A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" w:type="dxa"/>
            <w:shd w:val="clear" w:color="auto" w:fill="auto"/>
          </w:tcPr>
          <w:p w:rsidR="001D6B0D" w:rsidRDefault="00394E5A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shd w:val="clear" w:color="auto" w:fill="auto"/>
          </w:tcPr>
          <w:p w:rsidR="001D6B0D" w:rsidRDefault="00394E5A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:rsidR="001D6B0D" w:rsidRDefault="00394E5A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:rsidR="001D6B0D" w:rsidRDefault="00394E5A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gridSpan w:val="2"/>
            <w:shd w:val="clear" w:color="auto" w:fill="auto"/>
          </w:tcPr>
          <w:p w:rsidR="001D6B0D" w:rsidRDefault="00394E5A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1D6B0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592" w:type="dxa"/>
            <w:gridSpan w:val="2"/>
            <w:shd w:val="clear" w:color="auto" w:fill="auto"/>
            <w:vAlign w:val="center"/>
          </w:tcPr>
          <w:p w:rsidR="001D6B0D" w:rsidRDefault="00394E5A">
            <w:pPr>
              <w:jc w:val="right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207</w:t>
            </w: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88" w:type="dxa"/>
            <w:shd w:val="clear" w:color="auto" w:fill="auto"/>
            <w:vAlign w:val="center"/>
          </w:tcPr>
          <w:p w:rsidR="001D6B0D" w:rsidRDefault="00394E5A">
            <w:pPr>
              <w:jc w:val="right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01</w:t>
            </w: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25" w:type="dxa"/>
            <w:shd w:val="clear" w:color="auto" w:fill="auto"/>
            <w:vAlign w:val="center"/>
          </w:tcPr>
          <w:p w:rsidR="001D6B0D" w:rsidRDefault="00394E5A">
            <w:pPr>
              <w:jc w:val="right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D6B0D" w:rsidRDefault="00394E5A">
            <w:pPr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20"/>
                <w:szCs w:val="20"/>
              </w:rPr>
              <w:t>群众文化</w:t>
            </w:r>
          </w:p>
        </w:tc>
        <w:tc>
          <w:tcPr>
            <w:tcW w:w="1456" w:type="dxa"/>
            <w:shd w:val="clear" w:color="auto" w:fill="auto"/>
            <w:vAlign w:val="center"/>
          </w:tcPr>
          <w:p w:rsidR="001D6B0D" w:rsidRDefault="00394E5A">
            <w:pPr>
              <w:jc w:val="left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文化下乡进社区</w:t>
            </w:r>
          </w:p>
        </w:tc>
        <w:tc>
          <w:tcPr>
            <w:tcW w:w="750" w:type="dxa"/>
            <w:shd w:val="clear" w:color="auto" w:fill="auto"/>
            <w:vAlign w:val="center"/>
          </w:tcPr>
          <w:p w:rsidR="001D6B0D" w:rsidRDefault="00394E5A">
            <w:pPr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20"/>
                <w:szCs w:val="20"/>
              </w:rPr>
              <w:t>12</w:t>
            </w:r>
          </w:p>
        </w:tc>
        <w:tc>
          <w:tcPr>
            <w:tcW w:w="569" w:type="dxa"/>
            <w:gridSpan w:val="2"/>
            <w:shd w:val="clear" w:color="auto" w:fill="auto"/>
          </w:tcPr>
          <w:p w:rsidR="001D6B0D" w:rsidRDefault="00394E5A">
            <w:pPr>
              <w:widowControl/>
              <w:jc w:val="left"/>
              <w:outlineLvl w:val="1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 xml:space="preserve">　</w:t>
            </w:r>
          </w:p>
        </w:tc>
        <w:tc>
          <w:tcPr>
            <w:tcW w:w="536" w:type="dxa"/>
            <w:shd w:val="clear" w:color="auto" w:fill="auto"/>
            <w:vAlign w:val="center"/>
          </w:tcPr>
          <w:p w:rsidR="001D6B0D" w:rsidRDefault="00394E5A">
            <w:pPr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20"/>
                <w:szCs w:val="20"/>
              </w:rPr>
              <w:t>12</w:t>
            </w:r>
          </w:p>
        </w:tc>
        <w:tc>
          <w:tcPr>
            <w:tcW w:w="652" w:type="dxa"/>
            <w:shd w:val="clear" w:color="auto" w:fill="auto"/>
          </w:tcPr>
          <w:p w:rsidR="001D6B0D" w:rsidRDefault="00394E5A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</w:tcPr>
          <w:p w:rsidR="001D6B0D" w:rsidRDefault="00394E5A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gridSpan w:val="2"/>
            <w:shd w:val="clear" w:color="auto" w:fill="auto"/>
          </w:tcPr>
          <w:p w:rsidR="001D6B0D" w:rsidRDefault="00394E5A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" w:type="dxa"/>
            <w:shd w:val="clear" w:color="auto" w:fill="auto"/>
          </w:tcPr>
          <w:p w:rsidR="001D6B0D" w:rsidRDefault="00394E5A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shd w:val="clear" w:color="auto" w:fill="auto"/>
          </w:tcPr>
          <w:p w:rsidR="001D6B0D" w:rsidRDefault="00394E5A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:rsidR="001D6B0D" w:rsidRDefault="00394E5A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:rsidR="001D6B0D" w:rsidRDefault="00394E5A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gridSpan w:val="2"/>
            <w:shd w:val="clear" w:color="auto" w:fill="auto"/>
          </w:tcPr>
          <w:p w:rsidR="001D6B0D" w:rsidRDefault="00394E5A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1D6B0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592" w:type="dxa"/>
            <w:gridSpan w:val="2"/>
            <w:shd w:val="clear" w:color="auto" w:fill="auto"/>
            <w:vAlign w:val="center"/>
          </w:tcPr>
          <w:p w:rsidR="001D6B0D" w:rsidRDefault="00394E5A">
            <w:pPr>
              <w:jc w:val="right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207</w:t>
            </w: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88" w:type="dxa"/>
            <w:shd w:val="clear" w:color="auto" w:fill="auto"/>
            <w:vAlign w:val="center"/>
          </w:tcPr>
          <w:p w:rsidR="001D6B0D" w:rsidRDefault="00394E5A">
            <w:pPr>
              <w:jc w:val="right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01</w:t>
            </w: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25" w:type="dxa"/>
            <w:shd w:val="clear" w:color="auto" w:fill="auto"/>
            <w:vAlign w:val="center"/>
          </w:tcPr>
          <w:p w:rsidR="001D6B0D" w:rsidRDefault="00394E5A">
            <w:pPr>
              <w:jc w:val="right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12</w:t>
            </w: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D6B0D" w:rsidRDefault="00394E5A">
            <w:pPr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文化和旅游市场管理</w:t>
            </w:r>
          </w:p>
        </w:tc>
        <w:tc>
          <w:tcPr>
            <w:tcW w:w="1456" w:type="dxa"/>
            <w:shd w:val="clear" w:color="auto" w:fill="auto"/>
            <w:vAlign w:val="center"/>
          </w:tcPr>
          <w:p w:rsidR="001D6B0D" w:rsidRDefault="00394E5A">
            <w:pPr>
              <w:jc w:val="left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文化市场管理</w:t>
            </w:r>
          </w:p>
        </w:tc>
        <w:tc>
          <w:tcPr>
            <w:tcW w:w="750" w:type="dxa"/>
            <w:shd w:val="clear" w:color="auto" w:fill="auto"/>
            <w:vAlign w:val="center"/>
          </w:tcPr>
          <w:p w:rsidR="001D6B0D" w:rsidRDefault="00394E5A">
            <w:pPr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30</w:t>
            </w:r>
          </w:p>
        </w:tc>
        <w:tc>
          <w:tcPr>
            <w:tcW w:w="569" w:type="dxa"/>
            <w:gridSpan w:val="2"/>
            <w:shd w:val="clear" w:color="auto" w:fill="auto"/>
          </w:tcPr>
          <w:p w:rsidR="001D6B0D" w:rsidRDefault="00394E5A">
            <w:pPr>
              <w:widowControl/>
              <w:jc w:val="left"/>
              <w:outlineLvl w:val="1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 xml:space="preserve">　</w:t>
            </w:r>
          </w:p>
        </w:tc>
        <w:tc>
          <w:tcPr>
            <w:tcW w:w="536" w:type="dxa"/>
            <w:shd w:val="clear" w:color="auto" w:fill="auto"/>
            <w:vAlign w:val="center"/>
          </w:tcPr>
          <w:p w:rsidR="001D6B0D" w:rsidRDefault="00394E5A">
            <w:pPr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30</w:t>
            </w:r>
          </w:p>
        </w:tc>
        <w:tc>
          <w:tcPr>
            <w:tcW w:w="652" w:type="dxa"/>
            <w:shd w:val="clear" w:color="auto" w:fill="auto"/>
          </w:tcPr>
          <w:p w:rsidR="001D6B0D" w:rsidRDefault="00394E5A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</w:tcPr>
          <w:p w:rsidR="001D6B0D" w:rsidRDefault="00394E5A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gridSpan w:val="2"/>
            <w:shd w:val="clear" w:color="auto" w:fill="auto"/>
          </w:tcPr>
          <w:p w:rsidR="001D6B0D" w:rsidRDefault="00394E5A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" w:type="dxa"/>
            <w:shd w:val="clear" w:color="auto" w:fill="auto"/>
          </w:tcPr>
          <w:p w:rsidR="001D6B0D" w:rsidRDefault="00394E5A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shd w:val="clear" w:color="auto" w:fill="auto"/>
          </w:tcPr>
          <w:p w:rsidR="001D6B0D" w:rsidRDefault="00394E5A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:rsidR="001D6B0D" w:rsidRDefault="00394E5A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:rsidR="001D6B0D" w:rsidRDefault="00394E5A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gridSpan w:val="2"/>
            <w:shd w:val="clear" w:color="auto" w:fill="auto"/>
          </w:tcPr>
          <w:p w:rsidR="001D6B0D" w:rsidRDefault="00394E5A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1D6B0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592" w:type="dxa"/>
            <w:gridSpan w:val="2"/>
            <w:shd w:val="clear" w:color="auto" w:fill="auto"/>
            <w:vAlign w:val="center"/>
          </w:tcPr>
          <w:p w:rsidR="001D6B0D" w:rsidRDefault="00394E5A">
            <w:pPr>
              <w:jc w:val="right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207</w:t>
            </w: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88" w:type="dxa"/>
            <w:shd w:val="clear" w:color="auto" w:fill="auto"/>
            <w:vAlign w:val="center"/>
          </w:tcPr>
          <w:p w:rsidR="001D6B0D" w:rsidRDefault="00394E5A">
            <w:pPr>
              <w:jc w:val="right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03</w:t>
            </w: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25" w:type="dxa"/>
            <w:shd w:val="clear" w:color="auto" w:fill="auto"/>
            <w:vAlign w:val="center"/>
          </w:tcPr>
          <w:p w:rsidR="001D6B0D" w:rsidRDefault="00394E5A">
            <w:pPr>
              <w:jc w:val="right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99</w:t>
            </w: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D6B0D" w:rsidRDefault="00394E5A">
            <w:pPr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其他体育支出</w:t>
            </w:r>
          </w:p>
        </w:tc>
        <w:tc>
          <w:tcPr>
            <w:tcW w:w="1456" w:type="dxa"/>
            <w:shd w:val="clear" w:color="auto" w:fill="auto"/>
            <w:vAlign w:val="center"/>
          </w:tcPr>
          <w:p w:rsidR="001D6B0D" w:rsidRDefault="00394E5A">
            <w:pPr>
              <w:jc w:val="left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社会教练员、体育指导员培训经费</w:t>
            </w:r>
          </w:p>
        </w:tc>
        <w:tc>
          <w:tcPr>
            <w:tcW w:w="750" w:type="dxa"/>
            <w:shd w:val="clear" w:color="auto" w:fill="auto"/>
            <w:vAlign w:val="center"/>
          </w:tcPr>
          <w:p w:rsidR="001D6B0D" w:rsidRDefault="00394E5A">
            <w:pPr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69" w:type="dxa"/>
            <w:gridSpan w:val="2"/>
            <w:shd w:val="clear" w:color="auto" w:fill="auto"/>
          </w:tcPr>
          <w:p w:rsidR="001D6B0D" w:rsidRDefault="00394E5A">
            <w:pPr>
              <w:widowControl/>
              <w:jc w:val="left"/>
              <w:outlineLvl w:val="1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 xml:space="preserve">　</w:t>
            </w:r>
          </w:p>
        </w:tc>
        <w:tc>
          <w:tcPr>
            <w:tcW w:w="536" w:type="dxa"/>
            <w:shd w:val="clear" w:color="auto" w:fill="auto"/>
            <w:vAlign w:val="center"/>
          </w:tcPr>
          <w:p w:rsidR="001D6B0D" w:rsidRDefault="00394E5A">
            <w:pPr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11</w:t>
            </w:r>
          </w:p>
        </w:tc>
        <w:tc>
          <w:tcPr>
            <w:tcW w:w="652" w:type="dxa"/>
            <w:shd w:val="clear" w:color="auto" w:fill="auto"/>
          </w:tcPr>
          <w:p w:rsidR="001D6B0D" w:rsidRDefault="00394E5A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</w:tcPr>
          <w:p w:rsidR="001D6B0D" w:rsidRDefault="00394E5A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gridSpan w:val="2"/>
            <w:shd w:val="clear" w:color="auto" w:fill="auto"/>
          </w:tcPr>
          <w:p w:rsidR="001D6B0D" w:rsidRDefault="00394E5A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" w:type="dxa"/>
            <w:shd w:val="clear" w:color="auto" w:fill="auto"/>
          </w:tcPr>
          <w:p w:rsidR="001D6B0D" w:rsidRDefault="00394E5A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shd w:val="clear" w:color="auto" w:fill="auto"/>
          </w:tcPr>
          <w:p w:rsidR="001D6B0D" w:rsidRDefault="00394E5A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:rsidR="001D6B0D" w:rsidRDefault="00394E5A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:rsidR="001D6B0D" w:rsidRDefault="00394E5A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gridSpan w:val="2"/>
            <w:shd w:val="clear" w:color="auto" w:fill="auto"/>
          </w:tcPr>
          <w:p w:rsidR="001D6B0D" w:rsidRDefault="00394E5A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1D6B0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592" w:type="dxa"/>
            <w:gridSpan w:val="2"/>
            <w:shd w:val="clear" w:color="auto" w:fill="auto"/>
          </w:tcPr>
          <w:p w:rsidR="001D6B0D" w:rsidRDefault="00394E5A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88" w:type="dxa"/>
            <w:shd w:val="clear" w:color="auto" w:fill="auto"/>
          </w:tcPr>
          <w:p w:rsidR="001D6B0D" w:rsidRDefault="00394E5A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25" w:type="dxa"/>
            <w:shd w:val="clear" w:color="auto" w:fill="auto"/>
          </w:tcPr>
          <w:p w:rsidR="001D6B0D" w:rsidRDefault="00394E5A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851" w:type="dxa"/>
            <w:shd w:val="clear" w:color="auto" w:fill="auto"/>
          </w:tcPr>
          <w:p w:rsidR="001D6B0D" w:rsidRDefault="00394E5A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456" w:type="dxa"/>
            <w:shd w:val="clear" w:color="auto" w:fill="auto"/>
            <w:vAlign w:val="center"/>
          </w:tcPr>
          <w:p w:rsidR="001D6B0D" w:rsidRDefault="001D6B0D">
            <w:pPr>
              <w:widowControl/>
              <w:jc w:val="left"/>
              <w:textAlignment w:val="center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750" w:type="dxa"/>
            <w:shd w:val="clear" w:color="auto" w:fill="auto"/>
          </w:tcPr>
          <w:p w:rsidR="001D6B0D" w:rsidRDefault="00394E5A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69" w:type="dxa"/>
            <w:gridSpan w:val="2"/>
            <w:shd w:val="clear" w:color="auto" w:fill="auto"/>
          </w:tcPr>
          <w:p w:rsidR="001D6B0D" w:rsidRDefault="00394E5A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36" w:type="dxa"/>
            <w:shd w:val="clear" w:color="auto" w:fill="auto"/>
          </w:tcPr>
          <w:p w:rsidR="001D6B0D" w:rsidRDefault="00394E5A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</w:tcPr>
          <w:p w:rsidR="001D6B0D" w:rsidRDefault="00394E5A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</w:tcPr>
          <w:p w:rsidR="001D6B0D" w:rsidRDefault="00394E5A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gridSpan w:val="2"/>
            <w:shd w:val="clear" w:color="auto" w:fill="auto"/>
          </w:tcPr>
          <w:p w:rsidR="001D6B0D" w:rsidRDefault="00394E5A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" w:type="dxa"/>
            <w:shd w:val="clear" w:color="auto" w:fill="auto"/>
          </w:tcPr>
          <w:p w:rsidR="001D6B0D" w:rsidRDefault="00394E5A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shd w:val="clear" w:color="auto" w:fill="auto"/>
          </w:tcPr>
          <w:p w:rsidR="001D6B0D" w:rsidRDefault="00394E5A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:rsidR="001D6B0D" w:rsidRDefault="00394E5A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:rsidR="001D6B0D" w:rsidRDefault="00394E5A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gridSpan w:val="2"/>
            <w:shd w:val="clear" w:color="auto" w:fill="auto"/>
          </w:tcPr>
          <w:p w:rsidR="001D6B0D" w:rsidRDefault="00394E5A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1D6B0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592" w:type="dxa"/>
            <w:gridSpan w:val="2"/>
            <w:shd w:val="clear" w:color="auto" w:fill="auto"/>
          </w:tcPr>
          <w:p w:rsidR="001D6B0D" w:rsidRDefault="001D6B0D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488" w:type="dxa"/>
            <w:shd w:val="clear" w:color="auto" w:fill="auto"/>
          </w:tcPr>
          <w:p w:rsidR="001D6B0D" w:rsidRDefault="001D6B0D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525" w:type="dxa"/>
            <w:shd w:val="clear" w:color="auto" w:fill="auto"/>
          </w:tcPr>
          <w:p w:rsidR="001D6B0D" w:rsidRDefault="001D6B0D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851" w:type="dxa"/>
            <w:shd w:val="clear" w:color="auto" w:fill="auto"/>
          </w:tcPr>
          <w:p w:rsidR="001D6B0D" w:rsidRDefault="001D6B0D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1456" w:type="dxa"/>
            <w:shd w:val="clear" w:color="auto" w:fill="auto"/>
            <w:vAlign w:val="center"/>
          </w:tcPr>
          <w:p w:rsidR="001D6B0D" w:rsidRDefault="001D6B0D">
            <w:pPr>
              <w:widowControl/>
              <w:jc w:val="left"/>
              <w:textAlignment w:val="center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750" w:type="dxa"/>
            <w:shd w:val="clear" w:color="auto" w:fill="auto"/>
          </w:tcPr>
          <w:p w:rsidR="001D6B0D" w:rsidRDefault="001D6B0D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569" w:type="dxa"/>
            <w:gridSpan w:val="2"/>
            <w:shd w:val="clear" w:color="auto" w:fill="auto"/>
          </w:tcPr>
          <w:p w:rsidR="001D6B0D" w:rsidRDefault="001D6B0D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536" w:type="dxa"/>
            <w:shd w:val="clear" w:color="auto" w:fill="auto"/>
          </w:tcPr>
          <w:p w:rsidR="001D6B0D" w:rsidRDefault="001D6B0D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shd w:val="clear" w:color="auto" w:fill="auto"/>
          </w:tcPr>
          <w:p w:rsidR="001D6B0D" w:rsidRDefault="001D6B0D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shd w:val="clear" w:color="auto" w:fill="auto"/>
          </w:tcPr>
          <w:p w:rsidR="001D6B0D" w:rsidRDefault="001D6B0D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 w:rsidR="001D6B0D" w:rsidRDefault="001D6B0D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shd w:val="clear" w:color="auto" w:fill="auto"/>
          </w:tcPr>
          <w:p w:rsidR="001D6B0D" w:rsidRDefault="001D6B0D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shd w:val="clear" w:color="auto" w:fill="auto"/>
          </w:tcPr>
          <w:p w:rsidR="001D6B0D" w:rsidRDefault="001D6B0D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shd w:val="clear" w:color="auto" w:fill="auto"/>
          </w:tcPr>
          <w:p w:rsidR="001D6B0D" w:rsidRDefault="001D6B0D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shd w:val="clear" w:color="auto" w:fill="auto"/>
          </w:tcPr>
          <w:p w:rsidR="001D6B0D" w:rsidRDefault="001D6B0D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gridSpan w:val="2"/>
            <w:shd w:val="clear" w:color="auto" w:fill="auto"/>
          </w:tcPr>
          <w:p w:rsidR="001D6B0D" w:rsidRDefault="001D6B0D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</w:tr>
      <w:tr w:rsidR="001D6B0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592" w:type="dxa"/>
            <w:gridSpan w:val="2"/>
            <w:shd w:val="clear" w:color="auto" w:fill="auto"/>
          </w:tcPr>
          <w:p w:rsidR="001D6B0D" w:rsidRDefault="001D6B0D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488" w:type="dxa"/>
            <w:shd w:val="clear" w:color="auto" w:fill="auto"/>
          </w:tcPr>
          <w:p w:rsidR="001D6B0D" w:rsidRDefault="001D6B0D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525" w:type="dxa"/>
            <w:shd w:val="clear" w:color="auto" w:fill="auto"/>
          </w:tcPr>
          <w:p w:rsidR="001D6B0D" w:rsidRDefault="001D6B0D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851" w:type="dxa"/>
            <w:shd w:val="clear" w:color="auto" w:fill="auto"/>
          </w:tcPr>
          <w:p w:rsidR="001D6B0D" w:rsidRDefault="001D6B0D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1456" w:type="dxa"/>
            <w:shd w:val="clear" w:color="auto" w:fill="auto"/>
            <w:vAlign w:val="center"/>
          </w:tcPr>
          <w:p w:rsidR="001D6B0D" w:rsidRDefault="001D6B0D">
            <w:pPr>
              <w:widowControl/>
              <w:jc w:val="left"/>
              <w:textAlignment w:val="center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750" w:type="dxa"/>
            <w:shd w:val="clear" w:color="auto" w:fill="auto"/>
          </w:tcPr>
          <w:p w:rsidR="001D6B0D" w:rsidRDefault="001D6B0D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569" w:type="dxa"/>
            <w:gridSpan w:val="2"/>
            <w:shd w:val="clear" w:color="auto" w:fill="auto"/>
          </w:tcPr>
          <w:p w:rsidR="001D6B0D" w:rsidRDefault="001D6B0D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536" w:type="dxa"/>
            <w:shd w:val="clear" w:color="auto" w:fill="auto"/>
          </w:tcPr>
          <w:p w:rsidR="001D6B0D" w:rsidRDefault="001D6B0D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shd w:val="clear" w:color="auto" w:fill="auto"/>
          </w:tcPr>
          <w:p w:rsidR="001D6B0D" w:rsidRDefault="001D6B0D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shd w:val="clear" w:color="auto" w:fill="auto"/>
          </w:tcPr>
          <w:p w:rsidR="001D6B0D" w:rsidRDefault="001D6B0D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 w:rsidR="001D6B0D" w:rsidRDefault="001D6B0D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shd w:val="clear" w:color="auto" w:fill="auto"/>
          </w:tcPr>
          <w:p w:rsidR="001D6B0D" w:rsidRDefault="001D6B0D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shd w:val="clear" w:color="auto" w:fill="auto"/>
          </w:tcPr>
          <w:p w:rsidR="001D6B0D" w:rsidRDefault="001D6B0D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shd w:val="clear" w:color="auto" w:fill="auto"/>
          </w:tcPr>
          <w:p w:rsidR="001D6B0D" w:rsidRDefault="001D6B0D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shd w:val="clear" w:color="auto" w:fill="auto"/>
          </w:tcPr>
          <w:p w:rsidR="001D6B0D" w:rsidRDefault="001D6B0D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gridSpan w:val="2"/>
            <w:shd w:val="clear" w:color="auto" w:fill="auto"/>
          </w:tcPr>
          <w:p w:rsidR="001D6B0D" w:rsidRDefault="001D6B0D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</w:tr>
      <w:tr w:rsidR="001D6B0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592" w:type="dxa"/>
            <w:gridSpan w:val="2"/>
            <w:shd w:val="clear" w:color="auto" w:fill="auto"/>
          </w:tcPr>
          <w:p w:rsidR="001D6B0D" w:rsidRDefault="001D6B0D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488" w:type="dxa"/>
            <w:shd w:val="clear" w:color="auto" w:fill="auto"/>
          </w:tcPr>
          <w:p w:rsidR="001D6B0D" w:rsidRDefault="001D6B0D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525" w:type="dxa"/>
            <w:shd w:val="clear" w:color="auto" w:fill="auto"/>
          </w:tcPr>
          <w:p w:rsidR="001D6B0D" w:rsidRDefault="001D6B0D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851" w:type="dxa"/>
            <w:shd w:val="clear" w:color="auto" w:fill="auto"/>
          </w:tcPr>
          <w:p w:rsidR="001D6B0D" w:rsidRDefault="001D6B0D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1456" w:type="dxa"/>
            <w:shd w:val="clear" w:color="auto" w:fill="auto"/>
            <w:vAlign w:val="center"/>
          </w:tcPr>
          <w:p w:rsidR="001D6B0D" w:rsidRDefault="001D6B0D">
            <w:pPr>
              <w:widowControl/>
              <w:jc w:val="left"/>
              <w:textAlignment w:val="center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750" w:type="dxa"/>
            <w:shd w:val="clear" w:color="auto" w:fill="auto"/>
          </w:tcPr>
          <w:p w:rsidR="001D6B0D" w:rsidRDefault="001D6B0D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569" w:type="dxa"/>
            <w:gridSpan w:val="2"/>
            <w:shd w:val="clear" w:color="auto" w:fill="auto"/>
          </w:tcPr>
          <w:p w:rsidR="001D6B0D" w:rsidRDefault="001D6B0D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536" w:type="dxa"/>
            <w:shd w:val="clear" w:color="auto" w:fill="auto"/>
          </w:tcPr>
          <w:p w:rsidR="001D6B0D" w:rsidRDefault="001D6B0D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shd w:val="clear" w:color="auto" w:fill="auto"/>
          </w:tcPr>
          <w:p w:rsidR="001D6B0D" w:rsidRDefault="001D6B0D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shd w:val="clear" w:color="auto" w:fill="auto"/>
          </w:tcPr>
          <w:p w:rsidR="001D6B0D" w:rsidRDefault="001D6B0D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 w:rsidR="001D6B0D" w:rsidRDefault="001D6B0D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shd w:val="clear" w:color="auto" w:fill="auto"/>
          </w:tcPr>
          <w:p w:rsidR="001D6B0D" w:rsidRDefault="001D6B0D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shd w:val="clear" w:color="auto" w:fill="auto"/>
          </w:tcPr>
          <w:p w:rsidR="001D6B0D" w:rsidRDefault="001D6B0D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shd w:val="clear" w:color="auto" w:fill="auto"/>
          </w:tcPr>
          <w:p w:rsidR="001D6B0D" w:rsidRDefault="001D6B0D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shd w:val="clear" w:color="auto" w:fill="auto"/>
          </w:tcPr>
          <w:p w:rsidR="001D6B0D" w:rsidRDefault="001D6B0D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gridSpan w:val="2"/>
            <w:shd w:val="clear" w:color="auto" w:fill="auto"/>
          </w:tcPr>
          <w:p w:rsidR="001D6B0D" w:rsidRDefault="001D6B0D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</w:tr>
      <w:tr w:rsidR="001D6B0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592" w:type="dxa"/>
            <w:gridSpan w:val="2"/>
            <w:shd w:val="clear" w:color="auto" w:fill="auto"/>
          </w:tcPr>
          <w:p w:rsidR="001D6B0D" w:rsidRDefault="001D6B0D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488" w:type="dxa"/>
            <w:shd w:val="clear" w:color="auto" w:fill="auto"/>
          </w:tcPr>
          <w:p w:rsidR="001D6B0D" w:rsidRDefault="001D6B0D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525" w:type="dxa"/>
            <w:shd w:val="clear" w:color="auto" w:fill="auto"/>
          </w:tcPr>
          <w:p w:rsidR="001D6B0D" w:rsidRDefault="001D6B0D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851" w:type="dxa"/>
            <w:shd w:val="clear" w:color="auto" w:fill="auto"/>
          </w:tcPr>
          <w:p w:rsidR="001D6B0D" w:rsidRDefault="001D6B0D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1456" w:type="dxa"/>
            <w:shd w:val="clear" w:color="auto" w:fill="auto"/>
            <w:vAlign w:val="center"/>
          </w:tcPr>
          <w:p w:rsidR="001D6B0D" w:rsidRDefault="001D6B0D">
            <w:pPr>
              <w:widowControl/>
              <w:jc w:val="left"/>
              <w:textAlignment w:val="center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750" w:type="dxa"/>
            <w:shd w:val="clear" w:color="auto" w:fill="auto"/>
          </w:tcPr>
          <w:p w:rsidR="001D6B0D" w:rsidRDefault="001D6B0D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569" w:type="dxa"/>
            <w:gridSpan w:val="2"/>
            <w:shd w:val="clear" w:color="auto" w:fill="auto"/>
          </w:tcPr>
          <w:p w:rsidR="001D6B0D" w:rsidRDefault="001D6B0D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536" w:type="dxa"/>
            <w:shd w:val="clear" w:color="auto" w:fill="auto"/>
          </w:tcPr>
          <w:p w:rsidR="001D6B0D" w:rsidRDefault="001D6B0D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shd w:val="clear" w:color="auto" w:fill="auto"/>
          </w:tcPr>
          <w:p w:rsidR="001D6B0D" w:rsidRDefault="001D6B0D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shd w:val="clear" w:color="auto" w:fill="auto"/>
          </w:tcPr>
          <w:p w:rsidR="001D6B0D" w:rsidRDefault="001D6B0D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 w:rsidR="001D6B0D" w:rsidRDefault="001D6B0D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shd w:val="clear" w:color="auto" w:fill="auto"/>
          </w:tcPr>
          <w:p w:rsidR="001D6B0D" w:rsidRDefault="001D6B0D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shd w:val="clear" w:color="auto" w:fill="auto"/>
          </w:tcPr>
          <w:p w:rsidR="001D6B0D" w:rsidRDefault="001D6B0D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shd w:val="clear" w:color="auto" w:fill="auto"/>
          </w:tcPr>
          <w:p w:rsidR="001D6B0D" w:rsidRDefault="001D6B0D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shd w:val="clear" w:color="auto" w:fill="auto"/>
          </w:tcPr>
          <w:p w:rsidR="001D6B0D" w:rsidRDefault="001D6B0D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gridSpan w:val="2"/>
            <w:shd w:val="clear" w:color="auto" w:fill="auto"/>
          </w:tcPr>
          <w:p w:rsidR="001D6B0D" w:rsidRDefault="001D6B0D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</w:tr>
      <w:tr w:rsidR="001D6B0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592" w:type="dxa"/>
            <w:gridSpan w:val="2"/>
            <w:shd w:val="clear" w:color="auto" w:fill="auto"/>
          </w:tcPr>
          <w:p w:rsidR="001D6B0D" w:rsidRDefault="00394E5A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88" w:type="dxa"/>
            <w:shd w:val="clear" w:color="auto" w:fill="auto"/>
          </w:tcPr>
          <w:p w:rsidR="001D6B0D" w:rsidRDefault="00394E5A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25" w:type="dxa"/>
            <w:shd w:val="clear" w:color="auto" w:fill="auto"/>
          </w:tcPr>
          <w:p w:rsidR="001D6B0D" w:rsidRDefault="00394E5A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851" w:type="dxa"/>
            <w:shd w:val="clear" w:color="auto" w:fill="auto"/>
          </w:tcPr>
          <w:p w:rsidR="001D6B0D" w:rsidRDefault="00394E5A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456" w:type="dxa"/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合计</w:t>
            </w:r>
          </w:p>
        </w:tc>
        <w:tc>
          <w:tcPr>
            <w:tcW w:w="750" w:type="dxa"/>
            <w:shd w:val="clear" w:color="auto" w:fill="auto"/>
            <w:vAlign w:val="center"/>
          </w:tcPr>
          <w:p w:rsidR="001D6B0D" w:rsidRDefault="00394E5A">
            <w:pPr>
              <w:widowControl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213</w:t>
            </w:r>
          </w:p>
        </w:tc>
        <w:tc>
          <w:tcPr>
            <w:tcW w:w="569" w:type="dxa"/>
            <w:gridSpan w:val="2"/>
            <w:shd w:val="clear" w:color="auto" w:fill="auto"/>
          </w:tcPr>
          <w:p w:rsidR="001D6B0D" w:rsidRDefault="001D6B0D">
            <w:pPr>
              <w:widowControl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536" w:type="dxa"/>
            <w:shd w:val="clear" w:color="auto" w:fill="auto"/>
          </w:tcPr>
          <w:p w:rsidR="001D6B0D" w:rsidRDefault="001D6B0D">
            <w:pPr>
              <w:widowControl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  <w:p w:rsidR="001D6B0D" w:rsidRDefault="00394E5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213</w:t>
            </w:r>
          </w:p>
        </w:tc>
        <w:tc>
          <w:tcPr>
            <w:tcW w:w="652" w:type="dxa"/>
            <w:shd w:val="clear" w:color="auto" w:fill="auto"/>
          </w:tcPr>
          <w:p w:rsidR="001D6B0D" w:rsidRDefault="00394E5A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</w:tcPr>
          <w:p w:rsidR="001D6B0D" w:rsidRDefault="00394E5A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gridSpan w:val="2"/>
            <w:shd w:val="clear" w:color="auto" w:fill="auto"/>
          </w:tcPr>
          <w:p w:rsidR="001D6B0D" w:rsidRDefault="00394E5A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" w:type="dxa"/>
            <w:shd w:val="clear" w:color="auto" w:fill="auto"/>
          </w:tcPr>
          <w:p w:rsidR="001D6B0D" w:rsidRDefault="00394E5A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shd w:val="clear" w:color="auto" w:fill="auto"/>
          </w:tcPr>
          <w:p w:rsidR="001D6B0D" w:rsidRDefault="00394E5A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:rsidR="001D6B0D" w:rsidRDefault="00394E5A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:rsidR="001D6B0D" w:rsidRDefault="00394E5A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gridSpan w:val="2"/>
            <w:shd w:val="clear" w:color="auto" w:fill="auto"/>
          </w:tcPr>
          <w:p w:rsidR="001D6B0D" w:rsidRDefault="00394E5A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</w:tbl>
    <w:p w:rsidR="001D6B0D" w:rsidRDefault="00394E5A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备注：无内容应公开空表并说明情况。</w:t>
      </w:r>
    </w:p>
    <w:p w:rsidR="001D6B0D" w:rsidRDefault="001D6B0D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1D6B0D" w:rsidRDefault="001D6B0D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1D6B0D" w:rsidRDefault="001D6B0D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1D6B0D" w:rsidRDefault="00394E5A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表八：</w:t>
      </w:r>
    </w:p>
    <w:p w:rsidR="001D6B0D" w:rsidRDefault="001D6B0D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1D6B0D" w:rsidRDefault="00394E5A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一般公共预算“三公”经费支出情况表</w:t>
      </w:r>
    </w:p>
    <w:p w:rsidR="001D6B0D" w:rsidRDefault="00394E5A">
      <w:pPr>
        <w:widowControl/>
        <w:jc w:val="left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编制单位：</w:t>
      </w:r>
      <w:r>
        <w:rPr>
          <w:rFonts w:ascii="仿宋_GB2312" w:eastAsia="仿宋_GB2312" w:hAnsi="宋体" w:hint="eastAsia"/>
          <w:kern w:val="0"/>
          <w:sz w:val="24"/>
        </w:rPr>
        <w:t xml:space="preserve">                                                    </w:t>
      </w:r>
      <w:r>
        <w:rPr>
          <w:rFonts w:ascii="仿宋_GB2312" w:eastAsia="仿宋_GB2312" w:hAnsi="宋体" w:hint="eastAsia"/>
          <w:kern w:val="0"/>
          <w:sz w:val="24"/>
        </w:rPr>
        <w:t>单位：万元</w:t>
      </w:r>
    </w:p>
    <w:tbl>
      <w:tblPr>
        <w:tblW w:w="9087" w:type="dxa"/>
        <w:tblInd w:w="93" w:type="dxa"/>
        <w:tblLayout w:type="fixed"/>
        <w:tblLook w:val="04A0"/>
      </w:tblPr>
      <w:tblGrid>
        <w:gridCol w:w="1575"/>
        <w:gridCol w:w="1417"/>
        <w:gridCol w:w="1559"/>
        <w:gridCol w:w="1418"/>
        <w:gridCol w:w="1559"/>
        <w:gridCol w:w="1559"/>
      </w:tblGrid>
      <w:tr w:rsidR="001D6B0D">
        <w:trPr>
          <w:trHeight w:val="546"/>
        </w:trPr>
        <w:tc>
          <w:tcPr>
            <w:tcW w:w="1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 w:rsidR="001D6B0D">
        <w:trPr>
          <w:trHeight w:val="810"/>
        </w:trPr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B0D" w:rsidRDefault="001D6B0D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B0D" w:rsidRDefault="001D6B0D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小计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B0D" w:rsidRDefault="001D6B0D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1D6B0D">
        <w:trPr>
          <w:trHeight w:val="592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12.79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10.99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10.99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1.8</w:t>
            </w:r>
          </w:p>
        </w:tc>
      </w:tr>
      <w:tr w:rsidR="001D6B0D">
        <w:trPr>
          <w:trHeight w:val="558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1D6B0D">
        <w:trPr>
          <w:trHeight w:val="55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1D6B0D">
        <w:trPr>
          <w:trHeight w:val="563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1D6B0D">
        <w:trPr>
          <w:trHeight w:val="583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</w:tbl>
    <w:p w:rsidR="001D6B0D" w:rsidRDefault="00394E5A">
      <w:pPr>
        <w:widowControl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备注：无内容应公开空表并说明情况。</w:t>
      </w:r>
    </w:p>
    <w:p w:rsidR="001D6B0D" w:rsidRDefault="001D6B0D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1D6B0D" w:rsidRDefault="001D6B0D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1D6B0D" w:rsidRDefault="001D6B0D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1D6B0D" w:rsidRDefault="00394E5A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表九：</w:t>
      </w:r>
    </w:p>
    <w:p w:rsidR="001D6B0D" w:rsidRDefault="00394E5A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政府性基金预算支出情况表</w:t>
      </w:r>
    </w:p>
    <w:p w:rsidR="001D6B0D" w:rsidRDefault="00394E5A">
      <w:pPr>
        <w:widowControl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编制单位：</w:t>
      </w:r>
      <w:r>
        <w:rPr>
          <w:rFonts w:ascii="仿宋_GB2312" w:eastAsia="仿宋_GB2312" w:hAnsi="宋体" w:hint="eastAsia"/>
          <w:kern w:val="0"/>
          <w:sz w:val="24"/>
        </w:rPr>
        <w:t xml:space="preserve">                                                     </w:t>
      </w:r>
      <w:r>
        <w:rPr>
          <w:rFonts w:ascii="仿宋_GB2312" w:eastAsia="仿宋_GB2312" w:hAnsi="宋体" w:hint="eastAsia"/>
          <w:kern w:val="0"/>
          <w:sz w:val="24"/>
        </w:rPr>
        <w:t>单位：万元</w:t>
      </w:r>
    </w:p>
    <w:tbl>
      <w:tblPr>
        <w:tblW w:w="9087" w:type="dxa"/>
        <w:tblInd w:w="93" w:type="dxa"/>
        <w:tblLayout w:type="fixed"/>
        <w:tblLook w:val="04A0"/>
      </w:tblPr>
      <w:tblGrid>
        <w:gridCol w:w="458"/>
        <w:gridCol w:w="457"/>
        <w:gridCol w:w="457"/>
        <w:gridCol w:w="2896"/>
        <w:gridCol w:w="1559"/>
        <w:gridCol w:w="1701"/>
        <w:gridCol w:w="1559"/>
      </w:tblGrid>
      <w:tr w:rsidR="001D6B0D">
        <w:trPr>
          <w:trHeight w:val="465"/>
        </w:trPr>
        <w:tc>
          <w:tcPr>
            <w:tcW w:w="4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项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目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 w:rsidR="001D6B0D">
        <w:trPr>
          <w:trHeight w:val="360"/>
        </w:trPr>
        <w:tc>
          <w:tcPr>
            <w:tcW w:w="13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8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小计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 w:rsidR="001D6B0D">
        <w:trPr>
          <w:trHeight w:val="31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6B0D" w:rsidRDefault="00394E5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6B0D" w:rsidRDefault="00394E5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8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D6B0D" w:rsidRDefault="001D6B0D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D6B0D" w:rsidRDefault="001D6B0D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D6B0D" w:rsidRDefault="001D6B0D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D6B0D" w:rsidRDefault="001D6B0D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 w:rsidR="001D6B0D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6B0D" w:rsidRDefault="00394E5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6B0D" w:rsidRDefault="00394E5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1D6B0D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6B0D" w:rsidRDefault="00394E5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6B0D" w:rsidRDefault="00394E5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1D6B0D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6B0D" w:rsidRDefault="00394E5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6B0D" w:rsidRDefault="00394E5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1D6B0D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6B0D" w:rsidRDefault="00394E5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6B0D" w:rsidRDefault="00394E5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1D6B0D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6B0D" w:rsidRDefault="00394E5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6B0D" w:rsidRDefault="00394E5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1D6B0D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6B0D" w:rsidRDefault="00394E5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6B0D" w:rsidRDefault="00394E5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1D6B0D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6B0D" w:rsidRDefault="00394E5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6B0D" w:rsidRDefault="00394E5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1D6B0D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6B0D" w:rsidRDefault="00394E5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6B0D" w:rsidRDefault="00394E5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1D6B0D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6B0D" w:rsidRDefault="00394E5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6B0D" w:rsidRDefault="00394E5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1D6B0D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6B0D" w:rsidRDefault="00394E5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6B0D" w:rsidRDefault="00394E5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1D6B0D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6B0D" w:rsidRDefault="00394E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6B0D" w:rsidRDefault="00394E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1D6B0D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6B0D" w:rsidRDefault="00394E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6B0D" w:rsidRDefault="00394E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1D6B0D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6B0D" w:rsidRDefault="00394E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6B0D" w:rsidRDefault="00394E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1D6B0D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6B0D" w:rsidRDefault="00394E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6B0D" w:rsidRDefault="00394E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1D6B0D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6B0D" w:rsidRDefault="00394E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6B0D" w:rsidRDefault="00394E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1D6B0D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6B0D" w:rsidRDefault="00394E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6B0D" w:rsidRDefault="00394E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1D6B0D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6B0D" w:rsidRDefault="00394E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6B0D" w:rsidRDefault="00394E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1D6B0D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6B0D" w:rsidRDefault="00394E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6B0D" w:rsidRDefault="00394E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1D6B0D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6B0D" w:rsidRDefault="00394E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lastRenderedPageBreak/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6B0D" w:rsidRDefault="00394E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</w:tbl>
    <w:p w:rsidR="001D6B0D" w:rsidRDefault="00394E5A">
      <w:pPr>
        <w:widowControl/>
        <w:outlineLvl w:val="1"/>
        <w:rPr>
          <w:rFonts w:ascii="仿宋_GB2312" w:eastAsia="仿宋_GB2312" w:hAnsi="宋体"/>
          <w:b/>
          <w:kern w:val="0"/>
          <w:sz w:val="24"/>
        </w:rPr>
      </w:pPr>
      <w:r>
        <w:rPr>
          <w:rFonts w:ascii="仿宋_GB2312" w:eastAsia="仿宋_GB2312" w:hAnsi="宋体" w:hint="eastAsia"/>
          <w:b/>
          <w:kern w:val="0"/>
          <w:sz w:val="24"/>
        </w:rPr>
        <w:t>备注：昌吉州文化体育广播影视局无政府性基金预算收入支出安排</w:t>
      </w:r>
      <w:r>
        <w:rPr>
          <w:rFonts w:ascii="仿宋_GB2312" w:eastAsia="仿宋_GB2312" w:hAnsi="宋体" w:hint="eastAsia"/>
          <w:b/>
          <w:kern w:val="0"/>
          <w:sz w:val="24"/>
        </w:rPr>
        <w:t>，此表为空</w:t>
      </w:r>
      <w:r>
        <w:rPr>
          <w:rFonts w:ascii="仿宋_GB2312" w:eastAsia="仿宋_GB2312" w:hAnsi="宋体" w:hint="eastAsia"/>
          <w:b/>
          <w:kern w:val="0"/>
          <w:sz w:val="24"/>
        </w:rPr>
        <w:t>。</w:t>
      </w:r>
    </w:p>
    <w:p w:rsidR="001D6B0D" w:rsidRDefault="001D6B0D">
      <w:pPr>
        <w:widowControl/>
        <w:jc w:val="left"/>
        <w:outlineLvl w:val="1"/>
        <w:rPr>
          <w:rFonts w:ascii="仿宋_GB2312" w:eastAsia="仿宋_GB2312" w:hAnsi="宋体"/>
          <w:kern w:val="0"/>
          <w:sz w:val="32"/>
          <w:szCs w:val="32"/>
        </w:rPr>
        <w:sectPr w:rsidR="001D6B0D">
          <w:footerReference w:type="even" r:id="rId9"/>
          <w:footerReference w:type="default" r:id="rId10"/>
          <w:pgSz w:w="11906" w:h="16838"/>
          <w:pgMar w:top="2098" w:right="1418" w:bottom="1928" w:left="1588" w:header="851" w:footer="992" w:gutter="0"/>
          <w:pgNumType w:fmt="numberInDash"/>
          <w:cols w:space="720"/>
          <w:docGrid w:linePitch="312"/>
        </w:sectPr>
      </w:pPr>
    </w:p>
    <w:p w:rsidR="001D6B0D" w:rsidRDefault="00394E5A" w:rsidP="007434C3">
      <w:pPr>
        <w:widowControl/>
        <w:spacing w:beforeLines="50"/>
        <w:jc w:val="center"/>
        <w:outlineLvl w:val="1"/>
        <w:rPr>
          <w:rFonts w:ascii="黑体" w:eastAsia="黑体" w:hAnsi="黑体"/>
          <w:kern w:val="0"/>
          <w:sz w:val="36"/>
          <w:szCs w:val="36"/>
        </w:rPr>
      </w:pPr>
      <w:r>
        <w:rPr>
          <w:rFonts w:ascii="黑体" w:eastAsia="黑体" w:hAnsi="黑体" w:hint="eastAsia"/>
          <w:kern w:val="0"/>
          <w:sz w:val="36"/>
          <w:szCs w:val="36"/>
        </w:rPr>
        <w:lastRenderedPageBreak/>
        <w:t>第三部分</w:t>
      </w:r>
      <w:r>
        <w:rPr>
          <w:rFonts w:ascii="黑体" w:eastAsia="黑体" w:hAnsi="黑体" w:hint="eastAsia"/>
          <w:kern w:val="0"/>
          <w:sz w:val="36"/>
          <w:szCs w:val="36"/>
        </w:rPr>
        <w:t xml:space="preserve">  2019</w:t>
      </w:r>
      <w:r>
        <w:rPr>
          <w:rFonts w:ascii="黑体" w:eastAsia="黑体" w:hAnsi="黑体" w:hint="eastAsia"/>
          <w:kern w:val="0"/>
          <w:sz w:val="36"/>
          <w:szCs w:val="36"/>
        </w:rPr>
        <w:t>年昌吉州文化体育广播影视局预算情况说明</w:t>
      </w:r>
    </w:p>
    <w:p w:rsidR="001D6B0D" w:rsidRDefault="00394E5A">
      <w:pPr>
        <w:widowControl/>
        <w:spacing w:line="580" w:lineRule="exact"/>
        <w:ind w:firstLine="640"/>
        <w:jc w:val="left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黑体" w:cs="宋体" w:hint="eastAsia"/>
          <w:bCs/>
          <w:kern w:val="0"/>
          <w:sz w:val="32"/>
          <w:szCs w:val="32"/>
        </w:rPr>
        <w:t>一、</w:t>
      </w:r>
      <w:r>
        <w:rPr>
          <w:rFonts w:ascii="黑体" w:eastAsia="黑体" w:hAnsi="宋体" w:cs="宋体" w:hint="eastAsia"/>
          <w:kern w:val="0"/>
          <w:sz w:val="32"/>
          <w:szCs w:val="32"/>
        </w:rPr>
        <w:t>关于昌吉州文化体育广播影视局</w:t>
      </w:r>
      <w:r>
        <w:rPr>
          <w:rFonts w:ascii="黑体" w:eastAsia="黑体" w:hAnsi="宋体" w:cs="宋体" w:hint="eastAsia"/>
          <w:kern w:val="0"/>
          <w:sz w:val="32"/>
          <w:szCs w:val="32"/>
        </w:rPr>
        <w:t>2019</w:t>
      </w:r>
      <w:r>
        <w:rPr>
          <w:rFonts w:ascii="黑体" w:eastAsia="黑体" w:hAnsi="宋体" w:cs="宋体" w:hint="eastAsia"/>
          <w:kern w:val="0"/>
          <w:sz w:val="32"/>
          <w:szCs w:val="32"/>
        </w:rPr>
        <w:t>年收支预算情况的总体说明</w:t>
      </w:r>
    </w:p>
    <w:p w:rsidR="001D6B0D" w:rsidRDefault="00394E5A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按照全口径预算的原则，昌吉州文化体育广播影视局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2019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年所有收入和支出均纳入部门预算管理。收支总预算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791.22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1D6B0D" w:rsidRDefault="00394E5A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收入预算包括：一般公共预算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791.22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1D6B0D" w:rsidRDefault="00394E5A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支出预算包括：文化体育与传媒支出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791.22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1D6B0D" w:rsidRDefault="00394E5A">
      <w:pPr>
        <w:widowControl/>
        <w:spacing w:line="580" w:lineRule="exact"/>
        <w:ind w:firstLine="640"/>
        <w:jc w:val="left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二、关于昌吉州文化体育广播影视局</w:t>
      </w:r>
      <w:r>
        <w:rPr>
          <w:rFonts w:ascii="黑体" w:eastAsia="黑体" w:hAnsi="宋体" w:cs="宋体" w:hint="eastAsia"/>
          <w:kern w:val="0"/>
          <w:sz w:val="32"/>
          <w:szCs w:val="32"/>
        </w:rPr>
        <w:t>2019</w:t>
      </w:r>
      <w:r>
        <w:rPr>
          <w:rFonts w:ascii="黑体" w:eastAsia="黑体" w:hAnsi="宋体" w:cs="宋体" w:hint="eastAsia"/>
          <w:kern w:val="0"/>
          <w:sz w:val="32"/>
          <w:szCs w:val="32"/>
        </w:rPr>
        <w:t>年收入预算情况说明</w:t>
      </w:r>
    </w:p>
    <w:p w:rsidR="001D6B0D" w:rsidRDefault="00394E5A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昌吉州文化体育广播影视局收入预算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791.22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元，其中：</w:t>
      </w:r>
    </w:p>
    <w:p w:rsidR="001D6B0D" w:rsidRDefault="00394E5A">
      <w:pPr>
        <w:widowControl/>
        <w:spacing w:line="580" w:lineRule="exact"/>
        <w:ind w:rightChars="50" w:right="105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一般公共预算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791.22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100%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，比上年增加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56.32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万元，主要原因是新录公务员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人，人员调入等原因，人员增加，人员工资、津贴补贴、伙食补助、社会保障缴费相应增加。项目经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费中，群众性体育协会经费补助增加，庭州爱乐乐团年度预算增加。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</w:t>
      </w:r>
    </w:p>
    <w:p w:rsidR="001D6B0D" w:rsidRDefault="00394E5A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政府性基金预算未安排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1D6B0D" w:rsidRDefault="00394E5A">
      <w:pPr>
        <w:widowControl/>
        <w:spacing w:line="580" w:lineRule="exact"/>
        <w:ind w:firstLine="640"/>
        <w:jc w:val="left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三、关于昌吉州文化体育广播影视局</w:t>
      </w:r>
      <w:r>
        <w:rPr>
          <w:rFonts w:ascii="黑体" w:eastAsia="黑体" w:hAnsi="宋体" w:cs="宋体" w:hint="eastAsia"/>
          <w:kern w:val="0"/>
          <w:sz w:val="32"/>
          <w:szCs w:val="32"/>
        </w:rPr>
        <w:t>2019</w:t>
      </w:r>
      <w:r>
        <w:rPr>
          <w:rFonts w:ascii="黑体" w:eastAsia="黑体" w:hAnsi="宋体" w:cs="宋体" w:hint="eastAsia"/>
          <w:kern w:val="0"/>
          <w:sz w:val="32"/>
          <w:szCs w:val="32"/>
        </w:rPr>
        <w:t>年支出预算情况说明</w:t>
      </w:r>
    </w:p>
    <w:p w:rsidR="001D6B0D" w:rsidRDefault="00394E5A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昌吉州文化体育广播影视局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2019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年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支出预算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791.22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万元，其中：</w:t>
      </w:r>
    </w:p>
    <w:p w:rsidR="001D6B0D" w:rsidRDefault="00394E5A">
      <w:pPr>
        <w:widowControl/>
        <w:spacing w:line="580" w:lineRule="exact"/>
        <w:ind w:firstLine="640"/>
        <w:rPr>
          <w:rFonts w:ascii="仿宋_GB2312" w:eastAsia="仿宋_GB2312" w:hAnsi="宋体" w:cs="宋体"/>
          <w:b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基本支出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578.22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73.08 %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，比上年增加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25.32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万元，主要原因是新录公务员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人，人员调入等原因，人员增加，人员工资、津贴补贴、伙食补助、社会保障缴费相应增加。</w:t>
      </w:r>
    </w:p>
    <w:p w:rsidR="001D6B0D" w:rsidRDefault="00394E5A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项目支出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213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26.92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，比上年增加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31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万元，主要原因是根据工作需要，增加了群众性体育协会、庭州爱乐乐团年度业务经费预算。</w:t>
      </w:r>
    </w:p>
    <w:p w:rsidR="001D6B0D" w:rsidRDefault="00394E5A">
      <w:pPr>
        <w:widowControl/>
        <w:spacing w:line="580" w:lineRule="exact"/>
        <w:ind w:firstLine="640"/>
        <w:jc w:val="left"/>
        <w:rPr>
          <w:rFonts w:ascii="黑体" w:eastAsia="黑体" w:hAnsi="黑体" w:cs="宋体"/>
          <w:bCs/>
          <w:kern w:val="0"/>
          <w:sz w:val="32"/>
          <w:szCs w:val="32"/>
        </w:rPr>
      </w:pPr>
      <w:r>
        <w:rPr>
          <w:rFonts w:ascii="黑体" w:eastAsia="黑体" w:hAnsi="黑体" w:cs="宋体" w:hint="eastAsia"/>
          <w:bCs/>
          <w:kern w:val="0"/>
          <w:sz w:val="32"/>
          <w:szCs w:val="32"/>
        </w:rPr>
        <w:t>四、关于</w:t>
      </w:r>
      <w:r>
        <w:rPr>
          <w:rFonts w:ascii="黑体" w:eastAsia="黑体" w:hAnsi="宋体" w:cs="宋体" w:hint="eastAsia"/>
          <w:kern w:val="0"/>
          <w:sz w:val="32"/>
          <w:szCs w:val="32"/>
        </w:rPr>
        <w:t>昌吉州文化体育广播影视局</w:t>
      </w:r>
      <w:r>
        <w:rPr>
          <w:rFonts w:ascii="黑体" w:eastAsia="黑体" w:hAnsi="宋体" w:cs="宋体" w:hint="eastAsia"/>
          <w:kern w:val="0"/>
          <w:sz w:val="32"/>
          <w:szCs w:val="32"/>
        </w:rPr>
        <w:t>2019</w:t>
      </w:r>
      <w:r>
        <w:rPr>
          <w:rFonts w:ascii="黑体" w:eastAsia="黑体" w:hAnsi="宋体" w:cs="宋体" w:hint="eastAsia"/>
          <w:kern w:val="0"/>
          <w:sz w:val="32"/>
          <w:szCs w:val="32"/>
        </w:rPr>
        <w:t>年</w:t>
      </w:r>
      <w:r>
        <w:rPr>
          <w:rFonts w:ascii="黑体" w:eastAsia="黑体" w:hAnsi="黑体" w:cs="宋体" w:hint="eastAsia"/>
          <w:bCs/>
          <w:kern w:val="0"/>
          <w:sz w:val="32"/>
          <w:szCs w:val="32"/>
        </w:rPr>
        <w:t>财政拨款收支预算情况的总体说明</w:t>
      </w:r>
    </w:p>
    <w:p w:rsidR="001D6B0D" w:rsidRDefault="00394E5A">
      <w:pPr>
        <w:spacing w:line="580" w:lineRule="exact"/>
        <w:ind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2019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年财政拨款收入总预算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791.22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万元。收入全部为一般公共预算拨款，无政府性基金预算拨款。</w:t>
      </w:r>
    </w:p>
    <w:p w:rsidR="001D6B0D" w:rsidRDefault="00394E5A">
      <w:pPr>
        <w:spacing w:line="580" w:lineRule="exact"/>
        <w:ind w:firstLine="640"/>
        <w:rPr>
          <w:rFonts w:ascii="仿宋_GB2312" w:eastAsia="仿宋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2019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年财政拨款收入预算支出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791.22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万元，支出全部为文化体育与传媒支出。</w:t>
      </w:r>
      <w:r w:rsidRPr="007434C3">
        <w:rPr>
          <w:rFonts w:ascii="仿宋" w:eastAsia="仿宋" w:hAnsi="仿宋" w:cs="宋体" w:hint="eastAsia"/>
          <w:kern w:val="0"/>
          <w:sz w:val="32"/>
          <w:szCs w:val="32"/>
        </w:rPr>
        <w:t>主要用于</w:t>
      </w:r>
      <w:r w:rsidRPr="007434C3">
        <w:rPr>
          <w:rFonts w:ascii="仿宋" w:eastAsia="仿宋" w:hAnsi="仿宋" w:cs="宋体" w:hint="eastAsia"/>
          <w:spacing w:val="-6"/>
          <w:kern w:val="0"/>
          <w:sz w:val="32"/>
          <w:szCs w:val="32"/>
        </w:rPr>
        <w:t>主要用于人员工资、津贴、社保缴费、机关运行的公用经费</w:t>
      </w:r>
      <w:r w:rsidRPr="007434C3">
        <w:rPr>
          <w:rFonts w:ascii="仿宋" w:eastAsia="仿宋" w:hAnsi="仿宋" w:cs="宋体" w:hint="eastAsia"/>
          <w:spacing w:val="-6"/>
          <w:kern w:val="0"/>
          <w:sz w:val="32"/>
          <w:szCs w:val="32"/>
        </w:rPr>
        <w:t>及相关出版费用。</w:t>
      </w:r>
    </w:p>
    <w:p w:rsidR="001D6B0D" w:rsidRDefault="00394E5A">
      <w:pPr>
        <w:widowControl/>
        <w:spacing w:line="580" w:lineRule="exact"/>
        <w:ind w:firstLine="640"/>
        <w:jc w:val="left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五、关于昌吉州文化体育广播影视局</w:t>
      </w:r>
      <w:r>
        <w:rPr>
          <w:rFonts w:ascii="黑体" w:eastAsia="黑体" w:hAnsi="宋体" w:cs="宋体" w:hint="eastAsia"/>
          <w:kern w:val="0"/>
          <w:sz w:val="32"/>
          <w:szCs w:val="32"/>
        </w:rPr>
        <w:t>2019</w:t>
      </w:r>
      <w:r>
        <w:rPr>
          <w:rFonts w:ascii="黑体" w:eastAsia="黑体" w:hAnsi="宋体" w:cs="宋体" w:hint="eastAsia"/>
          <w:kern w:val="0"/>
          <w:sz w:val="32"/>
          <w:szCs w:val="32"/>
        </w:rPr>
        <w:t>年一般公共预算当年拨款情况说明</w:t>
      </w:r>
    </w:p>
    <w:p w:rsidR="001D6B0D" w:rsidRDefault="00394E5A">
      <w:pPr>
        <w:widowControl/>
        <w:spacing w:line="580" w:lineRule="exact"/>
        <w:ind w:firstLine="642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（一）一般公用预算当年拨款规模变化情况</w:t>
      </w:r>
    </w:p>
    <w:p w:rsidR="001D6B0D" w:rsidRDefault="00394E5A">
      <w:pPr>
        <w:widowControl/>
        <w:spacing w:line="580" w:lineRule="exact"/>
        <w:ind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昌吉州文化体育广播影视局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2019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年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一般公共预算拨款基本支出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578.22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万元，比上年执行数增加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25.32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万元，上升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4.58%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。主要原因是：新录公务员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人，人员增加，人员工资、津贴补贴、伙食补助、社会保障缴费相应增加。</w:t>
      </w:r>
    </w:p>
    <w:p w:rsidR="001D6B0D" w:rsidRDefault="00394E5A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文化体育与传媒支出项目支出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213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万元，比上年执行数增加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31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万元，上升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17.03%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。主要原因是根据工作需要，增加了群众性体育协会、庭州爱乐乐团年度业务经费预算。</w:t>
      </w:r>
    </w:p>
    <w:p w:rsidR="001D6B0D" w:rsidRDefault="00394E5A">
      <w:pPr>
        <w:widowControl/>
        <w:spacing w:line="580" w:lineRule="exact"/>
        <w:ind w:firstLine="642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（二）一般公共预算当年拨款结构情况</w:t>
      </w:r>
    </w:p>
    <w:p w:rsidR="001D6B0D" w:rsidRDefault="00394E5A">
      <w:pPr>
        <w:spacing w:line="580" w:lineRule="exact"/>
        <w:ind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1.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文化体育与传媒支出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（</w:t>
      </w:r>
      <w:r>
        <w:rPr>
          <w:rFonts w:ascii="仿宋_GB2312" w:eastAsia="仿宋_GB2312" w:hint="eastAsia"/>
          <w:sz w:val="32"/>
          <w:szCs w:val="32"/>
        </w:rPr>
        <w:t>207</w:t>
      </w:r>
      <w:r>
        <w:rPr>
          <w:rFonts w:ascii="仿宋_GB2312" w:eastAsia="仿宋_GB2312" w:hint="eastAsia"/>
          <w:sz w:val="32"/>
          <w:szCs w:val="32"/>
        </w:rPr>
        <w:t>）</w:t>
      </w:r>
      <w:r>
        <w:rPr>
          <w:rFonts w:ascii="仿宋_GB2312" w:eastAsia="仿宋_GB2312" w:hint="eastAsia"/>
          <w:sz w:val="32"/>
          <w:szCs w:val="32"/>
        </w:rPr>
        <w:t>791.22</w:t>
      </w:r>
      <w:r>
        <w:rPr>
          <w:rFonts w:ascii="仿宋_GB2312" w:eastAsia="仿宋_GB2312" w:hint="eastAsia"/>
          <w:sz w:val="32"/>
          <w:szCs w:val="32"/>
        </w:rPr>
        <w:t>万元，</w:t>
      </w:r>
      <w:r>
        <w:rPr>
          <w:rFonts w:ascii="仿宋" w:eastAsia="仿宋" w:hAnsi="仿宋" w:cs="宋体" w:hint="eastAsia"/>
          <w:color w:val="000000" w:themeColor="text1"/>
          <w:kern w:val="0"/>
          <w:sz w:val="32"/>
          <w:szCs w:val="32"/>
        </w:rPr>
        <w:t>占一般预算支出的</w:t>
      </w:r>
      <w:r>
        <w:rPr>
          <w:rFonts w:ascii="仿宋" w:eastAsia="仿宋" w:hAnsi="仿宋" w:cs="宋体" w:hint="eastAsia"/>
          <w:color w:val="000000" w:themeColor="text1"/>
          <w:kern w:val="0"/>
          <w:sz w:val="32"/>
          <w:szCs w:val="32"/>
        </w:rPr>
        <w:t>100%</w:t>
      </w:r>
      <w:r>
        <w:rPr>
          <w:rFonts w:ascii="仿宋" w:eastAsia="仿宋" w:hAnsi="仿宋" w:cs="宋体" w:hint="eastAsia"/>
          <w:color w:val="000000" w:themeColor="text1"/>
          <w:kern w:val="0"/>
          <w:sz w:val="32"/>
          <w:szCs w:val="32"/>
        </w:rPr>
        <w:t>。</w:t>
      </w:r>
    </w:p>
    <w:p w:rsidR="001D6B0D" w:rsidRDefault="00394E5A">
      <w:pPr>
        <w:widowControl/>
        <w:spacing w:line="580" w:lineRule="exact"/>
        <w:ind w:firstLine="642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（三）一般公共预算当年拨款具体使用情况</w:t>
      </w:r>
    </w:p>
    <w:p w:rsidR="001D6B0D" w:rsidRDefault="00394E5A">
      <w:pPr>
        <w:widowControl/>
        <w:spacing w:line="580" w:lineRule="exact"/>
        <w:ind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1.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文化体育与传媒支出</w:t>
      </w:r>
      <w:r>
        <w:rPr>
          <w:rFonts w:ascii="仿宋_GB2312" w:eastAsia="仿宋_GB2312" w:hint="eastAsia"/>
          <w:sz w:val="32"/>
          <w:szCs w:val="32"/>
        </w:rPr>
        <w:t>（</w:t>
      </w:r>
      <w:r>
        <w:rPr>
          <w:rFonts w:ascii="仿宋_GB2312" w:eastAsia="仿宋_GB2312" w:hint="eastAsia"/>
          <w:sz w:val="32"/>
          <w:szCs w:val="32"/>
        </w:rPr>
        <w:t>207</w:t>
      </w:r>
      <w:r>
        <w:rPr>
          <w:rFonts w:ascii="仿宋_GB2312" w:eastAsia="仿宋_GB2312" w:hint="eastAsia"/>
          <w:sz w:val="32"/>
          <w:szCs w:val="32"/>
        </w:rPr>
        <w:t>）</w:t>
      </w:r>
      <w:r>
        <w:rPr>
          <w:rFonts w:ascii="仿宋_GB2312" w:eastAsia="仿宋_GB2312" w:hint="eastAsia"/>
          <w:sz w:val="32"/>
          <w:szCs w:val="32"/>
        </w:rPr>
        <w:t>文化和旅游</w:t>
      </w:r>
      <w:r>
        <w:rPr>
          <w:rFonts w:ascii="仿宋_GB2312" w:eastAsia="仿宋_GB2312" w:hint="eastAsia"/>
          <w:sz w:val="32"/>
          <w:szCs w:val="32"/>
        </w:rPr>
        <w:t>（</w:t>
      </w:r>
      <w:r>
        <w:rPr>
          <w:rFonts w:ascii="仿宋_GB2312" w:eastAsia="仿宋_GB2312" w:hint="eastAsia"/>
          <w:sz w:val="32"/>
          <w:szCs w:val="32"/>
        </w:rPr>
        <w:t>01</w:t>
      </w:r>
      <w:r>
        <w:rPr>
          <w:rFonts w:ascii="仿宋_GB2312" w:eastAsia="仿宋_GB2312" w:hint="eastAsia"/>
          <w:sz w:val="32"/>
          <w:szCs w:val="32"/>
        </w:rPr>
        <w:t>）</w:t>
      </w:r>
      <w:r>
        <w:rPr>
          <w:rFonts w:ascii="仿宋_GB2312" w:eastAsia="仿宋_GB2312" w:hint="eastAsia"/>
          <w:sz w:val="32"/>
          <w:szCs w:val="32"/>
        </w:rPr>
        <w:t>行政运行</w:t>
      </w:r>
      <w:r>
        <w:rPr>
          <w:rFonts w:ascii="仿宋_GB2312" w:eastAsia="仿宋_GB2312" w:hint="eastAsia"/>
          <w:sz w:val="32"/>
          <w:szCs w:val="32"/>
        </w:rPr>
        <w:t>（</w:t>
      </w:r>
      <w:r>
        <w:rPr>
          <w:rFonts w:ascii="仿宋_GB2312" w:eastAsia="仿宋_GB2312" w:hint="eastAsia"/>
          <w:sz w:val="32"/>
          <w:szCs w:val="32"/>
        </w:rPr>
        <w:t>01</w:t>
      </w:r>
      <w:r>
        <w:rPr>
          <w:rFonts w:ascii="仿宋_GB2312" w:eastAsia="仿宋_GB2312" w:hint="eastAsia"/>
          <w:sz w:val="32"/>
          <w:szCs w:val="32"/>
        </w:rPr>
        <w:t>）</w:t>
      </w:r>
      <w:r>
        <w:rPr>
          <w:rFonts w:ascii="仿宋_GB2312" w:eastAsia="仿宋_GB2312" w:hint="eastAsia"/>
          <w:sz w:val="32"/>
          <w:szCs w:val="32"/>
        </w:rPr>
        <w:t>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2019</w:t>
      </w:r>
      <w:r>
        <w:rPr>
          <w:rFonts w:ascii="仿宋_GB2312" w:eastAsia="仿宋_GB2312" w:hAnsi="宋体" w:cs="宋体"/>
          <w:kern w:val="0"/>
          <w:sz w:val="32"/>
          <w:szCs w:val="32"/>
        </w:rPr>
        <w:t>年预算数为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578.22</w:t>
      </w:r>
      <w:r>
        <w:rPr>
          <w:rFonts w:ascii="仿宋_GB2312" w:eastAsia="仿宋_GB2312" w:hAnsi="宋体" w:cs="宋体"/>
          <w:kern w:val="0"/>
          <w:sz w:val="32"/>
          <w:szCs w:val="32"/>
        </w:rPr>
        <w:t>万元，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比上年执行数增加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25.32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万元，上升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4.58%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。主要原因是：新录公务员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人，人员增加，人员工资、津贴补贴、伙食补助、社会保障缴费相应增加。</w:t>
      </w:r>
    </w:p>
    <w:p w:rsidR="001D6B0D" w:rsidRDefault="00394E5A">
      <w:pPr>
        <w:spacing w:line="580" w:lineRule="exact"/>
        <w:ind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2.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文化体育与传媒支出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（</w:t>
      </w:r>
      <w:r>
        <w:rPr>
          <w:rFonts w:ascii="仿宋_GB2312" w:eastAsia="仿宋_GB2312" w:hint="eastAsia"/>
          <w:sz w:val="32"/>
          <w:szCs w:val="32"/>
        </w:rPr>
        <w:t>207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）</w:t>
      </w:r>
      <w:r>
        <w:rPr>
          <w:rFonts w:ascii="仿宋_GB2312" w:eastAsia="仿宋_GB2312" w:hint="eastAsia"/>
          <w:sz w:val="32"/>
          <w:szCs w:val="32"/>
        </w:rPr>
        <w:t>文化和旅游</w:t>
      </w:r>
      <w:r>
        <w:rPr>
          <w:rFonts w:ascii="仿宋_GB2312" w:eastAsia="仿宋_GB2312" w:hint="eastAsia"/>
          <w:sz w:val="32"/>
          <w:szCs w:val="32"/>
        </w:rPr>
        <w:t>（</w:t>
      </w:r>
      <w:r>
        <w:rPr>
          <w:rFonts w:ascii="仿宋_GB2312" w:eastAsia="仿宋_GB2312" w:hint="eastAsia"/>
          <w:sz w:val="32"/>
          <w:szCs w:val="32"/>
        </w:rPr>
        <w:t>01</w:t>
      </w:r>
      <w:r>
        <w:rPr>
          <w:rFonts w:ascii="仿宋_GB2312" w:eastAsia="仿宋_GB2312" w:hint="eastAsia"/>
          <w:sz w:val="32"/>
          <w:szCs w:val="32"/>
        </w:rPr>
        <w:t>）</w:t>
      </w:r>
      <w:r>
        <w:rPr>
          <w:rFonts w:ascii="仿宋_GB2312" w:eastAsia="仿宋_GB2312" w:hint="eastAsia"/>
          <w:sz w:val="32"/>
          <w:szCs w:val="32"/>
        </w:rPr>
        <w:t>艺术表演团体</w:t>
      </w:r>
      <w:r>
        <w:rPr>
          <w:rFonts w:ascii="仿宋_GB2312" w:eastAsia="仿宋_GB2312" w:hint="eastAsia"/>
          <w:sz w:val="32"/>
          <w:szCs w:val="32"/>
        </w:rPr>
        <w:t>（</w:t>
      </w:r>
      <w:r>
        <w:rPr>
          <w:rFonts w:ascii="仿宋_GB2312" w:eastAsia="仿宋_GB2312" w:hint="eastAsia"/>
          <w:sz w:val="32"/>
          <w:szCs w:val="32"/>
        </w:rPr>
        <w:t>07</w:t>
      </w:r>
      <w:r>
        <w:rPr>
          <w:rFonts w:ascii="仿宋_GB2312" w:eastAsia="仿宋_GB2312" w:hint="eastAsia"/>
          <w:sz w:val="32"/>
          <w:szCs w:val="32"/>
        </w:rPr>
        <w:t>）</w:t>
      </w:r>
      <w:r>
        <w:rPr>
          <w:rFonts w:ascii="仿宋_GB2312" w:eastAsia="仿宋_GB2312" w:hint="eastAsia"/>
          <w:sz w:val="32"/>
          <w:szCs w:val="32"/>
        </w:rPr>
        <w:t>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2019</w:t>
      </w:r>
      <w:r>
        <w:rPr>
          <w:rFonts w:ascii="仿宋_GB2312" w:eastAsia="仿宋_GB2312" w:hAnsi="宋体" w:cs="宋体"/>
          <w:kern w:val="0"/>
          <w:sz w:val="32"/>
          <w:szCs w:val="32"/>
        </w:rPr>
        <w:t>年预算数为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70</w:t>
      </w:r>
      <w:r>
        <w:rPr>
          <w:rFonts w:ascii="仿宋_GB2312" w:eastAsia="仿宋_GB2312" w:hAnsi="宋体" w:cs="宋体"/>
          <w:kern w:val="0"/>
          <w:sz w:val="32"/>
          <w:szCs w:val="32"/>
        </w:rPr>
        <w:t>万元，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比上年执行数增加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万元，上升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40%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。主要原因是：下基层演出任务增加，预算安排增加。</w:t>
      </w:r>
    </w:p>
    <w:p w:rsidR="001D6B0D" w:rsidRDefault="00394E5A">
      <w:pPr>
        <w:spacing w:line="580" w:lineRule="exact"/>
        <w:ind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3.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文化体育与传媒支出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（</w:t>
      </w:r>
      <w:r>
        <w:rPr>
          <w:rFonts w:ascii="仿宋_GB2312" w:eastAsia="仿宋_GB2312" w:hint="eastAsia"/>
          <w:sz w:val="32"/>
          <w:szCs w:val="32"/>
        </w:rPr>
        <w:t>207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）</w:t>
      </w:r>
      <w:r>
        <w:rPr>
          <w:rFonts w:ascii="仿宋_GB2312" w:eastAsia="仿宋_GB2312" w:hint="eastAsia"/>
          <w:sz w:val="32"/>
          <w:szCs w:val="32"/>
        </w:rPr>
        <w:t>文化和旅游</w:t>
      </w:r>
      <w:r>
        <w:rPr>
          <w:rFonts w:ascii="仿宋_GB2312" w:eastAsia="仿宋_GB2312" w:hint="eastAsia"/>
          <w:sz w:val="32"/>
          <w:szCs w:val="32"/>
        </w:rPr>
        <w:t>（</w:t>
      </w:r>
      <w:r>
        <w:rPr>
          <w:rFonts w:ascii="仿宋_GB2312" w:eastAsia="仿宋_GB2312" w:hint="eastAsia"/>
          <w:sz w:val="32"/>
          <w:szCs w:val="32"/>
        </w:rPr>
        <w:t>0</w:t>
      </w:r>
      <w:r>
        <w:rPr>
          <w:rFonts w:ascii="仿宋_GB2312" w:eastAsia="仿宋_GB2312" w:hint="eastAsia"/>
          <w:sz w:val="32"/>
          <w:szCs w:val="32"/>
        </w:rPr>
        <w:t>1</w:t>
      </w:r>
      <w:r>
        <w:rPr>
          <w:rFonts w:ascii="仿宋_GB2312" w:eastAsia="仿宋_GB2312" w:hint="eastAsia"/>
          <w:sz w:val="32"/>
          <w:szCs w:val="32"/>
        </w:rPr>
        <w:t>）</w:t>
      </w:r>
      <w:r>
        <w:rPr>
          <w:rFonts w:ascii="仿宋_GB2312" w:eastAsia="仿宋_GB2312" w:hint="eastAsia"/>
          <w:sz w:val="32"/>
          <w:szCs w:val="32"/>
        </w:rPr>
        <w:t>群众文化</w:t>
      </w:r>
      <w:r>
        <w:rPr>
          <w:rFonts w:ascii="仿宋_GB2312" w:eastAsia="仿宋_GB2312" w:hint="eastAsia"/>
          <w:sz w:val="32"/>
          <w:szCs w:val="32"/>
        </w:rPr>
        <w:t>（</w:t>
      </w:r>
      <w:r>
        <w:rPr>
          <w:rFonts w:ascii="仿宋_GB2312" w:eastAsia="仿宋_GB2312" w:hint="eastAsia"/>
          <w:sz w:val="32"/>
          <w:szCs w:val="32"/>
        </w:rPr>
        <w:t>09</w:t>
      </w:r>
      <w:r>
        <w:rPr>
          <w:rFonts w:ascii="仿宋_GB2312" w:eastAsia="仿宋_GB2312" w:hint="eastAsia"/>
          <w:sz w:val="32"/>
          <w:szCs w:val="32"/>
        </w:rPr>
        <w:t>）</w:t>
      </w:r>
      <w:r>
        <w:rPr>
          <w:rFonts w:ascii="仿宋_GB2312" w:eastAsia="仿宋_GB2312" w:hint="eastAsia"/>
          <w:sz w:val="32"/>
          <w:szCs w:val="32"/>
        </w:rPr>
        <w:t>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2019</w:t>
      </w:r>
      <w:r>
        <w:rPr>
          <w:rFonts w:ascii="仿宋_GB2312" w:eastAsia="仿宋_GB2312" w:hAnsi="宋体" w:cs="宋体"/>
          <w:kern w:val="0"/>
          <w:sz w:val="32"/>
          <w:szCs w:val="32"/>
        </w:rPr>
        <w:t>年预算数为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90</w:t>
      </w:r>
      <w:r>
        <w:rPr>
          <w:rFonts w:ascii="仿宋_GB2312" w:eastAsia="仿宋_GB2312" w:hAnsi="宋体" w:cs="宋体"/>
          <w:kern w:val="0"/>
          <w:sz w:val="32"/>
          <w:szCs w:val="32"/>
        </w:rPr>
        <w:t>万元，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比上年执行数增加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16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万元，上升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21.62%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。主要原因是：根据工作需要，增加了对气排球协会的经费补助，以及调整个别体育协会补助，预算安排增加。</w:t>
      </w:r>
    </w:p>
    <w:p w:rsidR="001D6B0D" w:rsidRDefault="00394E5A">
      <w:pPr>
        <w:spacing w:line="580" w:lineRule="exact"/>
        <w:ind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4.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文化体育与传媒支出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（</w:t>
      </w:r>
      <w:r>
        <w:rPr>
          <w:rFonts w:ascii="仿宋_GB2312" w:eastAsia="仿宋_GB2312" w:hint="eastAsia"/>
          <w:sz w:val="32"/>
          <w:szCs w:val="32"/>
        </w:rPr>
        <w:t>207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）</w:t>
      </w:r>
      <w:r>
        <w:rPr>
          <w:rFonts w:ascii="仿宋_GB2312" w:eastAsia="仿宋_GB2312" w:hint="eastAsia"/>
          <w:sz w:val="32"/>
          <w:szCs w:val="32"/>
        </w:rPr>
        <w:t>文化和旅游</w:t>
      </w:r>
      <w:r>
        <w:rPr>
          <w:rFonts w:ascii="仿宋_GB2312" w:eastAsia="仿宋_GB2312" w:hint="eastAsia"/>
          <w:sz w:val="32"/>
          <w:szCs w:val="32"/>
        </w:rPr>
        <w:t>（</w:t>
      </w:r>
      <w:r>
        <w:rPr>
          <w:rFonts w:ascii="仿宋_GB2312" w:eastAsia="仿宋_GB2312" w:hint="eastAsia"/>
          <w:sz w:val="32"/>
          <w:szCs w:val="32"/>
        </w:rPr>
        <w:t>01</w:t>
      </w:r>
      <w:r>
        <w:rPr>
          <w:rFonts w:ascii="仿宋_GB2312" w:eastAsia="仿宋_GB2312" w:hint="eastAsia"/>
          <w:sz w:val="32"/>
          <w:szCs w:val="32"/>
        </w:rPr>
        <w:t>）</w:t>
      </w:r>
      <w:r>
        <w:rPr>
          <w:rFonts w:ascii="仿宋_GB2312" w:eastAsia="仿宋_GB2312" w:hint="eastAsia"/>
          <w:sz w:val="32"/>
          <w:szCs w:val="32"/>
        </w:rPr>
        <w:t>群众文化</w:t>
      </w:r>
      <w:r>
        <w:rPr>
          <w:rFonts w:ascii="仿宋_GB2312" w:eastAsia="仿宋_GB2312" w:hint="eastAsia"/>
          <w:sz w:val="32"/>
          <w:szCs w:val="32"/>
        </w:rPr>
        <w:t>（</w:t>
      </w:r>
      <w:r>
        <w:rPr>
          <w:rFonts w:ascii="仿宋_GB2312" w:eastAsia="仿宋_GB2312" w:hint="eastAsia"/>
          <w:sz w:val="32"/>
          <w:szCs w:val="32"/>
        </w:rPr>
        <w:t>09</w:t>
      </w:r>
      <w:r>
        <w:rPr>
          <w:rFonts w:ascii="仿宋_GB2312" w:eastAsia="仿宋_GB2312" w:hint="eastAsia"/>
          <w:sz w:val="32"/>
          <w:szCs w:val="32"/>
        </w:rPr>
        <w:t>）</w:t>
      </w:r>
      <w:r>
        <w:rPr>
          <w:rFonts w:ascii="仿宋_GB2312" w:eastAsia="仿宋_GB2312" w:hint="eastAsia"/>
          <w:sz w:val="32"/>
          <w:szCs w:val="32"/>
        </w:rPr>
        <w:t>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2019</w:t>
      </w:r>
      <w:r>
        <w:rPr>
          <w:rFonts w:ascii="仿宋_GB2312" w:eastAsia="仿宋_GB2312" w:hAnsi="宋体" w:cs="宋体"/>
          <w:kern w:val="0"/>
          <w:sz w:val="32"/>
          <w:szCs w:val="32"/>
        </w:rPr>
        <w:t>年预算数为</w:t>
      </w:r>
      <w:r>
        <w:rPr>
          <w:rFonts w:ascii="仿宋_GB2312" w:eastAsia="仿宋_GB2312" w:hint="eastAsia"/>
          <w:sz w:val="32"/>
          <w:szCs w:val="32"/>
        </w:rPr>
        <w:t>12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万元，与上年保持一致。</w:t>
      </w:r>
    </w:p>
    <w:p w:rsidR="001D6B0D" w:rsidRDefault="00394E5A">
      <w:pPr>
        <w:spacing w:line="580" w:lineRule="exact"/>
        <w:ind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lastRenderedPageBreak/>
        <w:t>5.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文化体育与传媒支出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（</w:t>
      </w:r>
      <w:r>
        <w:rPr>
          <w:rFonts w:ascii="仿宋_GB2312" w:eastAsia="仿宋_GB2312" w:hint="eastAsia"/>
          <w:sz w:val="32"/>
          <w:szCs w:val="32"/>
        </w:rPr>
        <w:t>207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）</w:t>
      </w:r>
      <w:r>
        <w:rPr>
          <w:rFonts w:ascii="仿宋_GB2312" w:eastAsia="仿宋_GB2312" w:hint="eastAsia"/>
          <w:sz w:val="32"/>
          <w:szCs w:val="32"/>
        </w:rPr>
        <w:t>文化和旅游</w:t>
      </w:r>
      <w:r>
        <w:rPr>
          <w:rFonts w:ascii="仿宋_GB2312" w:eastAsia="仿宋_GB2312" w:hint="eastAsia"/>
          <w:sz w:val="32"/>
          <w:szCs w:val="32"/>
        </w:rPr>
        <w:t>（</w:t>
      </w:r>
      <w:r>
        <w:rPr>
          <w:rFonts w:ascii="仿宋_GB2312" w:eastAsia="仿宋_GB2312" w:hint="eastAsia"/>
          <w:sz w:val="32"/>
          <w:szCs w:val="32"/>
        </w:rPr>
        <w:t>01</w:t>
      </w:r>
      <w:r>
        <w:rPr>
          <w:rFonts w:ascii="仿宋_GB2312" w:eastAsia="仿宋_GB2312" w:hint="eastAsia"/>
          <w:sz w:val="32"/>
          <w:szCs w:val="32"/>
        </w:rPr>
        <w:t>）</w:t>
      </w:r>
      <w:r>
        <w:rPr>
          <w:rFonts w:ascii="仿宋_GB2312" w:eastAsia="仿宋_GB2312" w:hint="eastAsia"/>
          <w:sz w:val="32"/>
          <w:szCs w:val="32"/>
        </w:rPr>
        <w:t>文化和旅游市场管理</w:t>
      </w:r>
      <w:r>
        <w:rPr>
          <w:rFonts w:ascii="仿宋_GB2312" w:eastAsia="仿宋_GB2312" w:hint="eastAsia"/>
          <w:sz w:val="32"/>
          <w:szCs w:val="32"/>
        </w:rPr>
        <w:t>（</w:t>
      </w:r>
      <w:r>
        <w:rPr>
          <w:rFonts w:ascii="仿宋_GB2312" w:eastAsia="仿宋_GB2312" w:hint="eastAsia"/>
          <w:sz w:val="32"/>
          <w:szCs w:val="32"/>
        </w:rPr>
        <w:t>12</w:t>
      </w:r>
      <w:r>
        <w:rPr>
          <w:rFonts w:ascii="仿宋_GB2312" w:eastAsia="仿宋_GB2312" w:hint="eastAsia"/>
          <w:sz w:val="32"/>
          <w:szCs w:val="32"/>
        </w:rPr>
        <w:t>）</w:t>
      </w:r>
      <w:r>
        <w:rPr>
          <w:rFonts w:ascii="仿宋_GB2312" w:eastAsia="仿宋_GB2312" w:hint="eastAsia"/>
          <w:sz w:val="32"/>
          <w:szCs w:val="32"/>
        </w:rPr>
        <w:t>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2019</w:t>
      </w:r>
      <w:r>
        <w:rPr>
          <w:rFonts w:ascii="仿宋_GB2312" w:eastAsia="仿宋_GB2312" w:hAnsi="宋体" w:cs="宋体"/>
          <w:kern w:val="0"/>
          <w:sz w:val="32"/>
          <w:szCs w:val="32"/>
        </w:rPr>
        <w:t>年预算数为</w:t>
      </w:r>
      <w:r>
        <w:rPr>
          <w:rFonts w:ascii="仿宋_GB2312" w:eastAsia="仿宋_GB2312" w:hint="eastAsia"/>
          <w:sz w:val="32"/>
          <w:szCs w:val="32"/>
        </w:rPr>
        <w:t>30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万元，与上年保持一致。</w:t>
      </w:r>
    </w:p>
    <w:p w:rsidR="001D6B0D" w:rsidRDefault="00394E5A">
      <w:pPr>
        <w:spacing w:line="580" w:lineRule="exact"/>
        <w:ind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6.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文化体育与传媒支出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（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207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）</w:t>
      </w:r>
      <w:r>
        <w:rPr>
          <w:rFonts w:ascii="仿宋_GB2312" w:eastAsia="仿宋_GB2312" w:hint="eastAsia"/>
          <w:sz w:val="32"/>
          <w:szCs w:val="32"/>
        </w:rPr>
        <w:t>体育</w:t>
      </w:r>
      <w:r>
        <w:rPr>
          <w:rFonts w:ascii="仿宋_GB2312" w:eastAsia="仿宋_GB2312" w:hint="eastAsia"/>
          <w:sz w:val="32"/>
          <w:szCs w:val="32"/>
        </w:rPr>
        <w:t>（</w:t>
      </w:r>
      <w:r>
        <w:rPr>
          <w:rFonts w:ascii="仿宋_GB2312" w:eastAsia="仿宋_GB2312" w:hint="eastAsia"/>
          <w:sz w:val="32"/>
          <w:szCs w:val="32"/>
        </w:rPr>
        <w:t>03</w:t>
      </w:r>
      <w:r>
        <w:rPr>
          <w:rFonts w:ascii="仿宋_GB2312" w:eastAsia="仿宋_GB2312" w:hint="eastAsia"/>
          <w:sz w:val="32"/>
          <w:szCs w:val="32"/>
        </w:rPr>
        <w:t>）</w:t>
      </w:r>
      <w:r>
        <w:rPr>
          <w:rFonts w:ascii="仿宋_GB2312" w:eastAsia="仿宋_GB2312" w:hint="eastAsia"/>
          <w:sz w:val="32"/>
          <w:szCs w:val="32"/>
        </w:rPr>
        <w:t>其他体育支出</w:t>
      </w:r>
      <w:r>
        <w:rPr>
          <w:rFonts w:ascii="仿宋_GB2312" w:eastAsia="仿宋_GB2312" w:hint="eastAsia"/>
          <w:sz w:val="32"/>
          <w:szCs w:val="32"/>
        </w:rPr>
        <w:t>（</w:t>
      </w:r>
      <w:r>
        <w:rPr>
          <w:rFonts w:ascii="仿宋_GB2312" w:eastAsia="仿宋_GB2312" w:hint="eastAsia"/>
          <w:sz w:val="32"/>
          <w:szCs w:val="32"/>
        </w:rPr>
        <w:t>99</w:t>
      </w:r>
      <w:r>
        <w:rPr>
          <w:rFonts w:ascii="仿宋_GB2312" w:eastAsia="仿宋_GB2312" w:hint="eastAsia"/>
          <w:sz w:val="32"/>
          <w:szCs w:val="32"/>
        </w:rPr>
        <w:t>）</w:t>
      </w:r>
      <w:r>
        <w:rPr>
          <w:rFonts w:ascii="仿宋_GB2312" w:eastAsia="仿宋_GB2312" w:hint="eastAsia"/>
          <w:sz w:val="32"/>
          <w:szCs w:val="32"/>
        </w:rPr>
        <w:t>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2019</w:t>
      </w:r>
      <w:r>
        <w:rPr>
          <w:rFonts w:ascii="仿宋_GB2312" w:eastAsia="仿宋_GB2312" w:hAnsi="宋体" w:cs="宋体"/>
          <w:kern w:val="0"/>
          <w:sz w:val="32"/>
          <w:szCs w:val="32"/>
        </w:rPr>
        <w:t>年预算数为</w:t>
      </w:r>
      <w:r>
        <w:rPr>
          <w:rFonts w:ascii="仿宋_GB2312" w:eastAsia="仿宋_GB2312" w:hint="eastAsia"/>
          <w:sz w:val="32"/>
          <w:szCs w:val="32"/>
        </w:rPr>
        <w:t>11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万元，与上年保持一致。</w:t>
      </w:r>
    </w:p>
    <w:p w:rsidR="001D6B0D" w:rsidRDefault="00394E5A">
      <w:pPr>
        <w:widowControl/>
        <w:spacing w:line="580" w:lineRule="exact"/>
        <w:ind w:firstLineChars="200" w:firstLine="640"/>
        <w:jc w:val="left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六、关于昌吉州文化体育广播影视局</w:t>
      </w:r>
      <w:r>
        <w:rPr>
          <w:rFonts w:ascii="黑体" w:eastAsia="黑体" w:hAnsi="宋体" w:cs="宋体" w:hint="eastAsia"/>
          <w:kern w:val="0"/>
          <w:sz w:val="32"/>
          <w:szCs w:val="32"/>
        </w:rPr>
        <w:t>2019</w:t>
      </w:r>
      <w:r>
        <w:rPr>
          <w:rFonts w:ascii="黑体" w:eastAsia="黑体" w:hAnsi="宋体" w:cs="宋体" w:hint="eastAsia"/>
          <w:kern w:val="0"/>
          <w:sz w:val="32"/>
          <w:szCs w:val="32"/>
        </w:rPr>
        <w:t>年一般公共预算基本支出情况说明</w:t>
      </w:r>
    </w:p>
    <w:p w:rsidR="001D6B0D" w:rsidRDefault="00394E5A">
      <w:pPr>
        <w:widowControl/>
        <w:spacing w:line="580" w:lineRule="exact"/>
        <w:ind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昌吉州文化体育广播影视局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2019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年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一般公共预算基本支出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578.22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其中：</w:t>
      </w:r>
    </w:p>
    <w:p w:rsidR="001D6B0D" w:rsidRDefault="00394E5A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人员经</w:t>
      </w:r>
      <w:r>
        <w:rPr>
          <w:rFonts w:ascii="仿宋" w:eastAsia="仿宋" w:hAnsi="仿宋" w:cs="仿宋" w:hint="eastAsia"/>
          <w:color w:val="000000" w:themeColor="text1"/>
          <w:kern w:val="0"/>
          <w:sz w:val="32"/>
          <w:szCs w:val="32"/>
        </w:rPr>
        <w:t>费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508.06</w:t>
      </w:r>
      <w:r>
        <w:rPr>
          <w:rFonts w:ascii="仿宋" w:eastAsia="仿宋" w:hAnsi="仿宋" w:cs="仿宋" w:hint="eastAsia"/>
          <w:color w:val="000000" w:themeColor="text1"/>
          <w:kern w:val="0"/>
          <w:sz w:val="32"/>
          <w:szCs w:val="32"/>
        </w:rPr>
        <w:t>万</w:t>
      </w:r>
      <w:r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主要包括：基本工资、津贴补贴、奖金、伙食补助费、机关事业单位基本养老保险缴费、职业年金缴费、职工基本医疗保险缴费、公务员医疗补助缴费、其他社会保障缴费、住房公积金、其他工资福利支出、离休人员工资、生活补贴、奖励金、其他对个人和家庭的补助等。</w:t>
      </w:r>
    </w:p>
    <w:p w:rsidR="001D6B0D" w:rsidRDefault="00394E5A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公用经费</w:t>
      </w:r>
      <w:r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70.16</w:t>
      </w:r>
      <w:r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万元，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主要包括：办公费、印刷费、咨询费、水费、电费、邮电费、物业管理费、差旅费、维修费、培训费、公务接待费、专用材料费、劳务费、工会经费、福利费、公务用车运行维护费、其他交通费用、其他商品和服务支出、办公设备购置等。</w:t>
      </w:r>
    </w:p>
    <w:p w:rsidR="001D6B0D" w:rsidRDefault="00394E5A">
      <w:pPr>
        <w:widowControl/>
        <w:spacing w:line="580" w:lineRule="exact"/>
        <w:ind w:firstLine="640"/>
        <w:jc w:val="left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七、关于昌吉州文化体育广播影视局</w:t>
      </w:r>
      <w:r>
        <w:rPr>
          <w:rFonts w:ascii="黑体" w:eastAsia="黑体" w:hAnsi="宋体" w:cs="宋体" w:hint="eastAsia"/>
          <w:kern w:val="0"/>
          <w:sz w:val="32"/>
          <w:szCs w:val="32"/>
        </w:rPr>
        <w:t>2019</w:t>
      </w:r>
      <w:r>
        <w:rPr>
          <w:rFonts w:ascii="黑体" w:eastAsia="黑体" w:hAnsi="宋体" w:cs="宋体" w:hint="eastAsia"/>
          <w:kern w:val="0"/>
          <w:sz w:val="32"/>
          <w:szCs w:val="32"/>
        </w:rPr>
        <w:t>年项目支出情况说明</w:t>
      </w:r>
    </w:p>
    <w:p w:rsidR="001D6B0D" w:rsidRDefault="00394E5A">
      <w:pPr>
        <w:widowControl/>
        <w:spacing w:line="580" w:lineRule="exact"/>
        <w:ind w:firstLine="642"/>
        <w:jc w:val="left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（一）项目名称：庭州爱乐乐团下基层演出补助</w:t>
      </w:r>
    </w:p>
    <w:p w:rsidR="001D6B0D" w:rsidRDefault="00394E5A">
      <w:pPr>
        <w:widowControl/>
        <w:spacing w:line="580" w:lineRule="exact"/>
        <w:ind w:firstLineChars="100" w:firstLine="320"/>
        <w:jc w:val="left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lastRenderedPageBreak/>
        <w:t xml:space="preserve">  </w:t>
      </w:r>
      <w:r>
        <w:rPr>
          <w:rFonts w:ascii="仿宋_GB2312" w:eastAsia="仿宋_GB2312" w:hAnsi="黑体" w:hint="eastAsia"/>
          <w:sz w:val="32"/>
          <w:szCs w:val="32"/>
        </w:rPr>
        <w:t>设立的政策依据：根据国家、自治区文化工作要求，为</w:t>
      </w:r>
      <w:r>
        <w:rPr>
          <w:rFonts w:ascii="仿宋_GB2312" w:eastAsia="仿宋_GB2312" w:hAnsi="黑体" w:hint="eastAsia"/>
          <w:sz w:val="32"/>
          <w:szCs w:val="32"/>
        </w:rPr>
        <w:t xml:space="preserve">  </w:t>
      </w:r>
      <w:r>
        <w:rPr>
          <w:rFonts w:ascii="仿宋_GB2312" w:eastAsia="仿宋_GB2312" w:hAnsi="黑体" w:hint="eastAsia"/>
          <w:sz w:val="32"/>
          <w:szCs w:val="32"/>
        </w:rPr>
        <w:t>满足广大群众的精神文化需要。</w:t>
      </w:r>
    </w:p>
    <w:p w:rsidR="001D6B0D" w:rsidRDefault="00394E5A">
      <w:pPr>
        <w:widowControl/>
        <w:spacing w:line="580" w:lineRule="exact"/>
        <w:ind w:firstLineChars="100" w:firstLine="320"/>
        <w:jc w:val="left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 xml:space="preserve">  </w:t>
      </w:r>
      <w:r>
        <w:rPr>
          <w:rFonts w:ascii="仿宋_GB2312" w:eastAsia="仿宋_GB2312" w:hAnsi="黑体" w:hint="eastAsia"/>
          <w:sz w:val="32"/>
          <w:szCs w:val="32"/>
        </w:rPr>
        <w:t>预算安排规模：</w:t>
      </w:r>
      <w:r>
        <w:rPr>
          <w:rFonts w:ascii="仿宋_GB2312" w:eastAsia="仿宋_GB2312" w:hAnsi="黑体" w:hint="eastAsia"/>
          <w:sz w:val="32"/>
          <w:szCs w:val="32"/>
        </w:rPr>
        <w:t xml:space="preserve">70 </w:t>
      </w:r>
      <w:r>
        <w:rPr>
          <w:rFonts w:ascii="仿宋_GB2312" w:eastAsia="仿宋_GB2312" w:hAnsi="黑体" w:hint="eastAsia"/>
          <w:sz w:val="32"/>
          <w:szCs w:val="32"/>
        </w:rPr>
        <w:t>万元</w:t>
      </w:r>
    </w:p>
    <w:p w:rsidR="001D6B0D" w:rsidRDefault="00394E5A">
      <w:pPr>
        <w:widowControl/>
        <w:spacing w:line="580" w:lineRule="exact"/>
        <w:ind w:firstLineChars="100" w:firstLine="320"/>
        <w:jc w:val="left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 xml:space="preserve">  </w:t>
      </w:r>
      <w:r>
        <w:rPr>
          <w:rFonts w:ascii="仿宋_GB2312" w:eastAsia="仿宋_GB2312" w:hAnsi="黑体" w:hint="eastAsia"/>
          <w:sz w:val="32"/>
          <w:szCs w:val="32"/>
        </w:rPr>
        <w:t>项目承担单位：昌吉州庭州爱乐乐团</w:t>
      </w:r>
      <w:r>
        <w:rPr>
          <w:rFonts w:ascii="仿宋_GB2312" w:eastAsia="仿宋_GB2312" w:hAnsi="黑体" w:hint="eastAsia"/>
          <w:sz w:val="32"/>
          <w:szCs w:val="32"/>
        </w:rPr>
        <w:t xml:space="preserve">  </w:t>
      </w:r>
    </w:p>
    <w:p w:rsidR="001D6B0D" w:rsidRDefault="00394E5A">
      <w:pPr>
        <w:widowControl/>
        <w:spacing w:line="580" w:lineRule="exact"/>
        <w:ind w:firstLineChars="200" w:firstLine="640"/>
        <w:jc w:val="left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资金分配情况：商品和服务支出，主要用于庭州乐团开展下基层演出的支出。</w:t>
      </w:r>
    </w:p>
    <w:p w:rsidR="001D6B0D" w:rsidRDefault="00394E5A">
      <w:pPr>
        <w:widowControl/>
        <w:spacing w:line="580" w:lineRule="exact"/>
        <w:ind w:firstLineChars="100" w:firstLine="320"/>
        <w:jc w:val="left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 xml:space="preserve">  </w:t>
      </w:r>
      <w:r>
        <w:rPr>
          <w:rFonts w:ascii="仿宋_GB2312" w:eastAsia="仿宋_GB2312" w:hAnsi="黑体" w:hint="eastAsia"/>
          <w:sz w:val="32"/>
          <w:szCs w:val="32"/>
        </w:rPr>
        <w:t>资金执行时间：</w:t>
      </w:r>
      <w:r>
        <w:rPr>
          <w:rFonts w:ascii="仿宋_GB2312" w:eastAsia="仿宋_GB2312" w:hAnsi="黑体" w:hint="eastAsia"/>
          <w:sz w:val="32"/>
          <w:szCs w:val="32"/>
        </w:rPr>
        <w:t xml:space="preserve">2018 </w:t>
      </w:r>
      <w:r>
        <w:rPr>
          <w:rFonts w:ascii="仿宋_GB2312" w:eastAsia="仿宋_GB2312" w:hAnsi="黑体" w:hint="eastAsia"/>
          <w:sz w:val="32"/>
          <w:szCs w:val="32"/>
        </w:rPr>
        <w:t>年</w:t>
      </w:r>
      <w:r>
        <w:rPr>
          <w:rFonts w:ascii="仿宋_GB2312" w:eastAsia="仿宋_GB2312" w:hAnsi="黑体" w:hint="eastAsia"/>
          <w:sz w:val="32"/>
          <w:szCs w:val="32"/>
        </w:rPr>
        <w:t xml:space="preserve"> 1 </w:t>
      </w:r>
      <w:r>
        <w:rPr>
          <w:rFonts w:ascii="仿宋_GB2312" w:eastAsia="仿宋_GB2312" w:hAnsi="黑体" w:hint="eastAsia"/>
          <w:sz w:val="32"/>
          <w:szCs w:val="32"/>
        </w:rPr>
        <w:t>月</w:t>
      </w:r>
      <w:r>
        <w:rPr>
          <w:rFonts w:ascii="仿宋_GB2312" w:eastAsia="仿宋_GB2312" w:hAnsi="黑体" w:hint="eastAsia"/>
          <w:sz w:val="32"/>
          <w:szCs w:val="32"/>
        </w:rPr>
        <w:t xml:space="preserve">-2018 </w:t>
      </w:r>
      <w:r>
        <w:rPr>
          <w:rFonts w:ascii="仿宋_GB2312" w:eastAsia="仿宋_GB2312" w:hAnsi="黑体" w:hint="eastAsia"/>
          <w:sz w:val="32"/>
          <w:szCs w:val="32"/>
        </w:rPr>
        <w:t>年</w:t>
      </w:r>
      <w:r>
        <w:rPr>
          <w:rFonts w:ascii="仿宋_GB2312" w:eastAsia="仿宋_GB2312" w:hAnsi="黑体" w:hint="eastAsia"/>
          <w:sz w:val="32"/>
          <w:szCs w:val="32"/>
        </w:rPr>
        <w:t xml:space="preserve"> 12 </w:t>
      </w:r>
      <w:r>
        <w:rPr>
          <w:rFonts w:ascii="仿宋_GB2312" w:eastAsia="仿宋_GB2312" w:hAnsi="黑体" w:hint="eastAsia"/>
          <w:sz w:val="32"/>
          <w:szCs w:val="32"/>
        </w:rPr>
        <w:t>月</w:t>
      </w:r>
    </w:p>
    <w:p w:rsidR="001D6B0D" w:rsidRDefault="00394E5A">
      <w:pPr>
        <w:widowControl/>
        <w:numPr>
          <w:ilvl w:val="0"/>
          <w:numId w:val="1"/>
        </w:numPr>
        <w:spacing w:line="580" w:lineRule="exact"/>
        <w:jc w:val="left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项目名称：文化下乡进社区</w:t>
      </w:r>
    </w:p>
    <w:p w:rsidR="001D6B0D" w:rsidRDefault="00394E5A">
      <w:pPr>
        <w:widowControl/>
        <w:spacing w:line="580" w:lineRule="exact"/>
        <w:ind w:firstLineChars="100" w:firstLine="320"/>
        <w:jc w:val="left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 xml:space="preserve">  </w:t>
      </w:r>
      <w:r>
        <w:rPr>
          <w:rFonts w:ascii="仿宋_GB2312" w:eastAsia="仿宋_GB2312" w:hAnsi="黑体" w:hint="eastAsia"/>
          <w:sz w:val="32"/>
          <w:szCs w:val="32"/>
        </w:rPr>
        <w:t>设立的政策依据：根据国家、自治区文化工作要求，全</w:t>
      </w:r>
      <w:r>
        <w:rPr>
          <w:rFonts w:ascii="仿宋_GB2312" w:eastAsia="仿宋_GB2312" w:hAnsi="黑体" w:hint="eastAsia"/>
          <w:sz w:val="32"/>
          <w:szCs w:val="32"/>
        </w:rPr>
        <w:t xml:space="preserve">  </w:t>
      </w:r>
      <w:r>
        <w:rPr>
          <w:rFonts w:ascii="仿宋_GB2312" w:eastAsia="仿宋_GB2312" w:hAnsi="黑体" w:hint="eastAsia"/>
          <w:sz w:val="32"/>
          <w:szCs w:val="32"/>
        </w:rPr>
        <w:t>年开展文化下乡进社区活动，扶持打造全州示范性文化社区</w:t>
      </w:r>
      <w:r>
        <w:rPr>
          <w:rFonts w:ascii="仿宋_GB2312" w:eastAsia="仿宋_GB2312" w:hAnsi="黑体" w:hint="eastAsia"/>
          <w:sz w:val="32"/>
          <w:szCs w:val="32"/>
        </w:rPr>
        <w:t xml:space="preserve">  </w:t>
      </w:r>
      <w:r>
        <w:rPr>
          <w:rFonts w:ascii="仿宋_GB2312" w:eastAsia="仿宋_GB2312" w:hAnsi="黑体" w:hint="eastAsia"/>
          <w:sz w:val="32"/>
          <w:szCs w:val="32"/>
        </w:rPr>
        <w:t>点。</w:t>
      </w:r>
      <w:r>
        <w:rPr>
          <w:rFonts w:ascii="仿宋_GB2312" w:eastAsia="仿宋_GB2312" w:hAnsi="黑体" w:hint="eastAsia"/>
          <w:sz w:val="32"/>
          <w:szCs w:val="32"/>
        </w:rPr>
        <w:t xml:space="preserve">  </w:t>
      </w:r>
    </w:p>
    <w:p w:rsidR="001D6B0D" w:rsidRDefault="00394E5A">
      <w:pPr>
        <w:widowControl/>
        <w:spacing w:line="580" w:lineRule="exact"/>
        <w:ind w:firstLineChars="200" w:firstLine="640"/>
        <w:jc w:val="left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预算安排规模：</w:t>
      </w:r>
      <w:r>
        <w:rPr>
          <w:rFonts w:ascii="仿宋_GB2312" w:eastAsia="仿宋_GB2312" w:hAnsi="黑体" w:hint="eastAsia"/>
          <w:sz w:val="32"/>
          <w:szCs w:val="32"/>
        </w:rPr>
        <w:t xml:space="preserve">12 </w:t>
      </w:r>
      <w:r>
        <w:rPr>
          <w:rFonts w:ascii="仿宋_GB2312" w:eastAsia="仿宋_GB2312" w:hAnsi="黑体" w:hint="eastAsia"/>
          <w:sz w:val="32"/>
          <w:szCs w:val="32"/>
        </w:rPr>
        <w:t>万元</w:t>
      </w:r>
      <w:r>
        <w:rPr>
          <w:rFonts w:ascii="仿宋_GB2312" w:eastAsia="仿宋_GB2312" w:hAnsi="黑体" w:hint="eastAsia"/>
          <w:sz w:val="32"/>
          <w:szCs w:val="32"/>
        </w:rPr>
        <w:t xml:space="preserve">  </w:t>
      </w:r>
    </w:p>
    <w:p w:rsidR="001D6B0D" w:rsidRDefault="00394E5A">
      <w:pPr>
        <w:widowControl/>
        <w:spacing w:line="580" w:lineRule="exact"/>
        <w:ind w:firstLineChars="200" w:firstLine="640"/>
        <w:jc w:val="left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项目承担单位：昌吉州文化体育广播影视局</w:t>
      </w:r>
    </w:p>
    <w:p w:rsidR="001D6B0D" w:rsidRDefault="00394E5A">
      <w:pPr>
        <w:widowControl/>
        <w:spacing w:line="580" w:lineRule="exact"/>
        <w:ind w:firstLineChars="100" w:firstLine="320"/>
        <w:jc w:val="left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 xml:space="preserve">  </w:t>
      </w:r>
      <w:r>
        <w:rPr>
          <w:rFonts w:ascii="仿宋_GB2312" w:eastAsia="仿宋_GB2312" w:hAnsi="黑体" w:hint="eastAsia"/>
          <w:sz w:val="32"/>
          <w:szCs w:val="32"/>
        </w:rPr>
        <w:t>资金分配情况：商品和服务支出，主要用于开展文化下乡进社区的支出</w:t>
      </w:r>
    </w:p>
    <w:p w:rsidR="001D6B0D" w:rsidRDefault="00394E5A">
      <w:pPr>
        <w:widowControl/>
        <w:spacing w:line="580" w:lineRule="exact"/>
        <w:ind w:firstLineChars="100" w:firstLine="320"/>
        <w:jc w:val="left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资金执行时间：</w:t>
      </w:r>
      <w:r>
        <w:rPr>
          <w:rFonts w:ascii="仿宋_GB2312" w:eastAsia="仿宋_GB2312" w:hAnsi="黑体" w:hint="eastAsia"/>
          <w:sz w:val="32"/>
          <w:szCs w:val="32"/>
        </w:rPr>
        <w:t xml:space="preserve">2018 </w:t>
      </w:r>
      <w:r>
        <w:rPr>
          <w:rFonts w:ascii="仿宋_GB2312" w:eastAsia="仿宋_GB2312" w:hAnsi="黑体" w:hint="eastAsia"/>
          <w:sz w:val="32"/>
          <w:szCs w:val="32"/>
        </w:rPr>
        <w:t>年</w:t>
      </w:r>
      <w:r>
        <w:rPr>
          <w:rFonts w:ascii="仿宋_GB2312" w:eastAsia="仿宋_GB2312" w:hAnsi="黑体" w:hint="eastAsia"/>
          <w:sz w:val="32"/>
          <w:szCs w:val="32"/>
        </w:rPr>
        <w:t xml:space="preserve"> 1 </w:t>
      </w:r>
      <w:r>
        <w:rPr>
          <w:rFonts w:ascii="仿宋_GB2312" w:eastAsia="仿宋_GB2312" w:hAnsi="黑体" w:hint="eastAsia"/>
          <w:sz w:val="32"/>
          <w:szCs w:val="32"/>
        </w:rPr>
        <w:t>月</w:t>
      </w:r>
      <w:r>
        <w:rPr>
          <w:rFonts w:ascii="仿宋_GB2312" w:eastAsia="仿宋_GB2312" w:hAnsi="黑体" w:hint="eastAsia"/>
          <w:sz w:val="32"/>
          <w:szCs w:val="32"/>
        </w:rPr>
        <w:t xml:space="preserve">-2018 </w:t>
      </w:r>
      <w:r>
        <w:rPr>
          <w:rFonts w:ascii="仿宋_GB2312" w:eastAsia="仿宋_GB2312" w:hAnsi="黑体" w:hint="eastAsia"/>
          <w:sz w:val="32"/>
          <w:szCs w:val="32"/>
        </w:rPr>
        <w:t>年</w:t>
      </w:r>
      <w:r>
        <w:rPr>
          <w:rFonts w:ascii="仿宋_GB2312" w:eastAsia="仿宋_GB2312" w:hAnsi="黑体" w:hint="eastAsia"/>
          <w:sz w:val="32"/>
          <w:szCs w:val="32"/>
        </w:rPr>
        <w:t xml:space="preserve"> 12 </w:t>
      </w:r>
      <w:r>
        <w:rPr>
          <w:rFonts w:ascii="仿宋_GB2312" w:eastAsia="仿宋_GB2312" w:hAnsi="黑体" w:hint="eastAsia"/>
          <w:sz w:val="32"/>
          <w:szCs w:val="32"/>
        </w:rPr>
        <w:t>月</w:t>
      </w:r>
    </w:p>
    <w:p w:rsidR="001D6B0D" w:rsidRDefault="00394E5A">
      <w:pPr>
        <w:widowControl/>
        <w:numPr>
          <w:ilvl w:val="0"/>
          <w:numId w:val="1"/>
        </w:numPr>
        <w:spacing w:line="580" w:lineRule="exact"/>
        <w:jc w:val="left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项目名称：文化市场管理经费</w:t>
      </w:r>
    </w:p>
    <w:p w:rsidR="001D6B0D" w:rsidRDefault="00394E5A">
      <w:pPr>
        <w:widowControl/>
        <w:spacing w:line="580" w:lineRule="exact"/>
        <w:ind w:firstLineChars="100" w:firstLine="320"/>
        <w:jc w:val="left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 xml:space="preserve">  </w:t>
      </w:r>
      <w:r>
        <w:rPr>
          <w:rFonts w:ascii="仿宋_GB2312" w:eastAsia="仿宋_GB2312" w:hAnsi="黑体" w:hint="eastAsia"/>
          <w:sz w:val="32"/>
          <w:szCs w:val="32"/>
        </w:rPr>
        <w:t>设立的政策依据：根据国家、自治区文化工作要求，加</w:t>
      </w:r>
      <w:r>
        <w:rPr>
          <w:rFonts w:ascii="仿宋_GB2312" w:eastAsia="仿宋_GB2312" w:hAnsi="黑体" w:hint="eastAsia"/>
          <w:sz w:val="32"/>
          <w:szCs w:val="32"/>
        </w:rPr>
        <w:t xml:space="preserve">  </w:t>
      </w:r>
      <w:r>
        <w:rPr>
          <w:rFonts w:ascii="仿宋_GB2312" w:eastAsia="仿宋_GB2312" w:hAnsi="黑体" w:hint="eastAsia"/>
          <w:sz w:val="32"/>
          <w:szCs w:val="32"/>
        </w:rPr>
        <w:t>强对文化市场的监管、安全监管，保障日常文化市场管理的</w:t>
      </w:r>
      <w:r>
        <w:rPr>
          <w:rFonts w:ascii="仿宋_GB2312" w:eastAsia="仿宋_GB2312" w:hAnsi="黑体" w:hint="eastAsia"/>
          <w:sz w:val="32"/>
          <w:szCs w:val="32"/>
        </w:rPr>
        <w:t xml:space="preserve">  </w:t>
      </w:r>
      <w:r>
        <w:rPr>
          <w:rFonts w:ascii="仿宋_GB2312" w:eastAsia="仿宋_GB2312" w:hAnsi="黑体" w:hint="eastAsia"/>
          <w:sz w:val="32"/>
          <w:szCs w:val="32"/>
        </w:rPr>
        <w:t>正常运行。</w:t>
      </w:r>
      <w:r>
        <w:rPr>
          <w:rFonts w:ascii="仿宋_GB2312" w:eastAsia="仿宋_GB2312" w:hAnsi="黑体" w:hint="eastAsia"/>
          <w:sz w:val="32"/>
          <w:szCs w:val="32"/>
        </w:rPr>
        <w:t xml:space="preserve">  </w:t>
      </w:r>
    </w:p>
    <w:p w:rsidR="001D6B0D" w:rsidRDefault="00394E5A">
      <w:pPr>
        <w:widowControl/>
        <w:spacing w:line="580" w:lineRule="exact"/>
        <w:ind w:firstLineChars="200" w:firstLine="640"/>
        <w:jc w:val="left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预算安排规模：</w:t>
      </w:r>
      <w:r>
        <w:rPr>
          <w:rFonts w:ascii="仿宋_GB2312" w:eastAsia="仿宋_GB2312" w:hAnsi="黑体" w:hint="eastAsia"/>
          <w:sz w:val="32"/>
          <w:szCs w:val="32"/>
        </w:rPr>
        <w:t xml:space="preserve">30 </w:t>
      </w:r>
      <w:r>
        <w:rPr>
          <w:rFonts w:ascii="仿宋_GB2312" w:eastAsia="仿宋_GB2312" w:hAnsi="黑体" w:hint="eastAsia"/>
          <w:sz w:val="32"/>
          <w:szCs w:val="32"/>
        </w:rPr>
        <w:t>万元</w:t>
      </w:r>
      <w:r>
        <w:rPr>
          <w:rFonts w:ascii="仿宋_GB2312" w:eastAsia="仿宋_GB2312" w:hAnsi="黑体" w:hint="eastAsia"/>
          <w:sz w:val="32"/>
          <w:szCs w:val="32"/>
        </w:rPr>
        <w:t xml:space="preserve">  </w:t>
      </w:r>
    </w:p>
    <w:p w:rsidR="001D6B0D" w:rsidRDefault="00394E5A" w:rsidP="007434C3">
      <w:pPr>
        <w:widowControl/>
        <w:spacing w:line="580" w:lineRule="exact"/>
        <w:ind w:leftChars="8" w:left="17" w:firstLineChars="193" w:firstLine="618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lastRenderedPageBreak/>
        <w:t>项目承担单位：昌吉州文化体育广播影视局执法支队</w:t>
      </w:r>
      <w:r>
        <w:rPr>
          <w:rFonts w:ascii="仿宋_GB2312" w:eastAsia="仿宋_GB2312" w:hAnsi="黑体" w:hint="eastAsia"/>
          <w:sz w:val="32"/>
          <w:szCs w:val="32"/>
        </w:rPr>
        <w:t xml:space="preserve">  </w:t>
      </w:r>
      <w:r>
        <w:rPr>
          <w:rFonts w:ascii="仿宋_GB2312" w:eastAsia="仿宋_GB2312" w:hAnsi="黑体" w:hint="eastAsia"/>
          <w:sz w:val="32"/>
          <w:szCs w:val="32"/>
        </w:rPr>
        <w:t>资金分配情况：商品和服务支出，主要用于保障执法大队日常工作支出。</w:t>
      </w:r>
    </w:p>
    <w:p w:rsidR="001D6B0D" w:rsidRDefault="00394E5A">
      <w:pPr>
        <w:widowControl/>
        <w:spacing w:line="580" w:lineRule="exact"/>
        <w:ind w:leftChars="304" w:left="638"/>
        <w:jc w:val="left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资金执行时间：</w:t>
      </w:r>
      <w:r>
        <w:rPr>
          <w:rFonts w:ascii="仿宋_GB2312" w:eastAsia="仿宋_GB2312" w:hAnsi="黑体" w:hint="eastAsia"/>
          <w:sz w:val="32"/>
          <w:szCs w:val="32"/>
        </w:rPr>
        <w:t xml:space="preserve">2018 </w:t>
      </w:r>
      <w:r>
        <w:rPr>
          <w:rFonts w:ascii="仿宋_GB2312" w:eastAsia="仿宋_GB2312" w:hAnsi="黑体" w:hint="eastAsia"/>
          <w:sz w:val="32"/>
          <w:szCs w:val="32"/>
        </w:rPr>
        <w:t>年</w:t>
      </w:r>
      <w:r>
        <w:rPr>
          <w:rFonts w:ascii="仿宋_GB2312" w:eastAsia="仿宋_GB2312" w:hAnsi="黑体" w:hint="eastAsia"/>
          <w:sz w:val="32"/>
          <w:szCs w:val="32"/>
        </w:rPr>
        <w:t xml:space="preserve"> 1 </w:t>
      </w:r>
      <w:r>
        <w:rPr>
          <w:rFonts w:ascii="仿宋_GB2312" w:eastAsia="仿宋_GB2312" w:hAnsi="黑体" w:hint="eastAsia"/>
          <w:sz w:val="32"/>
          <w:szCs w:val="32"/>
        </w:rPr>
        <w:t>月</w:t>
      </w:r>
      <w:r>
        <w:rPr>
          <w:rFonts w:ascii="仿宋_GB2312" w:eastAsia="仿宋_GB2312" w:hAnsi="黑体" w:hint="eastAsia"/>
          <w:sz w:val="32"/>
          <w:szCs w:val="32"/>
        </w:rPr>
        <w:t xml:space="preserve">-2018 </w:t>
      </w:r>
      <w:r>
        <w:rPr>
          <w:rFonts w:ascii="仿宋_GB2312" w:eastAsia="仿宋_GB2312" w:hAnsi="黑体" w:hint="eastAsia"/>
          <w:sz w:val="32"/>
          <w:szCs w:val="32"/>
        </w:rPr>
        <w:t>年</w:t>
      </w:r>
      <w:r>
        <w:rPr>
          <w:rFonts w:ascii="仿宋_GB2312" w:eastAsia="仿宋_GB2312" w:hAnsi="黑体" w:hint="eastAsia"/>
          <w:sz w:val="32"/>
          <w:szCs w:val="32"/>
        </w:rPr>
        <w:t xml:space="preserve"> 12 </w:t>
      </w:r>
      <w:r>
        <w:rPr>
          <w:rFonts w:ascii="仿宋_GB2312" w:eastAsia="仿宋_GB2312" w:hAnsi="黑体" w:hint="eastAsia"/>
          <w:sz w:val="32"/>
          <w:szCs w:val="32"/>
        </w:rPr>
        <w:t>月</w:t>
      </w:r>
    </w:p>
    <w:p w:rsidR="001D6B0D" w:rsidRDefault="00394E5A">
      <w:pPr>
        <w:widowControl/>
        <w:numPr>
          <w:ilvl w:val="0"/>
          <w:numId w:val="1"/>
        </w:numPr>
        <w:spacing w:line="580" w:lineRule="exact"/>
        <w:jc w:val="left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项目名称：群众体育协会经费补助</w:t>
      </w:r>
    </w:p>
    <w:p w:rsidR="001D6B0D" w:rsidRDefault="00394E5A">
      <w:pPr>
        <w:widowControl/>
        <w:spacing w:line="580" w:lineRule="exact"/>
        <w:ind w:firstLineChars="200" w:firstLine="640"/>
        <w:jc w:val="left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设立的政策依据：根据国家、自治区体育工作要求，广</w:t>
      </w:r>
      <w:r>
        <w:rPr>
          <w:rFonts w:ascii="仿宋_GB2312" w:eastAsia="仿宋_GB2312" w:hAnsi="黑体" w:hint="eastAsia"/>
          <w:sz w:val="32"/>
          <w:szCs w:val="32"/>
        </w:rPr>
        <w:t xml:space="preserve">  </w:t>
      </w:r>
      <w:r>
        <w:rPr>
          <w:rFonts w:ascii="仿宋_GB2312" w:eastAsia="仿宋_GB2312" w:hAnsi="黑体" w:hint="eastAsia"/>
          <w:sz w:val="32"/>
          <w:szCs w:val="32"/>
        </w:rPr>
        <w:t>大群众日益增长的体育需求，群众体育队伍日益壮大，参加</w:t>
      </w:r>
      <w:r>
        <w:rPr>
          <w:rFonts w:ascii="仿宋_GB2312" w:eastAsia="仿宋_GB2312" w:hAnsi="黑体" w:hint="eastAsia"/>
          <w:sz w:val="32"/>
          <w:szCs w:val="32"/>
        </w:rPr>
        <w:t xml:space="preserve">  </w:t>
      </w:r>
      <w:r>
        <w:rPr>
          <w:rFonts w:ascii="仿宋_GB2312" w:eastAsia="仿宋_GB2312" w:hAnsi="黑体" w:hint="eastAsia"/>
          <w:sz w:val="32"/>
          <w:szCs w:val="32"/>
        </w:rPr>
        <w:t>自治区、全国赛事屡获佳绩，需保障各体育协会业务经费。</w:t>
      </w:r>
      <w:r>
        <w:rPr>
          <w:rFonts w:ascii="仿宋_GB2312" w:eastAsia="仿宋_GB2312" w:hAnsi="黑体" w:hint="eastAsia"/>
          <w:sz w:val="32"/>
          <w:szCs w:val="32"/>
        </w:rPr>
        <w:t xml:space="preserve">  </w:t>
      </w:r>
    </w:p>
    <w:p w:rsidR="001D6B0D" w:rsidRDefault="00394E5A">
      <w:pPr>
        <w:widowControl/>
        <w:spacing w:line="580" w:lineRule="exact"/>
        <w:ind w:firstLineChars="200" w:firstLine="640"/>
        <w:jc w:val="left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预算安排规模：</w:t>
      </w:r>
      <w:r>
        <w:rPr>
          <w:rFonts w:ascii="仿宋_GB2312" w:eastAsia="仿宋_GB2312" w:hAnsi="黑体" w:hint="eastAsia"/>
          <w:sz w:val="32"/>
          <w:szCs w:val="32"/>
        </w:rPr>
        <w:t xml:space="preserve">90 </w:t>
      </w:r>
      <w:r>
        <w:rPr>
          <w:rFonts w:ascii="仿宋_GB2312" w:eastAsia="仿宋_GB2312" w:hAnsi="黑体" w:hint="eastAsia"/>
          <w:sz w:val="32"/>
          <w:szCs w:val="32"/>
        </w:rPr>
        <w:t>万元</w:t>
      </w:r>
    </w:p>
    <w:p w:rsidR="001D6B0D" w:rsidRDefault="00394E5A">
      <w:pPr>
        <w:widowControl/>
        <w:spacing w:line="580" w:lineRule="exact"/>
        <w:ind w:firstLineChars="200" w:firstLine="640"/>
        <w:jc w:val="left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项目承担单位：昌吉州篮球协会、老年人体育协会、</w:t>
      </w:r>
      <w:r>
        <w:rPr>
          <w:rFonts w:ascii="仿宋_GB2312" w:eastAsia="仿宋_GB2312" w:hAnsi="黑体" w:hint="eastAsia"/>
          <w:sz w:val="32"/>
          <w:szCs w:val="32"/>
        </w:rPr>
        <w:t xml:space="preserve">  </w:t>
      </w:r>
      <w:r>
        <w:rPr>
          <w:rFonts w:ascii="仿宋_GB2312" w:eastAsia="仿宋_GB2312" w:hAnsi="黑体" w:hint="eastAsia"/>
          <w:sz w:val="32"/>
          <w:szCs w:val="32"/>
        </w:rPr>
        <w:t>乒乓球协会、太极拳协会、足球协会、气排球协会、昌吉州文化体育广播影视局。</w:t>
      </w:r>
    </w:p>
    <w:p w:rsidR="001D6B0D" w:rsidRDefault="00394E5A">
      <w:pPr>
        <w:widowControl/>
        <w:spacing w:line="580" w:lineRule="exact"/>
        <w:ind w:firstLineChars="100" w:firstLine="320"/>
        <w:jc w:val="left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 xml:space="preserve">  </w:t>
      </w:r>
      <w:r>
        <w:rPr>
          <w:rFonts w:ascii="仿宋_GB2312" w:eastAsia="仿宋_GB2312" w:hAnsi="黑体" w:hint="eastAsia"/>
          <w:sz w:val="32"/>
          <w:szCs w:val="32"/>
        </w:rPr>
        <w:t>资金分配情况：商品和服务支出，主要用于体育各协会开展活动的支出。</w:t>
      </w:r>
    </w:p>
    <w:p w:rsidR="001D6B0D" w:rsidRDefault="00394E5A">
      <w:pPr>
        <w:widowControl/>
        <w:spacing w:line="580" w:lineRule="exact"/>
        <w:ind w:firstLineChars="100" w:firstLine="320"/>
        <w:jc w:val="left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 xml:space="preserve">  </w:t>
      </w:r>
      <w:r>
        <w:rPr>
          <w:rFonts w:ascii="仿宋_GB2312" w:eastAsia="仿宋_GB2312" w:hAnsi="黑体" w:hint="eastAsia"/>
          <w:sz w:val="32"/>
          <w:szCs w:val="32"/>
        </w:rPr>
        <w:t>资金执行时间：</w:t>
      </w:r>
      <w:r>
        <w:rPr>
          <w:rFonts w:ascii="仿宋_GB2312" w:eastAsia="仿宋_GB2312" w:hAnsi="黑体" w:hint="eastAsia"/>
          <w:sz w:val="32"/>
          <w:szCs w:val="32"/>
        </w:rPr>
        <w:t xml:space="preserve">2018 </w:t>
      </w:r>
      <w:r>
        <w:rPr>
          <w:rFonts w:ascii="仿宋_GB2312" w:eastAsia="仿宋_GB2312" w:hAnsi="黑体" w:hint="eastAsia"/>
          <w:sz w:val="32"/>
          <w:szCs w:val="32"/>
        </w:rPr>
        <w:t>年</w:t>
      </w:r>
      <w:r>
        <w:rPr>
          <w:rFonts w:ascii="仿宋_GB2312" w:eastAsia="仿宋_GB2312" w:hAnsi="黑体" w:hint="eastAsia"/>
          <w:sz w:val="32"/>
          <w:szCs w:val="32"/>
        </w:rPr>
        <w:t xml:space="preserve"> 1 </w:t>
      </w:r>
      <w:r>
        <w:rPr>
          <w:rFonts w:ascii="仿宋_GB2312" w:eastAsia="仿宋_GB2312" w:hAnsi="黑体" w:hint="eastAsia"/>
          <w:sz w:val="32"/>
          <w:szCs w:val="32"/>
        </w:rPr>
        <w:t>月</w:t>
      </w:r>
      <w:r>
        <w:rPr>
          <w:rFonts w:ascii="仿宋_GB2312" w:eastAsia="仿宋_GB2312" w:hAnsi="黑体" w:hint="eastAsia"/>
          <w:sz w:val="32"/>
          <w:szCs w:val="32"/>
        </w:rPr>
        <w:t xml:space="preserve">-2018 </w:t>
      </w:r>
      <w:r>
        <w:rPr>
          <w:rFonts w:ascii="仿宋_GB2312" w:eastAsia="仿宋_GB2312" w:hAnsi="黑体" w:hint="eastAsia"/>
          <w:sz w:val="32"/>
          <w:szCs w:val="32"/>
        </w:rPr>
        <w:t>年</w:t>
      </w:r>
      <w:r>
        <w:rPr>
          <w:rFonts w:ascii="仿宋_GB2312" w:eastAsia="仿宋_GB2312" w:hAnsi="黑体" w:hint="eastAsia"/>
          <w:sz w:val="32"/>
          <w:szCs w:val="32"/>
        </w:rPr>
        <w:t xml:space="preserve"> 12 </w:t>
      </w:r>
      <w:r>
        <w:rPr>
          <w:rFonts w:ascii="仿宋_GB2312" w:eastAsia="仿宋_GB2312" w:hAnsi="黑体" w:hint="eastAsia"/>
          <w:sz w:val="32"/>
          <w:szCs w:val="32"/>
        </w:rPr>
        <w:t>月</w:t>
      </w:r>
    </w:p>
    <w:p w:rsidR="001D6B0D" w:rsidRDefault="00394E5A">
      <w:pPr>
        <w:widowControl/>
        <w:numPr>
          <w:ilvl w:val="0"/>
          <w:numId w:val="1"/>
        </w:numPr>
        <w:spacing w:line="580" w:lineRule="exact"/>
        <w:jc w:val="left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项目名称：社会教练员、体育指导员培训经费</w:t>
      </w:r>
    </w:p>
    <w:p w:rsidR="001D6B0D" w:rsidRDefault="00394E5A">
      <w:pPr>
        <w:widowControl/>
        <w:spacing w:line="580" w:lineRule="exact"/>
        <w:ind w:firstLineChars="100" w:firstLine="320"/>
        <w:jc w:val="left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 xml:space="preserve">  </w:t>
      </w:r>
      <w:r>
        <w:rPr>
          <w:rFonts w:ascii="仿宋_GB2312" w:eastAsia="仿宋_GB2312" w:hAnsi="黑体" w:hint="eastAsia"/>
          <w:sz w:val="32"/>
          <w:szCs w:val="32"/>
        </w:rPr>
        <w:t>设立的政策依据：</w:t>
      </w:r>
      <w:r>
        <w:rPr>
          <w:rFonts w:ascii="仿宋_GB2312" w:eastAsia="仿宋_GB2312" w:hAnsi="黑体" w:hint="eastAsia"/>
          <w:sz w:val="32"/>
          <w:szCs w:val="32"/>
        </w:rPr>
        <w:t>根据国家、自治区体育工作要求，群</w:t>
      </w:r>
      <w:r>
        <w:rPr>
          <w:rFonts w:ascii="仿宋_GB2312" w:eastAsia="仿宋_GB2312" w:hAnsi="黑体" w:hint="eastAsia"/>
          <w:sz w:val="32"/>
          <w:szCs w:val="32"/>
        </w:rPr>
        <w:t xml:space="preserve">  </w:t>
      </w:r>
      <w:r>
        <w:rPr>
          <w:rFonts w:ascii="仿宋_GB2312" w:eastAsia="仿宋_GB2312" w:hAnsi="黑体" w:hint="eastAsia"/>
          <w:sz w:val="32"/>
          <w:szCs w:val="32"/>
        </w:rPr>
        <w:t>众体育队伍日益壮大，须要定期开展社会教练员、体育指导</w:t>
      </w:r>
      <w:r>
        <w:rPr>
          <w:rFonts w:ascii="仿宋_GB2312" w:eastAsia="仿宋_GB2312" w:hAnsi="黑体" w:hint="eastAsia"/>
          <w:sz w:val="32"/>
          <w:szCs w:val="32"/>
        </w:rPr>
        <w:t xml:space="preserve">  </w:t>
      </w:r>
      <w:r>
        <w:rPr>
          <w:rFonts w:ascii="仿宋_GB2312" w:eastAsia="仿宋_GB2312" w:hAnsi="黑体" w:hint="eastAsia"/>
          <w:sz w:val="32"/>
          <w:szCs w:val="32"/>
        </w:rPr>
        <w:t>员培训，提高业务水平。</w:t>
      </w:r>
      <w:r>
        <w:rPr>
          <w:rFonts w:ascii="仿宋_GB2312" w:eastAsia="仿宋_GB2312" w:hAnsi="黑体" w:hint="eastAsia"/>
          <w:sz w:val="32"/>
          <w:szCs w:val="32"/>
        </w:rPr>
        <w:t xml:space="preserve">  </w:t>
      </w:r>
    </w:p>
    <w:p w:rsidR="001D6B0D" w:rsidRDefault="00394E5A">
      <w:pPr>
        <w:widowControl/>
        <w:spacing w:line="580" w:lineRule="exact"/>
        <w:ind w:firstLineChars="200" w:firstLine="640"/>
        <w:jc w:val="left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预算安排规模：</w:t>
      </w:r>
      <w:r>
        <w:rPr>
          <w:rFonts w:ascii="仿宋_GB2312" w:eastAsia="仿宋_GB2312" w:hAnsi="黑体" w:hint="eastAsia"/>
          <w:sz w:val="32"/>
          <w:szCs w:val="32"/>
        </w:rPr>
        <w:t xml:space="preserve">11 </w:t>
      </w:r>
      <w:r>
        <w:rPr>
          <w:rFonts w:ascii="仿宋_GB2312" w:eastAsia="仿宋_GB2312" w:hAnsi="黑体" w:hint="eastAsia"/>
          <w:sz w:val="32"/>
          <w:szCs w:val="32"/>
        </w:rPr>
        <w:t>万元</w:t>
      </w:r>
      <w:r>
        <w:rPr>
          <w:rFonts w:ascii="仿宋_GB2312" w:eastAsia="仿宋_GB2312" w:hAnsi="黑体" w:hint="eastAsia"/>
          <w:sz w:val="32"/>
          <w:szCs w:val="32"/>
        </w:rPr>
        <w:t xml:space="preserve">  </w:t>
      </w:r>
    </w:p>
    <w:p w:rsidR="001D6B0D" w:rsidRDefault="00394E5A">
      <w:pPr>
        <w:widowControl/>
        <w:spacing w:line="580" w:lineRule="exact"/>
        <w:ind w:firstLineChars="200" w:firstLine="640"/>
        <w:jc w:val="left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项目承担单位：昌吉州文化体育广播影视局。</w:t>
      </w:r>
      <w:r>
        <w:rPr>
          <w:rFonts w:ascii="仿宋_GB2312" w:eastAsia="仿宋_GB2312" w:hAnsi="黑体" w:hint="eastAsia"/>
          <w:sz w:val="32"/>
          <w:szCs w:val="32"/>
        </w:rPr>
        <w:t xml:space="preserve">  </w:t>
      </w:r>
    </w:p>
    <w:p w:rsidR="001D6B0D" w:rsidRDefault="00394E5A">
      <w:pPr>
        <w:widowControl/>
        <w:spacing w:line="580" w:lineRule="exact"/>
        <w:ind w:firstLineChars="200" w:firstLine="640"/>
        <w:jc w:val="left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资金分配情况：商品和服务支出，主要用于开展社会教练员、体育指导员培训工作的支出。</w:t>
      </w:r>
    </w:p>
    <w:p w:rsidR="001D6B0D" w:rsidRDefault="00394E5A">
      <w:pPr>
        <w:widowControl/>
        <w:spacing w:line="580" w:lineRule="exact"/>
        <w:ind w:firstLineChars="200" w:firstLine="640"/>
        <w:jc w:val="left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lastRenderedPageBreak/>
        <w:t>资金执行时间：</w:t>
      </w:r>
      <w:r>
        <w:rPr>
          <w:rFonts w:ascii="仿宋_GB2312" w:eastAsia="仿宋_GB2312" w:hAnsi="黑体" w:hint="eastAsia"/>
          <w:sz w:val="32"/>
          <w:szCs w:val="32"/>
        </w:rPr>
        <w:t xml:space="preserve">2018 </w:t>
      </w:r>
      <w:r>
        <w:rPr>
          <w:rFonts w:ascii="仿宋_GB2312" w:eastAsia="仿宋_GB2312" w:hAnsi="黑体" w:hint="eastAsia"/>
          <w:sz w:val="32"/>
          <w:szCs w:val="32"/>
        </w:rPr>
        <w:t>年</w:t>
      </w:r>
      <w:r>
        <w:rPr>
          <w:rFonts w:ascii="仿宋_GB2312" w:eastAsia="仿宋_GB2312" w:hAnsi="黑体" w:hint="eastAsia"/>
          <w:sz w:val="32"/>
          <w:szCs w:val="32"/>
        </w:rPr>
        <w:t xml:space="preserve"> 1 </w:t>
      </w:r>
      <w:r>
        <w:rPr>
          <w:rFonts w:ascii="仿宋_GB2312" w:eastAsia="仿宋_GB2312" w:hAnsi="黑体" w:hint="eastAsia"/>
          <w:sz w:val="32"/>
          <w:szCs w:val="32"/>
        </w:rPr>
        <w:t>月</w:t>
      </w:r>
      <w:r>
        <w:rPr>
          <w:rFonts w:ascii="仿宋_GB2312" w:eastAsia="仿宋_GB2312" w:hAnsi="黑体" w:hint="eastAsia"/>
          <w:sz w:val="32"/>
          <w:szCs w:val="32"/>
        </w:rPr>
        <w:t xml:space="preserve">-2018 </w:t>
      </w:r>
      <w:r>
        <w:rPr>
          <w:rFonts w:ascii="仿宋_GB2312" w:eastAsia="仿宋_GB2312" w:hAnsi="黑体" w:hint="eastAsia"/>
          <w:sz w:val="32"/>
          <w:szCs w:val="32"/>
        </w:rPr>
        <w:t>年</w:t>
      </w:r>
      <w:r>
        <w:rPr>
          <w:rFonts w:ascii="仿宋_GB2312" w:eastAsia="仿宋_GB2312" w:hAnsi="黑体" w:hint="eastAsia"/>
          <w:sz w:val="32"/>
          <w:szCs w:val="32"/>
        </w:rPr>
        <w:t xml:space="preserve"> 12 </w:t>
      </w:r>
      <w:r>
        <w:rPr>
          <w:rFonts w:ascii="仿宋_GB2312" w:eastAsia="仿宋_GB2312" w:hAnsi="黑体" w:hint="eastAsia"/>
          <w:sz w:val="32"/>
          <w:szCs w:val="32"/>
        </w:rPr>
        <w:t>月</w:t>
      </w:r>
    </w:p>
    <w:p w:rsidR="001D6B0D" w:rsidRDefault="00394E5A">
      <w:pPr>
        <w:widowControl/>
        <w:spacing w:line="580" w:lineRule="exact"/>
        <w:ind w:firstLineChars="200" w:firstLine="640"/>
        <w:jc w:val="left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八、关于昌吉州文化体育广播影视局</w:t>
      </w:r>
      <w:r>
        <w:rPr>
          <w:rFonts w:ascii="黑体" w:eastAsia="黑体" w:hAnsi="宋体" w:cs="宋体" w:hint="eastAsia"/>
          <w:kern w:val="0"/>
          <w:sz w:val="32"/>
          <w:szCs w:val="32"/>
        </w:rPr>
        <w:t>2019</w:t>
      </w:r>
      <w:r>
        <w:rPr>
          <w:rFonts w:ascii="黑体" w:eastAsia="黑体" w:hAnsi="宋体" w:cs="宋体" w:hint="eastAsia"/>
          <w:kern w:val="0"/>
          <w:sz w:val="32"/>
          <w:szCs w:val="32"/>
        </w:rPr>
        <w:t>年一般公共预算“三公”经费预算情况说明</w:t>
      </w:r>
    </w:p>
    <w:p w:rsidR="001D6B0D" w:rsidRDefault="00394E5A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昌吉州文化体育广播影视局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2019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年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“三公”经费财政拨款预算数为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12.79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万元，其中：因公出国（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境）费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万元，公务用车购置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万元，公务用车运行费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10.99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万元，公务接待费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1.8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1D6B0D" w:rsidRDefault="00394E5A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2019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年“三公”经费财政拨款预算比上年减少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2.29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万元，其中：因公出国（境）费增加（减少）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万元，未安排预算；公务用车购置费为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，未安排预算；公务用车运行费减少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2.09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万元，主要原因是节约开支，公车运行费用减少；公务接待费减少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0.2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万元，主要原因是节约开支，严格接待标准，控制公务接待支出。</w:t>
      </w:r>
    </w:p>
    <w:p w:rsidR="001D6B0D" w:rsidRDefault="00394E5A">
      <w:pPr>
        <w:widowControl/>
        <w:spacing w:line="580" w:lineRule="exact"/>
        <w:ind w:firstLine="642"/>
        <w:jc w:val="left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九、关于昌吉州文化体育广播影视局</w:t>
      </w:r>
      <w:r>
        <w:rPr>
          <w:rFonts w:ascii="黑体" w:eastAsia="黑体" w:hAnsi="宋体" w:cs="宋体" w:hint="eastAsia"/>
          <w:kern w:val="0"/>
          <w:sz w:val="32"/>
          <w:szCs w:val="32"/>
        </w:rPr>
        <w:t>2019</w:t>
      </w:r>
      <w:r>
        <w:rPr>
          <w:rFonts w:ascii="黑体" w:eastAsia="黑体" w:hAnsi="宋体" w:cs="宋体" w:hint="eastAsia"/>
          <w:kern w:val="0"/>
          <w:sz w:val="32"/>
          <w:szCs w:val="32"/>
        </w:rPr>
        <w:t>年政府性基金预算拨款情况说明</w:t>
      </w:r>
    </w:p>
    <w:p w:rsidR="001D6B0D" w:rsidRDefault="00394E5A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昌吉州文化体育广播影视局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2019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年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没有使用政府性基金预算拨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款安排的支出，政府性基金预算支出情况表为空表。</w:t>
      </w:r>
    </w:p>
    <w:p w:rsidR="001D6B0D" w:rsidRDefault="00394E5A">
      <w:pPr>
        <w:widowControl/>
        <w:spacing w:line="580" w:lineRule="exact"/>
        <w:ind w:firstLine="640"/>
        <w:jc w:val="left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十、其他重要事项的情况说明</w:t>
      </w:r>
    </w:p>
    <w:p w:rsidR="001D6B0D" w:rsidRDefault="00394E5A">
      <w:pPr>
        <w:widowControl/>
        <w:spacing w:line="580" w:lineRule="exact"/>
        <w:ind w:firstLine="642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（一）机关运行经费情况</w:t>
      </w:r>
    </w:p>
    <w:p w:rsidR="001D6B0D" w:rsidRDefault="00394E5A">
      <w:pPr>
        <w:widowControl/>
        <w:spacing w:line="580" w:lineRule="exact"/>
        <w:ind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2019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年，昌吉州文化体育广播影视局的机关运行经费财政拨款预算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70.16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万元，比上年预算增加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11.43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万元，上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升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19.46%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。主要原因是新调入人员，办公费、培训费、工会会费、福利费有所增加。</w:t>
      </w:r>
    </w:p>
    <w:p w:rsidR="001D6B0D" w:rsidRDefault="00394E5A">
      <w:pPr>
        <w:widowControl/>
        <w:spacing w:line="580" w:lineRule="exact"/>
        <w:ind w:firstLine="642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（二）政府采购情况</w:t>
      </w:r>
    </w:p>
    <w:p w:rsidR="001D6B0D" w:rsidRDefault="00394E5A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2019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年，昌吉州文化体育广播影视局政府采购预算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278.73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万元，其中：政府采购货物预算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242.23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万元，政府采购工程预算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0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万元，政府采购服务预算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36.5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1D6B0D" w:rsidRDefault="00394E5A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仿宋_GB2312" w:hint="eastAsia"/>
          <w:sz w:val="32"/>
        </w:rPr>
        <w:t>2019</w:t>
      </w:r>
      <w:r>
        <w:rPr>
          <w:rFonts w:ascii="仿宋_GB2312" w:eastAsia="仿宋_GB2312" w:hAnsi="仿宋_GB2312" w:hint="eastAsia"/>
          <w:sz w:val="32"/>
        </w:rPr>
        <w:t>年度本部门面向中小企业预留政府采购项目预算金额</w:t>
      </w:r>
      <w:r>
        <w:rPr>
          <w:rFonts w:ascii="仿宋_GB2312" w:eastAsia="仿宋_GB2312" w:hAnsi="仿宋_GB2312" w:hint="eastAsia"/>
          <w:sz w:val="32"/>
        </w:rPr>
        <w:t>0</w:t>
      </w:r>
      <w:r>
        <w:rPr>
          <w:rFonts w:ascii="仿宋_GB2312" w:eastAsia="仿宋_GB2312" w:hAnsi="仿宋_GB2312" w:hint="eastAsia"/>
          <w:sz w:val="32"/>
        </w:rPr>
        <w:t>万元，其中：面向小微企业预留政府采购项目预算金额</w:t>
      </w:r>
      <w:r>
        <w:rPr>
          <w:rFonts w:ascii="仿宋_GB2312" w:eastAsia="仿宋_GB2312" w:hAnsi="仿宋_GB2312" w:hint="eastAsia"/>
          <w:sz w:val="32"/>
        </w:rPr>
        <w:t>0</w:t>
      </w:r>
      <w:r>
        <w:rPr>
          <w:rFonts w:ascii="仿宋_GB2312" w:eastAsia="仿宋_GB2312" w:hAnsi="仿宋_GB2312" w:hint="eastAsia"/>
          <w:sz w:val="32"/>
        </w:rPr>
        <w:t>万元。</w:t>
      </w:r>
    </w:p>
    <w:p w:rsidR="001D6B0D" w:rsidRDefault="00394E5A">
      <w:pPr>
        <w:widowControl/>
        <w:spacing w:line="580" w:lineRule="exact"/>
        <w:ind w:firstLine="642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（三）国有资产占用使用情况</w:t>
      </w:r>
    </w:p>
    <w:p w:rsidR="001D6B0D" w:rsidRDefault="00394E5A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截至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2018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年底，昌吉州文化体育广播影视局占用使用国有资产总体情况为</w:t>
      </w:r>
    </w:p>
    <w:p w:rsidR="001D6B0D" w:rsidRDefault="00394E5A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1.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房屋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687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平方米，价值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50.3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1D6B0D" w:rsidRDefault="00394E5A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2.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车辆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7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辆，价值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194.39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万元；其中：一般公务用车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辆，价值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万元；执法执勤用车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辆，价值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万元；其他车辆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7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辆，价值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194.39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1D6B0D" w:rsidRDefault="00394E5A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3.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办公家具价值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53.21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1D6B0D" w:rsidRDefault="00394E5A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4.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其他资产价值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90.89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1D6B0D" w:rsidRDefault="00394E5A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单位价值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50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万元以上大型设备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台（套），单位价值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万元以上大型设备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台（套）。</w:t>
      </w:r>
    </w:p>
    <w:p w:rsidR="001D6B0D" w:rsidRDefault="00394E5A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2019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年部门预算未安排购置车辆经费（或安排购置车辆经费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万元），安排购置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50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万元以上大型设备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台（套），单位价值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100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万元以上大型设备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台（套）。</w:t>
      </w:r>
    </w:p>
    <w:p w:rsidR="001D6B0D" w:rsidRDefault="00394E5A">
      <w:pPr>
        <w:widowControl/>
        <w:spacing w:line="580" w:lineRule="exact"/>
        <w:ind w:firstLine="642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lastRenderedPageBreak/>
        <w:t>（四）预算绩效情况</w:t>
      </w:r>
    </w:p>
    <w:p w:rsidR="001D6B0D" w:rsidRDefault="00394E5A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2019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年度，本年度实行绩效管理的项目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个，涉及预算金额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213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万元。具体情况见下表：</w:t>
      </w:r>
    </w:p>
    <w:p w:rsidR="001D6B0D" w:rsidRDefault="001D6B0D">
      <w:pPr>
        <w:widowControl/>
        <w:spacing w:line="600" w:lineRule="exact"/>
        <w:rPr>
          <w:rFonts w:ascii="仿宋_GB2312" w:eastAsia="仿宋_GB2312" w:hAnsi="宋体" w:cs="宋体"/>
          <w:kern w:val="0"/>
          <w:sz w:val="32"/>
          <w:szCs w:val="32"/>
        </w:rPr>
        <w:sectPr w:rsidR="001D6B0D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tbl>
      <w:tblPr>
        <w:tblW w:w="13973" w:type="dxa"/>
        <w:tblInd w:w="93" w:type="dxa"/>
        <w:tblLayout w:type="fixed"/>
        <w:tblLook w:val="04A0"/>
      </w:tblPr>
      <w:tblGrid>
        <w:gridCol w:w="2195"/>
        <w:gridCol w:w="1857"/>
        <w:gridCol w:w="1664"/>
        <w:gridCol w:w="500"/>
        <w:gridCol w:w="1164"/>
        <w:gridCol w:w="323"/>
        <w:gridCol w:w="323"/>
        <w:gridCol w:w="1925"/>
        <w:gridCol w:w="249"/>
        <w:gridCol w:w="1132"/>
        <w:gridCol w:w="2143"/>
        <w:gridCol w:w="249"/>
        <w:gridCol w:w="249"/>
      </w:tblGrid>
      <w:tr w:rsidR="001D6B0D">
        <w:trPr>
          <w:trHeight w:val="90"/>
        </w:trPr>
        <w:tc>
          <w:tcPr>
            <w:tcW w:w="1397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6B0D" w:rsidRDefault="00394E5A">
            <w:pPr>
              <w:widowControl/>
              <w:jc w:val="center"/>
              <w:outlineLvl w:val="1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lastRenderedPageBreak/>
              <w:t>项</w:t>
            </w: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>目</w:t>
            </w: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>支</w:t>
            </w: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>出</w:t>
            </w: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>绩效</w:t>
            </w: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>目</w:t>
            </w: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>标</w:t>
            </w: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>表</w:t>
            </w:r>
          </w:p>
        </w:tc>
      </w:tr>
      <w:tr w:rsidR="001D6B0D">
        <w:trPr>
          <w:trHeight w:val="271"/>
        </w:trPr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6B0D" w:rsidRDefault="001D6B0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6B0D" w:rsidRDefault="001D6B0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6B0D" w:rsidRDefault="001D6B0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6B0D" w:rsidRDefault="001D6B0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6B0D" w:rsidRDefault="001D6B0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6B0D" w:rsidRDefault="001D6B0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6B0D" w:rsidRDefault="001D6B0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6B0D" w:rsidRDefault="001D6B0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6B0D" w:rsidRDefault="001D6B0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6B0D" w:rsidRDefault="001D6B0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6B0D" w:rsidRDefault="001D6B0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1D6B0D">
        <w:trPr>
          <w:trHeight w:val="212"/>
        </w:trPr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583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昌吉州文旅局</w:t>
            </w:r>
          </w:p>
        </w:tc>
        <w:tc>
          <w:tcPr>
            <w:tcW w:w="1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402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庭州爱乐乐团下基层演出补助</w:t>
            </w:r>
          </w:p>
        </w:tc>
      </w:tr>
      <w:tr w:rsidR="001D6B0D">
        <w:trPr>
          <w:trHeight w:val="331"/>
        </w:trPr>
        <w:tc>
          <w:tcPr>
            <w:tcW w:w="2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2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70</w:t>
            </w:r>
          </w:p>
        </w:tc>
        <w:tc>
          <w:tcPr>
            <w:tcW w:w="18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70</w:t>
            </w:r>
          </w:p>
        </w:tc>
        <w:tc>
          <w:tcPr>
            <w:tcW w:w="13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26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0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D6B0D">
        <w:trPr>
          <w:trHeight w:val="1767"/>
        </w:trPr>
        <w:tc>
          <w:tcPr>
            <w:tcW w:w="21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11778" w:type="dxa"/>
            <w:gridSpan w:val="1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6B0D" w:rsidRDefault="00394E5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组织实施音乐、舞蹈、戏曲、戏剧等文艺事业发展政策规划和非物质文化遗产保护政策规划，组织开展艺术研究、评论，指导文化产品创作生产和传播，扶持发展代表自治州水准的文艺院团。始终坚持“二为方向”和“双百方针”，把乐团打造成享誉州内外、乃至疆内外的名牌群众性艺术团体。昌吉州庭州爱乐乐团是经州民政局批准注册的民办非企业文艺团体。成立以来，全团上下团结一心，克服重重困难，努力拼搏，排练上演了</w:t>
            </w:r>
            <w:r>
              <w:rPr>
                <w:rFonts w:ascii="宋体" w:hAnsi="宋体" w:cs="宋体" w:hint="eastAsia"/>
                <w:kern w:val="0"/>
                <w:szCs w:val="21"/>
              </w:rPr>
              <w:t>60</w:t>
            </w:r>
            <w:r>
              <w:rPr>
                <w:rFonts w:ascii="宋体" w:hAnsi="宋体" w:cs="宋体" w:hint="eastAsia"/>
                <w:kern w:val="0"/>
                <w:szCs w:val="21"/>
              </w:rPr>
              <w:t>多首器乐、声乐作品。足迹遍布全州乃至州外的乡村、县市、企业、军营、学校、社区，演出</w:t>
            </w:r>
            <w:r>
              <w:rPr>
                <w:rFonts w:ascii="宋体" w:hAnsi="宋体" w:cs="宋体" w:hint="eastAsia"/>
                <w:kern w:val="0"/>
                <w:szCs w:val="21"/>
              </w:rPr>
              <w:t>100</w:t>
            </w:r>
            <w:r>
              <w:rPr>
                <w:rFonts w:ascii="宋体" w:hAnsi="宋体" w:cs="宋体" w:hint="eastAsia"/>
                <w:kern w:val="0"/>
                <w:szCs w:val="21"/>
              </w:rPr>
              <w:t>多场，观众达十多万人次，得到了各族群众</w:t>
            </w:r>
            <w:r>
              <w:rPr>
                <w:rFonts w:ascii="宋体" w:hAnsi="宋体" w:cs="宋体" w:hint="eastAsia"/>
                <w:kern w:val="0"/>
                <w:szCs w:val="21"/>
              </w:rPr>
              <w:t>的好评，成为名副其实的“老百姓自己的乐团”。目标任务：完成</w:t>
            </w:r>
            <w:r>
              <w:rPr>
                <w:rFonts w:ascii="宋体" w:hAnsi="宋体" w:cs="宋体" w:hint="eastAsia"/>
                <w:kern w:val="0"/>
                <w:szCs w:val="21"/>
              </w:rPr>
              <w:t>2020</w:t>
            </w:r>
            <w:r>
              <w:rPr>
                <w:rFonts w:ascii="宋体" w:hAnsi="宋体" w:cs="宋体" w:hint="eastAsia"/>
                <w:kern w:val="0"/>
                <w:szCs w:val="21"/>
              </w:rPr>
              <w:t>年庭州爱乐乐团下基层演出任务。</w:t>
            </w:r>
          </w:p>
        </w:tc>
      </w:tr>
      <w:tr w:rsidR="001D6B0D">
        <w:trPr>
          <w:trHeight w:val="271"/>
        </w:trPr>
        <w:tc>
          <w:tcPr>
            <w:tcW w:w="21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指标值（包含数字及文字描述）</w:t>
            </w:r>
          </w:p>
        </w:tc>
      </w:tr>
      <w:tr w:rsidR="001D6B0D">
        <w:trPr>
          <w:trHeight w:val="271"/>
        </w:trPr>
        <w:tc>
          <w:tcPr>
            <w:tcW w:w="219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项目完成指标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每年举办下基层演出成本概算（万元）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30</w:t>
            </w:r>
          </w:p>
        </w:tc>
      </w:tr>
      <w:tr w:rsidR="001D6B0D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6B0D" w:rsidRDefault="001D6B0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D6B0D" w:rsidRDefault="001D6B0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每年新创作品演出成本概算（万元）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</w:p>
        </w:tc>
      </w:tr>
      <w:tr w:rsidR="001D6B0D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6B0D" w:rsidRDefault="001D6B0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D6B0D" w:rsidRDefault="001D6B0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开展高雅艺术进校园活动成本概算（万元）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</w:p>
        </w:tc>
      </w:tr>
      <w:tr w:rsidR="001D6B0D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6B0D" w:rsidRDefault="001D6B0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6B0D" w:rsidRDefault="001D6B0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购置演出设施设备成本概算（万元）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20</w:t>
            </w:r>
          </w:p>
        </w:tc>
      </w:tr>
      <w:tr w:rsidR="001D6B0D">
        <w:trPr>
          <w:trHeight w:val="249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6B0D" w:rsidRDefault="001D6B0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项目完成所需时间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  <w:p w:rsidR="001D6B0D" w:rsidRDefault="00394E5A"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20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19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年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12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月</w:t>
            </w:r>
          </w:p>
        </w:tc>
      </w:tr>
      <w:tr w:rsidR="001D6B0D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6B0D" w:rsidRDefault="001D6B0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每年举办下基层演出数量（场次）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全办下基层演出数量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30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场次</w:t>
            </w:r>
          </w:p>
        </w:tc>
      </w:tr>
      <w:tr w:rsidR="001D6B0D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6B0D" w:rsidRDefault="001D6B0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6B0D" w:rsidRDefault="001D6B0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每年新创作品演出数量（场次）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全新创作品演出数量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场次以上</w:t>
            </w:r>
          </w:p>
        </w:tc>
      </w:tr>
      <w:tr w:rsidR="001D6B0D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6B0D" w:rsidRDefault="001D6B0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6B0D" w:rsidRDefault="001D6B0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开展高雅艺术进校园活动数量（场次）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全年开展高雅艺术进校园活动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15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次以上</w:t>
            </w:r>
          </w:p>
        </w:tc>
      </w:tr>
      <w:tr w:rsidR="001D6B0D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6B0D" w:rsidRDefault="001D6B0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6B0D" w:rsidRDefault="001D6B0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购置演出设施设备（套）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购置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20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套以上</w:t>
            </w:r>
          </w:p>
        </w:tc>
      </w:tr>
      <w:tr w:rsidR="001D6B0D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6B0D" w:rsidRDefault="001D6B0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　每年举办下基层演出完成率（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%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100%</w:t>
            </w:r>
          </w:p>
        </w:tc>
      </w:tr>
      <w:tr w:rsidR="001D6B0D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6B0D" w:rsidRDefault="001D6B0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6B0D" w:rsidRDefault="001D6B0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每年新创作品演出完成率（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%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）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100%</w:t>
            </w:r>
          </w:p>
        </w:tc>
      </w:tr>
      <w:tr w:rsidR="001D6B0D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6B0D" w:rsidRDefault="001D6B0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6B0D" w:rsidRDefault="001D6B0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开展高雅艺术进校园活动完成率（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%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100%</w:t>
            </w:r>
          </w:p>
        </w:tc>
      </w:tr>
      <w:tr w:rsidR="001D6B0D">
        <w:trPr>
          <w:trHeight w:val="271"/>
        </w:trPr>
        <w:tc>
          <w:tcPr>
            <w:tcW w:w="219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6B0D" w:rsidRDefault="001D6B0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6B0D" w:rsidRDefault="001D6B0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购置演出设施设备完成率（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%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100%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D6B0D">
        <w:trPr>
          <w:trHeight w:val="283"/>
        </w:trPr>
        <w:tc>
          <w:tcPr>
            <w:tcW w:w="219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项目效益指标</w:t>
            </w:r>
          </w:p>
        </w:tc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每年演出展示和传承的节目占总演出的比重率（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%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每年增加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10%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以上</w:t>
            </w:r>
          </w:p>
        </w:tc>
      </w:tr>
      <w:tr w:rsidR="001D6B0D">
        <w:trPr>
          <w:trHeight w:val="283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6B0D" w:rsidRDefault="001D6B0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牢固树立艺术品牌意识，努力提高演奏水平，为昌吉州创作上演更多、更好的本土音乐和民族音乐精品。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有一定增强</w:t>
            </w:r>
          </w:p>
        </w:tc>
      </w:tr>
      <w:tr w:rsidR="001D6B0D">
        <w:trPr>
          <w:trHeight w:val="271"/>
        </w:trPr>
        <w:tc>
          <w:tcPr>
            <w:tcW w:w="21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群众对演出质量的满意度（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%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大于等于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85%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以上</w:t>
            </w:r>
          </w:p>
        </w:tc>
      </w:tr>
    </w:tbl>
    <w:p w:rsidR="001D6B0D" w:rsidRDefault="001D6B0D" w:rsidP="007434C3">
      <w:pPr>
        <w:widowControl/>
        <w:spacing w:line="560" w:lineRule="exact"/>
        <w:ind w:firstLineChars="196" w:firstLine="627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</w:pPr>
    </w:p>
    <w:p w:rsidR="001D6B0D" w:rsidRDefault="001D6B0D" w:rsidP="007434C3">
      <w:pPr>
        <w:widowControl/>
        <w:spacing w:line="560" w:lineRule="exact"/>
        <w:ind w:firstLineChars="196" w:firstLine="627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</w:pPr>
    </w:p>
    <w:p w:rsidR="001D6B0D" w:rsidRDefault="001D6B0D" w:rsidP="007434C3">
      <w:pPr>
        <w:widowControl/>
        <w:spacing w:line="560" w:lineRule="exact"/>
        <w:ind w:firstLineChars="196" w:firstLine="627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</w:pPr>
    </w:p>
    <w:p w:rsidR="001D6B0D" w:rsidRDefault="001D6B0D">
      <w:pPr>
        <w:widowControl/>
        <w:spacing w:line="560" w:lineRule="exact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</w:pPr>
    </w:p>
    <w:tbl>
      <w:tblPr>
        <w:tblW w:w="13973" w:type="dxa"/>
        <w:tblInd w:w="93" w:type="dxa"/>
        <w:tblLayout w:type="fixed"/>
        <w:tblLook w:val="04A0"/>
      </w:tblPr>
      <w:tblGrid>
        <w:gridCol w:w="6"/>
        <w:gridCol w:w="731"/>
        <w:gridCol w:w="1449"/>
        <w:gridCol w:w="1845"/>
        <w:gridCol w:w="892"/>
        <w:gridCol w:w="761"/>
        <w:gridCol w:w="497"/>
        <w:gridCol w:w="1156"/>
        <w:gridCol w:w="322"/>
        <w:gridCol w:w="322"/>
        <w:gridCol w:w="1072"/>
        <w:gridCol w:w="840"/>
        <w:gridCol w:w="249"/>
        <w:gridCol w:w="1124"/>
        <w:gridCol w:w="2128"/>
        <w:gridCol w:w="249"/>
        <w:gridCol w:w="249"/>
        <w:gridCol w:w="81"/>
      </w:tblGrid>
      <w:tr w:rsidR="001D6B0D">
        <w:trPr>
          <w:gridAfter w:val="1"/>
          <w:wAfter w:w="82" w:type="dxa"/>
          <w:trHeight w:val="414"/>
        </w:trPr>
        <w:tc>
          <w:tcPr>
            <w:tcW w:w="13973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6B0D" w:rsidRDefault="001D6B0D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32"/>
                <w:szCs w:val="32"/>
              </w:rPr>
            </w:pPr>
          </w:p>
          <w:p w:rsidR="001D6B0D" w:rsidRDefault="001D6B0D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32"/>
                <w:szCs w:val="32"/>
              </w:rPr>
            </w:pPr>
          </w:p>
          <w:p w:rsidR="001D6B0D" w:rsidRDefault="001D6B0D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32"/>
                <w:szCs w:val="32"/>
              </w:rPr>
            </w:pPr>
          </w:p>
          <w:p w:rsidR="001D6B0D" w:rsidRDefault="001D6B0D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32"/>
                <w:szCs w:val="32"/>
              </w:rPr>
            </w:pPr>
          </w:p>
          <w:p w:rsidR="001D6B0D" w:rsidRDefault="001D6B0D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32"/>
                <w:szCs w:val="32"/>
              </w:rPr>
            </w:pPr>
          </w:p>
          <w:p w:rsidR="001D6B0D" w:rsidRDefault="001D6B0D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32"/>
                <w:szCs w:val="32"/>
              </w:rPr>
            </w:pPr>
          </w:p>
          <w:p w:rsidR="001D6B0D" w:rsidRDefault="001D6B0D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32"/>
                <w:szCs w:val="32"/>
              </w:rPr>
            </w:pPr>
          </w:p>
          <w:p w:rsidR="001D6B0D" w:rsidRDefault="00394E5A">
            <w:pPr>
              <w:widowControl/>
              <w:jc w:val="center"/>
              <w:outlineLvl w:val="1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lastRenderedPageBreak/>
              <w:t>项</w:t>
            </w: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>目</w:t>
            </w: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>支</w:t>
            </w: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>出</w:t>
            </w: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>绩</w:t>
            </w: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>效</w:t>
            </w: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>目</w:t>
            </w: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>标</w:t>
            </w: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>表</w:t>
            </w:r>
          </w:p>
        </w:tc>
      </w:tr>
      <w:tr w:rsidR="001D6B0D">
        <w:trPr>
          <w:gridAfter w:val="1"/>
          <w:wAfter w:w="82" w:type="dxa"/>
          <w:trHeight w:val="90"/>
        </w:trPr>
        <w:tc>
          <w:tcPr>
            <w:tcW w:w="21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6B0D" w:rsidRDefault="001D6B0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6B0D" w:rsidRDefault="001D6B0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6B0D" w:rsidRDefault="001D6B0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6B0D" w:rsidRDefault="001D6B0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6B0D" w:rsidRDefault="001D6B0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6B0D" w:rsidRDefault="001D6B0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6B0D" w:rsidRDefault="001D6B0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6B0D" w:rsidRDefault="001D6B0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6B0D" w:rsidRDefault="001D6B0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6B0D" w:rsidRDefault="001D6B0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6B0D" w:rsidRDefault="001D6B0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1D6B0D">
        <w:trPr>
          <w:gridAfter w:val="1"/>
          <w:wAfter w:w="82" w:type="dxa"/>
          <w:trHeight w:val="280"/>
        </w:trPr>
        <w:tc>
          <w:tcPr>
            <w:tcW w:w="21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583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昌吉州文化体育广播影视局</w:t>
            </w:r>
          </w:p>
        </w:tc>
        <w:tc>
          <w:tcPr>
            <w:tcW w:w="19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402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群众体育协会经费补助（含气排球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5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万）</w:t>
            </w:r>
          </w:p>
        </w:tc>
      </w:tr>
      <w:tr w:rsidR="001D6B0D">
        <w:trPr>
          <w:gridAfter w:val="1"/>
          <w:wAfter w:w="82" w:type="dxa"/>
          <w:trHeight w:val="286"/>
        </w:trPr>
        <w:tc>
          <w:tcPr>
            <w:tcW w:w="219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21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90</w:t>
            </w:r>
          </w:p>
        </w:tc>
        <w:tc>
          <w:tcPr>
            <w:tcW w:w="18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9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90</w:t>
            </w:r>
          </w:p>
        </w:tc>
        <w:tc>
          <w:tcPr>
            <w:tcW w:w="13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26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0</w:t>
            </w:r>
          </w:p>
        </w:tc>
      </w:tr>
      <w:tr w:rsidR="001D6B0D">
        <w:trPr>
          <w:gridAfter w:val="1"/>
          <w:wAfter w:w="82" w:type="dxa"/>
          <w:trHeight w:val="484"/>
        </w:trPr>
        <w:tc>
          <w:tcPr>
            <w:tcW w:w="2195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11778" w:type="dxa"/>
            <w:gridSpan w:val="1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为培养在竞技体育、学校体育、部队体育以外的群众性体育活动中从事技能传授、锻炼指导和组织管理工作的人员队伍。极大促进体育从业人员的素质，大大提高服务的质量，促进社会体育指导员工作走向规范化、法制化。</w:t>
            </w:r>
          </w:p>
        </w:tc>
      </w:tr>
      <w:tr w:rsidR="001D6B0D">
        <w:tblPrEx>
          <w:tblCellMar>
            <w:left w:w="0" w:type="dxa"/>
            <w:right w:w="0" w:type="dxa"/>
          </w:tblCellMar>
        </w:tblPrEx>
        <w:trPr>
          <w:gridBefore w:val="1"/>
          <w:trHeight w:val="90"/>
        </w:trPr>
        <w:tc>
          <w:tcPr>
            <w:tcW w:w="7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绩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br/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效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br/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指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br/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标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一级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br/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指标</w:t>
            </w:r>
          </w:p>
        </w:tc>
        <w:tc>
          <w:tcPr>
            <w:tcW w:w="2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41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486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指标值（包含数字及文字描述）</w:t>
            </w:r>
          </w:p>
        </w:tc>
      </w:tr>
      <w:tr w:rsidR="001D6B0D">
        <w:tblPrEx>
          <w:tblCellMar>
            <w:left w:w="0" w:type="dxa"/>
            <w:right w:w="0" w:type="dxa"/>
          </w:tblCellMar>
        </w:tblPrEx>
        <w:trPr>
          <w:gridBefore w:val="1"/>
          <w:trHeight w:val="380"/>
        </w:trPr>
        <w:tc>
          <w:tcPr>
            <w:tcW w:w="7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D6B0D" w:rsidRDefault="001D6B0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项目完成</w:t>
            </w:r>
          </w:p>
        </w:tc>
        <w:tc>
          <w:tcPr>
            <w:tcW w:w="275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41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每年各体育协会开展全民健身活动数量（次）</w:t>
            </w:r>
          </w:p>
        </w:tc>
        <w:tc>
          <w:tcPr>
            <w:tcW w:w="486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≧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3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次</w:t>
            </w:r>
          </w:p>
        </w:tc>
      </w:tr>
      <w:tr w:rsidR="001D6B0D">
        <w:tblPrEx>
          <w:tblCellMar>
            <w:left w:w="0" w:type="dxa"/>
            <w:right w:w="0" w:type="dxa"/>
          </w:tblCellMar>
        </w:tblPrEx>
        <w:trPr>
          <w:gridBefore w:val="1"/>
          <w:trHeight w:val="380"/>
        </w:trPr>
        <w:tc>
          <w:tcPr>
            <w:tcW w:w="7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D6B0D" w:rsidRDefault="001D6B0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D6B0D" w:rsidRDefault="001D6B0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75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D6B0D" w:rsidRDefault="001D6B0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积极组队参加自治区以上比赛获奖人次（人次）</w:t>
            </w:r>
          </w:p>
        </w:tc>
        <w:tc>
          <w:tcPr>
            <w:tcW w:w="486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≧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5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人次</w:t>
            </w:r>
          </w:p>
        </w:tc>
      </w:tr>
      <w:tr w:rsidR="001D6B0D">
        <w:tblPrEx>
          <w:tblCellMar>
            <w:left w:w="0" w:type="dxa"/>
            <w:right w:w="0" w:type="dxa"/>
          </w:tblCellMar>
        </w:tblPrEx>
        <w:trPr>
          <w:gridBefore w:val="1"/>
          <w:trHeight w:val="335"/>
        </w:trPr>
        <w:tc>
          <w:tcPr>
            <w:tcW w:w="7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D6B0D" w:rsidRDefault="001D6B0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D6B0D" w:rsidRDefault="001D6B0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75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D6B0D" w:rsidRDefault="001D6B0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每年举办专项青少年体育比赛数量（次）</w:t>
            </w:r>
          </w:p>
        </w:tc>
        <w:tc>
          <w:tcPr>
            <w:tcW w:w="486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≧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3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次</w:t>
            </w:r>
          </w:p>
        </w:tc>
      </w:tr>
      <w:tr w:rsidR="001D6B0D">
        <w:tblPrEx>
          <w:tblCellMar>
            <w:left w:w="0" w:type="dxa"/>
            <w:right w:w="0" w:type="dxa"/>
          </w:tblCellMar>
        </w:tblPrEx>
        <w:trPr>
          <w:gridBefore w:val="1"/>
          <w:trHeight w:val="215"/>
        </w:trPr>
        <w:tc>
          <w:tcPr>
            <w:tcW w:w="7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D6B0D" w:rsidRDefault="001D6B0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D6B0D" w:rsidRDefault="001D6B0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75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D6B0D" w:rsidRDefault="001D6B0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每年各协会开展培训活动数量（次）</w:t>
            </w:r>
          </w:p>
        </w:tc>
        <w:tc>
          <w:tcPr>
            <w:tcW w:w="486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≧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次</w:t>
            </w:r>
          </w:p>
        </w:tc>
      </w:tr>
      <w:tr w:rsidR="001D6B0D">
        <w:tblPrEx>
          <w:tblCellMar>
            <w:left w:w="0" w:type="dxa"/>
            <w:right w:w="0" w:type="dxa"/>
          </w:tblCellMar>
        </w:tblPrEx>
        <w:trPr>
          <w:gridBefore w:val="1"/>
          <w:trHeight w:val="395"/>
        </w:trPr>
        <w:tc>
          <w:tcPr>
            <w:tcW w:w="7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D6B0D" w:rsidRDefault="001D6B0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D6B0D" w:rsidRDefault="001D6B0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75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41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每年各体育协会开展全民健身活动完成率（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%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486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100%</w:t>
            </w:r>
          </w:p>
        </w:tc>
      </w:tr>
      <w:tr w:rsidR="001D6B0D">
        <w:tblPrEx>
          <w:tblCellMar>
            <w:left w:w="0" w:type="dxa"/>
            <w:right w:w="0" w:type="dxa"/>
          </w:tblCellMar>
        </w:tblPrEx>
        <w:trPr>
          <w:gridBefore w:val="1"/>
          <w:trHeight w:val="290"/>
        </w:trPr>
        <w:tc>
          <w:tcPr>
            <w:tcW w:w="7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D6B0D" w:rsidRDefault="001D6B0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D6B0D" w:rsidRDefault="001D6B0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75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D6B0D" w:rsidRDefault="001D6B0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每年各单项协会开展培训完成率（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%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486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100%</w:t>
            </w:r>
          </w:p>
        </w:tc>
      </w:tr>
      <w:tr w:rsidR="001D6B0D">
        <w:tblPrEx>
          <w:tblCellMar>
            <w:left w:w="0" w:type="dxa"/>
            <w:right w:w="0" w:type="dxa"/>
          </w:tblCellMar>
        </w:tblPrEx>
        <w:trPr>
          <w:gridBefore w:val="1"/>
          <w:trHeight w:val="365"/>
        </w:trPr>
        <w:tc>
          <w:tcPr>
            <w:tcW w:w="7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D6B0D" w:rsidRDefault="001D6B0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D6B0D" w:rsidRDefault="001D6B0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75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D6B0D" w:rsidRDefault="001D6B0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每年举办专项青少年体育比赛完成率（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%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486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100%</w:t>
            </w:r>
          </w:p>
        </w:tc>
      </w:tr>
      <w:tr w:rsidR="001D6B0D">
        <w:tblPrEx>
          <w:tblCellMar>
            <w:left w:w="0" w:type="dxa"/>
            <w:right w:w="0" w:type="dxa"/>
          </w:tblCellMar>
        </w:tblPrEx>
        <w:trPr>
          <w:gridBefore w:val="1"/>
          <w:trHeight w:val="275"/>
        </w:trPr>
        <w:tc>
          <w:tcPr>
            <w:tcW w:w="7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D6B0D" w:rsidRDefault="001D6B0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D6B0D" w:rsidRDefault="001D6B0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75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D6B0D" w:rsidRDefault="001D6B0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积极组队参加自治区以上比赛完成率（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%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486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100%</w:t>
            </w:r>
          </w:p>
        </w:tc>
      </w:tr>
      <w:tr w:rsidR="001D6B0D">
        <w:tblPrEx>
          <w:tblCellMar>
            <w:left w:w="0" w:type="dxa"/>
            <w:right w:w="0" w:type="dxa"/>
          </w:tblCellMar>
        </w:tblPrEx>
        <w:trPr>
          <w:gridBefore w:val="1"/>
          <w:trHeight w:val="200"/>
        </w:trPr>
        <w:tc>
          <w:tcPr>
            <w:tcW w:w="7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D6B0D" w:rsidRDefault="001D6B0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D6B0D" w:rsidRDefault="001D6B0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41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项目完成所需时间</w:t>
            </w:r>
          </w:p>
        </w:tc>
        <w:tc>
          <w:tcPr>
            <w:tcW w:w="486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12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个月</w:t>
            </w:r>
          </w:p>
        </w:tc>
      </w:tr>
      <w:tr w:rsidR="001D6B0D">
        <w:tblPrEx>
          <w:tblCellMar>
            <w:left w:w="0" w:type="dxa"/>
            <w:right w:w="0" w:type="dxa"/>
          </w:tblCellMar>
        </w:tblPrEx>
        <w:trPr>
          <w:gridBefore w:val="1"/>
          <w:trHeight w:val="325"/>
        </w:trPr>
        <w:tc>
          <w:tcPr>
            <w:tcW w:w="7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D6B0D" w:rsidRDefault="001D6B0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D6B0D" w:rsidRDefault="001D6B0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415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项目成本概算（万元）</w:t>
            </w:r>
          </w:p>
        </w:tc>
        <w:tc>
          <w:tcPr>
            <w:tcW w:w="486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90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万元</w:t>
            </w:r>
          </w:p>
        </w:tc>
      </w:tr>
      <w:tr w:rsidR="001D6B0D">
        <w:tblPrEx>
          <w:tblCellMar>
            <w:left w:w="0" w:type="dxa"/>
            <w:right w:w="0" w:type="dxa"/>
          </w:tblCellMar>
        </w:tblPrEx>
        <w:trPr>
          <w:gridBefore w:val="1"/>
          <w:trHeight w:val="389"/>
        </w:trPr>
        <w:tc>
          <w:tcPr>
            <w:tcW w:w="7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D6B0D" w:rsidRDefault="001D6B0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项目指标</w:t>
            </w:r>
          </w:p>
        </w:tc>
        <w:tc>
          <w:tcPr>
            <w:tcW w:w="2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社会效益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br/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指标</w:t>
            </w:r>
          </w:p>
        </w:tc>
        <w:tc>
          <w:tcPr>
            <w:tcW w:w="41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各体育协会基层覆盖率（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%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486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≧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10%</w:t>
            </w:r>
          </w:p>
        </w:tc>
      </w:tr>
      <w:tr w:rsidR="001D6B0D">
        <w:tblPrEx>
          <w:tblCellMar>
            <w:left w:w="0" w:type="dxa"/>
            <w:right w:w="0" w:type="dxa"/>
          </w:tblCellMar>
        </w:tblPrEx>
        <w:trPr>
          <w:gridBefore w:val="1"/>
          <w:trHeight w:val="374"/>
        </w:trPr>
        <w:tc>
          <w:tcPr>
            <w:tcW w:w="7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D6B0D" w:rsidRDefault="001D6B0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D6B0D" w:rsidRDefault="001D6B0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可持续影响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br/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指标</w:t>
            </w:r>
          </w:p>
        </w:tc>
        <w:tc>
          <w:tcPr>
            <w:tcW w:w="41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通过举办开展丰富多彩全民健身体育活动，广大群众的体育需求进一步提升。</w:t>
            </w:r>
          </w:p>
        </w:tc>
        <w:tc>
          <w:tcPr>
            <w:tcW w:w="486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提升</w:t>
            </w:r>
          </w:p>
        </w:tc>
      </w:tr>
      <w:tr w:rsidR="001D6B0D">
        <w:tblPrEx>
          <w:tblCellMar>
            <w:left w:w="0" w:type="dxa"/>
            <w:right w:w="0" w:type="dxa"/>
          </w:tblCellMar>
        </w:tblPrEx>
        <w:trPr>
          <w:gridBefore w:val="1"/>
          <w:trHeight w:val="255"/>
        </w:trPr>
        <w:tc>
          <w:tcPr>
            <w:tcW w:w="7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D6B0D" w:rsidRDefault="001D6B0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2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41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广大群众对各体育协会工作者的满意度（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%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486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≧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85%</w:t>
            </w:r>
          </w:p>
        </w:tc>
      </w:tr>
    </w:tbl>
    <w:p w:rsidR="001D6B0D" w:rsidRDefault="001D6B0D">
      <w:pPr>
        <w:widowControl/>
        <w:spacing w:line="560" w:lineRule="exact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</w:pPr>
    </w:p>
    <w:tbl>
      <w:tblPr>
        <w:tblW w:w="13973" w:type="dxa"/>
        <w:tblInd w:w="93" w:type="dxa"/>
        <w:tblLayout w:type="fixed"/>
        <w:tblLook w:val="04A0"/>
      </w:tblPr>
      <w:tblGrid>
        <w:gridCol w:w="2195"/>
        <w:gridCol w:w="1857"/>
        <w:gridCol w:w="1664"/>
        <w:gridCol w:w="500"/>
        <w:gridCol w:w="1164"/>
        <w:gridCol w:w="323"/>
        <w:gridCol w:w="323"/>
        <w:gridCol w:w="1925"/>
        <w:gridCol w:w="249"/>
        <w:gridCol w:w="1132"/>
        <w:gridCol w:w="2143"/>
        <w:gridCol w:w="249"/>
        <w:gridCol w:w="249"/>
      </w:tblGrid>
      <w:tr w:rsidR="001D6B0D">
        <w:trPr>
          <w:trHeight w:val="406"/>
        </w:trPr>
        <w:tc>
          <w:tcPr>
            <w:tcW w:w="1397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6B0D" w:rsidRDefault="00394E5A" w:rsidP="007434C3">
            <w:pPr>
              <w:widowControl/>
              <w:ind w:firstLineChars="1000" w:firstLine="3200"/>
              <w:outlineLvl w:val="1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>项</w:t>
            </w: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>目</w:t>
            </w: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>支</w:t>
            </w: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>出</w:t>
            </w: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>绩</w:t>
            </w: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>效</w:t>
            </w: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>目</w:t>
            </w: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>标</w:t>
            </w: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>表</w:t>
            </w:r>
          </w:p>
        </w:tc>
      </w:tr>
      <w:tr w:rsidR="001D6B0D">
        <w:trPr>
          <w:trHeight w:val="271"/>
        </w:trPr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6B0D" w:rsidRDefault="001D6B0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6B0D" w:rsidRDefault="001D6B0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6B0D" w:rsidRDefault="001D6B0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6B0D" w:rsidRDefault="001D6B0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6B0D" w:rsidRDefault="001D6B0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6B0D" w:rsidRDefault="001D6B0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6B0D" w:rsidRDefault="001D6B0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6B0D" w:rsidRDefault="001D6B0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6B0D" w:rsidRDefault="001D6B0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6B0D" w:rsidRDefault="001D6B0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6B0D" w:rsidRDefault="001D6B0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1D6B0D">
        <w:trPr>
          <w:trHeight w:val="271"/>
        </w:trPr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预算单位</w:t>
            </w:r>
          </w:p>
        </w:tc>
        <w:tc>
          <w:tcPr>
            <w:tcW w:w="583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昌吉州文化体育广播影视局</w:t>
            </w:r>
          </w:p>
        </w:tc>
        <w:tc>
          <w:tcPr>
            <w:tcW w:w="1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项目名称</w:t>
            </w:r>
          </w:p>
        </w:tc>
        <w:tc>
          <w:tcPr>
            <w:tcW w:w="402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文化下乡进社区</w:t>
            </w:r>
          </w:p>
        </w:tc>
      </w:tr>
      <w:tr w:rsidR="001D6B0D">
        <w:trPr>
          <w:trHeight w:val="451"/>
        </w:trPr>
        <w:tc>
          <w:tcPr>
            <w:tcW w:w="2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项目资金（万元）</w:t>
            </w:r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年度资金总额：</w:t>
            </w:r>
          </w:p>
        </w:tc>
        <w:tc>
          <w:tcPr>
            <w:tcW w:w="2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12</w:t>
            </w:r>
          </w:p>
        </w:tc>
        <w:tc>
          <w:tcPr>
            <w:tcW w:w="18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其中：财政拨款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12</w:t>
            </w:r>
          </w:p>
        </w:tc>
        <w:tc>
          <w:tcPr>
            <w:tcW w:w="13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其他资金</w:t>
            </w:r>
          </w:p>
        </w:tc>
        <w:tc>
          <w:tcPr>
            <w:tcW w:w="26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0</w:t>
            </w: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1D6B0D">
        <w:trPr>
          <w:trHeight w:val="401"/>
        </w:trPr>
        <w:tc>
          <w:tcPr>
            <w:tcW w:w="21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项目总体目标</w:t>
            </w:r>
          </w:p>
        </w:tc>
        <w:tc>
          <w:tcPr>
            <w:tcW w:w="11778" w:type="dxa"/>
            <w:gridSpan w:val="1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6B0D" w:rsidRDefault="00394E5A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通过开展文化下乡进社区活动，全面展示基层文化建设成果　使居民既享受到文化生活的乐趣，又陶冶了情操，满足居民的精神文化需求。　</w:t>
            </w:r>
          </w:p>
        </w:tc>
      </w:tr>
      <w:tr w:rsidR="001D6B0D">
        <w:trPr>
          <w:trHeight w:val="4724"/>
        </w:trPr>
        <w:tc>
          <w:tcPr>
            <w:tcW w:w="1397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tbl>
            <w:tblPr>
              <w:tblW w:w="13849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1339"/>
              <w:gridCol w:w="1170"/>
              <w:gridCol w:w="5295"/>
              <w:gridCol w:w="6045"/>
            </w:tblGrid>
            <w:tr w:rsidR="001D6B0D">
              <w:trPr>
                <w:trHeight w:val="410"/>
              </w:trPr>
              <w:tc>
                <w:tcPr>
                  <w:tcW w:w="13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:rsidR="001D6B0D" w:rsidRDefault="00394E5A">
                  <w:pPr>
                    <w:widowControl/>
                    <w:jc w:val="center"/>
                    <w:rPr>
                      <w:rFonts w:ascii="宋体" w:hAnsi="宋体" w:cs="宋体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宋体" w:hAnsi="宋体" w:cs="宋体" w:hint="eastAsia"/>
                      <w:b/>
                      <w:bCs/>
                      <w:kern w:val="0"/>
                      <w:sz w:val="18"/>
                      <w:szCs w:val="18"/>
                    </w:rPr>
                    <w:t>一级指标</w:t>
                  </w:r>
                </w:p>
              </w:tc>
              <w:tc>
                <w:tcPr>
                  <w:tcW w:w="11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:rsidR="001D6B0D" w:rsidRDefault="00394E5A">
                  <w:pPr>
                    <w:widowControl/>
                    <w:jc w:val="center"/>
                    <w:rPr>
                      <w:rFonts w:ascii="宋体" w:hAnsi="宋体" w:cs="宋体"/>
                      <w:color w:val="000000"/>
                      <w:sz w:val="24"/>
                    </w:rPr>
                  </w:pPr>
                  <w:r>
                    <w:rPr>
                      <w:rFonts w:ascii="宋体" w:hAnsi="宋体" w:cs="宋体" w:hint="eastAsia"/>
                      <w:b/>
                      <w:bCs/>
                      <w:kern w:val="0"/>
                      <w:sz w:val="18"/>
                      <w:szCs w:val="18"/>
                    </w:rPr>
                    <w:t>二级指标</w:t>
                  </w:r>
                </w:p>
              </w:tc>
              <w:tc>
                <w:tcPr>
                  <w:tcW w:w="52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:rsidR="001D6B0D" w:rsidRDefault="00394E5A">
                  <w:pPr>
                    <w:widowControl/>
                    <w:jc w:val="center"/>
                    <w:rPr>
                      <w:rFonts w:ascii="宋体" w:hAnsi="宋体" w:cs="宋体"/>
                      <w:color w:val="000000"/>
                      <w:sz w:val="24"/>
                    </w:rPr>
                  </w:pPr>
                  <w:r>
                    <w:rPr>
                      <w:rFonts w:ascii="宋体" w:hAnsi="宋体" w:cs="宋体" w:hint="eastAsia"/>
                      <w:b/>
                      <w:bCs/>
                      <w:kern w:val="0"/>
                      <w:sz w:val="18"/>
                      <w:szCs w:val="18"/>
                    </w:rPr>
                    <w:t>三级指标</w:t>
                  </w:r>
                </w:p>
              </w:tc>
              <w:tc>
                <w:tcPr>
                  <w:tcW w:w="60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:rsidR="001D6B0D" w:rsidRDefault="00394E5A">
                  <w:pPr>
                    <w:widowControl/>
                    <w:jc w:val="center"/>
                    <w:rPr>
                      <w:rFonts w:ascii="宋体" w:hAnsi="宋体" w:cs="宋体"/>
                      <w:color w:val="000000"/>
                      <w:sz w:val="24"/>
                    </w:rPr>
                  </w:pPr>
                  <w:r>
                    <w:rPr>
                      <w:rFonts w:ascii="宋体" w:hAnsi="宋体" w:cs="宋体" w:hint="eastAsia"/>
                      <w:b/>
                      <w:bCs/>
                      <w:kern w:val="0"/>
                      <w:sz w:val="18"/>
                      <w:szCs w:val="18"/>
                    </w:rPr>
                    <w:t>指标值（包含数字及文字描述）</w:t>
                  </w:r>
                  <w:bookmarkStart w:id="1" w:name="_GoBack"/>
                  <w:bookmarkEnd w:id="1"/>
                </w:p>
              </w:tc>
            </w:tr>
            <w:tr w:rsidR="001D6B0D">
              <w:trPr>
                <w:trHeight w:val="90"/>
              </w:trPr>
              <w:tc>
                <w:tcPr>
                  <w:tcW w:w="1339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:rsidR="001D6B0D" w:rsidRDefault="00394E5A">
                  <w:pPr>
                    <w:widowControl/>
                    <w:jc w:val="center"/>
                    <w:rPr>
                      <w:rFonts w:ascii="宋体" w:hAnsi="宋体" w:cs="宋体"/>
                      <w:color w:val="000000"/>
                      <w:sz w:val="24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 w:val="18"/>
                      <w:szCs w:val="18"/>
                    </w:rPr>
                    <w:t>项目完成指标</w:t>
                  </w:r>
                </w:p>
              </w:tc>
              <w:tc>
                <w:tcPr>
                  <w:tcW w:w="1170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:rsidR="001D6B0D" w:rsidRDefault="00394E5A">
                  <w:pPr>
                    <w:widowControl/>
                    <w:jc w:val="center"/>
                    <w:rPr>
                      <w:rFonts w:ascii="宋体" w:hAnsi="宋体" w:cs="宋体"/>
                      <w:color w:val="000000"/>
                      <w:sz w:val="24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 w:val="18"/>
                      <w:szCs w:val="18"/>
                    </w:rPr>
                    <w:t>成本指标</w:t>
                  </w:r>
                </w:p>
              </w:tc>
              <w:tc>
                <w:tcPr>
                  <w:tcW w:w="52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:rsidR="001D6B0D" w:rsidRDefault="00394E5A"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 w:val="18"/>
                      <w:szCs w:val="18"/>
                    </w:rPr>
                    <w:t xml:space="preserve">每年开展集中性下基层服务活动成本概算（万元）　</w:t>
                  </w:r>
                </w:p>
              </w:tc>
              <w:tc>
                <w:tcPr>
                  <w:tcW w:w="60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:rsidR="001D6B0D" w:rsidRDefault="00394E5A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/>
                      <w:kern w:val="0"/>
                      <w:sz w:val="18"/>
                      <w:szCs w:val="18"/>
                    </w:rPr>
                    <w:t>5</w:t>
                  </w:r>
                  <w:r>
                    <w:rPr>
                      <w:rFonts w:ascii="宋体" w:hAnsi="宋体" w:cs="宋体" w:hint="eastAsia"/>
                      <w:kern w:val="0"/>
                      <w:sz w:val="18"/>
                      <w:szCs w:val="18"/>
                    </w:rPr>
                    <w:t xml:space="preserve">　</w:t>
                  </w:r>
                </w:p>
              </w:tc>
            </w:tr>
            <w:tr w:rsidR="001D6B0D">
              <w:trPr>
                <w:trHeight w:val="292"/>
              </w:trPr>
              <w:tc>
                <w:tcPr>
                  <w:tcW w:w="1339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:rsidR="001D6B0D" w:rsidRDefault="001D6B0D">
                  <w:pPr>
                    <w:widowControl/>
                    <w:jc w:val="left"/>
                    <w:rPr>
                      <w:rFonts w:ascii="宋体" w:hAnsi="宋体" w:cs="宋体"/>
                      <w:color w:val="000000"/>
                      <w:sz w:val="24"/>
                    </w:rPr>
                  </w:pPr>
                </w:p>
              </w:tc>
              <w:tc>
                <w:tcPr>
                  <w:tcW w:w="1170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:rsidR="001D6B0D" w:rsidRDefault="001D6B0D">
                  <w:pPr>
                    <w:widowControl/>
                    <w:jc w:val="left"/>
                    <w:rPr>
                      <w:rFonts w:ascii="宋体" w:hAnsi="宋体" w:cs="宋体"/>
                      <w:color w:val="000000"/>
                      <w:sz w:val="24"/>
                    </w:rPr>
                  </w:pPr>
                </w:p>
              </w:tc>
              <w:tc>
                <w:tcPr>
                  <w:tcW w:w="52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:rsidR="001D6B0D" w:rsidRDefault="00394E5A"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 w:val="18"/>
                      <w:szCs w:val="18"/>
                    </w:rPr>
                    <w:t>每年扶持打造基层示范点成本概算（万元）</w:t>
                  </w:r>
                </w:p>
              </w:tc>
              <w:tc>
                <w:tcPr>
                  <w:tcW w:w="60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:rsidR="001D6B0D" w:rsidRDefault="00394E5A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 w:val="18"/>
                      <w:szCs w:val="18"/>
                    </w:rPr>
                    <w:t>6</w:t>
                  </w:r>
                </w:p>
              </w:tc>
            </w:tr>
            <w:tr w:rsidR="001D6B0D">
              <w:trPr>
                <w:trHeight w:val="332"/>
              </w:trPr>
              <w:tc>
                <w:tcPr>
                  <w:tcW w:w="1339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:rsidR="001D6B0D" w:rsidRDefault="001D6B0D">
                  <w:pPr>
                    <w:widowControl/>
                    <w:jc w:val="left"/>
                    <w:rPr>
                      <w:rFonts w:ascii="宋体" w:hAnsi="宋体" w:cs="宋体"/>
                      <w:color w:val="000000"/>
                      <w:sz w:val="24"/>
                    </w:rPr>
                  </w:pPr>
                </w:p>
              </w:tc>
              <w:tc>
                <w:tcPr>
                  <w:tcW w:w="1170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:rsidR="001D6B0D" w:rsidRDefault="001D6B0D">
                  <w:pPr>
                    <w:widowControl/>
                    <w:jc w:val="left"/>
                    <w:rPr>
                      <w:rFonts w:ascii="宋体" w:hAnsi="宋体" w:cs="宋体"/>
                      <w:color w:val="000000"/>
                      <w:sz w:val="24"/>
                    </w:rPr>
                  </w:pPr>
                </w:p>
              </w:tc>
              <w:tc>
                <w:tcPr>
                  <w:tcW w:w="52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:rsidR="001D6B0D" w:rsidRDefault="00394E5A"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 w:val="18"/>
                      <w:szCs w:val="18"/>
                    </w:rPr>
                    <w:t xml:space="preserve">每年下基层演出受益群众成本概算（万元）　</w:t>
                  </w:r>
                </w:p>
              </w:tc>
              <w:tc>
                <w:tcPr>
                  <w:tcW w:w="60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:rsidR="001D6B0D" w:rsidRDefault="00394E5A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 w:val="18"/>
                      <w:szCs w:val="18"/>
                    </w:rPr>
                    <w:t xml:space="preserve">　</w:t>
                  </w:r>
                  <w:r>
                    <w:rPr>
                      <w:rFonts w:ascii="宋体" w:hAnsi="宋体" w:cs="宋体" w:hint="eastAsia"/>
                      <w:kern w:val="0"/>
                      <w:sz w:val="18"/>
                      <w:szCs w:val="18"/>
                    </w:rPr>
                    <w:t>1</w:t>
                  </w:r>
                </w:p>
              </w:tc>
            </w:tr>
            <w:tr w:rsidR="001D6B0D">
              <w:trPr>
                <w:trHeight w:val="290"/>
              </w:trPr>
              <w:tc>
                <w:tcPr>
                  <w:tcW w:w="1339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:rsidR="001D6B0D" w:rsidRDefault="001D6B0D">
                  <w:pPr>
                    <w:widowControl/>
                    <w:jc w:val="left"/>
                    <w:rPr>
                      <w:rFonts w:ascii="宋体" w:hAnsi="宋体" w:cs="宋体"/>
                      <w:color w:val="000000"/>
                      <w:sz w:val="24"/>
                    </w:rPr>
                  </w:pPr>
                </w:p>
              </w:tc>
              <w:tc>
                <w:tcPr>
                  <w:tcW w:w="11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:rsidR="001D6B0D" w:rsidRDefault="00394E5A">
                  <w:pPr>
                    <w:widowControl/>
                    <w:jc w:val="center"/>
                    <w:rPr>
                      <w:rFonts w:ascii="宋体" w:hAnsi="宋体" w:cs="宋体"/>
                      <w:color w:val="000000"/>
                      <w:sz w:val="24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 w:val="18"/>
                      <w:szCs w:val="18"/>
                    </w:rPr>
                    <w:t>时效指标</w:t>
                  </w:r>
                </w:p>
              </w:tc>
              <w:tc>
                <w:tcPr>
                  <w:tcW w:w="52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:rsidR="001D6B0D" w:rsidRDefault="00394E5A"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 w:val="18"/>
                      <w:szCs w:val="18"/>
                    </w:rPr>
                    <w:t xml:space="preserve">　项目完成所需时间</w:t>
                  </w:r>
                </w:p>
              </w:tc>
              <w:tc>
                <w:tcPr>
                  <w:tcW w:w="60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:rsidR="001D6B0D" w:rsidRDefault="00394E5A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/>
                      <w:kern w:val="0"/>
                      <w:sz w:val="18"/>
                      <w:szCs w:val="18"/>
                    </w:rPr>
                    <w:t>20</w:t>
                  </w:r>
                  <w:r>
                    <w:rPr>
                      <w:rFonts w:ascii="宋体" w:hAnsi="宋体" w:cs="宋体" w:hint="eastAsia"/>
                      <w:kern w:val="0"/>
                      <w:sz w:val="18"/>
                      <w:szCs w:val="18"/>
                    </w:rPr>
                    <w:t>19</w:t>
                  </w:r>
                  <w:r>
                    <w:rPr>
                      <w:rFonts w:ascii="宋体" w:hAnsi="宋体" w:cs="宋体"/>
                      <w:kern w:val="0"/>
                      <w:sz w:val="18"/>
                      <w:szCs w:val="18"/>
                    </w:rPr>
                    <w:t>-12-30</w:t>
                  </w:r>
                  <w:r>
                    <w:rPr>
                      <w:rFonts w:ascii="宋体" w:hAnsi="宋体" w:cs="宋体" w:hint="eastAsia"/>
                      <w:kern w:val="0"/>
                      <w:sz w:val="18"/>
                      <w:szCs w:val="18"/>
                    </w:rPr>
                    <w:t xml:space="preserve">　</w:t>
                  </w:r>
                </w:p>
              </w:tc>
            </w:tr>
            <w:tr w:rsidR="001D6B0D">
              <w:trPr>
                <w:trHeight w:val="285"/>
              </w:trPr>
              <w:tc>
                <w:tcPr>
                  <w:tcW w:w="1339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:rsidR="001D6B0D" w:rsidRDefault="001D6B0D">
                  <w:pPr>
                    <w:widowControl/>
                    <w:jc w:val="left"/>
                    <w:rPr>
                      <w:rFonts w:ascii="宋体" w:hAnsi="宋体" w:cs="宋体"/>
                      <w:color w:val="000000"/>
                      <w:sz w:val="24"/>
                    </w:rPr>
                  </w:pPr>
                </w:p>
              </w:tc>
              <w:tc>
                <w:tcPr>
                  <w:tcW w:w="1170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:rsidR="001D6B0D" w:rsidRDefault="00394E5A">
                  <w:pPr>
                    <w:widowControl/>
                    <w:jc w:val="center"/>
                    <w:rPr>
                      <w:rFonts w:ascii="宋体" w:hAnsi="宋体" w:cs="宋体"/>
                      <w:color w:val="000000"/>
                      <w:sz w:val="24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 w:val="18"/>
                      <w:szCs w:val="18"/>
                    </w:rPr>
                    <w:t>数量指标</w:t>
                  </w:r>
                </w:p>
              </w:tc>
              <w:tc>
                <w:tcPr>
                  <w:tcW w:w="52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:rsidR="001D6B0D" w:rsidRDefault="00394E5A"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 w:val="18"/>
                      <w:szCs w:val="18"/>
                    </w:rPr>
                    <w:t xml:space="preserve">　每年开展集中性下基层服务活动数量（次）</w:t>
                  </w:r>
                </w:p>
              </w:tc>
              <w:tc>
                <w:tcPr>
                  <w:tcW w:w="60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:rsidR="001D6B0D" w:rsidRDefault="00394E5A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 w:val="18"/>
                      <w:szCs w:val="18"/>
                    </w:rPr>
                    <w:t>全年集中下基层服务</w:t>
                  </w:r>
                  <w:r>
                    <w:rPr>
                      <w:rFonts w:ascii="宋体" w:hAnsi="宋体" w:cs="宋体" w:hint="eastAsia"/>
                      <w:kern w:val="0"/>
                      <w:sz w:val="18"/>
                      <w:szCs w:val="18"/>
                    </w:rPr>
                    <w:t>3</w:t>
                  </w:r>
                  <w:r>
                    <w:rPr>
                      <w:rFonts w:ascii="宋体" w:hAnsi="宋体" w:cs="宋体" w:hint="eastAsia"/>
                      <w:kern w:val="0"/>
                      <w:sz w:val="18"/>
                      <w:szCs w:val="18"/>
                    </w:rPr>
                    <w:t xml:space="preserve">次以上　</w:t>
                  </w:r>
                </w:p>
              </w:tc>
            </w:tr>
            <w:tr w:rsidR="001D6B0D">
              <w:trPr>
                <w:trHeight w:val="285"/>
              </w:trPr>
              <w:tc>
                <w:tcPr>
                  <w:tcW w:w="1339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:rsidR="001D6B0D" w:rsidRDefault="001D6B0D">
                  <w:pPr>
                    <w:widowControl/>
                    <w:jc w:val="left"/>
                    <w:rPr>
                      <w:rFonts w:ascii="宋体" w:hAnsi="宋体" w:cs="宋体"/>
                      <w:color w:val="000000"/>
                      <w:sz w:val="24"/>
                    </w:rPr>
                  </w:pPr>
                </w:p>
              </w:tc>
              <w:tc>
                <w:tcPr>
                  <w:tcW w:w="1170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:rsidR="001D6B0D" w:rsidRDefault="001D6B0D">
                  <w:pPr>
                    <w:widowControl/>
                    <w:jc w:val="left"/>
                    <w:rPr>
                      <w:rFonts w:ascii="宋体" w:hAnsi="宋体" w:cs="宋体"/>
                      <w:color w:val="000000"/>
                      <w:sz w:val="24"/>
                    </w:rPr>
                  </w:pPr>
                </w:p>
              </w:tc>
              <w:tc>
                <w:tcPr>
                  <w:tcW w:w="52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:rsidR="001D6B0D" w:rsidRDefault="00394E5A"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 w:val="18"/>
                      <w:szCs w:val="18"/>
                    </w:rPr>
                    <w:t xml:space="preserve">　每年下基层演出受益群众数量（人次）</w:t>
                  </w:r>
                </w:p>
              </w:tc>
              <w:tc>
                <w:tcPr>
                  <w:tcW w:w="60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:rsidR="001D6B0D" w:rsidRDefault="00394E5A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 w:val="18"/>
                      <w:szCs w:val="18"/>
                    </w:rPr>
                    <w:t>全年服务基层群众</w:t>
                  </w:r>
                  <w:r>
                    <w:rPr>
                      <w:rFonts w:ascii="宋体" w:hAnsi="宋体" w:cs="宋体" w:hint="eastAsia"/>
                      <w:kern w:val="0"/>
                      <w:sz w:val="18"/>
                      <w:szCs w:val="18"/>
                    </w:rPr>
                    <w:t>2000</w:t>
                  </w:r>
                  <w:r>
                    <w:rPr>
                      <w:rFonts w:ascii="宋体" w:hAnsi="宋体" w:cs="宋体" w:hint="eastAsia"/>
                      <w:kern w:val="0"/>
                      <w:sz w:val="18"/>
                      <w:szCs w:val="18"/>
                    </w:rPr>
                    <w:t xml:space="preserve">人次以上　</w:t>
                  </w:r>
                </w:p>
              </w:tc>
            </w:tr>
            <w:tr w:rsidR="001D6B0D">
              <w:trPr>
                <w:trHeight w:val="285"/>
              </w:trPr>
              <w:tc>
                <w:tcPr>
                  <w:tcW w:w="1339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:rsidR="001D6B0D" w:rsidRDefault="001D6B0D">
                  <w:pPr>
                    <w:widowControl/>
                    <w:jc w:val="left"/>
                    <w:rPr>
                      <w:rFonts w:ascii="宋体" w:hAnsi="宋体" w:cs="宋体"/>
                      <w:color w:val="000000"/>
                      <w:sz w:val="24"/>
                    </w:rPr>
                  </w:pPr>
                </w:p>
              </w:tc>
              <w:tc>
                <w:tcPr>
                  <w:tcW w:w="1170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:rsidR="001D6B0D" w:rsidRDefault="001D6B0D">
                  <w:pPr>
                    <w:widowControl/>
                    <w:jc w:val="left"/>
                    <w:rPr>
                      <w:rFonts w:ascii="宋体" w:hAnsi="宋体" w:cs="宋体"/>
                      <w:color w:val="000000"/>
                      <w:sz w:val="24"/>
                    </w:rPr>
                  </w:pPr>
                </w:p>
              </w:tc>
              <w:tc>
                <w:tcPr>
                  <w:tcW w:w="52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:rsidR="001D6B0D" w:rsidRDefault="00394E5A"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 w:val="18"/>
                      <w:szCs w:val="18"/>
                    </w:rPr>
                    <w:t>每年扶持打造基层示范点数量（个）</w:t>
                  </w:r>
                </w:p>
              </w:tc>
              <w:tc>
                <w:tcPr>
                  <w:tcW w:w="60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:rsidR="001D6B0D" w:rsidRDefault="00394E5A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 w:val="18"/>
                      <w:szCs w:val="18"/>
                    </w:rPr>
                    <w:t>全年打造基层示范点</w:t>
                  </w:r>
                  <w:r>
                    <w:rPr>
                      <w:rFonts w:ascii="宋体" w:hAnsi="宋体" w:cs="宋体" w:hint="eastAsia"/>
                      <w:kern w:val="0"/>
                      <w:sz w:val="18"/>
                      <w:szCs w:val="18"/>
                    </w:rPr>
                    <w:t>5</w:t>
                  </w:r>
                  <w:r>
                    <w:rPr>
                      <w:rFonts w:ascii="宋体" w:hAnsi="宋体" w:cs="宋体" w:hint="eastAsia"/>
                      <w:kern w:val="0"/>
                      <w:sz w:val="18"/>
                      <w:szCs w:val="18"/>
                    </w:rPr>
                    <w:t>个以上</w:t>
                  </w:r>
                </w:p>
              </w:tc>
            </w:tr>
            <w:tr w:rsidR="001D6B0D">
              <w:trPr>
                <w:trHeight w:val="230"/>
              </w:trPr>
              <w:tc>
                <w:tcPr>
                  <w:tcW w:w="1339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:rsidR="001D6B0D" w:rsidRDefault="001D6B0D">
                  <w:pPr>
                    <w:widowControl/>
                    <w:jc w:val="left"/>
                    <w:rPr>
                      <w:rFonts w:ascii="宋体" w:hAnsi="宋体" w:cs="宋体"/>
                      <w:color w:val="000000"/>
                      <w:sz w:val="24"/>
                    </w:rPr>
                  </w:pPr>
                </w:p>
              </w:tc>
              <w:tc>
                <w:tcPr>
                  <w:tcW w:w="1170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:rsidR="001D6B0D" w:rsidRDefault="00394E5A">
                  <w:pPr>
                    <w:widowControl/>
                    <w:jc w:val="center"/>
                    <w:rPr>
                      <w:rFonts w:ascii="宋体" w:hAnsi="宋体" w:cs="宋体"/>
                      <w:color w:val="000000"/>
                      <w:sz w:val="24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 w:val="18"/>
                      <w:szCs w:val="18"/>
                    </w:rPr>
                    <w:t>质量指标</w:t>
                  </w:r>
                </w:p>
              </w:tc>
              <w:tc>
                <w:tcPr>
                  <w:tcW w:w="52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:rsidR="001D6B0D" w:rsidRDefault="00394E5A"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 w:val="18"/>
                      <w:szCs w:val="18"/>
                    </w:rPr>
                    <w:t xml:space="preserve">　每年开展集中性下基层服务活动完成率（</w:t>
                  </w:r>
                  <w:r>
                    <w:rPr>
                      <w:rFonts w:ascii="宋体" w:hAnsi="宋体" w:cs="宋体" w:hint="eastAsia"/>
                      <w:kern w:val="0"/>
                      <w:sz w:val="18"/>
                      <w:szCs w:val="18"/>
                    </w:rPr>
                    <w:t>%</w:t>
                  </w:r>
                  <w:r>
                    <w:rPr>
                      <w:rFonts w:ascii="宋体" w:hAnsi="宋体" w:cs="宋体" w:hint="eastAsia"/>
                      <w:kern w:val="0"/>
                      <w:sz w:val="18"/>
                      <w:szCs w:val="18"/>
                    </w:rPr>
                    <w:t>）</w:t>
                  </w:r>
                </w:p>
              </w:tc>
              <w:tc>
                <w:tcPr>
                  <w:tcW w:w="60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:rsidR="001D6B0D" w:rsidRDefault="00394E5A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/>
                      <w:kern w:val="0"/>
                      <w:sz w:val="18"/>
                      <w:szCs w:val="18"/>
                    </w:rPr>
                    <w:t>100%</w:t>
                  </w:r>
                  <w:r>
                    <w:rPr>
                      <w:rFonts w:ascii="宋体" w:hAnsi="宋体" w:cs="宋体" w:hint="eastAsia"/>
                      <w:kern w:val="0"/>
                      <w:sz w:val="18"/>
                      <w:szCs w:val="18"/>
                    </w:rPr>
                    <w:t xml:space="preserve">　</w:t>
                  </w:r>
                </w:p>
              </w:tc>
            </w:tr>
            <w:tr w:rsidR="001D6B0D">
              <w:trPr>
                <w:trHeight w:val="540"/>
              </w:trPr>
              <w:tc>
                <w:tcPr>
                  <w:tcW w:w="1339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:rsidR="001D6B0D" w:rsidRDefault="001D6B0D">
                  <w:pPr>
                    <w:widowControl/>
                    <w:jc w:val="left"/>
                    <w:rPr>
                      <w:rFonts w:ascii="宋体" w:hAnsi="宋体" w:cs="宋体"/>
                      <w:color w:val="000000"/>
                      <w:sz w:val="24"/>
                    </w:rPr>
                  </w:pPr>
                </w:p>
              </w:tc>
              <w:tc>
                <w:tcPr>
                  <w:tcW w:w="1170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:rsidR="001D6B0D" w:rsidRDefault="001D6B0D">
                  <w:pPr>
                    <w:widowControl/>
                    <w:jc w:val="center"/>
                    <w:rPr>
                      <w:rFonts w:ascii="宋体" w:hAnsi="宋体" w:cs="宋体"/>
                      <w:color w:val="000000"/>
                      <w:sz w:val="24"/>
                    </w:rPr>
                  </w:pPr>
                </w:p>
              </w:tc>
              <w:tc>
                <w:tcPr>
                  <w:tcW w:w="52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:rsidR="001D6B0D" w:rsidRDefault="00394E5A"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 w:val="18"/>
                      <w:szCs w:val="18"/>
                    </w:rPr>
                    <w:t>每年扶持打造基层示范点完成率（</w:t>
                  </w:r>
                  <w:r>
                    <w:rPr>
                      <w:rFonts w:ascii="宋体" w:hAnsi="宋体" w:cs="宋体" w:hint="eastAsia"/>
                      <w:kern w:val="0"/>
                      <w:sz w:val="18"/>
                      <w:szCs w:val="18"/>
                    </w:rPr>
                    <w:t>%</w:t>
                  </w:r>
                  <w:r>
                    <w:rPr>
                      <w:rFonts w:ascii="宋体" w:hAnsi="宋体" w:cs="宋体" w:hint="eastAsia"/>
                      <w:kern w:val="0"/>
                      <w:sz w:val="18"/>
                      <w:szCs w:val="18"/>
                    </w:rPr>
                    <w:t>）</w:t>
                  </w:r>
                </w:p>
              </w:tc>
              <w:tc>
                <w:tcPr>
                  <w:tcW w:w="60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:rsidR="001D6B0D" w:rsidRDefault="00394E5A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/>
                      <w:kern w:val="0"/>
                      <w:sz w:val="18"/>
                      <w:szCs w:val="18"/>
                    </w:rPr>
                    <w:t>100%</w:t>
                  </w:r>
                  <w:r>
                    <w:rPr>
                      <w:rFonts w:ascii="宋体" w:hAnsi="宋体" w:cs="宋体" w:hint="eastAsia"/>
                      <w:kern w:val="0"/>
                      <w:sz w:val="18"/>
                      <w:szCs w:val="18"/>
                    </w:rPr>
                    <w:t xml:space="preserve">　</w:t>
                  </w:r>
                </w:p>
              </w:tc>
            </w:tr>
            <w:tr w:rsidR="001D6B0D">
              <w:trPr>
                <w:trHeight w:val="305"/>
              </w:trPr>
              <w:tc>
                <w:tcPr>
                  <w:tcW w:w="1339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:rsidR="001D6B0D" w:rsidRDefault="001D6B0D">
                  <w:pPr>
                    <w:widowControl/>
                    <w:jc w:val="left"/>
                    <w:rPr>
                      <w:rFonts w:ascii="宋体" w:hAnsi="宋体" w:cs="宋体"/>
                      <w:color w:val="000000"/>
                      <w:sz w:val="24"/>
                    </w:rPr>
                  </w:pPr>
                </w:p>
              </w:tc>
              <w:tc>
                <w:tcPr>
                  <w:tcW w:w="1170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:rsidR="001D6B0D" w:rsidRDefault="001D6B0D">
                  <w:pPr>
                    <w:widowControl/>
                    <w:jc w:val="left"/>
                    <w:rPr>
                      <w:rFonts w:ascii="宋体" w:hAnsi="宋体" w:cs="宋体"/>
                      <w:color w:val="000000"/>
                      <w:sz w:val="24"/>
                    </w:rPr>
                  </w:pPr>
                </w:p>
              </w:tc>
              <w:tc>
                <w:tcPr>
                  <w:tcW w:w="52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:rsidR="001D6B0D" w:rsidRDefault="00394E5A"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 w:val="18"/>
                      <w:szCs w:val="18"/>
                    </w:rPr>
                    <w:t xml:space="preserve">　每年下基层演出受益群众完成率（</w:t>
                  </w:r>
                  <w:r>
                    <w:rPr>
                      <w:rFonts w:ascii="宋体" w:hAnsi="宋体" w:cs="宋体" w:hint="eastAsia"/>
                      <w:kern w:val="0"/>
                      <w:sz w:val="18"/>
                      <w:szCs w:val="18"/>
                    </w:rPr>
                    <w:t>%</w:t>
                  </w:r>
                  <w:r>
                    <w:rPr>
                      <w:rFonts w:ascii="宋体" w:hAnsi="宋体" w:cs="宋体" w:hint="eastAsia"/>
                      <w:kern w:val="0"/>
                      <w:sz w:val="18"/>
                      <w:szCs w:val="18"/>
                    </w:rPr>
                    <w:t>）</w:t>
                  </w:r>
                </w:p>
              </w:tc>
              <w:tc>
                <w:tcPr>
                  <w:tcW w:w="60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:rsidR="001D6B0D" w:rsidRDefault="00394E5A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/>
                      <w:kern w:val="0"/>
                      <w:sz w:val="18"/>
                      <w:szCs w:val="18"/>
                    </w:rPr>
                    <w:t>100%</w:t>
                  </w:r>
                  <w:r>
                    <w:rPr>
                      <w:rFonts w:ascii="宋体" w:hAnsi="宋体" w:cs="宋体" w:hint="eastAsia"/>
                      <w:kern w:val="0"/>
                      <w:sz w:val="18"/>
                      <w:szCs w:val="18"/>
                    </w:rPr>
                    <w:t xml:space="preserve">　</w:t>
                  </w:r>
                </w:p>
              </w:tc>
            </w:tr>
            <w:tr w:rsidR="001D6B0D">
              <w:trPr>
                <w:trHeight w:val="626"/>
              </w:trPr>
              <w:tc>
                <w:tcPr>
                  <w:tcW w:w="1339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:rsidR="001D6B0D" w:rsidRDefault="00394E5A">
                  <w:pPr>
                    <w:widowControl/>
                    <w:jc w:val="center"/>
                    <w:rPr>
                      <w:rFonts w:ascii="宋体" w:hAnsi="宋体" w:cs="宋体"/>
                      <w:color w:val="000000"/>
                      <w:sz w:val="24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 w:val="18"/>
                      <w:szCs w:val="18"/>
                    </w:rPr>
                    <w:t>项目效益指标</w:t>
                  </w:r>
                </w:p>
              </w:tc>
              <w:tc>
                <w:tcPr>
                  <w:tcW w:w="11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:rsidR="001D6B0D" w:rsidRDefault="00394E5A">
                  <w:pPr>
                    <w:jc w:val="center"/>
                    <w:rPr>
                      <w:rFonts w:ascii="宋体" w:hAnsi="宋体" w:cs="宋体"/>
                      <w:color w:val="000000"/>
                      <w:sz w:val="24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 w:val="18"/>
                      <w:szCs w:val="18"/>
                    </w:rPr>
                    <w:t>可持续影响指标</w:t>
                  </w:r>
                </w:p>
              </w:tc>
              <w:tc>
                <w:tcPr>
                  <w:tcW w:w="52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:rsidR="001D6B0D" w:rsidRDefault="00394E5A"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 w:val="18"/>
                      <w:szCs w:val="18"/>
                    </w:rPr>
                    <w:t xml:space="preserve">　</w:t>
                  </w:r>
                </w:p>
                <w:p w:rsidR="001D6B0D" w:rsidRDefault="00394E5A">
                  <w:pPr>
                    <w:jc w:val="left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 w:val="18"/>
                      <w:szCs w:val="18"/>
                    </w:rPr>
                    <w:t xml:space="preserve">　全面展示基层文化建设成果　使居民既享受到文化生活的乐趣，又陶冶了情操，满足居民的精神文化需求。　</w:t>
                  </w:r>
                </w:p>
              </w:tc>
              <w:tc>
                <w:tcPr>
                  <w:tcW w:w="60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:rsidR="001D6B0D" w:rsidRDefault="00394E5A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 w:val="18"/>
                      <w:szCs w:val="18"/>
                    </w:rPr>
                    <w:t xml:space="preserve">　</w:t>
                  </w:r>
                </w:p>
                <w:p w:rsidR="001D6B0D" w:rsidRDefault="00394E5A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 w:val="18"/>
                      <w:szCs w:val="18"/>
                    </w:rPr>
                    <w:t xml:space="preserve">有一定增强　</w:t>
                  </w:r>
                </w:p>
              </w:tc>
            </w:tr>
            <w:tr w:rsidR="001D6B0D">
              <w:trPr>
                <w:trHeight w:val="459"/>
              </w:trPr>
              <w:tc>
                <w:tcPr>
                  <w:tcW w:w="1339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:rsidR="001D6B0D" w:rsidRDefault="001D6B0D">
                  <w:pPr>
                    <w:widowControl/>
                    <w:jc w:val="left"/>
                    <w:rPr>
                      <w:rFonts w:ascii="宋体" w:hAnsi="宋体" w:cs="宋体"/>
                      <w:color w:val="000000"/>
                      <w:sz w:val="24"/>
                    </w:rPr>
                  </w:pPr>
                </w:p>
              </w:tc>
              <w:tc>
                <w:tcPr>
                  <w:tcW w:w="11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:rsidR="001D6B0D" w:rsidRDefault="00394E5A">
                  <w:pPr>
                    <w:widowControl/>
                    <w:jc w:val="center"/>
                    <w:rPr>
                      <w:rFonts w:ascii="宋体" w:hAnsi="宋体" w:cs="宋体"/>
                      <w:color w:val="000000"/>
                      <w:sz w:val="24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 w:val="18"/>
                      <w:szCs w:val="18"/>
                    </w:rPr>
                    <w:t>社会效益指标</w:t>
                  </w:r>
                </w:p>
              </w:tc>
              <w:tc>
                <w:tcPr>
                  <w:tcW w:w="52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:rsidR="001D6B0D" w:rsidRDefault="00394E5A">
                  <w:pPr>
                    <w:widowControl/>
                    <w:jc w:val="left"/>
                    <w:rPr>
                      <w:rFonts w:ascii="宋体" w:hAnsi="宋体" w:cs="宋体"/>
                      <w:color w:val="000000"/>
                      <w:sz w:val="24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 w:val="18"/>
                      <w:szCs w:val="18"/>
                    </w:rPr>
                    <w:t xml:space="preserve">　文化进社区基层覆盖率（</w:t>
                  </w:r>
                  <w:r>
                    <w:rPr>
                      <w:rFonts w:ascii="宋体" w:hAnsi="宋体" w:cs="宋体" w:hint="eastAsia"/>
                      <w:kern w:val="0"/>
                      <w:sz w:val="18"/>
                      <w:szCs w:val="18"/>
                    </w:rPr>
                    <w:t>%</w:t>
                  </w:r>
                  <w:r>
                    <w:rPr>
                      <w:rFonts w:ascii="宋体" w:hAnsi="宋体" w:cs="宋体" w:hint="eastAsia"/>
                      <w:kern w:val="0"/>
                      <w:sz w:val="18"/>
                      <w:szCs w:val="18"/>
                    </w:rPr>
                    <w:t>）</w:t>
                  </w:r>
                </w:p>
              </w:tc>
              <w:tc>
                <w:tcPr>
                  <w:tcW w:w="60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:rsidR="001D6B0D" w:rsidRDefault="00394E5A">
                  <w:pPr>
                    <w:widowControl/>
                    <w:jc w:val="center"/>
                    <w:rPr>
                      <w:rFonts w:ascii="宋体" w:hAnsi="宋体" w:cs="宋体"/>
                      <w:color w:val="000000"/>
                      <w:sz w:val="24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 w:val="18"/>
                      <w:szCs w:val="18"/>
                    </w:rPr>
                    <w:t>每年增加</w:t>
                  </w:r>
                  <w:r>
                    <w:rPr>
                      <w:rFonts w:ascii="宋体" w:hAnsi="宋体" w:cs="宋体" w:hint="eastAsia"/>
                      <w:kern w:val="0"/>
                      <w:sz w:val="18"/>
                      <w:szCs w:val="18"/>
                    </w:rPr>
                    <w:t>10%</w:t>
                  </w:r>
                  <w:r>
                    <w:rPr>
                      <w:rFonts w:ascii="宋体" w:hAnsi="宋体" w:cs="宋体" w:hint="eastAsia"/>
                      <w:kern w:val="0"/>
                      <w:sz w:val="18"/>
                      <w:szCs w:val="18"/>
                    </w:rPr>
                    <w:t xml:space="preserve">以上　</w:t>
                  </w:r>
                </w:p>
              </w:tc>
            </w:tr>
            <w:tr w:rsidR="001D6B0D">
              <w:trPr>
                <w:trHeight w:val="379"/>
              </w:trPr>
              <w:tc>
                <w:tcPr>
                  <w:tcW w:w="13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:rsidR="001D6B0D" w:rsidRDefault="00394E5A">
                  <w:pPr>
                    <w:jc w:val="left"/>
                    <w:rPr>
                      <w:rFonts w:ascii="宋体" w:hAns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 w:val="18"/>
                      <w:szCs w:val="18"/>
                    </w:rPr>
                    <w:t>满意度指标</w:t>
                  </w:r>
                </w:p>
              </w:tc>
              <w:tc>
                <w:tcPr>
                  <w:tcW w:w="11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:rsidR="001D6B0D" w:rsidRDefault="00394E5A">
                  <w:pPr>
                    <w:jc w:val="left"/>
                    <w:rPr>
                      <w:rFonts w:ascii="宋体" w:hAns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 w:val="18"/>
                      <w:szCs w:val="18"/>
                    </w:rPr>
                    <w:t>满意度指标</w:t>
                  </w:r>
                </w:p>
              </w:tc>
              <w:tc>
                <w:tcPr>
                  <w:tcW w:w="52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:rsidR="001D6B0D" w:rsidRDefault="00394E5A">
                  <w:pPr>
                    <w:jc w:val="left"/>
                    <w:rPr>
                      <w:rFonts w:ascii="宋体" w:hAns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 w:val="18"/>
                      <w:szCs w:val="18"/>
                    </w:rPr>
                    <w:t>群众对下基层服务满意度（</w:t>
                  </w:r>
                  <w:r>
                    <w:rPr>
                      <w:rFonts w:ascii="宋体" w:hAnsi="宋体" w:cs="宋体" w:hint="eastAsia"/>
                      <w:kern w:val="0"/>
                      <w:sz w:val="18"/>
                      <w:szCs w:val="18"/>
                    </w:rPr>
                    <w:t>%</w:t>
                  </w:r>
                  <w:r>
                    <w:rPr>
                      <w:rFonts w:ascii="宋体" w:hAnsi="宋体" w:cs="宋体" w:hint="eastAsia"/>
                      <w:kern w:val="0"/>
                      <w:sz w:val="18"/>
                      <w:szCs w:val="18"/>
                    </w:rPr>
                    <w:t>）</w:t>
                  </w:r>
                </w:p>
              </w:tc>
              <w:tc>
                <w:tcPr>
                  <w:tcW w:w="60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:rsidR="001D6B0D" w:rsidRDefault="00394E5A">
                  <w:pPr>
                    <w:ind w:firstLineChars="1600" w:firstLine="2880"/>
                    <w:jc w:val="left"/>
                    <w:rPr>
                      <w:rFonts w:ascii="宋体" w:hAns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 w:val="18"/>
                      <w:szCs w:val="18"/>
                    </w:rPr>
                    <w:t>≧</w:t>
                  </w:r>
                  <w:r>
                    <w:rPr>
                      <w:rFonts w:ascii="宋体" w:hAnsi="宋体" w:cs="宋体" w:hint="eastAsia"/>
                      <w:kern w:val="0"/>
                      <w:sz w:val="18"/>
                      <w:szCs w:val="18"/>
                    </w:rPr>
                    <w:t>85%</w:t>
                  </w:r>
                </w:p>
              </w:tc>
            </w:tr>
          </w:tbl>
          <w:p w:rsidR="001D6B0D" w:rsidRDefault="001D6B0D" w:rsidP="007434C3">
            <w:pPr>
              <w:widowControl/>
              <w:ind w:firstLineChars="1200" w:firstLine="3840"/>
              <w:outlineLvl w:val="1"/>
              <w:rPr>
                <w:rFonts w:ascii="仿宋_GB2312" w:eastAsia="仿宋_GB2312" w:hAnsi="宋体"/>
                <w:b/>
                <w:kern w:val="0"/>
                <w:sz w:val="32"/>
                <w:szCs w:val="32"/>
              </w:rPr>
            </w:pPr>
          </w:p>
          <w:p w:rsidR="001D6B0D" w:rsidRDefault="001D6B0D" w:rsidP="007434C3">
            <w:pPr>
              <w:widowControl/>
              <w:ind w:firstLineChars="1200" w:firstLine="3840"/>
              <w:outlineLvl w:val="1"/>
              <w:rPr>
                <w:rFonts w:ascii="仿宋_GB2312" w:eastAsia="仿宋_GB2312" w:hAnsi="宋体"/>
                <w:b/>
                <w:kern w:val="0"/>
                <w:sz w:val="32"/>
                <w:szCs w:val="32"/>
              </w:rPr>
            </w:pPr>
          </w:p>
          <w:p w:rsidR="001D6B0D" w:rsidRDefault="001D6B0D" w:rsidP="007434C3">
            <w:pPr>
              <w:widowControl/>
              <w:ind w:firstLineChars="1200" w:firstLine="3840"/>
              <w:outlineLvl w:val="1"/>
              <w:rPr>
                <w:rFonts w:ascii="仿宋_GB2312" w:eastAsia="仿宋_GB2312" w:hAnsi="宋体"/>
                <w:b/>
                <w:kern w:val="0"/>
                <w:sz w:val="32"/>
                <w:szCs w:val="32"/>
              </w:rPr>
            </w:pPr>
          </w:p>
          <w:p w:rsidR="001D6B0D" w:rsidRDefault="001D6B0D" w:rsidP="007434C3">
            <w:pPr>
              <w:widowControl/>
              <w:ind w:firstLineChars="1200" w:firstLine="3840"/>
              <w:outlineLvl w:val="1"/>
              <w:rPr>
                <w:rFonts w:ascii="仿宋_GB2312" w:eastAsia="仿宋_GB2312" w:hAnsi="宋体"/>
                <w:b/>
                <w:kern w:val="0"/>
                <w:sz w:val="32"/>
                <w:szCs w:val="32"/>
              </w:rPr>
            </w:pPr>
          </w:p>
          <w:p w:rsidR="001D6B0D" w:rsidRDefault="001D6B0D" w:rsidP="007434C3">
            <w:pPr>
              <w:widowControl/>
              <w:ind w:firstLineChars="1200" w:firstLine="3840"/>
              <w:outlineLvl w:val="1"/>
              <w:rPr>
                <w:rFonts w:ascii="仿宋_GB2312" w:eastAsia="仿宋_GB2312" w:hAnsi="宋体"/>
                <w:b/>
                <w:kern w:val="0"/>
                <w:sz w:val="32"/>
                <w:szCs w:val="32"/>
              </w:rPr>
            </w:pPr>
          </w:p>
          <w:p w:rsidR="001D6B0D" w:rsidRDefault="00394E5A" w:rsidP="007434C3">
            <w:pPr>
              <w:widowControl/>
              <w:ind w:firstLineChars="1200" w:firstLine="3840"/>
              <w:outlineLvl w:val="1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>项</w:t>
            </w: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>目</w:t>
            </w: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>支</w:t>
            </w: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>出</w:t>
            </w: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>绩</w:t>
            </w: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>效</w:t>
            </w: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>目</w:t>
            </w: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>标</w:t>
            </w: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>表</w:t>
            </w:r>
          </w:p>
        </w:tc>
      </w:tr>
      <w:tr w:rsidR="001D6B0D">
        <w:trPr>
          <w:trHeight w:val="271"/>
        </w:trPr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lastRenderedPageBreak/>
              <w:t>预算单位</w:t>
            </w:r>
          </w:p>
        </w:tc>
        <w:tc>
          <w:tcPr>
            <w:tcW w:w="583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昌吉州文化体育广播影视局</w:t>
            </w:r>
          </w:p>
        </w:tc>
        <w:tc>
          <w:tcPr>
            <w:tcW w:w="1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项目名称</w:t>
            </w:r>
          </w:p>
        </w:tc>
        <w:tc>
          <w:tcPr>
            <w:tcW w:w="402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文化市场管理经费</w:t>
            </w:r>
          </w:p>
        </w:tc>
      </w:tr>
      <w:tr w:rsidR="001D6B0D">
        <w:trPr>
          <w:trHeight w:val="451"/>
        </w:trPr>
        <w:tc>
          <w:tcPr>
            <w:tcW w:w="2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项目资金（万元）</w:t>
            </w:r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年度资金总额：</w:t>
            </w:r>
          </w:p>
        </w:tc>
        <w:tc>
          <w:tcPr>
            <w:tcW w:w="2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30</w:t>
            </w:r>
          </w:p>
        </w:tc>
        <w:tc>
          <w:tcPr>
            <w:tcW w:w="18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其中：财政拨款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30</w:t>
            </w:r>
          </w:p>
        </w:tc>
        <w:tc>
          <w:tcPr>
            <w:tcW w:w="13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其他资金</w:t>
            </w:r>
          </w:p>
        </w:tc>
        <w:tc>
          <w:tcPr>
            <w:tcW w:w="26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0</w:t>
            </w: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1D6B0D">
        <w:trPr>
          <w:trHeight w:val="401"/>
        </w:trPr>
        <w:tc>
          <w:tcPr>
            <w:tcW w:w="21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项目总体目标</w:t>
            </w:r>
          </w:p>
        </w:tc>
        <w:tc>
          <w:tcPr>
            <w:tcW w:w="11778" w:type="dxa"/>
            <w:gridSpan w:val="1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6B0D" w:rsidRDefault="00394E5A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通过坚持不懈地开展文化市场检查，大力整治文化市场，净化文化市场环境。</w:t>
            </w:r>
          </w:p>
        </w:tc>
      </w:tr>
      <w:tr w:rsidR="001D6B0D">
        <w:trPr>
          <w:trHeight w:val="271"/>
        </w:trPr>
        <w:tc>
          <w:tcPr>
            <w:tcW w:w="21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指标值（包含数字及文字描述）</w:t>
            </w:r>
          </w:p>
        </w:tc>
      </w:tr>
      <w:tr w:rsidR="001D6B0D">
        <w:trPr>
          <w:trHeight w:val="271"/>
        </w:trPr>
        <w:tc>
          <w:tcPr>
            <w:tcW w:w="219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项目完成指标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每年开展文化市场安全生产检查成本概算（万元）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5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D6B0D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6B0D" w:rsidRDefault="001D6B0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D6B0D" w:rsidRDefault="001D6B0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开展文化市场审读成本概算（万元）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D6B0D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6B0D" w:rsidRDefault="001D6B0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D6B0D" w:rsidRDefault="001D6B0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每年开展集中扫黄打非行动成本概算（万元）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</w:p>
        </w:tc>
      </w:tr>
      <w:tr w:rsidR="001D6B0D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6B0D" w:rsidRDefault="001D6B0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6B0D" w:rsidRDefault="001D6B0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每年举办全州执法人员培训班成本概算（万元）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5</w:t>
            </w:r>
          </w:p>
        </w:tc>
      </w:tr>
      <w:tr w:rsidR="001D6B0D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6B0D" w:rsidRDefault="001D6B0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项目完成所需时间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20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19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年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12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月　</w:t>
            </w:r>
          </w:p>
        </w:tc>
      </w:tr>
      <w:tr w:rsidR="001D6B0D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6B0D" w:rsidRDefault="001D6B0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每年开展文化市场安全生产检查数量（次）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全年开展安全检查数量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4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次以上　</w:t>
            </w:r>
          </w:p>
        </w:tc>
      </w:tr>
      <w:tr w:rsidR="001D6B0D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6B0D" w:rsidRDefault="001D6B0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6B0D" w:rsidRDefault="001D6B0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开展文化市场审读数量（次）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全年开展文化市场审读工作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期以上</w:t>
            </w:r>
          </w:p>
        </w:tc>
      </w:tr>
      <w:tr w:rsidR="001D6B0D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6B0D" w:rsidRDefault="001D6B0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6B0D" w:rsidRDefault="001D6B0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每年开展集中扫黄打非行动数量（次）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全年开展集中活动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3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次以上</w:t>
            </w:r>
          </w:p>
        </w:tc>
      </w:tr>
      <w:tr w:rsidR="001D6B0D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6B0D" w:rsidRDefault="001D6B0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6B0D" w:rsidRDefault="001D6B0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每年举办全州执法人员培训班数量（次）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全年举办执法人员培训班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次以上　</w:t>
            </w:r>
          </w:p>
        </w:tc>
      </w:tr>
      <w:tr w:rsidR="001D6B0D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6B0D" w:rsidRDefault="001D6B0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每年开展文化市场安全生产检查完成率（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%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100%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D6B0D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6B0D" w:rsidRDefault="001D6B0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6B0D" w:rsidRDefault="001D6B0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开展文化市场审读完成率（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%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100%</w:t>
            </w:r>
          </w:p>
        </w:tc>
      </w:tr>
      <w:tr w:rsidR="001D6B0D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6B0D" w:rsidRDefault="001D6B0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6B0D" w:rsidRDefault="001D6B0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每年开展集中扫黄打非行动完成率（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%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100%</w:t>
            </w:r>
          </w:p>
        </w:tc>
      </w:tr>
      <w:tr w:rsidR="001D6B0D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6B0D" w:rsidRDefault="001D6B0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D6B0D" w:rsidRDefault="001D6B0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每年举办全州执法人员培训班完成率（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%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100%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D6B0D">
        <w:trPr>
          <w:trHeight w:val="721"/>
        </w:trPr>
        <w:tc>
          <w:tcPr>
            <w:tcW w:w="219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项目效益指标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通过坚持不懈地开展文化市场检查，大力整治文化市场，净化文化市场环境。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  <w:p w:rsidR="001D6B0D" w:rsidRDefault="00394E5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  <w:p w:rsidR="001D6B0D" w:rsidRDefault="00394E5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有一定增强　</w:t>
            </w:r>
          </w:p>
        </w:tc>
      </w:tr>
      <w:tr w:rsidR="001D6B0D">
        <w:trPr>
          <w:trHeight w:val="283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6B0D" w:rsidRDefault="001D6B0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文化市场得到有效整治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有一定增强　</w:t>
            </w:r>
          </w:p>
        </w:tc>
      </w:tr>
      <w:tr w:rsidR="001D6B0D">
        <w:trPr>
          <w:trHeight w:val="271"/>
        </w:trPr>
        <w:tc>
          <w:tcPr>
            <w:tcW w:w="21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群众对文化市场管理工作的满意度（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%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大于等于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85%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以上　</w:t>
            </w:r>
          </w:p>
        </w:tc>
      </w:tr>
    </w:tbl>
    <w:p w:rsidR="001D6B0D" w:rsidRDefault="001D6B0D">
      <w:pPr>
        <w:widowControl/>
        <w:spacing w:line="560" w:lineRule="exact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  <w:sectPr w:rsidR="001D6B0D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tbl>
      <w:tblPr>
        <w:tblW w:w="13973" w:type="dxa"/>
        <w:tblInd w:w="93" w:type="dxa"/>
        <w:tblLayout w:type="fixed"/>
        <w:tblLook w:val="04A0"/>
      </w:tblPr>
      <w:tblGrid>
        <w:gridCol w:w="2195"/>
        <w:gridCol w:w="1857"/>
        <w:gridCol w:w="1664"/>
        <w:gridCol w:w="500"/>
        <w:gridCol w:w="1164"/>
        <w:gridCol w:w="323"/>
        <w:gridCol w:w="323"/>
        <w:gridCol w:w="1925"/>
        <w:gridCol w:w="249"/>
        <w:gridCol w:w="1132"/>
        <w:gridCol w:w="2143"/>
        <w:gridCol w:w="249"/>
        <w:gridCol w:w="249"/>
      </w:tblGrid>
      <w:tr w:rsidR="001D6B0D">
        <w:trPr>
          <w:trHeight w:val="406"/>
        </w:trPr>
        <w:tc>
          <w:tcPr>
            <w:tcW w:w="1397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6B0D" w:rsidRDefault="00394E5A" w:rsidP="007434C3">
            <w:pPr>
              <w:widowControl/>
              <w:ind w:firstLineChars="1100" w:firstLine="3520"/>
              <w:outlineLvl w:val="1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lastRenderedPageBreak/>
              <w:t>项</w:t>
            </w: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>目</w:t>
            </w: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>支</w:t>
            </w: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>出</w:t>
            </w: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>绩</w:t>
            </w: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>效</w:t>
            </w: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>目</w:t>
            </w: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>标</w:t>
            </w: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>表</w:t>
            </w:r>
          </w:p>
        </w:tc>
      </w:tr>
      <w:tr w:rsidR="001D6B0D">
        <w:trPr>
          <w:trHeight w:val="271"/>
        </w:trPr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6B0D" w:rsidRDefault="001D6B0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6B0D" w:rsidRDefault="001D6B0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6B0D" w:rsidRDefault="001D6B0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6B0D" w:rsidRDefault="001D6B0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6B0D" w:rsidRDefault="001D6B0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6B0D" w:rsidRDefault="001D6B0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6B0D" w:rsidRDefault="001D6B0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6B0D" w:rsidRDefault="001D6B0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6B0D" w:rsidRDefault="001D6B0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6B0D" w:rsidRDefault="001D6B0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6B0D" w:rsidRDefault="001D6B0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1D6B0D">
        <w:trPr>
          <w:trHeight w:val="271"/>
        </w:trPr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预算单位</w:t>
            </w:r>
          </w:p>
        </w:tc>
        <w:tc>
          <w:tcPr>
            <w:tcW w:w="583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昌吉州文化体育广播影视局</w:t>
            </w:r>
          </w:p>
        </w:tc>
        <w:tc>
          <w:tcPr>
            <w:tcW w:w="1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项目名称</w:t>
            </w:r>
          </w:p>
        </w:tc>
        <w:tc>
          <w:tcPr>
            <w:tcW w:w="402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社会教练员、体育指导员培训经费</w:t>
            </w:r>
          </w:p>
        </w:tc>
      </w:tr>
      <w:tr w:rsidR="001D6B0D">
        <w:trPr>
          <w:trHeight w:val="451"/>
        </w:trPr>
        <w:tc>
          <w:tcPr>
            <w:tcW w:w="2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项目资金（万元）</w:t>
            </w:r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年度资金总额：</w:t>
            </w:r>
          </w:p>
        </w:tc>
        <w:tc>
          <w:tcPr>
            <w:tcW w:w="2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11</w:t>
            </w:r>
          </w:p>
        </w:tc>
        <w:tc>
          <w:tcPr>
            <w:tcW w:w="18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其中：财政拨款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11</w:t>
            </w:r>
          </w:p>
        </w:tc>
        <w:tc>
          <w:tcPr>
            <w:tcW w:w="13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其他资金</w:t>
            </w:r>
          </w:p>
        </w:tc>
        <w:tc>
          <w:tcPr>
            <w:tcW w:w="26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  <w:r>
              <w:rPr>
                <w:rFonts w:ascii="宋体" w:hAnsi="宋体" w:cs="宋体" w:hint="eastAsia"/>
                <w:kern w:val="0"/>
                <w:szCs w:val="21"/>
              </w:rPr>
              <w:t>0</w:t>
            </w:r>
          </w:p>
        </w:tc>
      </w:tr>
      <w:tr w:rsidR="001D6B0D">
        <w:trPr>
          <w:trHeight w:val="401"/>
        </w:trPr>
        <w:tc>
          <w:tcPr>
            <w:tcW w:w="21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项目总体目标</w:t>
            </w:r>
          </w:p>
        </w:tc>
        <w:tc>
          <w:tcPr>
            <w:tcW w:w="11778" w:type="dxa"/>
            <w:gridSpan w:val="1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6B0D" w:rsidRDefault="00394E5A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为培养在竞技体育、学校体育、部队体育以外的群众性体育活动中从事技能传授、锻炼指导和组织管理工作的人员队伍。极大促进体育从业人员的素质，大大提高服务的质量，促进社会体育指导员工作走向规范化、法制化。</w:t>
            </w:r>
          </w:p>
        </w:tc>
      </w:tr>
      <w:tr w:rsidR="001D6B0D">
        <w:trPr>
          <w:trHeight w:val="271"/>
        </w:trPr>
        <w:tc>
          <w:tcPr>
            <w:tcW w:w="21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指标值（包含数字及文字描述）</w:t>
            </w:r>
          </w:p>
        </w:tc>
      </w:tr>
      <w:tr w:rsidR="001D6B0D">
        <w:trPr>
          <w:trHeight w:val="271"/>
        </w:trPr>
        <w:tc>
          <w:tcPr>
            <w:tcW w:w="219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项目完成指标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举办社会教练员、体育指导员培训班成本概算（万元）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6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D6B0D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6B0D" w:rsidRDefault="001D6B0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6B0D" w:rsidRDefault="001D6B0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每年管理、指导和培训成本概算（万元）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</w:tr>
      <w:tr w:rsidR="001D6B0D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6B0D" w:rsidRDefault="001D6B0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6B0D" w:rsidRDefault="001D6B0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举办社会教练员、体育指导员展示活动成本概算（万元）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4</w:t>
            </w:r>
          </w:p>
        </w:tc>
      </w:tr>
      <w:tr w:rsidR="001D6B0D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6B0D" w:rsidRDefault="001D6B0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项目完成所需时间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20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19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年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12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月　</w:t>
            </w:r>
          </w:p>
        </w:tc>
      </w:tr>
      <w:tr w:rsidR="001D6B0D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6B0D" w:rsidRDefault="001D6B0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举办社会教练员、体育指导员培训班（次）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全年举办培训班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3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次以上　</w:t>
            </w:r>
          </w:p>
        </w:tc>
      </w:tr>
      <w:tr w:rsidR="001D6B0D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6B0D" w:rsidRDefault="001D6B0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6B0D" w:rsidRDefault="001D6B0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每年管理、指导和培训人次（人次）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全年管理、指导、培训人数达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500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人以上</w:t>
            </w:r>
          </w:p>
        </w:tc>
      </w:tr>
      <w:tr w:rsidR="001D6B0D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6B0D" w:rsidRDefault="001D6B0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6B0D" w:rsidRDefault="001D6B0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举办社会教练员、体育指导员展示活动（次）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每年举办展示活动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3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次以上　</w:t>
            </w:r>
          </w:p>
        </w:tc>
      </w:tr>
      <w:tr w:rsidR="001D6B0D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6B0D" w:rsidRDefault="001D6B0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举办社会教练员、体育指导员培训班完成率（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%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100%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D6B0D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6B0D" w:rsidRDefault="001D6B0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6B0D" w:rsidRDefault="001D6B0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每年管理、指导和培训完成率（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%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100%</w:t>
            </w:r>
          </w:p>
        </w:tc>
      </w:tr>
      <w:tr w:rsidR="001D6B0D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6B0D" w:rsidRDefault="001D6B0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6B0D" w:rsidRDefault="001D6B0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举办社会教练员、体育指导员展示活动完成率（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%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100%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D6B0D">
        <w:trPr>
          <w:trHeight w:val="1248"/>
        </w:trPr>
        <w:tc>
          <w:tcPr>
            <w:tcW w:w="219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项目效益指标</w:t>
            </w:r>
          </w:p>
        </w:tc>
        <w:tc>
          <w:tcPr>
            <w:tcW w:w="1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经济效益指标</w:t>
            </w:r>
          </w:p>
          <w:p w:rsidR="001D6B0D" w:rsidRDefault="00394E5A"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  <w:p w:rsidR="001D6B0D" w:rsidRDefault="00394E5A">
            <w:pPr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通过举办社会教练员、体育指导员培训，促进体育从业人员的素质，提升群众性体育活动的覆盖。</w:t>
            </w:r>
          </w:p>
          <w:p w:rsidR="001D6B0D" w:rsidRDefault="00394E5A">
            <w:pPr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  <w:p w:rsidR="001D6B0D" w:rsidRDefault="00394E5A"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有一定增强　</w:t>
            </w:r>
          </w:p>
          <w:p w:rsidR="001D6B0D" w:rsidRDefault="00394E5A"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D6B0D">
        <w:trPr>
          <w:trHeight w:val="283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D6B0D" w:rsidRDefault="001D6B0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社会教练员、体育指导员基层覆盖率（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%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每年增加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10%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以上　</w:t>
            </w:r>
          </w:p>
        </w:tc>
      </w:tr>
      <w:tr w:rsidR="001D6B0D">
        <w:trPr>
          <w:trHeight w:val="271"/>
        </w:trPr>
        <w:tc>
          <w:tcPr>
            <w:tcW w:w="21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受训群众对开展培训工作的满意度（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%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6B0D" w:rsidRDefault="00394E5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大于等于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85%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以上　</w:t>
            </w:r>
          </w:p>
        </w:tc>
      </w:tr>
    </w:tbl>
    <w:p w:rsidR="001D6B0D" w:rsidRDefault="001D6B0D">
      <w:pPr>
        <w:widowControl/>
        <w:spacing w:line="560" w:lineRule="exact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  <w:sectPr w:rsidR="001D6B0D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:rsidR="001D6B0D" w:rsidRDefault="00394E5A">
      <w:pPr>
        <w:widowControl/>
        <w:spacing w:line="560" w:lineRule="exact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lastRenderedPageBreak/>
        <w:t>（五）其他需说明的事项</w:t>
      </w:r>
    </w:p>
    <w:p w:rsidR="001D6B0D" w:rsidRDefault="00394E5A">
      <w:pPr>
        <w:widowControl/>
        <w:spacing w:line="56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无</w:t>
      </w:r>
      <w:r w:rsidR="007434C3"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1D6B0D" w:rsidRDefault="00394E5A" w:rsidP="007434C3">
      <w:pPr>
        <w:widowControl/>
        <w:spacing w:beforeLines="50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t>第四部分</w:t>
      </w:r>
      <w:r>
        <w:rPr>
          <w:rFonts w:ascii="黑体" w:eastAsia="黑体" w:hAnsi="黑体" w:hint="eastAsia"/>
          <w:kern w:val="0"/>
          <w:sz w:val="32"/>
          <w:szCs w:val="32"/>
        </w:rPr>
        <w:t xml:space="preserve">  </w:t>
      </w:r>
      <w:r>
        <w:rPr>
          <w:rFonts w:ascii="黑体" w:eastAsia="黑体" w:hAnsi="黑体" w:hint="eastAsia"/>
          <w:kern w:val="0"/>
          <w:sz w:val="32"/>
          <w:szCs w:val="32"/>
        </w:rPr>
        <w:t>名词解释</w:t>
      </w:r>
    </w:p>
    <w:p w:rsidR="001D6B0D" w:rsidRDefault="00394E5A">
      <w:pPr>
        <w:widowControl/>
        <w:spacing w:line="560" w:lineRule="exact"/>
        <w:ind w:firstLine="640"/>
        <w:jc w:val="left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名词解释：</w:t>
      </w:r>
    </w:p>
    <w:p w:rsidR="001D6B0D" w:rsidRDefault="00394E5A"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一、财政拨款：</w:t>
      </w:r>
      <w:r>
        <w:rPr>
          <w:rFonts w:ascii="仿宋_GB2312" w:eastAsia="仿宋_GB2312" w:hint="eastAsia"/>
          <w:sz w:val="32"/>
          <w:szCs w:val="32"/>
        </w:rPr>
        <w:t>指由一般公共预算、政府性基金预算安排的财政拨款数。</w:t>
      </w:r>
    </w:p>
    <w:p w:rsidR="001D6B0D" w:rsidRDefault="00394E5A"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二、一般公共预算：</w:t>
      </w:r>
      <w:r>
        <w:rPr>
          <w:rFonts w:ascii="仿宋_GB2312" w:eastAsia="仿宋_GB2312" w:hint="eastAsia"/>
          <w:sz w:val="32"/>
          <w:szCs w:val="32"/>
        </w:rPr>
        <w:t>包括公共财政拨款（补助）资金、专项收入。</w:t>
      </w:r>
    </w:p>
    <w:p w:rsidR="001D6B0D" w:rsidRDefault="00394E5A"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三、财政专户管理资金：</w:t>
      </w:r>
      <w:r>
        <w:rPr>
          <w:rFonts w:ascii="仿宋_GB2312" w:eastAsia="仿宋_GB2312" w:hint="eastAsia"/>
          <w:sz w:val="32"/>
          <w:szCs w:val="32"/>
        </w:rPr>
        <w:t>包括专户管理行政事业性收费（主要是教育收费）、其他非税收入。</w:t>
      </w:r>
    </w:p>
    <w:p w:rsidR="001D6B0D" w:rsidRDefault="00394E5A"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四、其他资金：</w:t>
      </w:r>
      <w:r>
        <w:rPr>
          <w:rFonts w:ascii="仿宋_GB2312" w:eastAsia="仿宋_GB2312" w:hint="eastAsia"/>
          <w:sz w:val="32"/>
          <w:szCs w:val="32"/>
        </w:rPr>
        <w:t>包括事业收入、经营收入、其他收入等。</w:t>
      </w:r>
    </w:p>
    <w:p w:rsidR="001D6B0D" w:rsidRDefault="00394E5A"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五、基本支出：</w:t>
      </w:r>
      <w:r>
        <w:rPr>
          <w:rFonts w:ascii="仿宋_GB2312" w:eastAsia="仿宋_GB2312" w:hint="eastAsia"/>
          <w:sz w:val="32"/>
          <w:szCs w:val="32"/>
        </w:rPr>
        <w:t>包括人员经费、商品和服务支出（定额）。其中，人员经费包括工资福利支出、对个人和家庭的补助。</w:t>
      </w:r>
    </w:p>
    <w:p w:rsidR="001D6B0D" w:rsidRDefault="00394E5A"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六、项目支出：</w:t>
      </w:r>
      <w:r>
        <w:rPr>
          <w:rFonts w:ascii="仿宋_GB2312" w:eastAsia="仿宋_GB2312" w:hint="eastAsia"/>
          <w:sz w:val="32"/>
          <w:szCs w:val="32"/>
        </w:rPr>
        <w:t>部门支出预算的组成部分，是自治区本级部门为完成其特定的行政任务或事业发展目标，在基本支出预算之外编制的年度项目支出计划。</w:t>
      </w:r>
    </w:p>
    <w:p w:rsidR="001D6B0D" w:rsidRDefault="00394E5A"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七、“三公”经费：</w:t>
      </w:r>
      <w:r>
        <w:rPr>
          <w:rFonts w:ascii="仿宋_GB2312" w:eastAsia="仿宋_GB2312" w:hint="eastAsia"/>
          <w:sz w:val="32"/>
          <w:szCs w:val="32"/>
        </w:rPr>
        <w:t>指自治区本级部门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务接待费指单位按规定开支的各类公务接待（含外宾接待）支出。</w:t>
      </w:r>
    </w:p>
    <w:p w:rsidR="001D6B0D" w:rsidRDefault="00394E5A">
      <w:pPr>
        <w:spacing w:line="550" w:lineRule="exact"/>
        <w:ind w:firstLine="642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lastRenderedPageBreak/>
        <w:t>八、机关运行经费：</w:t>
      </w:r>
      <w:r>
        <w:rPr>
          <w:rFonts w:ascii="仿宋_GB2312" w:eastAsia="仿宋_GB2312" w:hint="eastAsia"/>
          <w:sz w:val="32"/>
          <w:szCs w:val="32"/>
        </w:rPr>
        <w:t>指各部门的公用经费，包括办公及印刷费、邮电费、差旅费、会议费、福利费、日常维修费、专用材料及一般设备购置费、办公用房水电费、办公用房取暖费、办公用房物业管理费、公务用车运行维护费及其他费用。</w:t>
      </w:r>
    </w:p>
    <w:p w:rsidR="001D6B0D" w:rsidRDefault="001D6B0D">
      <w:pPr>
        <w:widowControl/>
        <w:spacing w:line="56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1D6B0D" w:rsidRDefault="00394E5A">
      <w:pPr>
        <w:widowControl/>
        <w:spacing w:line="560" w:lineRule="exact"/>
        <w:jc w:val="righ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                      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昌吉州文化体育广播影视局</w:t>
      </w:r>
    </w:p>
    <w:p w:rsidR="001D6B0D" w:rsidRDefault="00394E5A">
      <w:pPr>
        <w:widowControl/>
        <w:spacing w:line="560" w:lineRule="exact"/>
        <w:ind w:firstLineChars="1500" w:firstLine="4800"/>
        <w:jc w:val="righ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2019</w:t>
      </w:r>
      <w:r>
        <w:rPr>
          <w:rFonts w:ascii="仿宋_GB2312" w:eastAsia="仿宋_GB2312" w:hAnsi="宋体" w:cs="宋体"/>
          <w:kern w:val="0"/>
          <w:sz w:val="32"/>
          <w:szCs w:val="32"/>
        </w:rPr>
        <w:t>年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</w:t>
      </w:r>
      <w:r>
        <w:rPr>
          <w:rFonts w:ascii="仿宋_GB2312" w:eastAsia="仿宋_GB2312" w:hAnsi="宋体" w:cs="宋体"/>
          <w:kern w:val="0"/>
          <w:sz w:val="32"/>
          <w:szCs w:val="32"/>
        </w:rPr>
        <w:t>月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31</w:t>
      </w:r>
      <w:r>
        <w:rPr>
          <w:rFonts w:ascii="仿宋_GB2312" w:eastAsia="仿宋_GB2312" w:hAnsi="宋体" w:cs="宋体"/>
          <w:kern w:val="0"/>
          <w:sz w:val="32"/>
          <w:szCs w:val="32"/>
        </w:rPr>
        <w:t>日</w:t>
      </w:r>
    </w:p>
    <w:p w:rsidR="001D6B0D" w:rsidRDefault="001D6B0D"/>
    <w:p w:rsidR="001D6B0D" w:rsidRDefault="001D6B0D"/>
    <w:sectPr w:rsidR="001D6B0D" w:rsidSect="001D6B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4E5A" w:rsidRDefault="00394E5A" w:rsidP="001D6B0D">
      <w:r>
        <w:separator/>
      </w:r>
    </w:p>
  </w:endnote>
  <w:endnote w:type="continuationSeparator" w:id="0">
    <w:p w:rsidR="00394E5A" w:rsidRDefault="00394E5A" w:rsidP="001D6B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modern"/>
    <w:pitch w:val="default"/>
    <w:sig w:usb0="00000000" w:usb1="080E0000" w:usb2="00000000" w:usb3="00000000" w:csb0="0004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方正小标宋_GBK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仿宋">
    <w:altName w:val="微软雅黑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微软雅黑"/>
    <w:charset w:val="86"/>
    <w:family w:val="modern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6B0D" w:rsidRDefault="001D6B0D">
    <w:pPr>
      <w:pStyle w:val="a5"/>
      <w:rPr>
        <w:rFonts w:ascii="宋体" w:eastAsia="宋体" w:hAnsi="宋体"/>
        <w:sz w:val="28"/>
        <w:szCs w:val="28"/>
      </w:rPr>
    </w:pPr>
    <w:r>
      <w:rPr>
        <w:rFonts w:ascii="宋体" w:eastAsia="宋体" w:hAnsi="宋体"/>
        <w:sz w:val="28"/>
        <w:szCs w:val="28"/>
      </w:rPr>
      <w:fldChar w:fldCharType="begin"/>
    </w:r>
    <w:r w:rsidR="00394E5A">
      <w:rPr>
        <w:rFonts w:ascii="宋体" w:eastAsia="宋体" w:hAnsi="宋体"/>
        <w:sz w:val="28"/>
        <w:szCs w:val="28"/>
      </w:rPr>
      <w:instrText>PAGE   \* MERGEFORMAT</w:instrText>
    </w:r>
    <w:r>
      <w:rPr>
        <w:rFonts w:ascii="宋体" w:eastAsia="宋体" w:hAnsi="宋体"/>
        <w:sz w:val="28"/>
        <w:szCs w:val="28"/>
      </w:rPr>
      <w:fldChar w:fldCharType="separate"/>
    </w:r>
    <w:r w:rsidR="00394E5A">
      <w:rPr>
        <w:rFonts w:ascii="宋体" w:eastAsia="宋体" w:hAnsi="宋体"/>
        <w:sz w:val="28"/>
        <w:szCs w:val="28"/>
        <w:lang w:val="zh-CN"/>
      </w:rPr>
      <w:t>-</w:t>
    </w:r>
    <w:r w:rsidR="00394E5A">
      <w:rPr>
        <w:rFonts w:ascii="宋体" w:eastAsia="宋体" w:hAnsi="宋体"/>
        <w:sz w:val="28"/>
        <w:szCs w:val="28"/>
      </w:rPr>
      <w:t xml:space="preserve"> 30 -</w:t>
    </w:r>
    <w:r>
      <w:rPr>
        <w:rFonts w:ascii="宋体" w:eastAsia="宋体" w:hAnsi="宋体"/>
        <w:sz w:val="28"/>
        <w:szCs w:val="28"/>
      </w:rPr>
      <w:fldChar w:fldCharType="end"/>
    </w:r>
  </w:p>
  <w:p w:rsidR="001D6B0D" w:rsidRDefault="001D6B0D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6B0D" w:rsidRDefault="001D6B0D">
    <w:pPr>
      <w:pStyle w:val="a5"/>
      <w:jc w:val="right"/>
      <w:rPr>
        <w:rFonts w:ascii="宋体" w:eastAsia="宋体" w:hAnsi="宋体"/>
        <w:sz w:val="28"/>
        <w:szCs w:val="28"/>
      </w:rPr>
    </w:pPr>
    <w:r>
      <w:rPr>
        <w:rFonts w:ascii="宋体" w:eastAsia="宋体" w:hAnsi="宋体"/>
        <w:sz w:val="28"/>
        <w:szCs w:val="28"/>
      </w:rPr>
      <w:fldChar w:fldCharType="begin"/>
    </w:r>
    <w:r w:rsidR="00394E5A">
      <w:rPr>
        <w:rFonts w:ascii="宋体" w:eastAsia="宋体" w:hAnsi="宋体"/>
        <w:sz w:val="28"/>
        <w:szCs w:val="28"/>
      </w:rPr>
      <w:instrText>PAGE   \* MERGEFORMAT</w:instrText>
    </w:r>
    <w:r>
      <w:rPr>
        <w:rFonts w:ascii="宋体" w:eastAsia="宋体" w:hAnsi="宋体"/>
        <w:sz w:val="28"/>
        <w:szCs w:val="28"/>
      </w:rPr>
      <w:fldChar w:fldCharType="separate"/>
    </w:r>
    <w:r w:rsidR="007434C3" w:rsidRPr="007434C3">
      <w:rPr>
        <w:rFonts w:ascii="宋体" w:eastAsia="宋体" w:hAnsi="宋体"/>
        <w:noProof/>
        <w:sz w:val="28"/>
        <w:szCs w:val="28"/>
        <w:lang w:val="zh-CN"/>
      </w:rPr>
      <w:t>35</w:t>
    </w:r>
    <w:r>
      <w:rPr>
        <w:rFonts w:ascii="宋体" w:eastAsia="宋体" w:hAnsi="宋体"/>
        <w:sz w:val="28"/>
        <w:szCs w:val="28"/>
      </w:rPr>
      <w:fldChar w:fldCharType="end"/>
    </w:r>
  </w:p>
  <w:p w:rsidR="001D6B0D" w:rsidRDefault="001D6B0D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4E5A" w:rsidRDefault="00394E5A" w:rsidP="001D6B0D">
      <w:r>
        <w:separator/>
      </w:r>
    </w:p>
  </w:footnote>
  <w:footnote w:type="continuationSeparator" w:id="0">
    <w:p w:rsidR="00394E5A" w:rsidRDefault="00394E5A" w:rsidP="001D6B0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D749A42F"/>
    <w:multiLevelType w:val="singleLevel"/>
    <w:tmpl w:val="D749A42F"/>
    <w:lvl w:ilvl="0">
      <w:start w:val="2"/>
      <w:numFmt w:val="chineseCounting"/>
      <w:suff w:val="nothing"/>
      <w:lvlText w:val="（%1）"/>
      <w:lvlJc w:val="left"/>
      <w:pPr>
        <w:ind w:left="64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2B5144"/>
    <w:rsid w:val="00113F78"/>
    <w:rsid w:val="001833B0"/>
    <w:rsid w:val="001D6B0D"/>
    <w:rsid w:val="00265EA8"/>
    <w:rsid w:val="002B5144"/>
    <w:rsid w:val="002E0C11"/>
    <w:rsid w:val="00325B17"/>
    <w:rsid w:val="003518EA"/>
    <w:rsid w:val="00394E5A"/>
    <w:rsid w:val="007434C3"/>
    <w:rsid w:val="00757310"/>
    <w:rsid w:val="00841512"/>
    <w:rsid w:val="009E45F8"/>
    <w:rsid w:val="00A57C31"/>
    <w:rsid w:val="00D0525D"/>
    <w:rsid w:val="00D95B2F"/>
    <w:rsid w:val="00EE458B"/>
    <w:rsid w:val="00FA7326"/>
    <w:rsid w:val="00FC6ABD"/>
    <w:rsid w:val="015C76F3"/>
    <w:rsid w:val="020051DB"/>
    <w:rsid w:val="03B54C0D"/>
    <w:rsid w:val="05A42A3E"/>
    <w:rsid w:val="061B7FB9"/>
    <w:rsid w:val="075713D8"/>
    <w:rsid w:val="07EA1DED"/>
    <w:rsid w:val="0836626A"/>
    <w:rsid w:val="0C592770"/>
    <w:rsid w:val="0D2F13F2"/>
    <w:rsid w:val="0DB968BE"/>
    <w:rsid w:val="0E08370F"/>
    <w:rsid w:val="0E1455EF"/>
    <w:rsid w:val="0FC0558A"/>
    <w:rsid w:val="120A6226"/>
    <w:rsid w:val="13D672A5"/>
    <w:rsid w:val="142C4953"/>
    <w:rsid w:val="15A60EA4"/>
    <w:rsid w:val="161769F2"/>
    <w:rsid w:val="19F64F02"/>
    <w:rsid w:val="1B114CCF"/>
    <w:rsid w:val="1CF84C94"/>
    <w:rsid w:val="1EAD6F12"/>
    <w:rsid w:val="1F171CCC"/>
    <w:rsid w:val="21C644FE"/>
    <w:rsid w:val="22955BAB"/>
    <w:rsid w:val="238310E0"/>
    <w:rsid w:val="241D0F88"/>
    <w:rsid w:val="24F00BF1"/>
    <w:rsid w:val="25A03063"/>
    <w:rsid w:val="272367D3"/>
    <w:rsid w:val="285E4460"/>
    <w:rsid w:val="29D7702B"/>
    <w:rsid w:val="2C4B68FE"/>
    <w:rsid w:val="2E835EB1"/>
    <w:rsid w:val="30E8051B"/>
    <w:rsid w:val="33276048"/>
    <w:rsid w:val="33967C15"/>
    <w:rsid w:val="33CE4F0D"/>
    <w:rsid w:val="360157D1"/>
    <w:rsid w:val="36371460"/>
    <w:rsid w:val="37ED3DDD"/>
    <w:rsid w:val="37FF0C58"/>
    <w:rsid w:val="38971E9D"/>
    <w:rsid w:val="3944314E"/>
    <w:rsid w:val="3AF77F88"/>
    <w:rsid w:val="3BC536DF"/>
    <w:rsid w:val="3BE46025"/>
    <w:rsid w:val="3D8D426E"/>
    <w:rsid w:val="3F170D4B"/>
    <w:rsid w:val="40111B9C"/>
    <w:rsid w:val="411F4E79"/>
    <w:rsid w:val="41BD21F7"/>
    <w:rsid w:val="41BF63D0"/>
    <w:rsid w:val="43023E95"/>
    <w:rsid w:val="43F52F6E"/>
    <w:rsid w:val="45A92A45"/>
    <w:rsid w:val="45EF0ED2"/>
    <w:rsid w:val="46516ACE"/>
    <w:rsid w:val="47467645"/>
    <w:rsid w:val="484606DC"/>
    <w:rsid w:val="4C293EC1"/>
    <w:rsid w:val="4E4C4C6A"/>
    <w:rsid w:val="4EBB0E56"/>
    <w:rsid w:val="4EC24BF7"/>
    <w:rsid w:val="52654C4C"/>
    <w:rsid w:val="53BE3AD8"/>
    <w:rsid w:val="54EC3F34"/>
    <w:rsid w:val="580A4701"/>
    <w:rsid w:val="58246A07"/>
    <w:rsid w:val="58630D32"/>
    <w:rsid w:val="58844452"/>
    <w:rsid w:val="590322F9"/>
    <w:rsid w:val="5A6B0C3E"/>
    <w:rsid w:val="5AA01F67"/>
    <w:rsid w:val="5BB87679"/>
    <w:rsid w:val="5C2B0345"/>
    <w:rsid w:val="5C476B08"/>
    <w:rsid w:val="5D2B7320"/>
    <w:rsid w:val="5D3E5856"/>
    <w:rsid w:val="5E7E3ADE"/>
    <w:rsid w:val="5F2E4B09"/>
    <w:rsid w:val="619829EF"/>
    <w:rsid w:val="64761226"/>
    <w:rsid w:val="659D6FD2"/>
    <w:rsid w:val="66350243"/>
    <w:rsid w:val="66C23EAC"/>
    <w:rsid w:val="68E91A32"/>
    <w:rsid w:val="69FE0A05"/>
    <w:rsid w:val="6AF45D25"/>
    <w:rsid w:val="6C5D038A"/>
    <w:rsid w:val="6CA51212"/>
    <w:rsid w:val="6D274DFD"/>
    <w:rsid w:val="6E04052F"/>
    <w:rsid w:val="6E7841BC"/>
    <w:rsid w:val="6E943808"/>
    <w:rsid w:val="6F78426D"/>
    <w:rsid w:val="6FC3301E"/>
    <w:rsid w:val="71A61FBA"/>
    <w:rsid w:val="71F2105F"/>
    <w:rsid w:val="75CE5FC9"/>
    <w:rsid w:val="75DE3291"/>
    <w:rsid w:val="76241854"/>
    <w:rsid w:val="768F7CF8"/>
    <w:rsid w:val="76C31673"/>
    <w:rsid w:val="7A3B4181"/>
    <w:rsid w:val="7C1E3C67"/>
    <w:rsid w:val="7D860796"/>
    <w:rsid w:val="7E051F2F"/>
    <w:rsid w:val="7E3860B9"/>
    <w:rsid w:val="7F6060C2"/>
    <w:rsid w:val="7FA55C99"/>
    <w:rsid w:val="7FCB26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semiHidden="0" w:uiPriority="0" w:unhideWhenUsed="0" w:qFormat="1"/>
    <w:lsdException w:name="footer" w:semiHidden="0" w:unhideWhenUsed="0" w:qFormat="1"/>
    <w:lsdException w:name="caption" w:uiPriority="35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Body Text Indent 3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semiHidden="0" w:uiPriority="0" w:qFormat="1"/>
    <w:lsdException w:name="Normal Table" w:qFormat="1"/>
    <w:lsdException w:name="Balloon Text" w:uiPriority="0" w:unhideWhenUsed="0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B0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semiHidden/>
    <w:unhideWhenUsed/>
    <w:qFormat/>
    <w:rsid w:val="001D6B0D"/>
    <w:pPr>
      <w:jc w:val="left"/>
    </w:pPr>
  </w:style>
  <w:style w:type="paragraph" w:styleId="a4">
    <w:name w:val="Balloon Text"/>
    <w:basedOn w:val="a"/>
    <w:link w:val="Char"/>
    <w:semiHidden/>
    <w:qFormat/>
    <w:rsid w:val="001D6B0D"/>
    <w:rPr>
      <w:sz w:val="18"/>
      <w:szCs w:val="18"/>
    </w:rPr>
  </w:style>
  <w:style w:type="paragraph" w:styleId="a5">
    <w:name w:val="footer"/>
    <w:basedOn w:val="a"/>
    <w:link w:val="Char0"/>
    <w:uiPriority w:val="99"/>
    <w:qFormat/>
    <w:rsid w:val="001D6B0D"/>
    <w:pPr>
      <w:tabs>
        <w:tab w:val="center" w:pos="4153"/>
        <w:tab w:val="right" w:pos="8306"/>
      </w:tabs>
      <w:snapToGrid w:val="0"/>
      <w:jc w:val="left"/>
    </w:pPr>
    <w:rPr>
      <w:rFonts w:eastAsia="黑体"/>
      <w:snapToGrid w:val="0"/>
      <w:kern w:val="0"/>
      <w:sz w:val="18"/>
      <w:szCs w:val="18"/>
    </w:rPr>
  </w:style>
  <w:style w:type="paragraph" w:styleId="a6">
    <w:name w:val="header"/>
    <w:basedOn w:val="a"/>
    <w:link w:val="Char1"/>
    <w:qFormat/>
    <w:rsid w:val="001D6B0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">
    <w:name w:val="Body Text Indent 3"/>
    <w:basedOn w:val="a"/>
    <w:link w:val="3Char"/>
    <w:qFormat/>
    <w:rsid w:val="001D6B0D"/>
    <w:pPr>
      <w:pBdr>
        <w:top w:val="single" w:sz="12" w:space="1" w:color="auto"/>
        <w:bottom w:val="single" w:sz="12" w:space="1" w:color="auto"/>
      </w:pBdr>
      <w:spacing w:line="600" w:lineRule="exact"/>
      <w:ind w:left="1280" w:hangingChars="400" w:hanging="1280"/>
    </w:pPr>
    <w:rPr>
      <w:rFonts w:eastAsia="仿宋_GB2312"/>
      <w:sz w:val="32"/>
    </w:rPr>
  </w:style>
  <w:style w:type="paragraph" w:styleId="a7">
    <w:name w:val="Normal (Web)"/>
    <w:basedOn w:val="a"/>
    <w:unhideWhenUsed/>
    <w:qFormat/>
    <w:rsid w:val="001D6B0D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a8">
    <w:name w:val="Table Grid"/>
    <w:basedOn w:val="a1"/>
    <w:uiPriority w:val="59"/>
    <w:qFormat/>
    <w:rsid w:val="001D6B0D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qFormat/>
    <w:rsid w:val="001D6B0D"/>
    <w:rPr>
      <w:rFonts w:cs="Times New Roman"/>
      <w:b/>
      <w:bCs/>
    </w:rPr>
  </w:style>
  <w:style w:type="character" w:styleId="aa">
    <w:name w:val="page number"/>
    <w:basedOn w:val="a0"/>
    <w:qFormat/>
    <w:rsid w:val="001D6B0D"/>
  </w:style>
  <w:style w:type="character" w:customStyle="1" w:styleId="Char0">
    <w:name w:val="页脚 Char"/>
    <w:basedOn w:val="a0"/>
    <w:link w:val="a5"/>
    <w:uiPriority w:val="99"/>
    <w:qFormat/>
    <w:rsid w:val="001D6B0D"/>
    <w:rPr>
      <w:rFonts w:ascii="Times New Roman" w:eastAsia="黑体" w:hAnsi="Times New Roman" w:cs="Times New Roman"/>
      <w:snapToGrid w:val="0"/>
      <w:kern w:val="0"/>
      <w:sz w:val="18"/>
      <w:szCs w:val="18"/>
    </w:rPr>
  </w:style>
  <w:style w:type="paragraph" w:customStyle="1" w:styleId="f1">
    <w:name w:val="f1"/>
    <w:basedOn w:val="a"/>
    <w:qFormat/>
    <w:rsid w:val="001D6B0D"/>
    <w:pPr>
      <w:widowControl/>
      <w:spacing w:before="100" w:beforeAutospacing="1" w:after="100" w:afterAutospacing="1"/>
      <w:jc w:val="center"/>
    </w:pPr>
    <w:rPr>
      <w:rFonts w:ascii="Helvetica" w:hAnsi="Helvetica" w:cs="Helvetica"/>
      <w:b/>
      <w:bCs/>
      <w:color w:val="FF8080"/>
      <w:spacing w:val="160"/>
      <w:kern w:val="0"/>
      <w:sz w:val="80"/>
      <w:szCs w:val="80"/>
    </w:rPr>
  </w:style>
  <w:style w:type="character" w:customStyle="1" w:styleId="Char">
    <w:name w:val="批注框文本 Char"/>
    <w:basedOn w:val="a0"/>
    <w:link w:val="a4"/>
    <w:semiHidden/>
    <w:qFormat/>
    <w:rsid w:val="001D6B0D"/>
    <w:rPr>
      <w:rFonts w:ascii="Times New Roman" w:eastAsia="宋体" w:hAnsi="Times New Roman" w:cs="Times New Roman"/>
      <w:sz w:val="18"/>
      <w:szCs w:val="18"/>
    </w:rPr>
  </w:style>
  <w:style w:type="character" w:customStyle="1" w:styleId="Char1">
    <w:name w:val="页眉 Char"/>
    <w:basedOn w:val="a0"/>
    <w:link w:val="a6"/>
    <w:qFormat/>
    <w:rsid w:val="001D6B0D"/>
    <w:rPr>
      <w:rFonts w:ascii="Times New Roman" w:eastAsia="宋体" w:hAnsi="Times New Roman" w:cs="Times New Roman"/>
      <w:sz w:val="18"/>
      <w:szCs w:val="18"/>
    </w:rPr>
  </w:style>
  <w:style w:type="character" w:customStyle="1" w:styleId="3Char">
    <w:name w:val="正文文本缩进 3 Char"/>
    <w:basedOn w:val="a0"/>
    <w:link w:val="3"/>
    <w:qFormat/>
    <w:rsid w:val="001D6B0D"/>
    <w:rPr>
      <w:rFonts w:ascii="Times New Roman" w:eastAsia="仿宋_GB2312" w:hAnsi="Times New Roman" w:cs="Times New Roman"/>
      <w:sz w:val="32"/>
      <w:szCs w:val="24"/>
    </w:rPr>
  </w:style>
  <w:style w:type="paragraph" w:styleId="ab">
    <w:name w:val="List Paragraph"/>
    <w:basedOn w:val="a"/>
    <w:uiPriority w:val="34"/>
    <w:qFormat/>
    <w:rsid w:val="001D6B0D"/>
    <w:pPr>
      <w:ind w:firstLineChars="200" w:firstLine="420"/>
    </w:pPr>
    <w:rPr>
      <w:rFonts w:ascii="Calibri" w:hAnsi="Calibri"/>
      <w:szCs w:val="22"/>
    </w:rPr>
  </w:style>
  <w:style w:type="paragraph" w:customStyle="1" w:styleId="1">
    <w:name w:val="普通(网站)1"/>
    <w:basedOn w:val="a"/>
    <w:qFormat/>
    <w:rsid w:val="001D6B0D"/>
    <w:rPr>
      <w:rFonts w:ascii="Calibri" w:hAnsi="Calibri" w:cs="黑体"/>
      <w:sz w:val="24"/>
    </w:rPr>
  </w:style>
  <w:style w:type="paragraph" w:customStyle="1" w:styleId="2">
    <w:name w:val="普通(网站)2"/>
    <w:basedOn w:val="a"/>
    <w:qFormat/>
    <w:rsid w:val="001D6B0D"/>
    <w:rPr>
      <w:rFonts w:ascii="Calibri" w:hAnsi="Calibri" w:cs="黑体"/>
      <w:sz w:val="24"/>
    </w:rPr>
  </w:style>
  <w:style w:type="paragraph" w:customStyle="1" w:styleId="30">
    <w:name w:val="普通(网站)3"/>
    <w:basedOn w:val="a"/>
    <w:qFormat/>
    <w:rsid w:val="001D6B0D"/>
    <w:rPr>
      <w:rFonts w:ascii="Calibri" w:hAnsi="Calibri" w:cs="黑体"/>
      <w:sz w:val="24"/>
    </w:rPr>
  </w:style>
  <w:style w:type="character" w:customStyle="1" w:styleId="font21">
    <w:name w:val="font21"/>
    <w:basedOn w:val="a0"/>
    <w:rsid w:val="001D6B0D"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font31">
    <w:name w:val="font31"/>
    <w:basedOn w:val="a0"/>
    <w:rsid w:val="001D6B0D"/>
    <w:rPr>
      <w:rFonts w:ascii="宋体" w:eastAsia="宋体" w:hAnsi="宋体" w:cs="宋体"/>
      <w:color w:val="000000"/>
      <w:sz w:val="24"/>
      <w:szCs w:val="24"/>
      <w:u w:val="none"/>
    </w:rPr>
  </w:style>
  <w:style w:type="character" w:customStyle="1" w:styleId="font61">
    <w:name w:val="font61"/>
    <w:basedOn w:val="a0"/>
    <w:rsid w:val="001D6B0D"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41">
    <w:name w:val="font41"/>
    <w:basedOn w:val="a0"/>
    <w:rsid w:val="001D6B0D"/>
    <w:rPr>
      <w:rFonts w:ascii="宋体" w:eastAsia="宋体" w:hAnsi="宋体" w:cs="宋体"/>
      <w:color w:val="000000"/>
      <w:sz w:val="22"/>
      <w:szCs w:val="22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2023E2B-F858-4343-9B75-A2E56CD6C4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35</Pages>
  <Words>2401</Words>
  <Characters>13689</Characters>
  <Application>Microsoft Office Word</Application>
  <DocSecurity>0</DocSecurity>
  <Lines>114</Lines>
  <Paragraphs>32</Paragraphs>
  <ScaleCrop>false</ScaleCrop>
  <Company>china</Company>
  <LinksUpToDate>false</LinksUpToDate>
  <CharactersWithSpaces>16058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王怡</dc:creator>
  <cp:lastModifiedBy>xbany</cp:lastModifiedBy>
  <cp:revision>8</cp:revision>
  <cp:lastPrinted>2021-05-31T02:51:00Z</cp:lastPrinted>
  <dcterms:created xsi:type="dcterms:W3CDTF">2019-01-15T10:37:00Z</dcterms:created>
  <dcterms:modified xsi:type="dcterms:W3CDTF">2021-05-31T08:46:00Z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2052-11.1.0.9739</vt:lpwstr>
  </property>
  <property fmtid="{D5CDD505-2E9C-101B-9397-08002B2CF9AE}" pid="3" name="ICV">
    <vt:lpwstr>E6563ADBEDB04B61A7DDBDFB7505C461</vt:lpwstr>
  </property>
</Properties>
</file>