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BA" w:rsidRDefault="00FC40B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FC40BA" w:rsidRDefault="00FC40BA"/>
    <w:p w:rsidR="00FC40BA" w:rsidRDefault="00FC40BA"/>
    <w:p w:rsidR="00FC40BA" w:rsidRDefault="00FC40B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FC40BA" w:rsidRDefault="00FC40B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FC40BA" w:rsidRDefault="00FC40BA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回族文学杂志社</w:t>
      </w: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C40BA" w:rsidRDefault="00FC40BA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kern w:val="0"/>
          <w:sz w:val="30"/>
          <w:szCs w:val="30"/>
        </w:rPr>
        <w:t>回族文学杂志社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部门单位概况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年收支预算情况的总体说明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年收入预算情况说明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年支出预算情况说明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四、关于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年财政拨款收支预算情况的总体说明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年一般公共预算当年拨款情况说明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年一般公共预算基本支出情况说明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七、关于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年项目支出情况说明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八、关于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" w:eastAsia="仿宋" w:hAnsi="仿宋" w:cs="仿宋" w:hint="eastAsia"/>
          <w:kern w:val="0"/>
          <w:sz w:val="32"/>
          <w:szCs w:val="32"/>
        </w:rPr>
        <w:t>部门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年一般公共预算“三公”经费预算情况说明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" w:eastAsia="仿宋" w:hAnsi="仿宋" w:cs="仿宋" w:hint="eastAsia"/>
          <w:kern w:val="0"/>
          <w:sz w:val="30"/>
          <w:szCs w:val="30"/>
        </w:rPr>
        <w:t>回族文学杂志社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FC40BA" w:rsidRDefault="00FC40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方正小标宋_GBK" w:eastAsia="方正小标宋_GBK" w:hAnsi="宋体" w:hint="eastAsia"/>
          <w:kern w:val="0"/>
          <w:sz w:val="30"/>
          <w:szCs w:val="30"/>
        </w:rPr>
        <w:t>回族文学杂志社</w:t>
      </w:r>
      <w:r>
        <w:rPr>
          <w:rFonts w:ascii="黑体" w:eastAsia="黑体" w:hAnsi="黑体" w:hint="eastAsia"/>
          <w:kern w:val="0"/>
          <w:sz w:val="32"/>
          <w:szCs w:val="32"/>
        </w:rPr>
        <w:t>部门单位概况</w:t>
      </w:r>
    </w:p>
    <w:p w:rsidR="00FC40BA" w:rsidRDefault="00FC40BA"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2B2B2B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回族文学杂志社主要负责《回族文学》杂志期刊的编辑、出版；主办文学期刊及图书出版等工作。</w:t>
      </w:r>
    </w:p>
    <w:p w:rsidR="00FC40BA" w:rsidRDefault="00FC40BA">
      <w:pPr>
        <w:widowControl/>
        <w:spacing w:line="560" w:lineRule="exact"/>
        <w:ind w:firstLine="48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FC40BA" w:rsidRDefault="00FC40BA">
      <w:pPr>
        <w:widowControl/>
        <w:spacing w:line="560" w:lineRule="exact"/>
        <w:ind w:firstLine="480"/>
        <w:jc w:val="left"/>
        <w:rPr>
          <w:rFonts w:ascii="仿宋" w:eastAsia="仿宋" w:hAnsi="仿宋" w:cs="仿宋"/>
          <w:color w:val="2B2B2B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昌吉州回族文学杂志社属于财政全额拨款的公益一类事业单位，副县级，无下属预算单位，下设</w:t>
      </w:r>
      <w:r>
        <w:rPr>
          <w:rFonts w:ascii="仿宋" w:eastAsia="仿宋" w:hAnsi="仿宋" w:cs="仿宋"/>
          <w:color w:val="2B2B2B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个处室，分别是：办公室、编辑部、事业发展部。</w:t>
      </w: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回族文学杂志社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 w:rsidP="00D632F4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FC40BA" w:rsidRDefault="00FC40BA" w:rsidP="00D632F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编制部门：回族文学杂志社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FC40BA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FC40BA">
        <w:trPr>
          <w:trHeight w:hRule="exact" w:val="36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0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</w:tr>
      <w:tr w:rsidR="00FC40BA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220.07</w:t>
            </w: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填报部门：回族文学杂志社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516"/>
        <w:gridCol w:w="417"/>
        <w:gridCol w:w="417"/>
        <w:gridCol w:w="2088"/>
        <w:gridCol w:w="885"/>
        <w:gridCol w:w="870"/>
        <w:gridCol w:w="420"/>
        <w:gridCol w:w="555"/>
        <w:gridCol w:w="768"/>
        <w:gridCol w:w="680"/>
        <w:gridCol w:w="680"/>
        <w:gridCol w:w="680"/>
        <w:gridCol w:w="678"/>
      </w:tblGrid>
      <w:tr w:rsidR="00FC40BA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FC40BA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其他文化和旅游支出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220.07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220.07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C40BA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220.07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220.07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编制部门：回族文学杂志社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516"/>
        <w:gridCol w:w="416"/>
        <w:gridCol w:w="416"/>
        <w:gridCol w:w="2547"/>
        <w:gridCol w:w="1829"/>
        <w:gridCol w:w="1830"/>
        <w:gridCol w:w="1866"/>
      </w:tblGrid>
      <w:tr w:rsidR="00FC40BA">
        <w:trPr>
          <w:trHeight w:val="345"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FC40BA">
        <w:trPr>
          <w:trHeight w:val="480"/>
        </w:trPr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C40BA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其他文化和旅游支出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220.07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159.07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 w:rsidP="00D632F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FC40BA" w:rsidRDefault="00FC40BA" w:rsidP="00D632F4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FC40BA" w:rsidRDefault="00FC40BA" w:rsidP="00D632F4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回族文学杂志社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FC40BA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FC40BA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FC40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FC40BA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FC40BA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回族文学杂志社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C40BA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FC40BA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C40B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其他文化和旅游支出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220.07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159.07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220.07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159.07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FC40BA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FC40BA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回族文学杂志社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C40BA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FC40BA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FC40BA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56.17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1.46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0.9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0.25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1.81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维修</w:t>
            </w: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(</w:t>
            </w: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护</w:t>
            </w: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)</w:t>
            </w: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0.23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1.12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2.58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1.98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1.83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FC40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159.07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13.36</w:t>
            </w:r>
          </w:p>
        </w:tc>
      </w:tr>
    </w:tbl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952" w:type="dxa"/>
        <w:tblInd w:w="-360" w:type="dxa"/>
        <w:tblLayout w:type="fixed"/>
        <w:tblLook w:val="00A0"/>
      </w:tblPr>
      <w:tblGrid>
        <w:gridCol w:w="8"/>
        <w:gridCol w:w="567"/>
        <w:gridCol w:w="455"/>
        <w:gridCol w:w="456"/>
        <w:gridCol w:w="1250"/>
        <w:gridCol w:w="1260"/>
        <w:gridCol w:w="750"/>
        <w:gridCol w:w="87"/>
        <w:gridCol w:w="463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2"/>
      </w:tblGrid>
      <w:tr w:rsidR="00FC40BA">
        <w:trPr>
          <w:gridBefore w:val="1"/>
          <w:gridAfter w:val="1"/>
          <w:wBefore w:w="8" w:type="dxa"/>
          <w:wAfter w:w="12" w:type="dxa"/>
          <w:trHeight w:val="375"/>
        </w:trPr>
        <w:tc>
          <w:tcPr>
            <w:tcW w:w="993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FC40BA">
        <w:trPr>
          <w:gridBefore w:val="1"/>
          <w:gridAfter w:val="1"/>
          <w:wBefore w:w="8" w:type="dxa"/>
          <w:wAfter w:w="12" w:type="dxa"/>
          <w:trHeight w:val="405"/>
        </w:trPr>
        <w:tc>
          <w:tcPr>
            <w:tcW w:w="48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回族文学杂志社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40BA" w:rsidRDefault="00FC40B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486" w:type="dxa"/>
            <w:gridSpan w:val="4"/>
            <w:noWrap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250" w:type="dxa"/>
            <w:vMerge w:val="restart"/>
            <w:noWrap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60" w:type="dxa"/>
            <w:vMerge w:val="restart"/>
            <w:noWrap/>
            <w:vAlign w:val="center"/>
          </w:tcPr>
          <w:p w:rsidR="00FC40BA" w:rsidRDefault="00FC40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0" w:type="dxa"/>
            <w:gridSpan w:val="2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1" w:type="dxa"/>
            <w:gridSpan w:val="2"/>
            <w:vMerge w:val="restart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75" w:type="dxa"/>
            <w:gridSpan w:val="2"/>
            <w:noWrap/>
            <w:vAlign w:val="center"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5" w:type="dxa"/>
            <w:noWrap/>
            <w:vAlign w:val="center"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6" w:type="dxa"/>
            <w:noWrap/>
            <w:vAlign w:val="center"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50" w:type="dxa"/>
            <w:vMerge/>
            <w:vAlign w:val="center"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Merge/>
          </w:tcPr>
          <w:p w:rsidR="00FC40BA" w:rsidRDefault="00FC40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班刊经费</w:t>
            </w:r>
          </w:p>
        </w:tc>
        <w:tc>
          <w:tcPr>
            <w:tcW w:w="750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25</w:t>
            </w:r>
          </w:p>
        </w:tc>
        <w:tc>
          <w:tcPr>
            <w:tcW w:w="550" w:type="dxa"/>
            <w:gridSpan w:val="2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25</w:t>
            </w: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6"/>
        </w:trPr>
        <w:tc>
          <w:tcPr>
            <w:tcW w:w="575" w:type="dxa"/>
            <w:gridSpan w:val="2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刊物邮寄费</w:t>
            </w:r>
          </w:p>
        </w:tc>
        <w:tc>
          <w:tcPr>
            <w:tcW w:w="750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5</w:t>
            </w: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5</w:t>
            </w: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:rsidR="00FC40BA" w:rsidRDefault="00FC40B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:rsidR="00FC40BA" w:rsidRDefault="00FC40BA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期刊经费</w:t>
            </w:r>
          </w:p>
        </w:tc>
        <w:tc>
          <w:tcPr>
            <w:tcW w:w="750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31</w:t>
            </w: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31</w:t>
            </w: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FC4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75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61</w:t>
            </w:r>
          </w:p>
        </w:tc>
        <w:tc>
          <w:tcPr>
            <w:tcW w:w="550" w:type="dxa"/>
            <w:gridSpan w:val="2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536" w:type="dxa"/>
            <w:vAlign w:val="center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61</w:t>
            </w: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:rsidR="00FC40BA" w:rsidRDefault="00FC40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编制单位：回族文学杂志社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FC40BA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FC40BA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C40BA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0</w:t>
            </w:r>
          </w:p>
        </w:tc>
      </w:tr>
      <w:tr w:rsidR="00FC40BA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FC40BA" w:rsidRDefault="00FC40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FC40BA" w:rsidRDefault="00FC40B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编制单位：回族文学杂志社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FC40BA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FC40BA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FC40BA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C40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0BA" w:rsidRDefault="00FC40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C40BA" w:rsidRDefault="00FC40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年未安排政府性基金支出预算。</w:t>
      </w:r>
    </w:p>
    <w:p w:rsidR="00FC40BA" w:rsidRDefault="00FC40BA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FC40BA">
          <w:footerReference w:type="even" r:id="rId6"/>
          <w:footerReference w:type="default" r:id="rId7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FC40BA" w:rsidRDefault="00FC40B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FC40BA" w:rsidRDefault="00FC40B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按照全口径预算的原则，回族文学杂志社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220.07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360" w:lineRule="auto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万元，主要原因是人员增加及逐年工资调整。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三、关于回族文学杂志社部门单位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159.07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72.28 %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12.47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万元，主要原因是人员增加及逐年工资调整支出。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27.72%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万元，主要原因是取消了</w:t>
      </w:r>
      <w:r>
        <w:rPr>
          <w:rFonts w:ascii="仿宋_GB2312" w:eastAsia="仿宋_GB2312" w:hAnsi="宋体" w:hint="eastAsia"/>
          <w:sz w:val="32"/>
          <w:szCs w:val="32"/>
        </w:rPr>
        <w:t>全国回族作家学着笔会专项业务经费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回族文学杂志社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部门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FC40BA" w:rsidRDefault="00FC40B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FC40BA" w:rsidRDefault="00FC40BA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145.71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13.36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万元，专项业务经费支出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五、关于回族文学杂志社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159.07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12.47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8.51%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。主要原因是：新增人员及逐年工资调整。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FC40BA" w:rsidRDefault="00FC40B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文化旅游体育与传媒支出（类）</w:t>
      </w:r>
      <w:r>
        <w:rPr>
          <w:rFonts w:ascii="仿宋" w:eastAsia="仿宋" w:hAnsi="仿宋" w:cs="仿宋"/>
          <w:bCs/>
          <w:sz w:val="32"/>
          <w:szCs w:val="32"/>
        </w:rPr>
        <w:t xml:space="preserve"> 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文化旅游体育与传媒支出（</w:t>
      </w:r>
      <w:r>
        <w:rPr>
          <w:rFonts w:ascii="仿宋_GB2312" w:eastAsia="仿宋_GB2312"/>
          <w:sz w:val="32"/>
          <w:szCs w:val="32"/>
        </w:rPr>
        <w:t>207</w:t>
      </w:r>
      <w:r>
        <w:rPr>
          <w:rFonts w:ascii="仿宋_GB2312" w:eastAsia="仿宋_GB2312" w:hint="eastAsia"/>
          <w:sz w:val="32"/>
          <w:szCs w:val="32"/>
        </w:rPr>
        <w:t>类）文化和旅游（</w:t>
      </w:r>
      <w:r>
        <w:rPr>
          <w:rFonts w:ascii="仿宋_GB2312" w:eastAsia="仿宋_GB2312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款）其他文化和旅游支出（</w:t>
      </w:r>
      <w:r>
        <w:rPr>
          <w:rFonts w:ascii="仿宋_GB2312" w:eastAsia="仿宋_GB2312"/>
          <w:sz w:val="32"/>
          <w:szCs w:val="32"/>
        </w:rPr>
        <w:t>99</w:t>
      </w:r>
      <w:r>
        <w:rPr>
          <w:rFonts w:ascii="仿宋_GB2312" w:eastAsia="仿宋_GB2312" w:hint="eastAsia"/>
          <w:sz w:val="32"/>
          <w:szCs w:val="32"/>
        </w:rPr>
        <w:t>项）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220.07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1.6%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，主要原因是：新增人员及逐年工资调整，支出增加。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159.07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145.71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56.17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3.86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31.17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14.59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0.72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10.94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C40BA" w:rsidRDefault="00FC40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13.36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1.46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>0.9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万元、物业管理费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0.1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0.23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1.12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2.58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1.98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1.83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2B2B2B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1.</w:t>
      </w: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回族文学办刊业务经费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设立的政策依据：按照工作职责，负责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《回族文学》杂志期刊的编辑、出版；主办文学期刊及图书出版等工作，促进回族文学的发展。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25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昌吉州回族文学杂志社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商品服务支出</w:t>
      </w:r>
      <w:r>
        <w:rPr>
          <w:rFonts w:ascii="仿宋" w:eastAsia="仿宋" w:hAnsi="仿宋" w:cs="仿宋"/>
          <w:color w:val="2B2B2B"/>
          <w:kern w:val="0"/>
          <w:sz w:val="32"/>
          <w:szCs w:val="32"/>
        </w:rPr>
        <w:t>25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万元，主要用于支付杂志印刷费及相关费用。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_GB2312" w:hAnsi="仿宋" w:cs="仿宋"/>
          <w:color w:val="2B2B2B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2.</w:t>
      </w: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刊物邮寄费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回族文学杂志社负责《回族文学》杂志期刊的编辑、出版；完成《回族文学》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1-6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期投寄、转运工作，促进回族文学的发展。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5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昌吉州回族文学杂志社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商品服务支出</w:t>
      </w:r>
      <w:r>
        <w:rPr>
          <w:rFonts w:ascii="仿宋" w:eastAsia="仿宋" w:hAnsi="仿宋" w:cs="仿宋"/>
          <w:color w:val="2B2B2B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万元，主要用于发行费及零散邮寄费。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_GB2312" w:hAnsi="仿宋" w:cs="仿宋"/>
          <w:color w:val="2B2B2B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3.</w:t>
      </w: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期刊经费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回族文学杂志社负责《回族文学》杂志期刊的编辑、出版；主办文学期刊及图书出版等工作，促进回族文学的发展。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31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昌吉州回族文学杂志社</w:t>
      </w:r>
    </w:p>
    <w:p w:rsidR="00FC40BA" w:rsidRDefault="00FC40BA">
      <w:pPr>
        <w:widowControl/>
        <w:spacing w:line="56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商品服务支出</w:t>
      </w:r>
      <w:r>
        <w:rPr>
          <w:rFonts w:ascii="仿宋" w:eastAsia="仿宋" w:hAnsi="仿宋" w:cs="仿宋"/>
          <w:color w:val="2B2B2B"/>
          <w:kern w:val="0"/>
          <w:sz w:val="32"/>
          <w:szCs w:val="32"/>
        </w:rPr>
        <w:t>31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</w:rPr>
        <w:t>万元，主要用于支出《回族文学》作者及相关征文、微信平台原创作者稿酬。</w:t>
      </w:r>
    </w:p>
    <w:p w:rsidR="00FC40BA" w:rsidRDefault="00FC40B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1.98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1.98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，未安排预算。公务用车运行费增加（减少）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Tahoma" w:cs="Tahoma" w:hint="eastAsia"/>
          <w:sz w:val="32"/>
          <w:szCs w:val="32"/>
        </w:rPr>
        <w:t>提高公务用车效率，厉行节约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万元，主要原因是严控公务接待。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九、关于回族文学杂志社部门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FC40BA" w:rsidRDefault="00FC40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年，回族文学杂志社的机关运行经费财政拨款预算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13.36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1.36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9.24%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hint="eastAsia"/>
          <w:sz w:val="32"/>
          <w:szCs w:val="32"/>
        </w:rPr>
        <w:t>严格执行中央八项规定和自治区十条规定，厉行节俭，压缩开支。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年，回族文学杂志社政府采购预算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35.2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3.2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 xml:space="preserve">0 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年底，回族文学杂志社部门占用使用国有资产总体情况为：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19.7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19.7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6.25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20.23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C40BA" w:rsidRDefault="00FC40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FC40BA" w:rsidRDefault="00FC40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10361" w:type="dxa"/>
        <w:tblInd w:w="-55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25"/>
        <w:gridCol w:w="1560"/>
        <w:gridCol w:w="4110"/>
        <w:gridCol w:w="2115"/>
        <w:gridCol w:w="761"/>
        <w:gridCol w:w="90"/>
      </w:tblGrid>
      <w:tr w:rsidR="00FC40BA">
        <w:trPr>
          <w:gridAfter w:val="2"/>
          <w:wAfter w:w="851" w:type="dxa"/>
          <w:trHeight w:val="836"/>
        </w:trPr>
        <w:tc>
          <w:tcPr>
            <w:tcW w:w="95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W w:w="9387" w:type="dxa"/>
              <w:tblInd w:w="93" w:type="dxa"/>
              <w:tblLayout w:type="fixed"/>
              <w:tblLook w:val="00A0"/>
            </w:tblPr>
            <w:tblGrid>
              <w:gridCol w:w="1583"/>
              <w:gridCol w:w="1885"/>
              <w:gridCol w:w="627"/>
              <w:gridCol w:w="228"/>
              <w:gridCol w:w="239"/>
              <w:gridCol w:w="654"/>
              <w:gridCol w:w="654"/>
              <w:gridCol w:w="1272"/>
              <w:gridCol w:w="700"/>
              <w:gridCol w:w="334"/>
              <w:gridCol w:w="187"/>
              <w:gridCol w:w="512"/>
              <w:gridCol w:w="512"/>
            </w:tblGrid>
            <w:tr w:rsidR="00FC40BA">
              <w:trPr>
                <w:trHeight w:val="406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FC40BA">
              <w:trPr>
                <w:trHeight w:val="500"/>
              </w:trPr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87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回族文学杂志社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24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办刊经费</w:t>
                  </w:r>
                </w:p>
              </w:tc>
            </w:tr>
            <w:tr w:rsidR="00FC40BA">
              <w:trPr>
                <w:trHeight w:val="451"/>
              </w:trPr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54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0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21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FC40BA">
              <w:trPr>
                <w:trHeight w:val="850"/>
              </w:trPr>
              <w:tc>
                <w:tcPr>
                  <w:tcW w:w="15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804" w:type="dxa"/>
                  <w:gridSpan w:val="1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 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年回族文学杂志社对《回族文学》杂志期刊的编辑、出版；主办文学期刊及图书出版等工作，促进回族文学的发展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FC40BA">
              <w:trPr>
                <w:trHeight w:val="489"/>
              </w:trPr>
              <w:tc>
                <w:tcPr>
                  <w:tcW w:w="1583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用于支付出版刊物作者稿酬（万元）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=25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万元</w:t>
                  </w:r>
                </w:p>
              </w:tc>
            </w:tr>
            <w:tr w:rsidR="00FC40BA">
              <w:trPr>
                <w:trHeight w:val="410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截止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年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12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月底完成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=12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月</w:t>
                  </w:r>
                </w:p>
              </w:tc>
            </w:tr>
            <w:tr w:rsidR="00FC40BA">
              <w:trPr>
                <w:trHeight w:val="558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《回族文学》出版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期（期）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期</w:t>
                  </w:r>
                </w:p>
              </w:tc>
            </w:tr>
            <w:tr w:rsidR="00FC40BA">
              <w:trPr>
                <w:trHeight w:val="552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次</w:t>
                  </w:r>
                </w:p>
              </w:tc>
            </w:tr>
            <w:tr w:rsidR="00FC40BA">
              <w:trPr>
                <w:trHeight w:val="417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次</w:t>
                  </w:r>
                </w:p>
              </w:tc>
            </w:tr>
            <w:tr w:rsidR="00FC40BA">
              <w:trPr>
                <w:trHeight w:val="411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《回族文学》出版发行合格率（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  <w:t>99%</w:t>
                  </w:r>
                </w:p>
              </w:tc>
            </w:tr>
            <w:tr w:rsidR="00FC40BA">
              <w:trPr>
                <w:trHeight w:val="417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文化交流活动完成率（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  <w:t>98%</w:t>
                  </w:r>
                </w:p>
              </w:tc>
            </w:tr>
            <w:tr w:rsidR="00FC40BA">
              <w:trPr>
                <w:trHeight w:val="283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围绕《纪要》精神聚焦总目标，坚定文化自信，引导文艺工作者深入生活关注社会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持续</w:t>
                  </w:r>
                </w:p>
              </w:tc>
            </w:tr>
            <w:tr w:rsidR="00FC40BA">
              <w:trPr>
                <w:trHeight w:val="472"/>
              </w:trPr>
              <w:tc>
                <w:tcPr>
                  <w:tcW w:w="1583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提高《回族文学》刊发的作品艺术水平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提高</w:t>
                  </w:r>
                </w:p>
              </w:tc>
            </w:tr>
            <w:tr w:rsidR="00FC40BA">
              <w:trPr>
                <w:trHeight w:val="550"/>
              </w:trPr>
              <w:tc>
                <w:tcPr>
                  <w:tcW w:w="15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读者满意度（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98%</w:t>
                  </w:r>
                </w:p>
              </w:tc>
            </w:tr>
          </w:tbl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W w:w="9387" w:type="dxa"/>
              <w:tblInd w:w="93" w:type="dxa"/>
              <w:tblLayout w:type="fixed"/>
              <w:tblLook w:val="00A0"/>
            </w:tblPr>
            <w:tblGrid>
              <w:gridCol w:w="1574"/>
              <w:gridCol w:w="1712"/>
              <w:gridCol w:w="670"/>
              <w:gridCol w:w="244"/>
              <w:gridCol w:w="255"/>
              <w:gridCol w:w="699"/>
              <w:gridCol w:w="699"/>
              <w:gridCol w:w="1368"/>
              <w:gridCol w:w="747"/>
              <w:gridCol w:w="295"/>
              <w:gridCol w:w="174"/>
              <w:gridCol w:w="475"/>
              <w:gridCol w:w="475"/>
            </w:tblGrid>
            <w:tr w:rsidR="00FC40BA">
              <w:trPr>
                <w:trHeight w:val="406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FC40BA">
              <w:trPr>
                <w:trHeight w:val="500"/>
              </w:trPr>
              <w:tc>
                <w:tcPr>
                  <w:tcW w:w="1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79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回族文学杂志社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16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期刊经费</w:t>
                  </w:r>
                </w:p>
              </w:tc>
            </w:tr>
            <w:tr w:rsidR="00FC40BA">
              <w:trPr>
                <w:trHeight w:val="451"/>
              </w:trPr>
              <w:tc>
                <w:tcPr>
                  <w:tcW w:w="15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91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31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65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31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0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12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FC40BA">
              <w:trPr>
                <w:trHeight w:val="850"/>
              </w:trPr>
              <w:tc>
                <w:tcPr>
                  <w:tcW w:w="15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813" w:type="dxa"/>
                  <w:gridSpan w:val="1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年回族文学杂志社负责《回族文学》杂志期刊的编辑、出版；主办文学期刊及图书出版等工作，促进回族文学的发展。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FC40BA">
              <w:trPr>
                <w:trHeight w:val="489"/>
              </w:trPr>
              <w:tc>
                <w:tcPr>
                  <w:tcW w:w="157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用于支付出版刊物印刷费、装订成册费用（万元）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=31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 w:rsidR="00FC40BA">
              <w:trPr>
                <w:trHeight w:val="410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年完成出版发行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期工作时限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)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=1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</w:t>
                  </w:r>
                </w:p>
              </w:tc>
            </w:tr>
            <w:tr w:rsidR="00FC40BA">
              <w:trPr>
                <w:trHeight w:val="558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《回族文学》出版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（期）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:rsidR="00FC40BA">
              <w:trPr>
                <w:trHeight w:val="552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:rsidR="00FC40BA">
              <w:trPr>
                <w:trHeight w:val="417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:rsidR="00FC40BA">
              <w:trPr>
                <w:trHeight w:val="411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《回族文学》出版发行合格率（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99%</w:t>
                  </w:r>
                </w:p>
              </w:tc>
            </w:tr>
            <w:tr w:rsidR="00FC40BA">
              <w:trPr>
                <w:trHeight w:val="417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文化交流活动完成率（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  <w:tr w:rsidR="00FC40BA">
              <w:trPr>
                <w:trHeight w:val="283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围绕《纪要》精神聚焦总目标，坚定文化自信，培养扶持文学新人、提升本土作者实力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提升</w:t>
                  </w:r>
                </w:p>
              </w:tc>
            </w:tr>
            <w:tr w:rsidR="00FC40BA">
              <w:trPr>
                <w:trHeight w:val="472"/>
              </w:trPr>
              <w:tc>
                <w:tcPr>
                  <w:tcW w:w="157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对《回族文学》杂志全面改版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确保《回族文学》刊发的作品艺术水平较高，内容健康向上。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改善</w:t>
                  </w:r>
                </w:p>
              </w:tc>
            </w:tr>
            <w:tr w:rsidR="00FC40BA">
              <w:trPr>
                <w:trHeight w:val="550"/>
              </w:trPr>
              <w:tc>
                <w:tcPr>
                  <w:tcW w:w="15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读者满意度（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</w:tbl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W w:w="9387" w:type="dxa"/>
              <w:tblInd w:w="93" w:type="dxa"/>
              <w:tblLayout w:type="fixed"/>
              <w:tblLook w:val="00A0"/>
            </w:tblPr>
            <w:tblGrid>
              <w:gridCol w:w="1589"/>
              <w:gridCol w:w="1918"/>
              <w:gridCol w:w="567"/>
              <w:gridCol w:w="207"/>
              <w:gridCol w:w="236"/>
              <w:gridCol w:w="646"/>
              <w:gridCol w:w="646"/>
              <w:gridCol w:w="1232"/>
              <w:gridCol w:w="692"/>
              <w:gridCol w:w="368"/>
              <w:gridCol w:w="198"/>
              <w:gridCol w:w="544"/>
              <w:gridCol w:w="544"/>
            </w:tblGrid>
            <w:tr w:rsidR="00FC40BA">
              <w:trPr>
                <w:trHeight w:val="406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eastAsia="仿宋_GB2312" w:hAnsi="宋体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仿宋_GB2312" w:eastAsia="仿宋_GB2312" w:hAnsi="宋体" w:hint="eastAsia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8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FC40BA">
              <w:trPr>
                <w:trHeight w:val="500"/>
              </w:trPr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2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回族文学杂志社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34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刊物邮寄费</w:t>
                  </w:r>
                </w:p>
              </w:tc>
            </w:tr>
            <w:tr w:rsidR="00FC40BA">
              <w:trPr>
                <w:trHeight w:val="451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5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万元　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28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FC40BA">
              <w:trPr>
                <w:trHeight w:val="850"/>
              </w:trPr>
              <w:tc>
                <w:tcPr>
                  <w:tcW w:w="15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798" w:type="dxa"/>
                  <w:gridSpan w:val="1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年回族文学杂志社负责《回族文学》杂志期刊的编辑、出版；完成《回族文学》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1-6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期投寄、转运工作，促进回族文学的发展</w:t>
                  </w:r>
                </w:p>
              </w:tc>
            </w:tr>
            <w:tr w:rsidR="00FC40BA">
              <w:trPr>
                <w:trHeight w:val="271"/>
              </w:trPr>
              <w:tc>
                <w:tcPr>
                  <w:tcW w:w="15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FC40BA">
              <w:trPr>
                <w:trHeight w:val="489"/>
              </w:trPr>
              <w:tc>
                <w:tcPr>
                  <w:tcW w:w="158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刊物邮寄、运输费用（万元）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 w:rsidR="00FC40BA">
              <w:trPr>
                <w:trHeight w:val="410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年底完成出版刊物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6-7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期投寄工作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:rsidR="00FC40BA">
              <w:trPr>
                <w:trHeight w:val="558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《回族文学》杂志应邮寄期数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)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:rsidR="00FC40BA">
              <w:trPr>
                <w:trHeight w:val="552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:rsidR="00FC40BA">
              <w:trPr>
                <w:trHeight w:val="417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:rsidR="00FC40BA">
              <w:trPr>
                <w:trHeight w:val="411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《回族文学》刊物邮寄完成率（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99%</w:t>
                  </w:r>
                </w:p>
              </w:tc>
            </w:tr>
            <w:tr w:rsidR="00FC40BA">
              <w:trPr>
                <w:trHeight w:val="283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围绕《纪要》精神聚焦总目标，坚定文化自信，引导文艺工作者深入生活关注社会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持续</w:t>
                  </w:r>
                </w:p>
              </w:tc>
            </w:tr>
            <w:tr w:rsidR="00FC40BA">
              <w:trPr>
                <w:trHeight w:val="472"/>
              </w:trPr>
              <w:tc>
                <w:tcPr>
                  <w:tcW w:w="158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确保《回族文学》刊发的作品艺术水平较高，内容健康向上。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改善</w:t>
                  </w:r>
                </w:p>
              </w:tc>
            </w:tr>
            <w:tr w:rsidR="00FC40BA">
              <w:trPr>
                <w:trHeight w:val="550"/>
              </w:trPr>
              <w:tc>
                <w:tcPr>
                  <w:tcW w:w="15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投稿作者满意度（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40BA" w:rsidRDefault="00FC40B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</w:tbl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:rsidR="00FC40BA" w:rsidRDefault="00FC40BA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</w:p>
        </w:tc>
      </w:tr>
      <w:tr w:rsidR="00FC40BA">
        <w:trPr>
          <w:trHeight w:val="27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widowControl/>
              <w:textAlignment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C40BA" w:rsidRDefault="00FC40BA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</w:tbl>
    <w:p w:rsidR="00FC40BA" w:rsidRDefault="00FC40BA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FC40BA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p w:rsidR="00FC40BA" w:rsidRDefault="00FC40BA">
      <w:pPr>
        <w:widowControl/>
        <w:spacing w:line="520" w:lineRule="exact"/>
        <w:ind w:firstLineChars="100" w:firstLine="321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FC40BA" w:rsidRDefault="00FC40BA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FC40BA" w:rsidRDefault="00FC40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FC40BA" w:rsidRDefault="00FC40BA" w:rsidP="00D632F4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FC40BA" w:rsidRDefault="00FC40BA" w:rsidP="00D632F4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C40BA" w:rsidRDefault="00FC40BA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FC40BA" w:rsidRDefault="00FC40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FC40BA" w:rsidRDefault="00FC40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FC40BA" w:rsidRDefault="00FC40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40BA" w:rsidRDefault="00FC40BA">
      <w:pPr>
        <w:widowControl/>
        <w:spacing w:line="520" w:lineRule="exact"/>
        <w:ind w:left="5760" w:hangingChars="1800" w:hanging="57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回族文学杂志社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FC40BA" w:rsidRDefault="00FC40BA"/>
    <w:sectPr w:rsidR="00FC40BA" w:rsidSect="00874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0BA" w:rsidRDefault="00FC40BA" w:rsidP="00874492">
      <w:r>
        <w:separator/>
      </w:r>
    </w:p>
  </w:endnote>
  <w:endnote w:type="continuationSeparator" w:id="0">
    <w:p w:rsidR="00FC40BA" w:rsidRDefault="00FC40BA" w:rsidP="00874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Dialo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0BA" w:rsidRDefault="00FC40BA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FC40BA" w:rsidRDefault="00FC40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0BA" w:rsidRDefault="00FC40BA">
    <w:pPr>
      <w:pStyle w:val="Footer"/>
      <w:jc w:val="center"/>
    </w:pPr>
    <w:fldSimple w:instr="PAGE   \* MERGEFORMAT">
      <w:r>
        <w:rPr>
          <w:noProof/>
        </w:rPr>
        <w:t>- 26 -</w:t>
      </w:r>
    </w:fldSimple>
  </w:p>
  <w:p w:rsidR="00FC40BA" w:rsidRDefault="00FC40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0BA" w:rsidRDefault="00FC40BA" w:rsidP="00874492">
      <w:r>
        <w:separator/>
      </w:r>
    </w:p>
  </w:footnote>
  <w:footnote w:type="continuationSeparator" w:id="0">
    <w:p w:rsidR="00FC40BA" w:rsidRDefault="00FC40BA" w:rsidP="008744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1A53D9"/>
    <w:rsid w:val="00206E59"/>
    <w:rsid w:val="002A1A64"/>
    <w:rsid w:val="003A3755"/>
    <w:rsid w:val="003E370E"/>
    <w:rsid w:val="005347BD"/>
    <w:rsid w:val="005618A6"/>
    <w:rsid w:val="0057584D"/>
    <w:rsid w:val="00575B0A"/>
    <w:rsid w:val="00646712"/>
    <w:rsid w:val="00874492"/>
    <w:rsid w:val="0091715F"/>
    <w:rsid w:val="0092323B"/>
    <w:rsid w:val="00944B81"/>
    <w:rsid w:val="009B19BC"/>
    <w:rsid w:val="00A77609"/>
    <w:rsid w:val="00B65B8A"/>
    <w:rsid w:val="00BA6109"/>
    <w:rsid w:val="00C55C2E"/>
    <w:rsid w:val="00C8617D"/>
    <w:rsid w:val="00D00CDC"/>
    <w:rsid w:val="00D632F4"/>
    <w:rsid w:val="00D85033"/>
    <w:rsid w:val="00D9182E"/>
    <w:rsid w:val="00DC2ADB"/>
    <w:rsid w:val="00F552D2"/>
    <w:rsid w:val="00FC40BA"/>
    <w:rsid w:val="01CA4FB0"/>
    <w:rsid w:val="0B037DD2"/>
    <w:rsid w:val="17EF6B8F"/>
    <w:rsid w:val="30226C63"/>
    <w:rsid w:val="3D2E330A"/>
    <w:rsid w:val="477B7EEE"/>
    <w:rsid w:val="4BEB3CD0"/>
    <w:rsid w:val="4E79625B"/>
    <w:rsid w:val="4F7048A1"/>
    <w:rsid w:val="51DC4D08"/>
    <w:rsid w:val="52C737B4"/>
    <w:rsid w:val="54E26C48"/>
    <w:rsid w:val="56E40B09"/>
    <w:rsid w:val="58BA3FD4"/>
    <w:rsid w:val="59235EEC"/>
    <w:rsid w:val="5ABE2A73"/>
    <w:rsid w:val="647A7977"/>
    <w:rsid w:val="65AC3FF6"/>
    <w:rsid w:val="6B400772"/>
    <w:rsid w:val="70A51689"/>
    <w:rsid w:val="741D7B38"/>
    <w:rsid w:val="744755A0"/>
    <w:rsid w:val="752A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9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4492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492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874492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74492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874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74492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874492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74492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8744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874492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874492"/>
    <w:rPr>
      <w:rFonts w:cs="Times New Roman"/>
    </w:rPr>
  </w:style>
  <w:style w:type="table" w:styleId="TableGrid">
    <w:name w:val="Table Grid"/>
    <w:basedOn w:val="TableNormal"/>
    <w:uiPriority w:val="99"/>
    <w:rsid w:val="00874492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874492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874492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874492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874492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874492"/>
    <w:rPr>
      <w:rFonts w:ascii="Calibri" w:hAnsi="Calibri" w:cs="黑体"/>
      <w:sz w:val="24"/>
    </w:rPr>
  </w:style>
  <w:style w:type="character" w:customStyle="1" w:styleId="font31">
    <w:name w:val="font31"/>
    <w:basedOn w:val="DefaultParagraphFont"/>
    <w:uiPriority w:val="99"/>
    <w:rsid w:val="00874492"/>
    <w:rPr>
      <w:rFonts w:ascii="宋体" w:eastAsia="宋体" w:hAnsi="宋体" w:cs="宋体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24</Pages>
  <Words>1552</Words>
  <Characters>8847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5</cp:revision>
  <dcterms:created xsi:type="dcterms:W3CDTF">2020-04-10T03:28:00Z</dcterms:created>
  <dcterms:modified xsi:type="dcterms:W3CDTF">2021-05-31T12:55:00Z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