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810" w:rsidRDefault="00231596">
      <w:pPr>
        <w:rPr>
          <w:rFonts w:ascii="黑体" w:eastAsia="黑体" w:hAnsi="黑体"/>
          <w:sz w:val="32"/>
          <w:szCs w:val="32"/>
        </w:rPr>
      </w:pPr>
      <w:r>
        <w:rPr>
          <w:rFonts w:ascii="黑体" w:eastAsia="黑体" w:hAnsi="黑体" w:hint="eastAsia"/>
          <w:sz w:val="32"/>
          <w:szCs w:val="32"/>
        </w:rPr>
        <w:t>附件：</w:t>
      </w:r>
    </w:p>
    <w:p w:rsidR="00E52810" w:rsidRDefault="00E52810"/>
    <w:p w:rsidR="00E52810" w:rsidRDefault="00E52810"/>
    <w:p w:rsidR="00E52810" w:rsidRDefault="00E52810">
      <w:pPr>
        <w:widowControl/>
        <w:spacing w:before="100" w:beforeAutospacing="1" w:after="100" w:afterAutospacing="1"/>
        <w:outlineLvl w:val="1"/>
        <w:rPr>
          <w:rFonts w:ascii="黑体" w:eastAsia="黑体" w:hAnsi="黑体" w:cs="宋体"/>
          <w:kern w:val="0"/>
          <w:sz w:val="32"/>
          <w:szCs w:val="32"/>
        </w:rPr>
      </w:pPr>
    </w:p>
    <w:p w:rsidR="00E52810" w:rsidRDefault="00E52810">
      <w:pPr>
        <w:widowControl/>
        <w:spacing w:before="100" w:beforeAutospacing="1" w:after="100" w:afterAutospacing="1"/>
        <w:outlineLvl w:val="1"/>
        <w:rPr>
          <w:rFonts w:ascii="黑体" w:eastAsia="黑体" w:hAnsi="黑体" w:cs="宋体"/>
          <w:kern w:val="0"/>
          <w:sz w:val="32"/>
          <w:szCs w:val="32"/>
        </w:rPr>
      </w:pPr>
    </w:p>
    <w:p w:rsidR="00E52810" w:rsidRDefault="00E52810">
      <w:pPr>
        <w:widowControl/>
        <w:spacing w:before="100" w:beforeAutospacing="1" w:after="100" w:afterAutospacing="1"/>
        <w:outlineLvl w:val="1"/>
        <w:rPr>
          <w:rFonts w:ascii="宋体" w:hAnsi="宋体" w:cs="宋体"/>
          <w:b/>
          <w:bCs/>
          <w:kern w:val="0"/>
          <w:sz w:val="44"/>
          <w:szCs w:val="44"/>
        </w:rPr>
      </w:pPr>
    </w:p>
    <w:p w:rsidR="00E52810" w:rsidRDefault="00231596">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昌吉州疾病预防控制中心2020年</w:t>
      </w:r>
    </w:p>
    <w:p w:rsidR="00E52810" w:rsidRDefault="00231596">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部门预算公开</w:t>
      </w: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E52810">
      <w:pPr>
        <w:widowControl/>
        <w:spacing w:before="100" w:beforeAutospacing="1" w:after="100" w:afterAutospacing="1"/>
        <w:jc w:val="center"/>
        <w:outlineLvl w:val="1"/>
        <w:rPr>
          <w:rFonts w:ascii="宋体" w:hAnsi="宋体"/>
          <w:b/>
          <w:kern w:val="0"/>
          <w:sz w:val="44"/>
          <w:szCs w:val="44"/>
        </w:rPr>
      </w:pPr>
    </w:p>
    <w:p w:rsidR="00E52810" w:rsidRDefault="00231596">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t>目 录</w:t>
      </w:r>
    </w:p>
    <w:p w:rsidR="00E52810" w:rsidRDefault="00E52810">
      <w:pPr>
        <w:widowControl/>
        <w:spacing w:line="440" w:lineRule="exact"/>
        <w:ind w:firstLineChars="200" w:firstLine="643"/>
        <w:outlineLvl w:val="1"/>
        <w:rPr>
          <w:rFonts w:ascii="仿宋_GB2312" w:eastAsia="仿宋_GB2312" w:hAnsi="宋体"/>
          <w:b/>
          <w:kern w:val="0"/>
          <w:sz w:val="32"/>
          <w:szCs w:val="32"/>
        </w:rPr>
      </w:pPr>
    </w:p>
    <w:p w:rsidR="00E52810" w:rsidRDefault="0023159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昌吉州疾病预防控制中心单位概况</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E52810" w:rsidRDefault="0023159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2020年部门预算公开表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E52810" w:rsidRDefault="0023159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2020年部门预算情况说明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一、关于昌吉州疾病预防控制中心2020年收支预算情况的总体说明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二、关于昌吉州疾病预防控制中心2020年收入预算情况说明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三、关于昌吉州疾病预防控制中心2020年支出预算情况说明</w:t>
      </w:r>
    </w:p>
    <w:p w:rsidR="00E52810" w:rsidRDefault="00231596">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四、关于昌吉州疾病预防控制中心</w:t>
      </w:r>
      <w:r>
        <w:rPr>
          <w:rFonts w:ascii="仿宋_GB2312" w:eastAsia="仿宋_GB2312" w:hAnsi="宋体" w:hint="eastAsia"/>
          <w:kern w:val="0"/>
          <w:sz w:val="32"/>
          <w:szCs w:val="32"/>
        </w:rPr>
        <w:t>2020</w:t>
      </w:r>
      <w:r>
        <w:rPr>
          <w:rFonts w:ascii="仿宋_GB2312" w:eastAsia="仿宋_GB2312" w:hAnsi="宋体" w:hint="eastAsia"/>
          <w:bCs/>
          <w:kern w:val="0"/>
          <w:sz w:val="32"/>
          <w:szCs w:val="32"/>
        </w:rPr>
        <w:t>年财政拨款收支预算情况的总体说明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五、关于昌吉州疾病预防控制中心2020年一般公共预算当年拨款情况说明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六、关于昌吉州疾病预防控制中心2020年一般公共预算基本支出情况说明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七、关于昌吉州疾病预防控制中心2020年项目支出情况说明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八、关于昌吉州疾病预防控制中心2020年一般公共预算“三公”经费预算情况说明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九、关于昌吉州疾病预防控制中心2020年政府性基金预算拨款情况说明</w:t>
      </w:r>
    </w:p>
    <w:p w:rsidR="00E52810" w:rsidRDefault="0023159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E52810" w:rsidRDefault="0023159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E52810" w:rsidRDefault="00E52810">
      <w:pPr>
        <w:widowControl/>
        <w:jc w:val="center"/>
        <w:outlineLvl w:val="1"/>
        <w:rPr>
          <w:rFonts w:ascii="黑体" w:eastAsia="黑体" w:hAnsi="黑体"/>
          <w:kern w:val="0"/>
          <w:sz w:val="32"/>
          <w:szCs w:val="32"/>
        </w:rPr>
      </w:pPr>
    </w:p>
    <w:p w:rsidR="00E52810" w:rsidRDefault="00231596">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   昌吉州疾病预防控制中心单位概况</w:t>
      </w:r>
    </w:p>
    <w:p w:rsidR="00E52810" w:rsidRDefault="00E52810">
      <w:pPr>
        <w:widowControl/>
        <w:jc w:val="center"/>
        <w:outlineLvl w:val="1"/>
        <w:rPr>
          <w:rFonts w:ascii="宋体" w:hAnsi="宋体"/>
          <w:b/>
          <w:kern w:val="0"/>
          <w:sz w:val="32"/>
          <w:szCs w:val="32"/>
        </w:rPr>
      </w:pPr>
    </w:p>
    <w:p w:rsidR="00E52810" w:rsidRDefault="00231596">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E52810" w:rsidRDefault="00231596">
      <w:pPr>
        <w:widowControl/>
        <w:spacing w:line="560" w:lineRule="exact"/>
        <w:jc w:val="left"/>
        <w:rPr>
          <w:rFonts w:ascii="仿宋_GB2312" w:eastAsia="仿宋_GB2312" w:hAnsi="宋体" w:cs="宋体"/>
          <w:bCs/>
          <w:kern w:val="0"/>
          <w:sz w:val="32"/>
          <w:szCs w:val="32"/>
        </w:rPr>
      </w:pPr>
      <w:r>
        <w:rPr>
          <w:rFonts w:ascii="黑体" w:eastAsia="黑体" w:hAnsi="黑体" w:cs="宋体" w:hint="eastAsia"/>
          <w:bCs/>
          <w:kern w:val="0"/>
          <w:sz w:val="32"/>
          <w:szCs w:val="32"/>
        </w:rPr>
        <w:t xml:space="preserve">   </w:t>
      </w:r>
      <w:r>
        <w:rPr>
          <w:rFonts w:ascii="仿宋_GB2312" w:eastAsia="仿宋_GB2312" w:hAnsi="黑体" w:cs="宋体" w:hint="eastAsia"/>
          <w:bCs/>
          <w:kern w:val="0"/>
          <w:sz w:val="32"/>
          <w:szCs w:val="32"/>
        </w:rPr>
        <w:t xml:space="preserve"> </w:t>
      </w:r>
      <w:r>
        <w:rPr>
          <w:rFonts w:ascii="仿宋_GB2312" w:eastAsia="仿宋_GB2312" w:hAnsi="宋体" w:cs="宋体" w:hint="eastAsia"/>
          <w:bCs/>
          <w:kern w:val="0"/>
          <w:sz w:val="32"/>
          <w:szCs w:val="32"/>
        </w:rPr>
        <w:t xml:space="preserve">承担疾病预防与控制、突发公共卫生事件应急处置、疫情报告及健康相关因素信息管理、健康危害因素监测与干预、实验室检测分析与评价、健康教育与健康促进、技术管理与应用研究指导等工作。 </w:t>
      </w:r>
    </w:p>
    <w:p w:rsidR="00E52810" w:rsidRDefault="00231596">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E52810" w:rsidRDefault="00231596">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昌吉州疾病预防控制中心单位无下属预算单位，下设16个处室，分别是：</w:t>
      </w:r>
      <w:r>
        <w:rPr>
          <w:rFonts w:ascii="仿宋_GB2312" w:eastAsia="仿宋_GB2312" w:hAnsi="宋体" w:cs="宋体" w:hint="eastAsia"/>
          <w:kern w:val="0"/>
          <w:sz w:val="32"/>
          <w:szCs w:val="32"/>
        </w:rPr>
        <w:t>办公室、总务保卫科、计划财务科、质量管理科</w:t>
      </w:r>
    </w:p>
    <w:p w:rsidR="00E52810" w:rsidRDefault="00231596">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、老干部管理科、职业卫生科、疾病预防控制科、免疫规划科、健康教育信息科、地方病防治科、性病艾滋病预防控制科、结核</w:t>
      </w:r>
      <w:r>
        <w:rPr>
          <w:rFonts w:ascii="仿宋_GB2312" w:eastAsia="仿宋_GB2312" w:hAnsi="宋体" w:cs="宋体" w:hint="eastAsia"/>
          <w:kern w:val="0"/>
          <w:sz w:val="32"/>
          <w:szCs w:val="32"/>
        </w:rPr>
        <w:lastRenderedPageBreak/>
        <w:t>病预防控制科、慢性病防治科、检验科、病媒微生物防治科、预防医学门诊部。</w:t>
      </w:r>
    </w:p>
    <w:p w:rsidR="00E52810" w:rsidRDefault="00231596">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highlight w:val="yellow"/>
        </w:rPr>
        <w:t>昌吉州疾病预防控制中心单位编制数89人，实有人数156人，其中：在职86人，减少7人；退休69人，增加0人；离休1人，，增加3人。</w:t>
      </w: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E52810" w:rsidP="00EC4332">
      <w:pPr>
        <w:widowControl/>
        <w:spacing w:beforeLines="50"/>
        <w:ind w:firstLine="640"/>
        <w:jc w:val="center"/>
        <w:outlineLvl w:val="1"/>
        <w:rPr>
          <w:rFonts w:ascii="黑体" w:eastAsia="黑体" w:hAnsi="黑体"/>
          <w:kern w:val="0"/>
          <w:sz w:val="32"/>
          <w:szCs w:val="32"/>
        </w:rPr>
      </w:pPr>
    </w:p>
    <w:p w:rsidR="00E52810" w:rsidRDefault="00231596" w:rsidP="00EC4332">
      <w:pPr>
        <w:widowControl/>
        <w:spacing w:beforeLines="50"/>
        <w:ind w:firstLineChars="700" w:firstLine="2240"/>
        <w:outlineLvl w:val="1"/>
        <w:rPr>
          <w:rFonts w:ascii="黑体" w:eastAsia="黑体" w:hAnsi="黑体"/>
          <w:kern w:val="0"/>
          <w:sz w:val="32"/>
          <w:szCs w:val="32"/>
        </w:rPr>
      </w:pPr>
      <w:r>
        <w:rPr>
          <w:rFonts w:ascii="黑体" w:eastAsia="黑体" w:hAnsi="黑体" w:hint="eastAsia"/>
          <w:kern w:val="0"/>
          <w:sz w:val="32"/>
          <w:szCs w:val="32"/>
        </w:rPr>
        <w:lastRenderedPageBreak/>
        <w:t>第二部分  2020年部门预算公开表</w:t>
      </w:r>
    </w:p>
    <w:p w:rsidR="00E52810" w:rsidRDefault="00231596" w:rsidP="00EC4332">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E52810" w:rsidRDefault="0023159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E52810" w:rsidRDefault="00231596">
      <w:pPr>
        <w:widowControl/>
        <w:outlineLvl w:val="1"/>
        <w:rPr>
          <w:rFonts w:ascii="仿宋_GB2312" w:eastAsia="仿宋_GB2312" w:hAnsi="宋体"/>
          <w:kern w:val="0"/>
          <w:sz w:val="24"/>
        </w:rPr>
      </w:pPr>
      <w:r>
        <w:rPr>
          <w:rFonts w:ascii="仿宋_GB2312" w:eastAsia="仿宋_GB2312" w:hAnsi="宋体" w:hint="eastAsia"/>
          <w:kern w:val="0"/>
          <w:sz w:val="24"/>
        </w:rPr>
        <w:t>编制部门：昌吉州疾病预防控制中心                            单位：万元</w:t>
      </w:r>
    </w:p>
    <w:tbl>
      <w:tblPr>
        <w:tblW w:w="8662" w:type="dxa"/>
        <w:tblInd w:w="93" w:type="dxa"/>
        <w:tblLayout w:type="fixed"/>
        <w:tblLook w:val="04A0"/>
      </w:tblPr>
      <w:tblGrid>
        <w:gridCol w:w="2280"/>
        <w:gridCol w:w="1988"/>
        <w:gridCol w:w="2693"/>
        <w:gridCol w:w="1701"/>
      </w:tblGrid>
      <w:tr w:rsidR="00E52810">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E52810" w:rsidRDefault="0023159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vAlign w:val="bottom"/>
          </w:tcPr>
          <w:p w:rsidR="00E52810" w:rsidRDefault="0023159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1436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1436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1436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E52810">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shd w:val="clear" w:color="auto" w:fill="auto"/>
            <w:vAlign w:val="bottom"/>
          </w:tcPr>
          <w:p w:rsidR="00E52810" w:rsidRDefault="00E52810">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spacing w:line="300" w:lineRule="exact"/>
              <w:jc w:val="right"/>
              <w:rPr>
                <w:rFonts w:ascii="仿宋_GB2312" w:eastAsia="仿宋_GB2312" w:hAnsi="宋体" w:cs="宋体"/>
                <w:kern w:val="0"/>
                <w:sz w:val="18"/>
                <w:szCs w:val="18"/>
              </w:rPr>
            </w:pP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E52810">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shd w:val="clear" w:color="auto" w:fill="auto"/>
            <w:vAlign w:val="bottom"/>
          </w:tcPr>
          <w:p w:rsidR="00E52810" w:rsidRDefault="00E52810">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230转移性支出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spacing w:line="300" w:lineRule="exact"/>
              <w:jc w:val="right"/>
              <w:rPr>
                <w:rFonts w:ascii="仿宋_GB2312" w:eastAsia="仿宋_GB2312" w:hAnsi="宋体" w:cs="宋体"/>
                <w:kern w:val="0"/>
                <w:sz w:val="18"/>
                <w:szCs w:val="18"/>
              </w:rPr>
            </w:pP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hRule="exact" w:val="312"/>
        </w:trPr>
        <w:tc>
          <w:tcPr>
            <w:tcW w:w="2280" w:type="dxa"/>
            <w:tcBorders>
              <w:top w:val="nil"/>
              <w:left w:val="single" w:sz="4" w:space="0" w:color="auto"/>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1436</w:t>
            </w:r>
          </w:p>
        </w:tc>
        <w:tc>
          <w:tcPr>
            <w:tcW w:w="2693" w:type="dxa"/>
            <w:tcBorders>
              <w:top w:val="nil"/>
              <w:left w:val="nil"/>
              <w:bottom w:val="single" w:sz="4" w:space="0" w:color="auto"/>
              <w:right w:val="single" w:sz="4" w:space="0" w:color="auto"/>
            </w:tcBorders>
            <w:shd w:val="clear" w:color="auto" w:fill="auto"/>
            <w:vAlign w:val="center"/>
          </w:tcPr>
          <w:p w:rsidR="00E52810" w:rsidRDefault="00E52810">
            <w:pPr>
              <w:widowControl/>
              <w:spacing w:line="300" w:lineRule="exact"/>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val="360"/>
        </w:trPr>
        <w:tc>
          <w:tcPr>
            <w:tcW w:w="2280" w:type="dxa"/>
            <w:tcBorders>
              <w:top w:val="nil"/>
              <w:left w:val="single" w:sz="4" w:space="0" w:color="auto"/>
              <w:bottom w:val="single" w:sz="4" w:space="0" w:color="auto"/>
              <w:right w:val="nil"/>
            </w:tcBorders>
            <w:shd w:val="clear" w:color="auto" w:fill="auto"/>
            <w:vAlign w:val="center"/>
          </w:tcPr>
          <w:p w:rsidR="00E52810" w:rsidRDefault="00231596">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52810" w:rsidRDefault="00E52810">
            <w:pPr>
              <w:widowControl/>
              <w:spacing w:line="300" w:lineRule="exact"/>
              <w:jc w:val="center"/>
              <w:rPr>
                <w:rFonts w:ascii="仿宋_GB2312" w:eastAsia="仿宋_GB2312" w:hAnsi="宋体" w:cs="宋体"/>
                <w:kern w:val="0"/>
                <w:sz w:val="20"/>
                <w:szCs w:val="20"/>
              </w:rPr>
            </w:pP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52810">
        <w:trPr>
          <w:trHeight w:val="365"/>
        </w:trPr>
        <w:tc>
          <w:tcPr>
            <w:tcW w:w="2280" w:type="dxa"/>
            <w:tcBorders>
              <w:top w:val="nil"/>
              <w:left w:val="single" w:sz="4" w:space="0" w:color="auto"/>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1436　</w:t>
            </w:r>
          </w:p>
        </w:tc>
        <w:tc>
          <w:tcPr>
            <w:tcW w:w="2693" w:type="dxa"/>
            <w:tcBorders>
              <w:top w:val="nil"/>
              <w:left w:val="nil"/>
              <w:bottom w:val="single" w:sz="4" w:space="0" w:color="auto"/>
              <w:right w:val="nil"/>
            </w:tcBorders>
            <w:shd w:val="clear" w:color="auto" w:fill="auto"/>
            <w:vAlign w:val="center"/>
          </w:tcPr>
          <w:p w:rsidR="00E52810" w:rsidRDefault="00231596">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1436　</w:t>
            </w: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E52810" w:rsidRDefault="0023159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E52810" w:rsidRDefault="0023159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E52810" w:rsidRDefault="00231596">
      <w:pPr>
        <w:widowControl/>
        <w:jc w:val="center"/>
        <w:outlineLvl w:val="1"/>
        <w:rPr>
          <w:rFonts w:ascii="仿宋_GB2312" w:eastAsia="仿宋_GB2312" w:hAnsi="宋体"/>
          <w:kern w:val="0"/>
          <w:sz w:val="24"/>
        </w:rPr>
      </w:pPr>
      <w:r>
        <w:rPr>
          <w:rFonts w:ascii="仿宋_GB2312" w:eastAsia="仿宋_GB2312" w:hAnsi="宋体" w:hint="eastAsia"/>
          <w:kern w:val="0"/>
          <w:sz w:val="24"/>
        </w:rPr>
        <w:t>填报部门： 昌吉州疾病预防控制中心                           单位：万元</w:t>
      </w:r>
    </w:p>
    <w:tbl>
      <w:tblPr>
        <w:tblW w:w="9654" w:type="dxa"/>
        <w:tblInd w:w="-450" w:type="dxa"/>
        <w:tblLayout w:type="fixed"/>
        <w:tblLook w:val="04A0"/>
      </w:tblPr>
      <w:tblGrid>
        <w:gridCol w:w="417"/>
        <w:gridCol w:w="417"/>
        <w:gridCol w:w="417"/>
        <w:gridCol w:w="2145"/>
        <w:gridCol w:w="820"/>
        <w:gridCol w:w="680"/>
        <w:gridCol w:w="680"/>
        <w:gridCol w:w="680"/>
        <w:gridCol w:w="680"/>
        <w:gridCol w:w="680"/>
        <w:gridCol w:w="680"/>
        <w:gridCol w:w="680"/>
        <w:gridCol w:w="678"/>
      </w:tblGrid>
      <w:tr w:rsidR="00E52810">
        <w:trPr>
          <w:trHeight w:val="510"/>
        </w:trPr>
        <w:tc>
          <w:tcPr>
            <w:tcW w:w="1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52810" w:rsidRDefault="0023159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E52810">
        <w:trPr>
          <w:trHeight w:val="1870"/>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23159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rsidR="00E52810" w:rsidRDefault="0023159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rsidR="00E52810" w:rsidRDefault="0023159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E52810" w:rsidRDefault="00E52810">
            <w:pPr>
              <w:rPr>
                <w:rFonts w:ascii="仿宋_GB2312" w:eastAsia="仿宋_GB2312" w:hAnsi="宋体" w:cs="宋体"/>
                <w:color w:val="000000"/>
                <w:sz w:val="20"/>
                <w:szCs w:val="20"/>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17" w:type="dxa"/>
            <w:tcBorders>
              <w:top w:val="nil"/>
              <w:left w:val="nil"/>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04</w:t>
            </w:r>
          </w:p>
        </w:tc>
        <w:tc>
          <w:tcPr>
            <w:tcW w:w="417" w:type="dxa"/>
            <w:tcBorders>
              <w:top w:val="nil"/>
              <w:left w:val="nil"/>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145" w:type="dxa"/>
            <w:tcBorders>
              <w:top w:val="nil"/>
              <w:left w:val="nil"/>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疾病预防控制机构</w:t>
            </w:r>
          </w:p>
        </w:tc>
        <w:tc>
          <w:tcPr>
            <w:tcW w:w="820" w:type="dxa"/>
            <w:tcBorders>
              <w:top w:val="nil"/>
              <w:left w:val="nil"/>
              <w:bottom w:val="single" w:sz="4" w:space="0" w:color="auto"/>
              <w:right w:val="single" w:sz="4" w:space="0" w:color="auto"/>
            </w:tcBorders>
            <w:shd w:val="clear" w:color="000000" w:fill="FFFFFF"/>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1436</w:t>
            </w:r>
          </w:p>
        </w:tc>
        <w:tc>
          <w:tcPr>
            <w:tcW w:w="680" w:type="dxa"/>
            <w:tcBorders>
              <w:top w:val="nil"/>
              <w:left w:val="nil"/>
              <w:bottom w:val="single" w:sz="4" w:space="0" w:color="auto"/>
              <w:right w:val="single" w:sz="4" w:space="0" w:color="auto"/>
            </w:tcBorders>
            <w:shd w:val="clear" w:color="000000" w:fill="FFFFFF"/>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1436</w:t>
            </w:r>
          </w:p>
        </w:tc>
        <w:tc>
          <w:tcPr>
            <w:tcW w:w="680" w:type="dxa"/>
            <w:tcBorders>
              <w:top w:val="nil"/>
              <w:left w:val="nil"/>
              <w:bottom w:val="single" w:sz="4" w:space="0" w:color="auto"/>
              <w:right w:val="single" w:sz="4" w:space="0" w:color="auto"/>
            </w:tcBorders>
            <w:shd w:val="clear" w:color="000000" w:fill="FFFFFF"/>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000000" w:fill="FFFFFF"/>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r w:rsidR="00E52810">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color w:val="000000"/>
                <w:sz w:val="18"/>
                <w:szCs w:val="18"/>
              </w:rPr>
            </w:pPr>
            <w:r>
              <w:rPr>
                <w:rFonts w:ascii="仿宋_GB2312" w:eastAsia="仿宋_GB2312" w:hint="eastAsia"/>
                <w:color w:val="000000"/>
                <w:sz w:val="18"/>
                <w:szCs w:val="18"/>
              </w:rPr>
              <w:t>合计</w:t>
            </w:r>
          </w:p>
        </w:tc>
        <w:tc>
          <w:tcPr>
            <w:tcW w:w="820" w:type="dxa"/>
            <w:tcBorders>
              <w:top w:val="nil"/>
              <w:left w:val="nil"/>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1436</w:t>
            </w:r>
          </w:p>
        </w:tc>
        <w:tc>
          <w:tcPr>
            <w:tcW w:w="680" w:type="dxa"/>
            <w:tcBorders>
              <w:top w:val="nil"/>
              <w:left w:val="nil"/>
              <w:bottom w:val="single" w:sz="4" w:space="0" w:color="auto"/>
              <w:right w:val="single" w:sz="4" w:space="0" w:color="auto"/>
            </w:tcBorders>
            <w:shd w:val="clear" w:color="auto" w:fill="auto"/>
            <w:vAlign w:val="center"/>
          </w:tcPr>
          <w:p w:rsidR="00E52810" w:rsidRDefault="0023159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1436</w:t>
            </w: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tcPr>
          <w:p w:rsidR="00E52810" w:rsidRDefault="00E52810">
            <w:pPr>
              <w:jc w:val="center"/>
              <w:rPr>
                <w:rFonts w:ascii="仿宋_GB2312" w:eastAsia="仿宋_GB2312" w:hAnsi="宋体" w:cs="宋体"/>
                <w:color w:val="000000"/>
                <w:sz w:val="18"/>
                <w:szCs w:val="18"/>
              </w:rPr>
            </w:pP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E52810" w:rsidRDefault="0023159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E52810" w:rsidRDefault="0023159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E52810" w:rsidRDefault="00231596">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 昌吉州疾病预防控制中心                            单位：万元</w:t>
      </w:r>
    </w:p>
    <w:tbl>
      <w:tblPr>
        <w:tblW w:w="9420" w:type="dxa"/>
        <w:tblInd w:w="-240" w:type="dxa"/>
        <w:tblLayout w:type="fixed"/>
        <w:tblLook w:val="04A0"/>
      </w:tblPr>
      <w:tblGrid>
        <w:gridCol w:w="401"/>
        <w:gridCol w:w="400"/>
        <w:gridCol w:w="400"/>
        <w:gridCol w:w="2604"/>
        <w:gridCol w:w="1855"/>
        <w:gridCol w:w="1856"/>
        <w:gridCol w:w="1904"/>
      </w:tblGrid>
      <w:tr w:rsidR="00E52810">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shd w:val="clear" w:color="auto" w:fill="auto"/>
            <w:vAlign w:val="center"/>
          </w:tcPr>
          <w:p w:rsidR="00E52810" w:rsidRDefault="00231596">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E52810">
        <w:trPr>
          <w:trHeight w:val="480"/>
        </w:trPr>
        <w:tc>
          <w:tcPr>
            <w:tcW w:w="1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E52810">
        <w:trPr>
          <w:trHeight w:val="270"/>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宋体" w:hAnsi="宋体" w:cs="宋体"/>
                <w:b/>
                <w:bCs/>
                <w:color w:val="000000"/>
                <w:kern w:val="0"/>
                <w:sz w:val="20"/>
                <w:szCs w:val="20"/>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210</w:t>
            </w:r>
          </w:p>
        </w:tc>
        <w:tc>
          <w:tcPr>
            <w:tcW w:w="40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04</w:t>
            </w:r>
          </w:p>
        </w:tc>
        <w:tc>
          <w:tcPr>
            <w:tcW w:w="40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01</w:t>
            </w:r>
          </w:p>
        </w:tc>
        <w:tc>
          <w:tcPr>
            <w:tcW w:w="2604"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疾病预防控制机构</w:t>
            </w:r>
          </w:p>
        </w:tc>
        <w:tc>
          <w:tcPr>
            <w:tcW w:w="1855"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1436</w:t>
            </w:r>
          </w:p>
        </w:tc>
        <w:tc>
          <w:tcPr>
            <w:tcW w:w="1856"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1423</w:t>
            </w:r>
          </w:p>
        </w:tc>
        <w:tc>
          <w:tcPr>
            <w:tcW w:w="1904"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13</w:t>
            </w: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855"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1436</w:t>
            </w:r>
          </w:p>
        </w:tc>
        <w:tc>
          <w:tcPr>
            <w:tcW w:w="1856"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1423</w:t>
            </w:r>
          </w:p>
        </w:tc>
        <w:tc>
          <w:tcPr>
            <w:tcW w:w="1904"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E52810" w:rsidRDefault="00231596" w:rsidP="00EC4332">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E52810" w:rsidRDefault="00231596" w:rsidP="00EC4332">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E52810" w:rsidRDefault="00231596" w:rsidP="00EC4332">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hint="eastAsia"/>
          <w:kern w:val="0"/>
          <w:sz w:val="24"/>
        </w:rPr>
        <w:t xml:space="preserve">昌吉州疾病预防控制中心 </w:t>
      </w:r>
      <w:r>
        <w:rPr>
          <w:rFonts w:ascii="仿宋_GB2312" w:eastAsia="仿宋_GB2312" w:hAnsi="宋体" w:hint="eastAsia"/>
          <w:kern w:val="0"/>
          <w:sz w:val="28"/>
          <w:szCs w:val="28"/>
        </w:rPr>
        <w:t xml:space="preserve">                        单位：万元</w:t>
      </w:r>
    </w:p>
    <w:tbl>
      <w:tblPr>
        <w:tblW w:w="9449" w:type="dxa"/>
        <w:tblInd w:w="-240" w:type="dxa"/>
        <w:tblLayout w:type="fixed"/>
        <w:tblLook w:val="04A0"/>
      </w:tblPr>
      <w:tblGrid>
        <w:gridCol w:w="1620"/>
        <w:gridCol w:w="1230"/>
        <w:gridCol w:w="2580"/>
        <w:gridCol w:w="1418"/>
        <w:gridCol w:w="1275"/>
        <w:gridCol w:w="1326"/>
      </w:tblGrid>
      <w:tr w:rsidR="00E52810">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52810" w:rsidRDefault="0023159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shd w:val="clear" w:color="auto" w:fill="auto"/>
            <w:vAlign w:val="center"/>
          </w:tcPr>
          <w:p w:rsidR="00E52810" w:rsidRDefault="0023159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E52810">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418"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1436</w:t>
            </w: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1436</w:t>
            </w: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418"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kern w:val="0"/>
                <w:sz w:val="22"/>
                <w:szCs w:val="22"/>
              </w:rPr>
            </w:pPr>
            <w:r>
              <w:rPr>
                <w:rFonts w:ascii="宋体" w:hAnsi="宋体" w:cs="宋体" w:hint="eastAsia"/>
                <w:kern w:val="0"/>
                <w:sz w:val="22"/>
                <w:szCs w:val="22"/>
              </w:rPr>
              <w:t>1436</w:t>
            </w:r>
          </w:p>
        </w:tc>
        <w:tc>
          <w:tcPr>
            <w:tcW w:w="1275"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kern w:val="0"/>
                <w:sz w:val="22"/>
                <w:szCs w:val="22"/>
              </w:rPr>
            </w:pPr>
            <w:r>
              <w:rPr>
                <w:rFonts w:ascii="宋体" w:hAnsi="宋体" w:cs="宋体" w:hint="eastAsia"/>
                <w:kern w:val="0"/>
                <w:sz w:val="22"/>
                <w:szCs w:val="22"/>
              </w:rPr>
              <w:t>1436</w:t>
            </w: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211 节能环保支出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227 预备费</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color w:val="000000"/>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color w:val="000000"/>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E52810" w:rsidRDefault="00E52810">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r w:rsidR="00E52810">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1436</w:t>
            </w:r>
          </w:p>
        </w:tc>
        <w:tc>
          <w:tcPr>
            <w:tcW w:w="2580"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418"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kern w:val="0"/>
                <w:sz w:val="22"/>
                <w:szCs w:val="22"/>
              </w:rPr>
            </w:pPr>
            <w:r>
              <w:rPr>
                <w:rFonts w:ascii="宋体" w:hAnsi="宋体" w:cs="宋体" w:hint="eastAsia"/>
                <w:kern w:val="0"/>
                <w:sz w:val="22"/>
                <w:szCs w:val="22"/>
              </w:rPr>
              <w:t>1436</w:t>
            </w:r>
          </w:p>
        </w:tc>
        <w:tc>
          <w:tcPr>
            <w:tcW w:w="1275"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kern w:val="0"/>
                <w:sz w:val="22"/>
                <w:szCs w:val="22"/>
              </w:rPr>
            </w:pPr>
            <w:r>
              <w:rPr>
                <w:rFonts w:ascii="宋体" w:hAnsi="宋体" w:cs="宋体" w:hint="eastAsia"/>
                <w:kern w:val="0"/>
                <w:sz w:val="22"/>
                <w:szCs w:val="22"/>
              </w:rPr>
              <w:t>1436</w:t>
            </w:r>
          </w:p>
        </w:tc>
        <w:tc>
          <w:tcPr>
            <w:tcW w:w="132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宋体" w:hAnsi="宋体" w:cs="宋体"/>
                <w:kern w:val="0"/>
                <w:sz w:val="22"/>
                <w:szCs w:val="22"/>
              </w:rPr>
            </w:pP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E52810" w:rsidRDefault="00E52810">
      <w:pPr>
        <w:widowControl/>
        <w:jc w:val="left"/>
        <w:outlineLvl w:val="1"/>
        <w:rPr>
          <w:rFonts w:ascii="仿宋_GB2312" w:eastAsia="仿宋_GB2312" w:hAnsi="宋体"/>
          <w:b/>
          <w:kern w:val="0"/>
          <w:sz w:val="32"/>
          <w:szCs w:val="32"/>
        </w:rPr>
      </w:pPr>
    </w:p>
    <w:p w:rsidR="00E52810" w:rsidRDefault="00E52810">
      <w:pPr>
        <w:widowControl/>
        <w:jc w:val="left"/>
        <w:outlineLvl w:val="1"/>
        <w:rPr>
          <w:rFonts w:ascii="仿宋_GB2312" w:eastAsia="仿宋_GB2312" w:hAnsi="宋体"/>
          <w:b/>
          <w:kern w:val="0"/>
          <w:sz w:val="32"/>
          <w:szCs w:val="32"/>
        </w:rPr>
      </w:pPr>
    </w:p>
    <w:p w:rsidR="00E52810" w:rsidRDefault="00E52810">
      <w:pPr>
        <w:widowControl/>
        <w:jc w:val="left"/>
        <w:outlineLvl w:val="1"/>
        <w:rPr>
          <w:rFonts w:ascii="仿宋_GB2312" w:eastAsia="仿宋_GB2312" w:hAnsi="宋体"/>
          <w:b/>
          <w:kern w:val="0"/>
          <w:sz w:val="32"/>
          <w:szCs w:val="32"/>
        </w:rPr>
      </w:pPr>
    </w:p>
    <w:p w:rsidR="00E52810" w:rsidRDefault="0023159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tblPr>
      <w:tblGrid>
        <w:gridCol w:w="568"/>
        <w:gridCol w:w="492"/>
        <w:gridCol w:w="417"/>
        <w:gridCol w:w="2510"/>
        <w:gridCol w:w="660"/>
        <w:gridCol w:w="1024"/>
        <w:gridCol w:w="216"/>
        <w:gridCol w:w="1626"/>
        <w:gridCol w:w="1701"/>
      </w:tblGrid>
      <w:tr w:rsidR="00E52810">
        <w:trPr>
          <w:trHeight w:val="450"/>
        </w:trPr>
        <w:tc>
          <w:tcPr>
            <w:tcW w:w="9214" w:type="dxa"/>
            <w:gridSpan w:val="9"/>
            <w:tcBorders>
              <w:top w:val="nil"/>
              <w:left w:val="nil"/>
              <w:bottom w:val="nil"/>
              <w:right w:val="nil"/>
            </w:tcBorders>
            <w:shd w:val="clear" w:color="auto" w:fill="auto"/>
            <w:vAlign w:val="center"/>
          </w:tcPr>
          <w:p w:rsidR="00E52810" w:rsidRDefault="0023159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E52810">
        <w:trPr>
          <w:trHeight w:val="285"/>
        </w:trPr>
        <w:tc>
          <w:tcPr>
            <w:tcW w:w="3987" w:type="dxa"/>
            <w:gridSpan w:val="4"/>
            <w:tcBorders>
              <w:top w:val="nil"/>
              <w:left w:val="nil"/>
              <w:bottom w:val="nil"/>
              <w:right w:val="nil"/>
            </w:tcBorders>
            <w:shd w:val="clear" w:color="auto" w:fill="auto"/>
            <w:vAlign w:val="center"/>
          </w:tcPr>
          <w:p w:rsidR="00E52810" w:rsidRDefault="0023159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昌吉州疾病预防控制中心 </w:t>
            </w:r>
          </w:p>
        </w:tc>
        <w:tc>
          <w:tcPr>
            <w:tcW w:w="660" w:type="dxa"/>
            <w:tcBorders>
              <w:top w:val="nil"/>
              <w:left w:val="nil"/>
              <w:bottom w:val="nil"/>
              <w:right w:val="nil"/>
            </w:tcBorders>
            <w:shd w:val="clear" w:color="auto" w:fill="auto"/>
            <w:vAlign w:val="center"/>
          </w:tcPr>
          <w:p w:rsidR="00E52810" w:rsidRDefault="00E52810">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vAlign w:val="center"/>
          </w:tcPr>
          <w:p w:rsidR="00E52810" w:rsidRDefault="0023159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vAlign w:val="center"/>
          </w:tcPr>
          <w:p w:rsidR="00E52810" w:rsidRDefault="00231596">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52810">
        <w:trPr>
          <w:trHeight w:val="405"/>
        </w:trPr>
        <w:tc>
          <w:tcPr>
            <w:tcW w:w="3987"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E52810">
        <w:trPr>
          <w:trHeight w:val="465"/>
        </w:trPr>
        <w:tc>
          <w:tcPr>
            <w:tcW w:w="147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810" w:rsidRDefault="0023159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E52810">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0"/>
                <w:szCs w:val="20"/>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210</w:t>
            </w:r>
          </w:p>
        </w:tc>
        <w:tc>
          <w:tcPr>
            <w:tcW w:w="492"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04</w:t>
            </w:r>
          </w:p>
        </w:tc>
        <w:tc>
          <w:tcPr>
            <w:tcW w:w="417"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01</w:t>
            </w:r>
          </w:p>
        </w:tc>
        <w:tc>
          <w:tcPr>
            <w:tcW w:w="251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疾病预防控制机构</w:t>
            </w: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1436</w:t>
            </w: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1423</w:t>
            </w:r>
          </w:p>
        </w:tc>
        <w:tc>
          <w:tcPr>
            <w:tcW w:w="1701"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13</w:t>
            </w: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1436</w:t>
            </w:r>
          </w:p>
        </w:tc>
        <w:tc>
          <w:tcPr>
            <w:tcW w:w="1842" w:type="dxa"/>
            <w:gridSpan w:val="2"/>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1423</w:t>
            </w:r>
          </w:p>
        </w:tc>
        <w:tc>
          <w:tcPr>
            <w:tcW w:w="1701"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E52810" w:rsidRDefault="0023159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tblPr>
      <w:tblGrid>
        <w:gridCol w:w="757"/>
        <w:gridCol w:w="577"/>
        <w:gridCol w:w="2891"/>
        <w:gridCol w:w="995"/>
        <w:gridCol w:w="706"/>
        <w:gridCol w:w="976"/>
        <w:gridCol w:w="725"/>
        <w:gridCol w:w="1701"/>
      </w:tblGrid>
      <w:tr w:rsidR="00E52810">
        <w:trPr>
          <w:trHeight w:val="375"/>
        </w:trPr>
        <w:tc>
          <w:tcPr>
            <w:tcW w:w="9328" w:type="dxa"/>
            <w:gridSpan w:val="8"/>
            <w:tcBorders>
              <w:top w:val="nil"/>
              <w:left w:val="nil"/>
              <w:bottom w:val="nil"/>
              <w:right w:val="nil"/>
            </w:tcBorders>
            <w:shd w:val="clear" w:color="auto" w:fill="auto"/>
            <w:vAlign w:val="center"/>
          </w:tcPr>
          <w:p w:rsidR="00E52810" w:rsidRDefault="0023159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E52810">
        <w:trPr>
          <w:trHeight w:val="405"/>
        </w:trPr>
        <w:tc>
          <w:tcPr>
            <w:tcW w:w="4225" w:type="dxa"/>
            <w:gridSpan w:val="3"/>
            <w:tcBorders>
              <w:top w:val="nil"/>
              <w:left w:val="nil"/>
              <w:bottom w:val="nil"/>
              <w:right w:val="nil"/>
            </w:tcBorders>
            <w:shd w:val="clear" w:color="auto" w:fill="auto"/>
            <w:vAlign w:val="center"/>
          </w:tcPr>
          <w:p w:rsidR="00E52810" w:rsidRDefault="0023159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昌吉州疾病预防控制中心 </w:t>
            </w:r>
          </w:p>
        </w:tc>
        <w:tc>
          <w:tcPr>
            <w:tcW w:w="995" w:type="dxa"/>
            <w:tcBorders>
              <w:top w:val="nil"/>
              <w:left w:val="nil"/>
              <w:bottom w:val="nil"/>
              <w:right w:val="nil"/>
            </w:tcBorders>
            <w:shd w:val="clear" w:color="auto" w:fill="auto"/>
            <w:vAlign w:val="center"/>
          </w:tcPr>
          <w:p w:rsidR="00E52810" w:rsidRDefault="00E52810">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vAlign w:val="center"/>
          </w:tcPr>
          <w:p w:rsidR="00E52810" w:rsidRDefault="0023159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vAlign w:val="center"/>
          </w:tcPr>
          <w:p w:rsidR="00E52810" w:rsidRDefault="00231596">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52810">
        <w:trPr>
          <w:trHeight w:val="390"/>
        </w:trPr>
        <w:tc>
          <w:tcPr>
            <w:tcW w:w="422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810" w:rsidRDefault="0023159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rsidR="00E52810" w:rsidRDefault="0023159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E52810">
        <w:trPr>
          <w:trHeight w:val="495"/>
        </w:trPr>
        <w:tc>
          <w:tcPr>
            <w:tcW w:w="1334" w:type="dxa"/>
            <w:gridSpan w:val="2"/>
            <w:tcBorders>
              <w:top w:val="single" w:sz="4" w:space="0" w:color="auto"/>
              <w:left w:val="single" w:sz="4" w:space="0" w:color="auto"/>
              <w:bottom w:val="single" w:sz="4" w:space="0" w:color="auto"/>
              <w:right w:val="nil"/>
            </w:tcBorders>
            <w:shd w:val="clear" w:color="auto" w:fill="auto"/>
            <w:vAlign w:val="center"/>
          </w:tcPr>
          <w:p w:rsidR="00E52810" w:rsidRDefault="0023159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E52810">
        <w:trPr>
          <w:trHeight w:val="270"/>
        </w:trPr>
        <w:tc>
          <w:tcPr>
            <w:tcW w:w="757"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rsidR="00E52810" w:rsidRDefault="0023159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auto"/>
              <w:right w:val="single" w:sz="4" w:space="0" w:color="auto"/>
            </w:tcBorders>
            <w:vAlign w:val="center"/>
          </w:tcPr>
          <w:p w:rsidR="00E52810" w:rsidRDefault="00E52810">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auto"/>
              <w:right w:val="single" w:sz="4" w:space="0" w:color="auto"/>
            </w:tcBorders>
            <w:vAlign w:val="center"/>
          </w:tcPr>
          <w:p w:rsidR="00E52810" w:rsidRDefault="00E52810">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auto"/>
              <w:right w:val="single" w:sz="4" w:space="0" w:color="auto"/>
            </w:tcBorders>
            <w:vAlign w:val="center"/>
          </w:tcPr>
          <w:p w:rsidR="00E52810" w:rsidRDefault="00E52810">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auto"/>
              <w:right w:val="single" w:sz="4" w:space="0" w:color="auto"/>
            </w:tcBorders>
            <w:vAlign w:val="center"/>
          </w:tcPr>
          <w:p w:rsidR="00E52810" w:rsidRDefault="00E52810">
            <w:pPr>
              <w:widowControl/>
              <w:jc w:val="left"/>
              <w:rPr>
                <w:rFonts w:ascii="宋体" w:hAnsi="宋体" w:cs="宋体"/>
                <w:b/>
                <w:bCs/>
                <w:color w:val="000000"/>
                <w:kern w:val="0"/>
                <w:sz w:val="20"/>
                <w:szCs w:val="20"/>
              </w:rPr>
            </w:pP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E52810">
            <w:pPr>
              <w:jc w:val="left"/>
              <w:rPr>
                <w:rFonts w:ascii="仿宋" w:eastAsia="仿宋" w:hAnsi="仿宋" w:cs="仿宋"/>
                <w:kern w:val="0"/>
                <w:sz w:val="20"/>
                <w:szCs w:val="20"/>
              </w:rPr>
            </w:pP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E52810">
            <w:pPr>
              <w:jc w:val="left"/>
              <w:rPr>
                <w:rFonts w:ascii="仿宋" w:eastAsia="仿宋" w:hAnsi="仿宋" w:cs="仿宋"/>
                <w:kern w:val="0"/>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合计</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1423.00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1272.53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150.47</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01</w:t>
            </w: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基本工资</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499.8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499.8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03</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奖金</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33.7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33.7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06</w:t>
            </w:r>
          </w:p>
        </w:tc>
        <w:tc>
          <w:tcPr>
            <w:tcW w:w="2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伙食补助费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109.62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109.62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07</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绩效工资</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245.28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245.28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08</w:t>
            </w: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机关事业单位基本养老保险缴费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124.6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124.6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10</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职工基本医疗保险缴费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92.44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92.44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公务员医疗补助缴费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38.92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38.92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12</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其他社会保障缴费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6.41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6.41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13</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住房公积金</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93.45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93.45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99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其他工资福利支出</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2.18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办公费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14</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02</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印刷费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05</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4.8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4.8</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06</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电费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13.01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13.01</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07</w:t>
            </w: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邮电费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6.9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6.9</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08</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取暖费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17.32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17.32</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差旅费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5</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17</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公务招待费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1.5</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26</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劳务费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15</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28</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工会经费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福利费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22.99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22.99</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公务车运行维护费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16.9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16.9</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99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其他商品和服务支出</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21.05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21.05</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lastRenderedPageBreak/>
              <w:t>303</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离休费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3.45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303</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05</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生活补助</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0.89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0.89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303</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奖励金</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6.19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6.19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r w:rsidR="00E52810">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303</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14</w:t>
            </w: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职工住宅取暖费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15.6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15.6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52810" w:rsidRDefault="00231596">
            <w:pPr>
              <w:widowControl/>
              <w:jc w:val="lef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0</w:t>
            </w: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E52810" w:rsidRDefault="00E52810">
      <w:pPr>
        <w:widowControl/>
        <w:outlineLvl w:val="1"/>
        <w:rPr>
          <w:rFonts w:ascii="仿宋_GB2312" w:eastAsia="仿宋_GB2312" w:hAnsi="宋体"/>
          <w:b/>
          <w:kern w:val="0"/>
          <w:sz w:val="28"/>
          <w:szCs w:val="32"/>
        </w:rPr>
      </w:pPr>
    </w:p>
    <w:p w:rsidR="00E52810" w:rsidRDefault="00E52810">
      <w:pPr>
        <w:widowControl/>
        <w:outlineLvl w:val="1"/>
        <w:rPr>
          <w:rFonts w:ascii="仿宋_GB2312" w:eastAsia="仿宋_GB2312" w:hAnsi="宋体"/>
          <w:b/>
          <w:kern w:val="0"/>
          <w:sz w:val="28"/>
          <w:szCs w:val="32"/>
        </w:rPr>
      </w:pPr>
    </w:p>
    <w:p w:rsidR="00E52810" w:rsidRDefault="00E52810">
      <w:pPr>
        <w:widowControl/>
        <w:outlineLvl w:val="1"/>
        <w:rPr>
          <w:rFonts w:ascii="仿宋_GB2312" w:eastAsia="仿宋_GB2312" w:hAnsi="宋体"/>
          <w:b/>
          <w:kern w:val="0"/>
          <w:sz w:val="28"/>
          <w:szCs w:val="32"/>
        </w:rPr>
      </w:pPr>
    </w:p>
    <w:p w:rsidR="00E52810" w:rsidRDefault="0023159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40" w:type="dxa"/>
        <w:tblInd w:w="-360" w:type="dxa"/>
        <w:tblLayout w:type="fixed"/>
        <w:tblLook w:val="04A0"/>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rsidR="00E52810">
        <w:trPr>
          <w:gridBefore w:val="1"/>
          <w:gridAfter w:val="1"/>
          <w:wBefore w:w="8" w:type="dxa"/>
          <w:wAfter w:w="79" w:type="dxa"/>
          <w:trHeight w:val="375"/>
        </w:trPr>
        <w:tc>
          <w:tcPr>
            <w:tcW w:w="9453" w:type="dxa"/>
            <w:gridSpan w:val="18"/>
            <w:tcBorders>
              <w:top w:val="nil"/>
              <w:left w:val="nil"/>
              <w:bottom w:val="nil"/>
              <w:right w:val="nil"/>
            </w:tcBorders>
            <w:shd w:val="clear" w:color="auto" w:fill="auto"/>
            <w:vAlign w:val="center"/>
          </w:tcPr>
          <w:p w:rsidR="00E52810" w:rsidRDefault="0023159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E52810">
        <w:trPr>
          <w:gridBefore w:val="1"/>
          <w:gridAfter w:val="1"/>
          <w:wBefore w:w="8" w:type="dxa"/>
          <w:wAfter w:w="79" w:type="dxa"/>
          <w:trHeight w:val="405"/>
        </w:trPr>
        <w:tc>
          <w:tcPr>
            <w:tcW w:w="4350" w:type="dxa"/>
            <w:gridSpan w:val="7"/>
            <w:tcBorders>
              <w:top w:val="nil"/>
              <w:left w:val="nil"/>
              <w:bottom w:val="nil"/>
              <w:right w:val="nil"/>
            </w:tcBorders>
            <w:shd w:val="clear" w:color="auto" w:fill="auto"/>
            <w:vAlign w:val="center"/>
          </w:tcPr>
          <w:p w:rsidR="00E52810" w:rsidRDefault="0023159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昌吉州疾病预防控制中心 </w:t>
            </w:r>
          </w:p>
        </w:tc>
        <w:tc>
          <w:tcPr>
            <w:tcW w:w="995" w:type="dxa"/>
            <w:gridSpan w:val="2"/>
            <w:tcBorders>
              <w:top w:val="nil"/>
              <w:left w:val="nil"/>
              <w:bottom w:val="nil"/>
              <w:right w:val="nil"/>
            </w:tcBorders>
            <w:shd w:val="clear" w:color="auto" w:fill="auto"/>
            <w:vAlign w:val="center"/>
          </w:tcPr>
          <w:p w:rsidR="00E52810" w:rsidRDefault="00E52810">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vAlign w:val="center"/>
          </w:tcPr>
          <w:p w:rsidR="00E52810" w:rsidRDefault="0023159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vAlign w:val="center"/>
          </w:tcPr>
          <w:p w:rsidR="00E52810" w:rsidRDefault="00231596">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shd w:val="clear" w:color="auto" w:fill="auto"/>
            <w:vAlign w:val="center"/>
          </w:tcPr>
          <w:p w:rsidR="00E52810" w:rsidRDefault="00231596">
            <w:pPr>
              <w:jc w:val="center"/>
              <w:rPr>
                <w:rFonts w:ascii="Calibri" w:hAnsi="Calibri"/>
                <w:sz w:val="24"/>
              </w:rPr>
            </w:pPr>
            <w:r>
              <w:rPr>
                <w:rFonts w:ascii="仿宋_GB2312" w:eastAsia="仿宋_GB2312" w:hAnsi="宋体" w:hint="eastAsia"/>
                <w:b/>
                <w:kern w:val="0"/>
                <w:sz w:val="24"/>
              </w:rPr>
              <w:t>项目名称</w:t>
            </w:r>
          </w:p>
        </w:tc>
        <w:tc>
          <w:tcPr>
            <w:tcW w:w="750"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shd w:val="clear" w:color="auto" w:fill="auto"/>
            <w:vAlign w:val="center"/>
          </w:tcPr>
          <w:p w:rsidR="00E52810" w:rsidRDefault="0023159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shd w:val="clear" w:color="auto" w:fill="auto"/>
            <w:vAlign w:val="center"/>
          </w:tcPr>
          <w:p w:rsidR="00E52810" w:rsidRDefault="0023159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shd w:val="clear" w:color="auto" w:fill="auto"/>
            <w:vAlign w:val="center"/>
          </w:tcPr>
          <w:p w:rsidR="00E52810" w:rsidRDefault="0023159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rsidR="00E52810" w:rsidRDefault="00E52810">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shd w:val="clear" w:color="auto" w:fill="auto"/>
          </w:tcPr>
          <w:p w:rsidR="00E52810" w:rsidRDefault="00E52810">
            <w:pPr>
              <w:widowControl/>
              <w:jc w:val="left"/>
              <w:outlineLvl w:val="1"/>
              <w:rPr>
                <w:rFonts w:ascii="仿宋_GB2312" w:eastAsia="仿宋_GB2312" w:hAnsi="宋体"/>
                <w:b/>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210</w:t>
            </w:r>
          </w:p>
        </w:tc>
        <w:tc>
          <w:tcPr>
            <w:tcW w:w="397"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397"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01</w:t>
            </w:r>
          </w:p>
        </w:tc>
        <w:tc>
          <w:tcPr>
            <w:tcW w:w="851" w:type="dxa"/>
            <w:shd w:val="clear" w:color="auto" w:fill="auto"/>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疾病预防控制机构</w:t>
            </w:r>
          </w:p>
        </w:tc>
        <w:tc>
          <w:tcPr>
            <w:tcW w:w="1456"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艾滋病防治项目</w:t>
            </w:r>
          </w:p>
        </w:tc>
        <w:tc>
          <w:tcPr>
            <w:tcW w:w="750"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w:t>
            </w:r>
          </w:p>
        </w:tc>
        <w:tc>
          <w:tcPr>
            <w:tcW w:w="569" w:type="dxa"/>
            <w:gridSpan w:val="2"/>
            <w:shd w:val="clear" w:color="auto" w:fill="auto"/>
            <w:vAlign w:val="center"/>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w:t>
            </w:r>
          </w:p>
        </w:tc>
        <w:tc>
          <w:tcPr>
            <w:tcW w:w="652" w:type="dxa"/>
            <w:shd w:val="clear" w:color="auto" w:fill="auto"/>
            <w:vAlign w:val="center"/>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210</w:t>
            </w:r>
          </w:p>
        </w:tc>
        <w:tc>
          <w:tcPr>
            <w:tcW w:w="397"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397"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01</w:t>
            </w:r>
          </w:p>
        </w:tc>
        <w:tc>
          <w:tcPr>
            <w:tcW w:w="851" w:type="dxa"/>
            <w:shd w:val="clear" w:color="auto" w:fill="auto"/>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疾病预防控制机构</w:t>
            </w:r>
          </w:p>
        </w:tc>
        <w:tc>
          <w:tcPr>
            <w:tcW w:w="1456"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结核病防治项目</w:t>
            </w:r>
          </w:p>
        </w:tc>
        <w:tc>
          <w:tcPr>
            <w:tcW w:w="750"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w:t>
            </w:r>
          </w:p>
        </w:tc>
        <w:tc>
          <w:tcPr>
            <w:tcW w:w="569" w:type="dxa"/>
            <w:gridSpan w:val="2"/>
            <w:shd w:val="clear" w:color="auto" w:fill="auto"/>
            <w:vAlign w:val="center"/>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w:t>
            </w:r>
          </w:p>
        </w:tc>
        <w:tc>
          <w:tcPr>
            <w:tcW w:w="652" w:type="dxa"/>
            <w:shd w:val="clear" w:color="auto" w:fill="auto"/>
            <w:vAlign w:val="center"/>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210</w:t>
            </w:r>
          </w:p>
        </w:tc>
        <w:tc>
          <w:tcPr>
            <w:tcW w:w="397"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397"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01</w:t>
            </w:r>
          </w:p>
        </w:tc>
        <w:tc>
          <w:tcPr>
            <w:tcW w:w="851" w:type="dxa"/>
            <w:shd w:val="clear" w:color="auto" w:fill="auto"/>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疾病预防控制机构</w:t>
            </w:r>
          </w:p>
        </w:tc>
        <w:tc>
          <w:tcPr>
            <w:tcW w:w="1456"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冷链运转项目</w:t>
            </w:r>
          </w:p>
        </w:tc>
        <w:tc>
          <w:tcPr>
            <w:tcW w:w="750"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w:t>
            </w:r>
          </w:p>
        </w:tc>
        <w:tc>
          <w:tcPr>
            <w:tcW w:w="569" w:type="dxa"/>
            <w:gridSpan w:val="2"/>
            <w:shd w:val="clear" w:color="auto" w:fill="auto"/>
            <w:vAlign w:val="center"/>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w:t>
            </w:r>
          </w:p>
        </w:tc>
        <w:tc>
          <w:tcPr>
            <w:tcW w:w="652" w:type="dxa"/>
            <w:shd w:val="clear" w:color="auto" w:fill="auto"/>
            <w:vAlign w:val="center"/>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851"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145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75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69"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851"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145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75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69"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851"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145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75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69"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851"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145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75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69"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r w:rsidR="00E5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397"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851"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1456" w:type="dxa"/>
            <w:shd w:val="clear" w:color="auto" w:fill="auto"/>
            <w:vAlign w:val="center"/>
          </w:tcPr>
          <w:p w:rsidR="00E52810" w:rsidRDefault="0023159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合计</w:t>
            </w:r>
          </w:p>
        </w:tc>
        <w:tc>
          <w:tcPr>
            <w:tcW w:w="750"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13</w:t>
            </w:r>
          </w:p>
        </w:tc>
        <w:tc>
          <w:tcPr>
            <w:tcW w:w="569" w:type="dxa"/>
            <w:gridSpan w:val="2"/>
            <w:shd w:val="clear" w:color="auto" w:fill="auto"/>
            <w:vAlign w:val="center"/>
          </w:tcPr>
          <w:p w:rsidR="00E52810" w:rsidRDefault="00E52810">
            <w:pPr>
              <w:widowControl/>
              <w:jc w:val="center"/>
              <w:outlineLvl w:val="1"/>
              <w:rPr>
                <w:rFonts w:ascii="仿宋_GB2312" w:eastAsia="仿宋_GB2312" w:hAnsi="宋体"/>
                <w:kern w:val="0"/>
                <w:sz w:val="18"/>
                <w:szCs w:val="18"/>
              </w:rPr>
            </w:pPr>
          </w:p>
        </w:tc>
        <w:tc>
          <w:tcPr>
            <w:tcW w:w="536" w:type="dxa"/>
            <w:shd w:val="clear" w:color="auto" w:fill="auto"/>
            <w:vAlign w:val="center"/>
          </w:tcPr>
          <w:p w:rsidR="00E52810" w:rsidRDefault="0023159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13</w:t>
            </w: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652"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c>
          <w:tcPr>
            <w:tcW w:w="419"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578"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20" w:type="dxa"/>
            <w:shd w:val="clear" w:color="auto" w:fill="auto"/>
          </w:tcPr>
          <w:p w:rsidR="00E52810" w:rsidRDefault="00E52810">
            <w:pPr>
              <w:widowControl/>
              <w:jc w:val="center"/>
              <w:outlineLvl w:val="1"/>
              <w:rPr>
                <w:rFonts w:ascii="仿宋_GB2312" w:eastAsia="仿宋_GB2312" w:hAnsi="宋体"/>
                <w:kern w:val="0"/>
                <w:sz w:val="18"/>
                <w:szCs w:val="18"/>
              </w:rPr>
            </w:pPr>
          </w:p>
        </w:tc>
        <w:tc>
          <w:tcPr>
            <w:tcW w:w="468" w:type="dxa"/>
            <w:gridSpan w:val="2"/>
            <w:shd w:val="clear" w:color="auto" w:fill="auto"/>
          </w:tcPr>
          <w:p w:rsidR="00E52810" w:rsidRDefault="00E52810">
            <w:pPr>
              <w:widowControl/>
              <w:jc w:val="center"/>
              <w:outlineLvl w:val="1"/>
              <w:rPr>
                <w:rFonts w:ascii="仿宋_GB2312" w:eastAsia="仿宋_GB2312" w:hAnsi="宋体"/>
                <w:kern w:val="0"/>
                <w:sz w:val="18"/>
                <w:szCs w:val="18"/>
              </w:rPr>
            </w:pP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E52810" w:rsidRDefault="00E52810">
      <w:pPr>
        <w:widowControl/>
        <w:jc w:val="left"/>
        <w:outlineLvl w:val="1"/>
        <w:rPr>
          <w:rFonts w:ascii="仿宋_GB2312" w:eastAsia="仿宋_GB2312" w:hAnsi="宋体"/>
          <w:b/>
          <w:kern w:val="0"/>
          <w:sz w:val="32"/>
          <w:szCs w:val="32"/>
        </w:rPr>
      </w:pPr>
    </w:p>
    <w:p w:rsidR="00E52810" w:rsidRDefault="00E52810">
      <w:pPr>
        <w:widowControl/>
        <w:jc w:val="left"/>
        <w:outlineLvl w:val="1"/>
        <w:rPr>
          <w:rFonts w:ascii="仿宋_GB2312" w:eastAsia="仿宋_GB2312" w:hAnsi="宋体"/>
          <w:b/>
          <w:kern w:val="0"/>
          <w:sz w:val="32"/>
          <w:szCs w:val="32"/>
        </w:rPr>
      </w:pPr>
    </w:p>
    <w:p w:rsidR="00E52810" w:rsidRDefault="0023159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E52810" w:rsidRDefault="00E52810">
      <w:pPr>
        <w:widowControl/>
        <w:jc w:val="left"/>
        <w:outlineLvl w:val="1"/>
        <w:rPr>
          <w:rFonts w:ascii="仿宋_GB2312" w:eastAsia="仿宋_GB2312" w:hAnsi="宋体"/>
          <w:b/>
          <w:kern w:val="0"/>
          <w:sz w:val="32"/>
          <w:szCs w:val="32"/>
        </w:rPr>
      </w:pPr>
    </w:p>
    <w:p w:rsidR="00E52810" w:rsidRDefault="0023159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E52810" w:rsidRDefault="00E52810">
      <w:pPr>
        <w:widowControl/>
        <w:jc w:val="center"/>
        <w:outlineLvl w:val="1"/>
        <w:rPr>
          <w:rFonts w:ascii="仿宋_GB2312" w:eastAsia="仿宋_GB2312" w:hAnsi="宋体"/>
          <w:b/>
          <w:kern w:val="0"/>
          <w:sz w:val="32"/>
          <w:szCs w:val="32"/>
        </w:rPr>
      </w:pPr>
    </w:p>
    <w:p w:rsidR="00E52810" w:rsidRDefault="00231596">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 昌吉州疾病预防控制中心                          单位：万元</w:t>
      </w:r>
    </w:p>
    <w:tbl>
      <w:tblPr>
        <w:tblW w:w="9240" w:type="dxa"/>
        <w:tblInd w:w="-173" w:type="dxa"/>
        <w:tblLayout w:type="fixed"/>
        <w:tblLook w:val="04A0"/>
      </w:tblPr>
      <w:tblGrid>
        <w:gridCol w:w="1575"/>
        <w:gridCol w:w="1417"/>
        <w:gridCol w:w="1559"/>
        <w:gridCol w:w="1418"/>
        <w:gridCol w:w="1559"/>
        <w:gridCol w:w="1712"/>
      </w:tblGrid>
      <w:tr w:rsidR="00E52810">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E52810">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E52810" w:rsidRDefault="00E52810">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52810" w:rsidRDefault="00E52810">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E52810" w:rsidRDefault="00E52810">
            <w:pPr>
              <w:widowControl/>
              <w:jc w:val="left"/>
              <w:rPr>
                <w:rFonts w:ascii="宋体" w:hAnsi="宋体" w:cs="宋体"/>
                <w:b/>
                <w:bCs/>
                <w:color w:val="000000"/>
                <w:kern w:val="0"/>
                <w:sz w:val="22"/>
                <w:szCs w:val="22"/>
              </w:rPr>
            </w:pPr>
          </w:p>
        </w:tc>
      </w:tr>
      <w:tr w:rsidR="00E52810">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18.4</w:t>
            </w:r>
          </w:p>
        </w:tc>
        <w:tc>
          <w:tcPr>
            <w:tcW w:w="1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16.9</w:t>
            </w: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16.9</w:t>
            </w:r>
          </w:p>
        </w:tc>
        <w:tc>
          <w:tcPr>
            <w:tcW w:w="1712"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r>
      <w:tr w:rsidR="00E52810">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bl>
    <w:p w:rsidR="00E52810" w:rsidRDefault="00231596">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E52810">
      <w:pPr>
        <w:widowControl/>
        <w:outlineLvl w:val="1"/>
        <w:rPr>
          <w:rFonts w:ascii="仿宋_GB2312" w:eastAsia="仿宋_GB2312" w:hAnsi="宋体"/>
          <w:kern w:val="0"/>
          <w:sz w:val="32"/>
          <w:szCs w:val="32"/>
        </w:rPr>
      </w:pPr>
    </w:p>
    <w:p w:rsidR="00E52810" w:rsidRDefault="0023159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E52810" w:rsidRDefault="0023159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E52810" w:rsidRDefault="00231596">
      <w:pPr>
        <w:widowControl/>
        <w:outlineLvl w:val="1"/>
        <w:rPr>
          <w:rFonts w:ascii="仿宋_GB2312" w:eastAsia="仿宋_GB2312" w:hAnsi="宋体"/>
          <w:kern w:val="0"/>
          <w:sz w:val="24"/>
        </w:rPr>
      </w:pPr>
      <w:r>
        <w:rPr>
          <w:rFonts w:ascii="仿宋_GB2312" w:eastAsia="仿宋_GB2312" w:hAnsi="宋体" w:hint="eastAsia"/>
          <w:kern w:val="0"/>
          <w:sz w:val="24"/>
        </w:rPr>
        <w:t>编制单位： 昌吉州疾病预防控制中心                          单位：万元</w:t>
      </w:r>
    </w:p>
    <w:tbl>
      <w:tblPr>
        <w:tblW w:w="9214" w:type="dxa"/>
        <w:tblInd w:w="-34" w:type="dxa"/>
        <w:tblLayout w:type="fixed"/>
        <w:tblLook w:val="04A0"/>
      </w:tblPr>
      <w:tblGrid>
        <w:gridCol w:w="585"/>
        <w:gridCol w:w="457"/>
        <w:gridCol w:w="457"/>
        <w:gridCol w:w="2896"/>
        <w:gridCol w:w="1559"/>
        <w:gridCol w:w="1701"/>
        <w:gridCol w:w="1559"/>
      </w:tblGrid>
      <w:tr w:rsidR="00E52810">
        <w:trPr>
          <w:trHeight w:val="46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E52810">
        <w:trPr>
          <w:trHeight w:val="360"/>
        </w:trPr>
        <w:tc>
          <w:tcPr>
            <w:tcW w:w="14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E52810">
        <w:trPr>
          <w:trHeight w:val="315"/>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E52810" w:rsidRDefault="00E52810">
            <w:pPr>
              <w:widowControl/>
              <w:jc w:val="left"/>
              <w:rPr>
                <w:rFonts w:ascii="仿宋_GB2312" w:eastAsia="仿宋_GB2312" w:hAnsi="宋体" w:cs="宋体"/>
                <w:b/>
                <w:bCs/>
                <w:color w:val="000000"/>
                <w:kern w:val="0"/>
                <w:sz w:val="24"/>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b/>
                <w:bCs/>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r>
      <w:tr w:rsidR="00E52810">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52810" w:rsidRDefault="00E52810">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合计</w:t>
            </w:r>
          </w:p>
        </w:tc>
        <w:tc>
          <w:tcPr>
            <w:tcW w:w="1559"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vAlign w:val="center"/>
          </w:tcPr>
          <w:p w:rsidR="00E52810" w:rsidRDefault="0023159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bl>
    <w:p w:rsidR="00E52810" w:rsidRDefault="0023159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备注：本单位无政府性基金预算。</w:t>
      </w:r>
    </w:p>
    <w:p w:rsidR="00E52810" w:rsidRDefault="00E52810">
      <w:pPr>
        <w:widowControl/>
        <w:jc w:val="left"/>
        <w:outlineLvl w:val="1"/>
        <w:rPr>
          <w:rFonts w:ascii="仿宋_GB2312" w:eastAsia="仿宋_GB2312" w:hAnsi="宋体"/>
          <w:kern w:val="0"/>
          <w:sz w:val="32"/>
          <w:szCs w:val="32"/>
        </w:rPr>
        <w:sectPr w:rsidR="00E52810">
          <w:footerReference w:type="even" r:id="rId8"/>
          <w:footerReference w:type="default" r:id="rId9"/>
          <w:pgSz w:w="11906" w:h="16838"/>
          <w:pgMar w:top="2098" w:right="1418" w:bottom="1928" w:left="1588" w:header="851" w:footer="992" w:gutter="0"/>
          <w:pgNumType w:fmt="numberInDash"/>
          <w:cols w:space="720"/>
          <w:docGrid w:linePitch="312"/>
        </w:sectPr>
      </w:pPr>
    </w:p>
    <w:p w:rsidR="00E52810" w:rsidRDefault="00231596">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2020年部门预算情况说明</w:t>
      </w:r>
    </w:p>
    <w:p w:rsidR="00E52810" w:rsidRDefault="00E52810">
      <w:pPr>
        <w:spacing w:line="560" w:lineRule="exact"/>
        <w:jc w:val="center"/>
        <w:rPr>
          <w:rFonts w:ascii="黑体" w:eastAsia="黑体" w:hAnsi="黑体"/>
          <w:kern w:val="0"/>
          <w:sz w:val="32"/>
          <w:szCs w:val="32"/>
        </w:rPr>
      </w:pP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关于昌吉州疾病预防控制中心2020年收支预算情况的总体说明</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按照全口径预算的原则，昌吉州疾病预防控制中心2020年所有收入和支出均纳入部门预算管理。收支总预算1436万元。</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收入预算包括：一般公共预算1436万元。</w:t>
      </w:r>
    </w:p>
    <w:p w:rsidR="00E52810" w:rsidRDefault="00231596">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w:t>
      </w:r>
      <w:r>
        <w:rPr>
          <w:rFonts w:ascii="仿宋_GB2312" w:eastAsia="仿宋_GB2312" w:hAnsi="宋体" w:cs="宋体" w:hint="eastAsia"/>
          <w:kern w:val="0"/>
          <w:sz w:val="32"/>
          <w:szCs w:val="32"/>
          <w:highlight w:val="yellow"/>
        </w:rPr>
        <w:t>卫生健康支出1436万元。</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二、关于昌吉州疾病预防控制中心2020年收入预算情况说明</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昌吉州疾病预防控制中心收入预算1436元，其中：</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一般公共预算1436万元，占100%，比上年减少10.66万元，主要原因是公用经费压减5%、项目资金预算安排减少；    </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color w:val="000000"/>
          <w:kern w:val="0"/>
          <w:sz w:val="32"/>
          <w:szCs w:val="32"/>
        </w:rPr>
        <w:t>政府性基金预</w:t>
      </w:r>
      <w:r>
        <w:rPr>
          <w:rFonts w:ascii="仿宋_GB2312" w:eastAsia="仿宋_GB2312" w:hAnsi="宋体" w:cs="宋体" w:hint="eastAsia"/>
          <w:kern w:val="0"/>
          <w:sz w:val="32"/>
          <w:szCs w:val="32"/>
        </w:rPr>
        <w:t>算未安排，或 0 万元， 占0%，比上年增加0万元，主要原因是未安排此项经费支出；</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三、关于昌吉州疾病预防控制中心单位2020年支出预算情况说明</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昌吉州疾病预防控制中心单位2020年支出预算1436万元，其中：</w:t>
      </w:r>
    </w:p>
    <w:p w:rsidR="00E52810" w:rsidRDefault="00231596">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基本支出1423万元，占99.09%，比上年减少8.66万元，主要原因是公用经费压减5%。</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项目支出13万元，占0.91%，比上年减少2万元，主要原因是项目资金预算安排减少。</w:t>
      </w:r>
    </w:p>
    <w:p w:rsidR="00E52810" w:rsidRDefault="00231596">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lastRenderedPageBreak/>
        <w:t>四、关于昌吉州疾病预防控制中心2020年财政拨款收支预算情况的总体说明</w:t>
      </w:r>
    </w:p>
    <w:p w:rsidR="00E52810" w:rsidRDefault="00231596">
      <w:pPr>
        <w:spacing w:line="560" w:lineRule="exact"/>
        <w:ind w:firstLineChars="200" w:firstLine="640"/>
        <w:rPr>
          <w:rFonts w:ascii="仿宋_GB2312" w:eastAsia="仿宋_GB2312" w:hAnsi="宋体" w:cs="宋体"/>
          <w:kern w:val="0"/>
          <w:sz w:val="32"/>
          <w:szCs w:val="32"/>
          <w:highlight w:val="yellow"/>
        </w:rPr>
      </w:pPr>
      <w:r>
        <w:rPr>
          <w:rFonts w:ascii="仿宋_GB2312" w:eastAsia="仿宋_GB2312" w:hAnsi="宋体" w:cs="宋体" w:hint="eastAsia"/>
          <w:kern w:val="0"/>
          <w:sz w:val="32"/>
          <w:szCs w:val="32"/>
          <w:highlight w:val="yellow"/>
        </w:rPr>
        <w:t>2020年财政拨款收支总预算1436万元。</w:t>
      </w:r>
    </w:p>
    <w:p w:rsidR="00E52810" w:rsidRDefault="00231596">
      <w:pPr>
        <w:spacing w:line="580" w:lineRule="exact"/>
        <w:ind w:firstLine="640"/>
        <w:rPr>
          <w:rFonts w:ascii="仿宋_GB2312" w:eastAsia="仿宋_GB2312" w:hAnsi="宋体" w:cs="宋体"/>
          <w:b/>
          <w:spacing w:val="-6"/>
          <w:kern w:val="0"/>
          <w:sz w:val="32"/>
          <w:szCs w:val="32"/>
        </w:rPr>
      </w:pPr>
      <w:r>
        <w:rPr>
          <w:rFonts w:ascii="仿宋_GB2312" w:eastAsia="仿宋_GB2312" w:hAnsi="宋体" w:cs="宋体" w:hint="eastAsia"/>
          <w:spacing w:val="-6"/>
          <w:kern w:val="0"/>
          <w:sz w:val="32"/>
          <w:szCs w:val="32"/>
          <w:highlight w:val="yellow"/>
        </w:rPr>
        <w:t>收入全部为一般公共预算拨款，无政府性基金预算拨款。</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五、关于昌吉州疾病预防控制中心2020年一般公共预算当年拨款情况说明</w:t>
      </w:r>
    </w:p>
    <w:p w:rsidR="00E52810" w:rsidRDefault="0023159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昌吉州疾病预防控制中心2020年一般公共预算拨款基本支出1423万元，比上年执行数减少38.46万元，下降2.63%。主要原因是：人员奖金、调资、其他资本性支出、驻村经费均不在预算中列示。     </w:t>
      </w:r>
    </w:p>
    <w:p w:rsidR="00E52810" w:rsidRDefault="0023159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E52810" w:rsidRDefault="00231596">
      <w:pPr>
        <w:spacing w:line="560" w:lineRule="exact"/>
        <w:ind w:firstLineChars="200" w:firstLine="640"/>
        <w:rPr>
          <w:rFonts w:ascii="仿宋_GB2312" w:eastAsia="仿宋_GB2312"/>
          <w:b/>
          <w:sz w:val="32"/>
          <w:szCs w:val="32"/>
        </w:rPr>
      </w:pPr>
      <w:r>
        <w:rPr>
          <w:rFonts w:ascii="仿宋_GB2312" w:eastAsia="仿宋_GB2312" w:hint="eastAsia"/>
          <w:sz w:val="32"/>
          <w:szCs w:val="32"/>
          <w:highlight w:val="yellow"/>
        </w:rPr>
        <w:t>1.卫生健康支出（类）1436</w:t>
      </w:r>
      <w:r>
        <w:rPr>
          <w:rFonts w:ascii="仿宋_GB2312" w:eastAsia="仿宋_GB2312" w:hAnsi="宋体" w:cs="宋体" w:hint="eastAsia"/>
          <w:kern w:val="0"/>
          <w:sz w:val="32"/>
          <w:szCs w:val="32"/>
          <w:highlight w:val="yellow"/>
        </w:rPr>
        <w:t>万元，占100%。</w:t>
      </w:r>
    </w:p>
    <w:p w:rsidR="00E52810" w:rsidRDefault="0023159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highlight w:val="yellow"/>
        </w:rPr>
        <w:t>1.卫生健康支出</w:t>
      </w:r>
      <w:r>
        <w:rPr>
          <w:rFonts w:ascii="仿宋_GB2312" w:eastAsia="仿宋_GB2312" w:hAnsi="宋体" w:cs="宋体"/>
          <w:kern w:val="0"/>
          <w:sz w:val="32"/>
          <w:szCs w:val="32"/>
          <w:highlight w:val="yellow"/>
        </w:rPr>
        <w:t>（类）</w:t>
      </w:r>
      <w:r>
        <w:rPr>
          <w:rFonts w:ascii="仿宋_GB2312" w:eastAsia="仿宋_GB2312" w:hAnsi="宋体" w:cs="宋体" w:hint="eastAsia"/>
          <w:kern w:val="0"/>
          <w:sz w:val="32"/>
          <w:szCs w:val="32"/>
          <w:highlight w:val="yellow"/>
        </w:rPr>
        <w:t>公共卫生</w:t>
      </w:r>
      <w:r>
        <w:rPr>
          <w:rFonts w:ascii="仿宋_GB2312" w:eastAsia="仿宋_GB2312" w:hAnsi="宋体" w:cs="宋体"/>
          <w:kern w:val="0"/>
          <w:sz w:val="32"/>
          <w:szCs w:val="32"/>
          <w:highlight w:val="yellow"/>
        </w:rPr>
        <w:t>（款）</w:t>
      </w:r>
      <w:r>
        <w:rPr>
          <w:rFonts w:ascii="仿宋_GB2312" w:eastAsia="仿宋_GB2312" w:hAnsi="宋体" w:cs="宋体" w:hint="eastAsia"/>
          <w:kern w:val="0"/>
          <w:sz w:val="32"/>
          <w:szCs w:val="32"/>
          <w:highlight w:val="yellow"/>
        </w:rPr>
        <w:t>疾病预防控制机构</w:t>
      </w:r>
      <w:r>
        <w:rPr>
          <w:rFonts w:ascii="仿宋_GB2312" w:eastAsia="仿宋_GB2312" w:hAnsi="宋体" w:cs="宋体"/>
          <w:kern w:val="0"/>
          <w:sz w:val="32"/>
          <w:szCs w:val="32"/>
          <w:highlight w:val="yellow"/>
        </w:rPr>
        <w:t>（项）:</w:t>
      </w:r>
      <w:r>
        <w:rPr>
          <w:rFonts w:ascii="仿宋_GB2312" w:eastAsia="仿宋_GB2312" w:hAnsi="宋体" w:cs="宋体" w:hint="eastAsia"/>
          <w:kern w:val="0"/>
          <w:sz w:val="32"/>
          <w:szCs w:val="32"/>
          <w:highlight w:val="yellow"/>
        </w:rPr>
        <w:t>2020</w:t>
      </w:r>
      <w:r>
        <w:rPr>
          <w:rFonts w:ascii="仿宋_GB2312" w:eastAsia="仿宋_GB2312" w:hAnsi="宋体" w:cs="宋体"/>
          <w:kern w:val="0"/>
          <w:sz w:val="32"/>
          <w:szCs w:val="32"/>
          <w:highlight w:val="yellow"/>
        </w:rPr>
        <w:t>年预算数为</w:t>
      </w:r>
      <w:r>
        <w:rPr>
          <w:rFonts w:ascii="仿宋_GB2312" w:eastAsia="仿宋_GB2312" w:hAnsi="宋体" w:cs="宋体" w:hint="eastAsia"/>
          <w:kern w:val="0"/>
          <w:sz w:val="32"/>
          <w:szCs w:val="32"/>
          <w:highlight w:val="yellow"/>
        </w:rPr>
        <w:t>1436</w:t>
      </w:r>
      <w:r>
        <w:rPr>
          <w:rFonts w:ascii="仿宋_GB2312" w:eastAsia="仿宋_GB2312" w:hAnsi="宋体" w:cs="宋体"/>
          <w:kern w:val="0"/>
          <w:sz w:val="32"/>
          <w:szCs w:val="32"/>
          <w:highlight w:val="yellow"/>
        </w:rPr>
        <w:t>万元，</w:t>
      </w:r>
      <w:r>
        <w:rPr>
          <w:rFonts w:ascii="仿宋_GB2312" w:eastAsia="仿宋_GB2312" w:hAnsi="宋体" w:cs="宋体" w:hint="eastAsia"/>
          <w:kern w:val="0"/>
          <w:sz w:val="32"/>
          <w:szCs w:val="32"/>
          <w:highlight w:val="yellow"/>
        </w:rPr>
        <w:t>比上年执行数减少38.46</w:t>
      </w:r>
      <w:r>
        <w:rPr>
          <w:rFonts w:ascii="仿宋_GB2312" w:eastAsia="仿宋_GB2312" w:hAnsi="宋体" w:cs="宋体" w:hint="eastAsia"/>
          <w:kern w:val="0"/>
          <w:sz w:val="32"/>
          <w:szCs w:val="32"/>
        </w:rPr>
        <w:t>万元，下降2.63%。主要原因是：人员奖金、调资、其他资本性支出、驻村经费均不在预算中列示。</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六、关于昌吉州疾病预防控制中心2020年一般公共预算基本支出情况说明</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昌吉州疾病预防控制中心2020年一般公共预算基本支出1423万元， 其中：</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人员经费1272.53万元，主要包括：基本工资499.8万元、奖金33.7万元、伙食补助费109.62万元、绩效工资</w:t>
      </w:r>
      <w:r>
        <w:rPr>
          <w:rFonts w:ascii="仿宋_GB2312" w:eastAsia="仿宋_GB2312" w:hAnsi="宋体" w:cs="宋体" w:hint="eastAsia"/>
          <w:kern w:val="0"/>
          <w:sz w:val="32"/>
          <w:szCs w:val="32"/>
        </w:rPr>
        <w:lastRenderedPageBreak/>
        <w:t>245.28万元、机关事业单位基本养老保险缴费124.6万元、职工基本医疗保险缴费92.44万元、公务员医疗补助缴费38.92万元、其他社会保障缴费6.41万元、住房公积金93.45万元、其他工资福利支出2.18万元、</w:t>
      </w:r>
      <w:r>
        <w:rPr>
          <w:rFonts w:ascii="仿宋_GB2312" w:eastAsia="仿宋_GB2312" w:hAnsi="宋体" w:cs="宋体" w:hint="eastAsia"/>
          <w:kern w:val="0"/>
          <w:sz w:val="32"/>
          <w:szCs w:val="32"/>
          <w:highlight w:val="yellow"/>
        </w:rPr>
        <w:t>离休费3.45万元、生</w:t>
      </w:r>
      <w:r>
        <w:rPr>
          <w:rFonts w:ascii="仿宋_GB2312" w:eastAsia="仿宋_GB2312" w:hAnsi="宋体" w:cs="宋体" w:hint="eastAsia"/>
          <w:kern w:val="0"/>
          <w:sz w:val="32"/>
          <w:szCs w:val="32"/>
        </w:rPr>
        <w:t>活补助0.89万元、奖励金6.19万元、</w:t>
      </w:r>
      <w:r>
        <w:rPr>
          <w:rFonts w:ascii="仿宋_GB2312" w:eastAsia="仿宋_GB2312" w:hAnsi="宋体" w:cs="宋体" w:hint="eastAsia"/>
          <w:kern w:val="0"/>
          <w:sz w:val="32"/>
          <w:szCs w:val="32"/>
          <w:highlight w:val="yellow"/>
        </w:rPr>
        <w:t>其他对个人和家庭的补助15.6万元。</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150.47万元，主要包括：办公费14万元、印刷费2万元、水费4.8万元、电费13.01万元、邮电费6.9万元、取暖费17.32万元、差旅费5万元、公务接待费1.5万元、劳务费15万元、工会经费10万元、福利费22.99万元、公务用车运行维护费16.9万元、其他商品和服务支出21.05万元。</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七、关于昌吉州疾病预防控制中心2020年项目支出情况说明</w:t>
      </w:r>
    </w:p>
    <w:p w:rsidR="00E52810" w:rsidRDefault="00231596">
      <w:pPr>
        <w:widowControl/>
        <w:spacing w:line="580" w:lineRule="exact"/>
        <w:ind w:firstLine="640"/>
        <w:jc w:val="left"/>
        <w:rPr>
          <w:rFonts w:ascii="仿宋_GB2312" w:eastAsia="仿宋_GB2312" w:hAnsi="黑体"/>
          <w:sz w:val="32"/>
          <w:szCs w:val="32"/>
        </w:rPr>
      </w:pPr>
      <w:r>
        <w:rPr>
          <w:rFonts w:ascii="仿宋_GB2312" w:eastAsia="仿宋_GB2312" w:hAnsi="黑体" w:hint="eastAsia"/>
          <w:b/>
          <w:sz w:val="32"/>
          <w:szCs w:val="32"/>
        </w:rPr>
        <w:t>项目名称一：</w:t>
      </w:r>
      <w:r>
        <w:rPr>
          <w:rFonts w:ascii="仿宋_GB2312" w:eastAsia="仿宋_GB2312" w:hAnsi="黑体" w:hint="eastAsia"/>
          <w:b/>
          <w:bCs/>
          <w:sz w:val="32"/>
          <w:szCs w:val="32"/>
        </w:rPr>
        <w:t>结核</w:t>
      </w:r>
      <w:r>
        <w:rPr>
          <w:rFonts w:ascii="仿宋_GB2312" w:eastAsia="仿宋_GB2312" w:hAnsi="宋体" w:cs="宋体" w:hint="eastAsia"/>
          <w:b/>
          <w:bCs/>
          <w:kern w:val="0"/>
          <w:sz w:val="32"/>
          <w:szCs w:val="32"/>
        </w:rPr>
        <w:t>病重点项目业务经费</w:t>
      </w:r>
    </w:p>
    <w:p w:rsidR="00E52810" w:rsidRDefault="00231596">
      <w:pPr>
        <w:spacing w:line="560" w:lineRule="exact"/>
        <w:ind w:firstLineChars="200" w:firstLine="640"/>
        <w:rPr>
          <w:rFonts w:ascii="仿宋_GB2312" w:eastAsia="仿宋_GB2312"/>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楷体_GB2312" w:cs="楷体_GB2312" w:hint="eastAsia"/>
          <w:sz w:val="32"/>
          <w:szCs w:val="32"/>
        </w:rPr>
        <w:t>根据国家及自治区《十三五结核病防治规划》设置总体目标</w:t>
      </w:r>
      <w:r>
        <w:rPr>
          <w:rFonts w:ascii="仿宋_GB2312" w:eastAsia="仿宋_GB2312" w:hint="eastAsia"/>
        </w:rPr>
        <w:t>：</w:t>
      </w:r>
      <w:r>
        <w:rPr>
          <w:rFonts w:ascii="仿宋_GB2312" w:eastAsia="仿宋_GB2312" w:hint="eastAsia"/>
          <w:sz w:val="32"/>
          <w:szCs w:val="32"/>
        </w:rPr>
        <w:t>减少本地州结核病的患病和死亡，提高居民健康水平，促进社会和经济的协调发展。</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6万元</w:t>
      </w:r>
    </w:p>
    <w:p w:rsidR="00E52810" w:rsidRDefault="00231596">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昌吉州疾病预防控制中心</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全部用于州本级使用</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2020年1月-2020年12月</w:t>
      </w:r>
    </w:p>
    <w:p w:rsidR="00E52810" w:rsidRDefault="00231596">
      <w:pPr>
        <w:widowControl/>
        <w:spacing w:line="580" w:lineRule="exact"/>
        <w:ind w:firstLineChars="200" w:firstLine="643"/>
        <w:jc w:val="left"/>
        <w:rPr>
          <w:rFonts w:ascii="仿宋_GB2312" w:eastAsia="仿宋_GB2312" w:hAnsi="黑体"/>
          <w:sz w:val="32"/>
          <w:szCs w:val="32"/>
        </w:rPr>
      </w:pPr>
      <w:r>
        <w:rPr>
          <w:rFonts w:ascii="仿宋_GB2312" w:eastAsia="仿宋_GB2312" w:hAnsi="黑体" w:hint="eastAsia"/>
          <w:b/>
          <w:bCs/>
          <w:sz w:val="32"/>
          <w:szCs w:val="32"/>
        </w:rPr>
        <w:t>项目</w:t>
      </w:r>
      <w:r>
        <w:rPr>
          <w:rFonts w:ascii="仿宋_GB2312" w:eastAsia="仿宋_GB2312" w:hAnsi="黑体"/>
          <w:b/>
          <w:bCs/>
          <w:sz w:val="32"/>
          <w:szCs w:val="32"/>
        </w:rPr>
        <w:t>名称</w:t>
      </w:r>
      <w:r>
        <w:rPr>
          <w:rFonts w:ascii="仿宋_GB2312" w:eastAsia="仿宋_GB2312" w:hAnsi="黑体" w:hint="eastAsia"/>
          <w:b/>
          <w:bCs/>
          <w:sz w:val="32"/>
          <w:szCs w:val="32"/>
        </w:rPr>
        <w:t>二：</w:t>
      </w:r>
      <w:r>
        <w:rPr>
          <w:rFonts w:ascii="仿宋_GB2312" w:eastAsia="仿宋_GB2312" w:hAnsi="宋体" w:cs="宋体" w:hint="eastAsia"/>
          <w:b/>
          <w:bCs/>
          <w:kern w:val="0"/>
          <w:sz w:val="32"/>
          <w:szCs w:val="32"/>
        </w:rPr>
        <w:t>艾滋病重点项目业务经费</w:t>
      </w:r>
    </w:p>
    <w:p w:rsidR="00E52810" w:rsidRDefault="00231596">
      <w:pPr>
        <w:ind w:firstLineChars="200" w:firstLine="640"/>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依据《新疆维吾尔自治区遏制与防治</w:t>
      </w:r>
      <w:r>
        <w:rPr>
          <w:rFonts w:ascii="仿宋_GB2312" w:eastAsia="仿宋_GB2312" w:hAnsi="宋体" w:cs="宋体" w:hint="eastAsia"/>
          <w:kern w:val="0"/>
          <w:sz w:val="32"/>
          <w:szCs w:val="32"/>
        </w:rPr>
        <w:lastRenderedPageBreak/>
        <w:t>艾滋病“十三五”行动计划》、2018年自治区疾控工作会议精神及2018年《新疆维吾尔自治区艾滋病防治工作任务责任书》要求设立。</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：2</w:t>
      </w:r>
      <w:r>
        <w:rPr>
          <w:rFonts w:ascii="仿宋_GB2312" w:eastAsia="仿宋_GB2312" w:hAnsi="宋体" w:cs="宋体" w:hint="eastAsia"/>
          <w:kern w:val="0"/>
          <w:sz w:val="32"/>
          <w:szCs w:val="32"/>
        </w:rPr>
        <w:t>万元</w:t>
      </w:r>
    </w:p>
    <w:p w:rsidR="00E52810" w:rsidRDefault="00231596">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昌吉州疾病预防控制中心</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全部用于州本级使用</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2020年1月-2020年12月</w:t>
      </w:r>
    </w:p>
    <w:p w:rsidR="00E52810" w:rsidRDefault="00231596">
      <w:pPr>
        <w:widowControl/>
        <w:spacing w:line="580" w:lineRule="exact"/>
        <w:ind w:firstLine="640"/>
        <w:jc w:val="left"/>
        <w:rPr>
          <w:rFonts w:ascii="仿宋_GB2312" w:eastAsia="仿宋_GB2312" w:hAnsi="黑体"/>
          <w:b/>
          <w:bCs/>
          <w:sz w:val="32"/>
          <w:szCs w:val="32"/>
        </w:rPr>
      </w:pPr>
      <w:r>
        <w:rPr>
          <w:rFonts w:ascii="仿宋_GB2312" w:eastAsia="仿宋_GB2312" w:hAnsi="黑体" w:hint="eastAsia"/>
          <w:b/>
          <w:bCs/>
          <w:sz w:val="32"/>
          <w:szCs w:val="32"/>
        </w:rPr>
        <w:t>项目</w:t>
      </w:r>
      <w:r>
        <w:rPr>
          <w:rFonts w:ascii="仿宋_GB2312" w:eastAsia="仿宋_GB2312" w:hAnsi="黑体"/>
          <w:b/>
          <w:bCs/>
          <w:sz w:val="32"/>
          <w:szCs w:val="32"/>
        </w:rPr>
        <w:t>名称</w:t>
      </w:r>
      <w:r>
        <w:rPr>
          <w:rFonts w:ascii="仿宋_GB2312" w:eastAsia="仿宋_GB2312" w:hAnsi="黑体" w:hint="eastAsia"/>
          <w:b/>
          <w:bCs/>
          <w:sz w:val="32"/>
          <w:szCs w:val="32"/>
        </w:rPr>
        <w:t>三：</w:t>
      </w:r>
      <w:r>
        <w:rPr>
          <w:rFonts w:ascii="仿宋_GB2312" w:eastAsia="仿宋_GB2312" w:hAnsi="宋体" w:cs="宋体" w:hint="eastAsia"/>
          <w:b/>
          <w:bCs/>
          <w:kern w:val="0"/>
          <w:sz w:val="32"/>
          <w:szCs w:val="32"/>
        </w:rPr>
        <w:t>冷链设备运转业务经费</w:t>
      </w:r>
    </w:p>
    <w:p w:rsidR="00E52810" w:rsidRDefault="00231596">
      <w:pPr>
        <w:widowControl/>
        <w:spacing w:line="580" w:lineRule="exact"/>
        <w:ind w:firstLine="640"/>
        <w:jc w:val="left"/>
        <w:rPr>
          <w:rFonts w:ascii="仿宋_GB2312" w:eastAsia="仿宋_GB2312" w:hAnsi="楷体_GB2312" w:cs="楷体_GB2312"/>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楷体_GB2312" w:cs="楷体_GB2312" w:hint="eastAsia"/>
          <w:sz w:val="32"/>
          <w:szCs w:val="32"/>
        </w:rPr>
        <w:t>根据《中华人民共和国传染病防治法》、《免疫规划工作规范》及《疫苗流通和预防接种管理条例》设置总体目标；预期目标是达到国家和自治区要求的关于冷链管理方面的实施建设。</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：5</w:t>
      </w:r>
      <w:r>
        <w:rPr>
          <w:rFonts w:ascii="仿宋_GB2312" w:eastAsia="仿宋_GB2312" w:hAnsi="宋体" w:cs="宋体" w:hint="eastAsia"/>
          <w:kern w:val="0"/>
          <w:sz w:val="32"/>
          <w:szCs w:val="32"/>
        </w:rPr>
        <w:t>万元</w:t>
      </w:r>
    </w:p>
    <w:p w:rsidR="00E52810" w:rsidRDefault="00231596">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昌吉州疾病预防控制中心</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全部用于州本级使用</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2020年1月-2020年12月</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八、关于昌吉州疾病预防控制中心2020年一般公共预算“三公”经费预算情况说明</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昌吉州疾病预防控制中心2020年“三公”经费财政拨款预算数为18.4万元，其中：因公出国（境）费0万元，公务用车购置0万元，公务用车运行费16.9万元，公务接待费1.5万元。</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2020年“三公”经费财政拨款预算比上年减少0.47万元，其中：因公出国（境）费增加0万元；公务用车购置费</w:t>
      </w:r>
      <w:r>
        <w:rPr>
          <w:rFonts w:ascii="仿宋_GB2312" w:eastAsia="仿宋_GB2312" w:hAnsi="宋体" w:cs="宋体" w:hint="eastAsia"/>
          <w:kern w:val="0"/>
          <w:sz w:val="32"/>
          <w:szCs w:val="32"/>
        </w:rPr>
        <w:lastRenderedPageBreak/>
        <w:t>为0万元</w:t>
      </w:r>
      <w:bookmarkStart w:id="0" w:name="_GoBack"/>
      <w:bookmarkEnd w:id="0"/>
      <w:r>
        <w:rPr>
          <w:rFonts w:ascii="仿宋_GB2312" w:eastAsia="仿宋_GB2312" w:hAnsi="宋体" w:cs="宋体" w:hint="eastAsia"/>
          <w:kern w:val="0"/>
          <w:sz w:val="32"/>
          <w:szCs w:val="32"/>
        </w:rPr>
        <w:t>，未安排预算；公务用车运行费与上年持平，主要原因是单位严格执行八项规定从严控制费用开支；公务接待费减少0.47万元，主要原因是单位严格执行八项规定从严控制费用开支。</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九、关于昌吉州疾病预防控制中心2020年政府性基金预算拨款情况说明</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昌吉州疾病预防控制中心2020年没有使用政府性基金预算拨款安排的支出，政府性基金预算支出情况表为空表。</w:t>
      </w:r>
    </w:p>
    <w:p w:rsidR="00E52810" w:rsidRDefault="0023159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E52810" w:rsidRDefault="0023159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2020年，昌吉州疾病预防控制中心的机关运行经费财政拨款预算150.47万元，比上年预算减少5.91万元，下降3.78 %。主要原因是本年预算遵循了比上年压减5%的基本原则来制定下年预算。</w:t>
      </w:r>
    </w:p>
    <w:p w:rsidR="00E52810" w:rsidRDefault="0023159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E52810" w:rsidRDefault="0023159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2020年，昌吉州疾病预防控制中心部门及下属单位政府采购预算300.77万元，其中：政府采购货物预算202.77万元；政府采购工程预算60万元；政府采购服务预算38万元。</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2020年度本部门面向中小企业预留政府采购项目预算金额0万元，其中：面向小微企业预留政府采购项目预算金额0万元。</w:t>
      </w:r>
    </w:p>
    <w:p w:rsidR="00E52810" w:rsidRDefault="0023159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截至2019年底，昌吉州疾病预防控制中心占用使用国有资产总体情况为</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1.房屋</w:t>
      </w:r>
      <w:r w:rsidRPr="00EB3C6D">
        <w:rPr>
          <w:rFonts w:ascii="仿宋_GB2312" w:eastAsia="仿宋_GB2312" w:hAnsi="宋体" w:cs="宋体" w:hint="eastAsia"/>
          <w:color w:val="000000" w:themeColor="text1"/>
          <w:kern w:val="0"/>
          <w:sz w:val="32"/>
          <w:szCs w:val="32"/>
        </w:rPr>
        <w:t>7838.52平</w:t>
      </w:r>
      <w:r>
        <w:rPr>
          <w:rFonts w:ascii="仿宋_GB2312" w:eastAsia="仿宋_GB2312" w:hAnsi="宋体" w:cs="宋体" w:hint="eastAsia"/>
          <w:kern w:val="0"/>
          <w:sz w:val="32"/>
          <w:szCs w:val="32"/>
        </w:rPr>
        <w:t>方米，价值741.71万元。</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2.车辆9辆，价值205.72万元；其中：一般公务用车1  辆，价值17.7万元；其他车辆8辆，价值188.02万元。</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3.办公家具价值54.09万元。</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4.其他资产价值1290.97万元。</w:t>
      </w:r>
    </w:p>
    <w:p w:rsidR="00E52810" w:rsidRPr="00EB3C6D" w:rsidRDefault="00231596" w:rsidP="00EB3C6D">
      <w:pPr>
        <w:spacing w:line="560" w:lineRule="exact"/>
        <w:ind w:firstLineChars="200" w:firstLine="640"/>
        <w:rPr>
          <w:rFonts w:ascii="仿宋_GB2312" w:eastAsia="仿宋_GB2312" w:hAnsi="宋体" w:cs="宋体"/>
          <w:color w:val="FF0000"/>
          <w:kern w:val="0"/>
          <w:sz w:val="32"/>
          <w:szCs w:val="32"/>
        </w:rPr>
      </w:pPr>
      <w:r>
        <w:rPr>
          <w:rFonts w:ascii="仿宋_GB2312" w:eastAsia="仿宋_GB2312" w:hAnsi="宋体" w:cs="宋体" w:hint="eastAsia"/>
          <w:kern w:val="0"/>
          <w:sz w:val="32"/>
          <w:szCs w:val="32"/>
        </w:rPr>
        <w:t>单位价值50万元以上大型设备</w:t>
      </w:r>
      <w:r w:rsidR="00EB3C6D">
        <w:rPr>
          <w:rFonts w:ascii="仿宋_GB2312" w:eastAsia="仿宋_GB2312" w:hAnsi="宋体" w:cs="宋体" w:hint="eastAsia"/>
          <w:color w:val="FF0000"/>
          <w:kern w:val="0"/>
          <w:sz w:val="32"/>
          <w:szCs w:val="32"/>
        </w:rPr>
        <w:t>0</w:t>
      </w:r>
      <w:r>
        <w:rPr>
          <w:rFonts w:ascii="仿宋_GB2312" w:eastAsia="仿宋_GB2312" w:hAnsi="宋体" w:cs="宋体" w:hint="eastAsia"/>
          <w:kern w:val="0"/>
          <w:sz w:val="32"/>
          <w:szCs w:val="32"/>
        </w:rPr>
        <w:t>台（套），单位价值100万元以上大型设备0台（套）。</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2020年部门预算未安排购置车辆经费（或安排购置车辆经费0万元），安排购置50万元以上大型设备0台（套），单位价值100万元以上大型设备0台（套）。</w:t>
      </w:r>
    </w:p>
    <w:p w:rsidR="00E52810" w:rsidRDefault="0023159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E52810" w:rsidRDefault="0023159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2020年度，本年度实行绩效管理的项目3个，涉及预算金额13万元。具体情况见下表（按项目分别填报）：</w:t>
      </w: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spacing w:line="560" w:lineRule="exact"/>
        <w:ind w:firstLineChars="200" w:firstLine="640"/>
        <w:rPr>
          <w:rFonts w:ascii="仿宋_GB2312" w:eastAsia="仿宋_GB2312" w:hAnsi="宋体" w:cs="宋体"/>
          <w:kern w:val="0"/>
          <w:sz w:val="32"/>
          <w:szCs w:val="32"/>
        </w:rPr>
      </w:pPr>
    </w:p>
    <w:p w:rsidR="00E52810" w:rsidRDefault="00E52810">
      <w:pPr>
        <w:widowControl/>
        <w:spacing w:line="600" w:lineRule="exact"/>
        <w:rPr>
          <w:rFonts w:ascii="仿宋_GB2312" w:eastAsia="仿宋_GB2312" w:hAnsi="宋体" w:cs="宋体"/>
          <w:kern w:val="0"/>
          <w:sz w:val="32"/>
          <w:szCs w:val="32"/>
        </w:rPr>
        <w:sectPr w:rsidR="00E52810">
          <w:pgSz w:w="11906" w:h="16838"/>
          <w:pgMar w:top="1440" w:right="1800" w:bottom="1440" w:left="1800" w:header="851" w:footer="992" w:gutter="0"/>
          <w:pgNumType w:fmt="numberInDash" w:start="24"/>
          <w:cols w:space="425"/>
          <w:docGrid w:type="lines" w:linePitch="312"/>
        </w:sectPr>
      </w:pPr>
    </w:p>
    <w:tbl>
      <w:tblPr>
        <w:tblW w:w="20959" w:type="dxa"/>
        <w:tblInd w:w="93" w:type="dxa"/>
        <w:tblLayout w:type="fixed"/>
        <w:tblLook w:val="04A0"/>
      </w:tblPr>
      <w:tblGrid>
        <w:gridCol w:w="1774"/>
        <w:gridCol w:w="1800"/>
        <w:gridCol w:w="2142"/>
        <w:gridCol w:w="500"/>
        <w:gridCol w:w="1164"/>
        <w:gridCol w:w="323"/>
        <w:gridCol w:w="323"/>
        <w:gridCol w:w="1925"/>
        <w:gridCol w:w="898"/>
        <w:gridCol w:w="483"/>
        <w:gridCol w:w="2143"/>
        <w:gridCol w:w="249"/>
        <w:gridCol w:w="249"/>
        <w:gridCol w:w="3493"/>
        <w:gridCol w:w="3493"/>
      </w:tblGrid>
      <w:tr w:rsidR="00E52810">
        <w:trPr>
          <w:gridAfter w:val="2"/>
          <w:wAfter w:w="6986" w:type="dxa"/>
          <w:trHeight w:val="406"/>
        </w:trPr>
        <w:tc>
          <w:tcPr>
            <w:tcW w:w="13973" w:type="dxa"/>
            <w:gridSpan w:val="13"/>
            <w:tcBorders>
              <w:top w:val="nil"/>
              <w:left w:val="nil"/>
              <w:bottom w:val="nil"/>
              <w:right w:val="nil"/>
            </w:tcBorders>
            <w:vAlign w:val="bottom"/>
          </w:tcPr>
          <w:p w:rsidR="00E52810" w:rsidRDefault="00231596">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E52810">
        <w:trPr>
          <w:gridAfter w:val="2"/>
          <w:wAfter w:w="6986" w:type="dxa"/>
          <w:trHeight w:val="271"/>
        </w:trPr>
        <w:tc>
          <w:tcPr>
            <w:tcW w:w="1774"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800"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142"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381" w:type="dxa"/>
            <w:gridSpan w:val="2"/>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14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r>
      <w:tr w:rsidR="00E52810">
        <w:trPr>
          <w:gridAfter w:val="2"/>
          <w:wAfter w:w="6986" w:type="dxa"/>
          <w:trHeight w:val="197"/>
        </w:trPr>
        <w:tc>
          <w:tcPr>
            <w:tcW w:w="1774" w:type="dxa"/>
            <w:tcBorders>
              <w:top w:val="single" w:sz="4" w:space="0" w:color="auto"/>
              <w:left w:val="single" w:sz="4" w:space="0" w:color="auto"/>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6252" w:type="dxa"/>
            <w:gridSpan w:val="6"/>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昌吉州疾病预防控制中心</w:t>
            </w:r>
          </w:p>
        </w:tc>
        <w:tc>
          <w:tcPr>
            <w:tcW w:w="1925" w:type="dxa"/>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艾滋病防治项目经费</w:t>
            </w:r>
          </w:p>
        </w:tc>
      </w:tr>
      <w:tr w:rsidR="00E52810">
        <w:trPr>
          <w:gridAfter w:val="2"/>
          <w:wAfter w:w="6986" w:type="dxa"/>
          <w:trHeight w:val="451"/>
        </w:trPr>
        <w:tc>
          <w:tcPr>
            <w:tcW w:w="1774" w:type="dxa"/>
            <w:tcBorders>
              <w:top w:val="nil"/>
              <w:left w:val="single" w:sz="4" w:space="0" w:color="auto"/>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00" w:type="dxa"/>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642" w:type="dxa"/>
            <w:gridSpan w:val="2"/>
            <w:tcBorders>
              <w:top w:val="nil"/>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2　</w:t>
            </w:r>
          </w:p>
        </w:tc>
        <w:tc>
          <w:tcPr>
            <w:tcW w:w="1810" w:type="dxa"/>
            <w:gridSpan w:val="3"/>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2　</w:t>
            </w:r>
          </w:p>
        </w:tc>
        <w:tc>
          <w:tcPr>
            <w:tcW w:w="1381" w:type="dxa"/>
            <w:gridSpan w:val="2"/>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gridAfter w:val="2"/>
          <w:wAfter w:w="6986" w:type="dxa"/>
          <w:trHeight w:val="401"/>
        </w:trPr>
        <w:tc>
          <w:tcPr>
            <w:tcW w:w="1774" w:type="dxa"/>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2199" w:type="dxa"/>
            <w:gridSpan w:val="12"/>
            <w:tcBorders>
              <w:top w:val="nil"/>
              <w:left w:val="nil"/>
              <w:bottom w:val="single" w:sz="4" w:space="0" w:color="000000"/>
              <w:right w:val="single" w:sz="4" w:space="0" w:color="000000"/>
            </w:tcBorders>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在项目实施地区降低艾滋病病毒在人群中的传播并减轻艾滋病带来的影响；在项目实施中动员社会各界的力量广泛参，促进多部门参与艾滋病防治工作，使更多的资源投入到艾滋病防治工作中，发挥多部门在防治艾滋病中的优势，遏制艾滋病的传播和流行。</w:t>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p>
        </w:tc>
      </w:tr>
      <w:tr w:rsidR="00E52810">
        <w:trPr>
          <w:gridAfter w:val="2"/>
          <w:wAfter w:w="6986" w:type="dxa"/>
          <w:trHeight w:val="271"/>
        </w:trPr>
        <w:tc>
          <w:tcPr>
            <w:tcW w:w="1774" w:type="dxa"/>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00" w:type="dxa"/>
            <w:tcBorders>
              <w:top w:val="nil"/>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E52810">
        <w:trPr>
          <w:gridAfter w:val="2"/>
          <w:wAfter w:w="6986" w:type="dxa"/>
          <w:trHeight w:val="327"/>
        </w:trPr>
        <w:tc>
          <w:tcPr>
            <w:tcW w:w="1774"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项目资金开支（万元）</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color w:val="000000"/>
                <w:kern w:val="0"/>
                <w:sz w:val="20"/>
                <w:szCs w:val="20"/>
              </w:rPr>
              <w:t>2万元</w:t>
            </w:r>
          </w:p>
        </w:tc>
      </w:tr>
      <w:tr w:rsidR="00E52810">
        <w:trPr>
          <w:gridAfter w:val="2"/>
          <w:wAfter w:w="6986" w:type="dxa"/>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gridAfter w:val="2"/>
          <w:wAfter w:w="6986" w:type="dxa"/>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9月30日前完成培训工作</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9月30日</w:t>
            </w:r>
          </w:p>
        </w:tc>
      </w:tr>
      <w:tr w:rsidR="00E52810">
        <w:trPr>
          <w:gridAfter w:val="2"/>
          <w:wAfter w:w="6986" w:type="dxa"/>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完成对县市督导（次）</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2</w:t>
            </w:r>
          </w:p>
        </w:tc>
        <w:tc>
          <w:tcPr>
            <w:tcW w:w="3493" w:type="dxa"/>
          </w:tcPr>
          <w:p w:rsidR="00E52810" w:rsidRDefault="00E52810">
            <w:pPr>
              <w:jc w:val="right"/>
            </w:pPr>
          </w:p>
        </w:tc>
        <w:tc>
          <w:tcPr>
            <w:tcW w:w="3493" w:type="dxa"/>
          </w:tcPr>
          <w:p w:rsidR="00E52810" w:rsidRDefault="00E52810">
            <w:pPr>
              <w:jc w:val="right"/>
            </w:pP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计划完成培训（人)</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70</w:t>
            </w:r>
          </w:p>
        </w:tc>
        <w:tc>
          <w:tcPr>
            <w:tcW w:w="3493" w:type="dxa"/>
          </w:tcPr>
          <w:p w:rsidR="00E52810" w:rsidRDefault="00E52810">
            <w:pPr>
              <w:jc w:val="right"/>
            </w:pPr>
          </w:p>
        </w:tc>
        <w:tc>
          <w:tcPr>
            <w:tcW w:w="3493" w:type="dxa"/>
          </w:tcPr>
          <w:p w:rsidR="00E52810" w:rsidRDefault="00E52810">
            <w:pPr>
              <w:jc w:val="right"/>
            </w:pP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 xml:space="preserve"> 抗病毒治疗覆盖率（率）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Style w:val="font01"/>
              </w:rPr>
              <w:t>≧</w:t>
            </w:r>
            <w:r>
              <w:rPr>
                <w:rStyle w:val="font31"/>
                <w:rFonts w:hint="default"/>
              </w:rPr>
              <w:t>85%</w:t>
            </w:r>
          </w:p>
        </w:tc>
        <w:tc>
          <w:tcPr>
            <w:tcW w:w="3493" w:type="dxa"/>
          </w:tcPr>
          <w:p w:rsidR="00E52810" w:rsidRDefault="00E52810">
            <w:pPr>
              <w:jc w:val="right"/>
            </w:pPr>
          </w:p>
        </w:tc>
        <w:tc>
          <w:tcPr>
            <w:tcW w:w="3493" w:type="dxa"/>
          </w:tcPr>
          <w:p w:rsidR="00E52810" w:rsidRDefault="00E52810">
            <w:pPr>
              <w:jc w:val="right"/>
            </w:pP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3493" w:type="dxa"/>
          </w:tcPr>
          <w:p w:rsidR="00E52810" w:rsidRDefault="00E52810">
            <w:pPr>
              <w:jc w:val="right"/>
            </w:pPr>
          </w:p>
        </w:tc>
        <w:tc>
          <w:tcPr>
            <w:tcW w:w="3493" w:type="dxa"/>
          </w:tcPr>
          <w:p w:rsidR="00E52810" w:rsidRDefault="00E52810">
            <w:pPr>
              <w:jc w:val="right"/>
            </w:pPr>
          </w:p>
        </w:tc>
      </w:tr>
      <w:tr w:rsidR="00E52810">
        <w:trPr>
          <w:trHeight w:val="283"/>
        </w:trPr>
        <w:tc>
          <w:tcPr>
            <w:tcW w:w="1774"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7758" w:type="dxa"/>
            <w:gridSpan w:val="8"/>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3493" w:type="dxa"/>
          </w:tcPr>
          <w:p w:rsidR="00E52810" w:rsidRDefault="00E52810">
            <w:pPr>
              <w:jc w:val="right"/>
            </w:pPr>
          </w:p>
        </w:tc>
        <w:tc>
          <w:tcPr>
            <w:tcW w:w="3493" w:type="dxa"/>
          </w:tcPr>
          <w:p w:rsidR="00E52810" w:rsidRDefault="00E52810">
            <w:pPr>
              <w:jc w:val="right"/>
            </w:pP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18"/>
                <w:szCs w:val="18"/>
              </w:rPr>
            </w:pP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各项防疫工作指标和工作质量有进一步提高</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提高</w:t>
            </w: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18"/>
                <w:szCs w:val="18"/>
              </w:rPr>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艾滋病感染者和病人免疫功能</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逐步得到改善</w:t>
            </w:r>
          </w:p>
        </w:tc>
        <w:tc>
          <w:tcPr>
            <w:tcW w:w="3493" w:type="dxa"/>
          </w:tcPr>
          <w:p w:rsidR="00E52810" w:rsidRDefault="00E52810">
            <w:pPr>
              <w:jc w:val="right"/>
            </w:pPr>
          </w:p>
        </w:tc>
        <w:tc>
          <w:tcPr>
            <w:tcW w:w="3493" w:type="dxa"/>
          </w:tcPr>
          <w:p w:rsidR="00E52810" w:rsidRDefault="00E52810">
            <w:pPr>
              <w:jc w:val="right"/>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3493" w:type="dxa"/>
          </w:tcPr>
          <w:p w:rsidR="00E52810" w:rsidRDefault="00E52810">
            <w:pPr>
              <w:jc w:val="right"/>
            </w:pPr>
          </w:p>
        </w:tc>
        <w:tc>
          <w:tcPr>
            <w:tcW w:w="3493" w:type="dxa"/>
          </w:tcPr>
          <w:p w:rsidR="00E52810" w:rsidRDefault="00E52810">
            <w:pPr>
              <w:jc w:val="right"/>
            </w:pP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gridAfter w:val="2"/>
          <w:wAfter w:w="6986" w:type="dxa"/>
          <w:trHeight w:val="197"/>
        </w:trPr>
        <w:tc>
          <w:tcPr>
            <w:tcW w:w="1774" w:type="dxa"/>
            <w:tcBorders>
              <w:top w:val="nil"/>
              <w:left w:val="single" w:sz="4" w:space="0" w:color="000000"/>
              <w:bottom w:val="nil"/>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00" w:type="dxa"/>
            <w:tcBorders>
              <w:top w:val="nil"/>
              <w:left w:val="single" w:sz="4" w:space="0" w:color="000000"/>
              <w:bottom w:val="nil"/>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7758" w:type="dxa"/>
            <w:gridSpan w:val="8"/>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艾滋病感染者和病人的满意度和获得感</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≧95%</w:t>
            </w:r>
          </w:p>
        </w:tc>
      </w:tr>
      <w:tr w:rsidR="00E52810">
        <w:trPr>
          <w:gridAfter w:val="2"/>
          <w:wAfter w:w="6986" w:type="dxa"/>
          <w:trHeight w:val="406"/>
        </w:trPr>
        <w:tc>
          <w:tcPr>
            <w:tcW w:w="13973" w:type="dxa"/>
            <w:gridSpan w:val="13"/>
            <w:tcBorders>
              <w:top w:val="nil"/>
              <w:left w:val="nil"/>
              <w:bottom w:val="nil"/>
              <w:right w:val="nil"/>
            </w:tcBorders>
            <w:vAlign w:val="bottom"/>
          </w:tcPr>
          <w:p w:rsidR="00E52810" w:rsidRDefault="00231596">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E52810">
        <w:trPr>
          <w:gridAfter w:val="2"/>
          <w:wAfter w:w="6986" w:type="dxa"/>
          <w:trHeight w:val="271"/>
        </w:trPr>
        <w:tc>
          <w:tcPr>
            <w:tcW w:w="1774"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800"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142"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381" w:type="dxa"/>
            <w:gridSpan w:val="2"/>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14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r>
      <w:tr w:rsidR="00E52810">
        <w:trPr>
          <w:gridAfter w:val="2"/>
          <w:wAfter w:w="6986" w:type="dxa"/>
          <w:trHeight w:val="197"/>
        </w:trPr>
        <w:tc>
          <w:tcPr>
            <w:tcW w:w="1774" w:type="dxa"/>
            <w:tcBorders>
              <w:top w:val="single" w:sz="4" w:space="0" w:color="auto"/>
              <w:left w:val="single" w:sz="4" w:space="0" w:color="auto"/>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6252" w:type="dxa"/>
            <w:gridSpan w:val="6"/>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昌吉州疾病预防控制中心</w:t>
            </w:r>
          </w:p>
        </w:tc>
        <w:tc>
          <w:tcPr>
            <w:tcW w:w="1925" w:type="dxa"/>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冷链运转经费</w:t>
            </w:r>
          </w:p>
        </w:tc>
      </w:tr>
      <w:tr w:rsidR="00E52810">
        <w:trPr>
          <w:gridAfter w:val="2"/>
          <w:wAfter w:w="6986" w:type="dxa"/>
          <w:trHeight w:val="451"/>
        </w:trPr>
        <w:tc>
          <w:tcPr>
            <w:tcW w:w="1774" w:type="dxa"/>
            <w:tcBorders>
              <w:top w:val="nil"/>
              <w:left w:val="single" w:sz="4" w:space="0" w:color="auto"/>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00" w:type="dxa"/>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642" w:type="dxa"/>
            <w:gridSpan w:val="2"/>
            <w:tcBorders>
              <w:top w:val="nil"/>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5　</w:t>
            </w:r>
          </w:p>
        </w:tc>
        <w:tc>
          <w:tcPr>
            <w:tcW w:w="1810" w:type="dxa"/>
            <w:gridSpan w:val="3"/>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5</w:t>
            </w:r>
          </w:p>
        </w:tc>
        <w:tc>
          <w:tcPr>
            <w:tcW w:w="1381" w:type="dxa"/>
            <w:gridSpan w:val="2"/>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gridAfter w:val="2"/>
          <w:wAfter w:w="6986" w:type="dxa"/>
          <w:trHeight w:val="401"/>
        </w:trPr>
        <w:tc>
          <w:tcPr>
            <w:tcW w:w="1774" w:type="dxa"/>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2199" w:type="dxa"/>
            <w:gridSpan w:val="12"/>
            <w:tcBorders>
              <w:top w:val="nil"/>
              <w:left w:val="nil"/>
              <w:bottom w:val="single" w:sz="4" w:space="0" w:color="000000"/>
              <w:right w:val="single" w:sz="4" w:space="0" w:color="000000"/>
            </w:tcBorders>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州疾控中心免疫规划科职能：⑴组织安排全州免疫规划工作。制订免疫规划年度工作计划及各项免疫活动方案并组织实施；对全区免疫工作的实施情况进行检查、督导、考核、评价。（2）做好疫苗相应传染病的免疫预防及控制工作，开展AFP、麻疹、新生儿破伤风等疾病主动监测。（3）建立健全免疫规划冷链系统，做好管理和技术上的指导工作，保障冷链系统正常运转。（4）负责制定全州免疫规划疫苗计划、分配方案，管理、储存、下发疫苗。二、国家实行有计划的预防接种制度，推行扩大免疫规划，要求接种率达到国家免疫规划指标，让扩大免疫规划成为一项惠及民生的社会服务工程，使儿童免受相应传染病的困扰。冷链管理关系免疫规划工作成效，须严格按照《疫苗管理法》《疫苗流通与预防接种管理条例》规范冷链及疫苗管理。为此，国家每年给予一定数量的冷链运转经费用于冷链运转及疫苗管理。</w:t>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p>
        </w:tc>
      </w:tr>
      <w:tr w:rsidR="00E52810">
        <w:trPr>
          <w:gridAfter w:val="2"/>
          <w:wAfter w:w="6986" w:type="dxa"/>
          <w:trHeight w:val="271"/>
        </w:trPr>
        <w:tc>
          <w:tcPr>
            <w:tcW w:w="1774" w:type="dxa"/>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00" w:type="dxa"/>
            <w:tcBorders>
              <w:top w:val="nil"/>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E52810">
        <w:trPr>
          <w:gridAfter w:val="2"/>
          <w:wAfter w:w="6986" w:type="dxa"/>
          <w:trHeight w:val="327"/>
        </w:trPr>
        <w:tc>
          <w:tcPr>
            <w:tcW w:w="1774"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冷链温度监控，运输，保存等相关费用（万）</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5万</w:t>
            </w:r>
          </w:p>
        </w:tc>
      </w:tr>
      <w:tr w:rsidR="00E52810">
        <w:trPr>
          <w:gridAfter w:val="2"/>
          <w:wAfter w:w="6986" w:type="dxa"/>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gridAfter w:val="2"/>
          <w:wAfter w:w="6986" w:type="dxa"/>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以地区为单位，每季度下送一次疫苗</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≥4次</w:t>
            </w:r>
          </w:p>
        </w:tc>
      </w:tr>
      <w:tr w:rsidR="00E52810">
        <w:trPr>
          <w:gridAfter w:val="2"/>
          <w:wAfter w:w="6986" w:type="dxa"/>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7275" w:type="dxa"/>
            <w:gridSpan w:val="7"/>
            <w:tcBorders>
              <w:top w:val="single" w:sz="4" w:space="0" w:color="000000"/>
              <w:left w:val="nil"/>
              <w:bottom w:val="single" w:sz="4" w:space="0" w:color="000000"/>
              <w:right w:val="single" w:sz="4" w:space="0" w:color="000000"/>
            </w:tcBorders>
          </w:tcPr>
          <w:p w:rsidR="00E52810" w:rsidRDefault="00231596">
            <w:pPr>
              <w:jc w:val="left"/>
              <w:rPr>
                <w:rFonts w:ascii="宋体" w:hAnsi="宋体" w:cs="宋体"/>
                <w:kern w:val="0"/>
                <w:sz w:val="20"/>
                <w:szCs w:val="20"/>
              </w:rPr>
            </w:pPr>
            <w:r>
              <w:rPr>
                <w:rFonts w:ascii="宋体" w:hAnsi="宋体" w:hint="eastAsia"/>
                <w:color w:val="000000"/>
                <w:sz w:val="20"/>
                <w:szCs w:val="20"/>
              </w:rPr>
              <w:t>儿童预防接种信息系统及时建档率、数据上传率、客户端数据备份率</w:t>
            </w:r>
            <w:r>
              <w:rPr>
                <w:rFonts w:ascii="宋体" w:hAnsi="宋体" w:hint="eastAsia"/>
                <w:color w:val="000000"/>
                <w:sz w:val="20"/>
                <w:szCs w:val="20"/>
              </w:rPr>
              <w:tab/>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jc w:val="center"/>
              <w:rPr>
                <w:rFonts w:ascii="宋体" w:hAnsi="宋体" w:cs="宋体"/>
                <w:kern w:val="0"/>
                <w:sz w:val="20"/>
                <w:szCs w:val="20"/>
              </w:rPr>
            </w:pPr>
            <w:r>
              <w:rPr>
                <w:rFonts w:ascii="宋体" w:hAnsi="宋体" w:hint="eastAsia"/>
                <w:color w:val="000000"/>
                <w:sz w:val="20"/>
                <w:szCs w:val="20"/>
              </w:rPr>
              <w:t>≥95%</w:t>
            </w:r>
          </w:p>
        </w:tc>
        <w:tc>
          <w:tcPr>
            <w:tcW w:w="3493" w:type="dxa"/>
          </w:tcPr>
          <w:p w:rsidR="00E52810" w:rsidRDefault="00E52810">
            <w:pPr>
              <w:jc w:val="right"/>
            </w:pPr>
          </w:p>
        </w:tc>
        <w:tc>
          <w:tcPr>
            <w:tcW w:w="3493" w:type="dxa"/>
          </w:tcPr>
          <w:p w:rsidR="00E52810" w:rsidRDefault="00E52810">
            <w:pPr>
              <w:jc w:val="right"/>
            </w:pP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tcPr>
          <w:p w:rsidR="00E52810" w:rsidRDefault="00231596">
            <w:pPr>
              <w:jc w:val="left"/>
              <w:rPr>
                <w:rFonts w:ascii="宋体" w:hAnsi="宋体" w:cs="宋体"/>
                <w:kern w:val="0"/>
                <w:sz w:val="20"/>
                <w:szCs w:val="20"/>
              </w:rPr>
            </w:pPr>
            <w:r>
              <w:rPr>
                <w:rFonts w:ascii="宋体" w:hAnsi="宋体" w:hint="eastAsia"/>
                <w:color w:val="000000"/>
                <w:sz w:val="20"/>
                <w:szCs w:val="20"/>
              </w:rPr>
              <w:t>麻疹风疹病例排除率</w:t>
            </w:r>
            <w:r>
              <w:rPr>
                <w:rFonts w:ascii="宋体" w:hAnsi="宋体" w:hint="eastAsia"/>
                <w:color w:val="000000"/>
                <w:sz w:val="20"/>
                <w:szCs w:val="20"/>
              </w:rPr>
              <w:tab/>
            </w:r>
            <w:r>
              <w:rPr>
                <w:rFonts w:ascii="宋体" w:hAnsi="宋体" w:hint="eastAsia"/>
                <w:color w:val="000000"/>
                <w:sz w:val="20"/>
                <w:szCs w:val="20"/>
              </w:rPr>
              <w:tab/>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jc w:val="center"/>
              <w:rPr>
                <w:rFonts w:ascii="宋体" w:hAnsi="宋体" w:cs="宋体"/>
                <w:kern w:val="0"/>
                <w:sz w:val="20"/>
                <w:szCs w:val="20"/>
              </w:rPr>
            </w:pPr>
            <w:r>
              <w:rPr>
                <w:rFonts w:ascii="宋体" w:hAnsi="宋体" w:hint="eastAsia"/>
                <w:color w:val="000000"/>
                <w:sz w:val="20"/>
                <w:szCs w:val="20"/>
              </w:rPr>
              <w:t>≥2/10万</w:t>
            </w:r>
          </w:p>
        </w:tc>
        <w:tc>
          <w:tcPr>
            <w:tcW w:w="3493" w:type="dxa"/>
          </w:tcPr>
          <w:p w:rsidR="00E52810" w:rsidRDefault="00E52810">
            <w:pPr>
              <w:jc w:val="right"/>
            </w:pPr>
          </w:p>
        </w:tc>
        <w:tc>
          <w:tcPr>
            <w:tcW w:w="3493" w:type="dxa"/>
          </w:tcPr>
          <w:p w:rsidR="00E52810" w:rsidRDefault="00E52810">
            <w:pPr>
              <w:jc w:val="right"/>
            </w:pP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20"/>
                <w:szCs w:val="20"/>
              </w:rPr>
            </w:pPr>
            <w:r>
              <w:rPr>
                <w:rFonts w:ascii="宋体" w:hAnsi="宋体" w:cs="宋体" w:hint="eastAsia"/>
                <w:color w:val="000000"/>
                <w:kern w:val="0"/>
                <w:sz w:val="20"/>
                <w:szCs w:val="20"/>
              </w:rPr>
              <w:t>AFP病例以地州为单位报告发病率（1/10万）</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20"/>
                <w:szCs w:val="20"/>
              </w:rPr>
            </w:pPr>
            <w:r>
              <w:rPr>
                <w:rFonts w:ascii="宋体" w:hAnsi="宋体" w:cs="宋体" w:hint="eastAsia"/>
                <w:color w:val="000000"/>
                <w:kern w:val="0"/>
                <w:sz w:val="20"/>
                <w:szCs w:val="20"/>
              </w:rPr>
              <w:t>≥1/10万</w:t>
            </w:r>
          </w:p>
        </w:tc>
        <w:tc>
          <w:tcPr>
            <w:tcW w:w="3493" w:type="dxa"/>
          </w:tcPr>
          <w:p w:rsidR="00E52810" w:rsidRDefault="00E52810">
            <w:pPr>
              <w:jc w:val="right"/>
            </w:pPr>
          </w:p>
        </w:tc>
        <w:tc>
          <w:tcPr>
            <w:tcW w:w="3493" w:type="dxa"/>
          </w:tcPr>
          <w:p w:rsidR="00E52810" w:rsidRDefault="00E52810">
            <w:pPr>
              <w:jc w:val="right"/>
            </w:pP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tcPr>
          <w:p w:rsidR="00E52810" w:rsidRDefault="00231596">
            <w:pPr>
              <w:jc w:val="left"/>
              <w:rPr>
                <w:rFonts w:ascii="宋体" w:hAnsi="宋体" w:cs="宋体"/>
                <w:kern w:val="0"/>
                <w:sz w:val="20"/>
                <w:szCs w:val="20"/>
              </w:rPr>
            </w:pPr>
            <w:r>
              <w:rPr>
                <w:rFonts w:ascii="宋体" w:hAnsi="宋体" w:hint="eastAsia"/>
                <w:color w:val="000000"/>
                <w:sz w:val="20"/>
                <w:szCs w:val="20"/>
              </w:rPr>
              <w:tab/>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E52810">
            <w:pPr>
              <w:jc w:val="center"/>
              <w:rPr>
                <w:rFonts w:ascii="宋体" w:hAnsi="宋体" w:cs="宋体"/>
                <w:kern w:val="0"/>
                <w:sz w:val="20"/>
                <w:szCs w:val="20"/>
              </w:rPr>
            </w:pPr>
          </w:p>
        </w:tc>
        <w:tc>
          <w:tcPr>
            <w:tcW w:w="3493" w:type="dxa"/>
          </w:tcPr>
          <w:p w:rsidR="00E52810" w:rsidRDefault="00E52810">
            <w:pPr>
              <w:jc w:val="right"/>
            </w:pPr>
          </w:p>
        </w:tc>
        <w:tc>
          <w:tcPr>
            <w:tcW w:w="3493" w:type="dxa"/>
          </w:tcPr>
          <w:p w:rsidR="00E52810" w:rsidRDefault="00E52810">
            <w:pPr>
              <w:jc w:val="right"/>
            </w:pPr>
          </w:p>
        </w:tc>
      </w:tr>
      <w:tr w:rsidR="00E52810">
        <w:trPr>
          <w:trHeight w:val="283"/>
        </w:trPr>
        <w:tc>
          <w:tcPr>
            <w:tcW w:w="1774"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7275" w:type="dxa"/>
            <w:gridSpan w:val="7"/>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20"/>
                <w:szCs w:val="20"/>
              </w:rPr>
            </w:pP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E52810">
            <w:pPr>
              <w:jc w:val="center"/>
              <w:rPr>
                <w:rFonts w:ascii="宋体" w:hAnsi="宋体" w:cs="宋体"/>
                <w:kern w:val="0"/>
                <w:sz w:val="20"/>
                <w:szCs w:val="20"/>
              </w:rPr>
            </w:pPr>
          </w:p>
        </w:tc>
        <w:tc>
          <w:tcPr>
            <w:tcW w:w="3493" w:type="dxa"/>
          </w:tcPr>
          <w:p w:rsidR="00E52810" w:rsidRDefault="00E52810">
            <w:pPr>
              <w:jc w:val="right"/>
            </w:pPr>
          </w:p>
        </w:tc>
        <w:tc>
          <w:tcPr>
            <w:tcW w:w="3493" w:type="dxa"/>
          </w:tcPr>
          <w:p w:rsidR="00E52810" w:rsidRDefault="00E52810">
            <w:pPr>
              <w:jc w:val="right"/>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20"/>
                <w:szCs w:val="20"/>
              </w:rPr>
            </w:pP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E52810">
            <w:pPr>
              <w:jc w:val="center"/>
              <w:rPr>
                <w:rFonts w:ascii="宋体" w:hAnsi="宋体" w:cs="宋体"/>
                <w:kern w:val="0"/>
                <w:sz w:val="20"/>
                <w:szCs w:val="20"/>
              </w:rPr>
            </w:pPr>
          </w:p>
        </w:tc>
        <w:tc>
          <w:tcPr>
            <w:tcW w:w="3493" w:type="dxa"/>
          </w:tcPr>
          <w:p w:rsidR="00E52810" w:rsidRDefault="00E52810">
            <w:pPr>
              <w:jc w:val="right"/>
            </w:pPr>
          </w:p>
        </w:tc>
        <w:tc>
          <w:tcPr>
            <w:tcW w:w="3493" w:type="dxa"/>
          </w:tcPr>
          <w:p w:rsidR="00E52810" w:rsidRDefault="00E52810">
            <w:pPr>
              <w:jc w:val="right"/>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20"/>
                <w:szCs w:val="20"/>
              </w:rPr>
            </w:pPr>
            <w:r>
              <w:rPr>
                <w:rFonts w:ascii="宋体" w:hAnsi="宋体" w:cs="宋体" w:hint="eastAsia"/>
                <w:color w:val="000000"/>
                <w:kern w:val="0"/>
                <w:sz w:val="20"/>
                <w:szCs w:val="20"/>
              </w:rPr>
              <w:t>扩大疫苗服务种类</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20"/>
                <w:szCs w:val="20"/>
              </w:rPr>
            </w:pPr>
            <w:r>
              <w:rPr>
                <w:rFonts w:ascii="宋体" w:hAnsi="宋体" w:cs="宋体" w:hint="eastAsia"/>
                <w:color w:val="000000"/>
                <w:kern w:val="0"/>
                <w:sz w:val="20"/>
                <w:szCs w:val="20"/>
              </w:rPr>
              <w:t>努力提高人群的免疫力，持续提高群众幸福指数</w:t>
            </w:r>
          </w:p>
        </w:tc>
        <w:tc>
          <w:tcPr>
            <w:tcW w:w="3493" w:type="dxa"/>
          </w:tcPr>
          <w:p w:rsidR="00E52810" w:rsidRDefault="00E52810">
            <w:pPr>
              <w:jc w:val="right"/>
            </w:pPr>
          </w:p>
        </w:tc>
        <w:tc>
          <w:tcPr>
            <w:tcW w:w="3493" w:type="dxa"/>
          </w:tcPr>
          <w:p w:rsidR="00E52810" w:rsidRDefault="00E52810">
            <w:pPr>
              <w:jc w:val="right"/>
            </w:pP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20"/>
                <w:szCs w:val="20"/>
              </w:rPr>
            </w:pP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20"/>
                <w:szCs w:val="20"/>
              </w:rPr>
            </w:pP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20"/>
                <w:szCs w:val="20"/>
              </w:rPr>
            </w:pPr>
            <w:r>
              <w:rPr>
                <w:rFonts w:ascii="宋体" w:hAnsi="宋体" w:cs="宋体" w:hint="eastAsia"/>
                <w:color w:val="000000"/>
                <w:kern w:val="0"/>
                <w:sz w:val="20"/>
                <w:szCs w:val="20"/>
              </w:rPr>
              <w:t>提高免疫服务质量，降低发病率</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20"/>
                <w:szCs w:val="20"/>
              </w:rPr>
            </w:pPr>
            <w:r>
              <w:rPr>
                <w:rFonts w:ascii="宋体" w:hAnsi="宋体" w:cs="宋体" w:hint="eastAsia"/>
                <w:color w:val="000000"/>
                <w:kern w:val="0"/>
                <w:sz w:val="20"/>
                <w:szCs w:val="20"/>
              </w:rPr>
              <w:t>改善民生，提高组政府公信力</w:t>
            </w: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3124" w:type="dxa"/>
            <w:gridSpan w:val="4"/>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18"/>
                <w:szCs w:val="18"/>
              </w:rPr>
            </w:pPr>
          </w:p>
        </w:tc>
      </w:tr>
      <w:tr w:rsidR="00E52810">
        <w:trPr>
          <w:gridAfter w:val="2"/>
          <w:wAfter w:w="6986" w:type="dxa"/>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18"/>
                <w:szCs w:val="18"/>
              </w:rPr>
            </w:pPr>
          </w:p>
        </w:tc>
      </w:tr>
      <w:tr w:rsidR="00E52810">
        <w:trPr>
          <w:gridAfter w:val="2"/>
          <w:wAfter w:w="6986" w:type="dxa"/>
          <w:trHeight w:val="197"/>
        </w:trPr>
        <w:tc>
          <w:tcPr>
            <w:tcW w:w="1774" w:type="dxa"/>
            <w:tcBorders>
              <w:top w:val="nil"/>
              <w:left w:val="single" w:sz="4" w:space="0" w:color="000000"/>
              <w:bottom w:val="nil"/>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00" w:type="dxa"/>
            <w:tcBorders>
              <w:top w:val="nil"/>
              <w:left w:val="single" w:sz="4" w:space="0" w:color="000000"/>
              <w:bottom w:val="nil"/>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7275"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接种儿童家长满意度（%）</w:t>
            </w:r>
          </w:p>
        </w:tc>
        <w:tc>
          <w:tcPr>
            <w:tcW w:w="3124" w:type="dxa"/>
            <w:gridSpan w:val="4"/>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0"/>
                <w:szCs w:val="20"/>
              </w:rPr>
              <w:t>100%</w:t>
            </w:r>
          </w:p>
        </w:tc>
      </w:tr>
    </w:tbl>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p w:rsidR="00E52810" w:rsidRDefault="00E52810">
      <w:pPr>
        <w:widowControl/>
        <w:spacing w:line="560" w:lineRule="exact"/>
        <w:ind w:firstLineChars="196" w:firstLine="630"/>
        <w:jc w:val="left"/>
        <w:rPr>
          <w:rFonts w:ascii="楷体_GB2312" w:eastAsia="楷体_GB2312" w:hAnsi="宋体" w:cs="宋体"/>
          <w:b/>
          <w:kern w:val="0"/>
          <w:sz w:val="32"/>
          <w:szCs w:val="32"/>
        </w:rPr>
      </w:pPr>
    </w:p>
    <w:tbl>
      <w:tblPr>
        <w:tblW w:w="13973" w:type="dxa"/>
        <w:tblInd w:w="93" w:type="dxa"/>
        <w:tblLayout w:type="fixed"/>
        <w:tblLook w:val="04A0"/>
      </w:tblPr>
      <w:tblGrid>
        <w:gridCol w:w="1774"/>
        <w:gridCol w:w="1800"/>
        <w:gridCol w:w="2142"/>
        <w:gridCol w:w="500"/>
        <w:gridCol w:w="1164"/>
        <w:gridCol w:w="323"/>
        <w:gridCol w:w="323"/>
        <w:gridCol w:w="1925"/>
        <w:gridCol w:w="1381"/>
        <w:gridCol w:w="2143"/>
        <w:gridCol w:w="249"/>
        <w:gridCol w:w="249"/>
      </w:tblGrid>
      <w:tr w:rsidR="00E52810">
        <w:trPr>
          <w:trHeight w:val="406"/>
        </w:trPr>
        <w:tc>
          <w:tcPr>
            <w:tcW w:w="13973" w:type="dxa"/>
            <w:gridSpan w:val="12"/>
            <w:tcBorders>
              <w:top w:val="nil"/>
              <w:left w:val="nil"/>
              <w:bottom w:val="nil"/>
              <w:right w:val="nil"/>
            </w:tcBorders>
            <w:vAlign w:val="bottom"/>
          </w:tcPr>
          <w:p w:rsidR="00E52810" w:rsidRDefault="00231596">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E52810">
        <w:trPr>
          <w:trHeight w:val="271"/>
        </w:trPr>
        <w:tc>
          <w:tcPr>
            <w:tcW w:w="1774"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800"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142"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1381"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143"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E52810" w:rsidRDefault="00E52810">
            <w:pPr>
              <w:widowControl/>
              <w:jc w:val="left"/>
              <w:rPr>
                <w:rFonts w:ascii="宋体" w:hAnsi="宋体" w:cs="宋体"/>
                <w:color w:val="000000"/>
                <w:kern w:val="0"/>
                <w:sz w:val="22"/>
              </w:rPr>
            </w:pPr>
          </w:p>
        </w:tc>
      </w:tr>
      <w:tr w:rsidR="00E52810">
        <w:trPr>
          <w:trHeight w:val="197"/>
        </w:trPr>
        <w:tc>
          <w:tcPr>
            <w:tcW w:w="1774" w:type="dxa"/>
            <w:tcBorders>
              <w:top w:val="single" w:sz="4" w:space="0" w:color="auto"/>
              <w:left w:val="single" w:sz="4" w:space="0" w:color="auto"/>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6252" w:type="dxa"/>
            <w:gridSpan w:val="6"/>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昌吉州疾病预防控制中心</w:t>
            </w:r>
          </w:p>
        </w:tc>
        <w:tc>
          <w:tcPr>
            <w:tcW w:w="1925" w:type="dxa"/>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4"/>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结核病防治项目经费</w:t>
            </w:r>
          </w:p>
        </w:tc>
      </w:tr>
      <w:tr w:rsidR="00E52810">
        <w:trPr>
          <w:trHeight w:val="451"/>
        </w:trPr>
        <w:tc>
          <w:tcPr>
            <w:tcW w:w="1774" w:type="dxa"/>
            <w:tcBorders>
              <w:top w:val="nil"/>
              <w:left w:val="single" w:sz="4" w:space="0" w:color="auto"/>
              <w:bottom w:val="single" w:sz="4" w:space="0" w:color="auto"/>
              <w:right w:val="single" w:sz="4" w:space="0" w:color="auto"/>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00" w:type="dxa"/>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642" w:type="dxa"/>
            <w:gridSpan w:val="2"/>
            <w:tcBorders>
              <w:top w:val="nil"/>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6　</w:t>
            </w:r>
          </w:p>
        </w:tc>
        <w:tc>
          <w:tcPr>
            <w:tcW w:w="1810" w:type="dxa"/>
            <w:gridSpan w:val="3"/>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6　</w:t>
            </w:r>
          </w:p>
        </w:tc>
        <w:tc>
          <w:tcPr>
            <w:tcW w:w="1381" w:type="dxa"/>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trHeight w:val="401"/>
        </w:trPr>
        <w:tc>
          <w:tcPr>
            <w:tcW w:w="1774" w:type="dxa"/>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2199" w:type="dxa"/>
            <w:gridSpan w:val="11"/>
            <w:tcBorders>
              <w:top w:val="nil"/>
              <w:left w:val="nil"/>
              <w:bottom w:val="single" w:sz="4" w:space="0" w:color="000000"/>
              <w:right w:val="single" w:sz="4" w:space="0" w:color="000000"/>
            </w:tcBorders>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职责负责全州结核病监测、宣传、培训、督导、患者追踪、管理、疫情处置、高危人群耐多药肺结核筛查，耐多药肺结核患者监测等工作。项目情况:通过加强综合医疗机构和疾控机构的合作，提高病人的发现及患者追踪到位情况，确保肺结核患者获得规范化的结核病诊断、治疗及管理服务，从而提高肺结核患者的成功治疗率及治愈率，预防及降低结核病及耐药结核病的发生。</w:t>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r>
              <w:rPr>
                <w:rFonts w:ascii="宋体" w:hAnsi="宋体" w:cs="宋体" w:hint="eastAsia"/>
                <w:kern w:val="0"/>
                <w:sz w:val="18"/>
                <w:szCs w:val="18"/>
              </w:rPr>
              <w:tab/>
            </w:r>
          </w:p>
        </w:tc>
      </w:tr>
      <w:tr w:rsidR="00E52810">
        <w:trPr>
          <w:trHeight w:val="271"/>
        </w:trPr>
        <w:tc>
          <w:tcPr>
            <w:tcW w:w="1774" w:type="dxa"/>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00" w:type="dxa"/>
            <w:tcBorders>
              <w:top w:val="nil"/>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E52810">
        <w:trPr>
          <w:trHeight w:val="327"/>
        </w:trPr>
        <w:tc>
          <w:tcPr>
            <w:tcW w:w="1774"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结核病宣传费（万）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hint="eastAsia"/>
                <w:color w:val="000000"/>
                <w:kern w:val="0"/>
                <w:sz w:val="24"/>
              </w:rPr>
              <w:t>6</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高危人群耐药肺结核患者筛查时间</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color w:val="000000"/>
                <w:kern w:val="0"/>
                <w:sz w:val="24"/>
              </w:rPr>
              <w:t>12月31日</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报告结核病患者和疑似肺结核患者总体到位率（%）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color w:val="000000"/>
                <w:kern w:val="0"/>
                <w:sz w:val="24"/>
              </w:rPr>
              <w:t>≧</w:t>
            </w:r>
            <w:r>
              <w:rPr>
                <w:rFonts w:ascii="宋体" w:hAnsi="宋体" w:cs="宋体" w:hint="eastAsia"/>
                <w:color w:val="000000"/>
                <w:kern w:val="0"/>
                <w:sz w:val="24"/>
              </w:rPr>
              <w:t>95%</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肺结核患者病原学阳性率（%）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color w:val="000000"/>
                <w:kern w:val="0"/>
                <w:sz w:val="24"/>
              </w:rPr>
              <w:t>≧</w:t>
            </w:r>
            <w:r>
              <w:rPr>
                <w:rFonts w:ascii="宋体" w:hAnsi="宋体" w:cs="宋体" w:hint="eastAsia"/>
                <w:color w:val="000000"/>
                <w:kern w:val="0"/>
                <w:sz w:val="24"/>
              </w:rPr>
              <w:t>40%</w:t>
            </w:r>
          </w:p>
        </w:tc>
      </w:tr>
      <w:tr w:rsidR="00E52810">
        <w:trPr>
          <w:trHeight w:val="271"/>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r>
      <w:tr w:rsidR="00E52810">
        <w:trPr>
          <w:trHeight w:val="252"/>
        </w:trPr>
        <w:tc>
          <w:tcPr>
            <w:tcW w:w="1774"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7758" w:type="dxa"/>
            <w:gridSpan w:val="7"/>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18"/>
                <w:szCs w:val="18"/>
              </w:rPr>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涂阳肺结核患者治愈率（%）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color w:val="000000"/>
                <w:kern w:val="0"/>
                <w:sz w:val="24"/>
              </w:rPr>
              <w:t>≧</w:t>
            </w:r>
            <w:r>
              <w:rPr>
                <w:rFonts w:ascii="宋体" w:hAnsi="宋体" w:cs="宋体" w:hint="eastAsia"/>
                <w:color w:val="000000"/>
                <w:kern w:val="0"/>
                <w:sz w:val="24"/>
              </w:rPr>
              <w:t>85%</w:t>
            </w: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18"/>
                <w:szCs w:val="18"/>
              </w:rPr>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活动性肺结核患者成功治疗率（%）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color w:val="000000"/>
                <w:kern w:val="0"/>
                <w:sz w:val="24"/>
              </w:rPr>
              <w:t>≧</w:t>
            </w:r>
            <w:r>
              <w:rPr>
                <w:rFonts w:ascii="宋体" w:hAnsi="宋体" w:cs="宋体" w:hint="eastAsia"/>
                <w:color w:val="000000"/>
                <w:kern w:val="0"/>
                <w:sz w:val="24"/>
              </w:rPr>
              <w:t>90%</w:t>
            </w: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tcPr>
          <w:p w:rsidR="00E52810" w:rsidRDefault="00E52810">
            <w:pPr>
              <w:jc w:val="left"/>
              <w:rPr>
                <w:rFonts w:ascii="宋体" w:hAnsi="宋体" w:cs="宋体"/>
                <w:kern w:val="0"/>
                <w:sz w:val="18"/>
                <w:szCs w:val="18"/>
              </w:rPr>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val="restart"/>
            <w:tcBorders>
              <w:top w:val="nil"/>
              <w:left w:val="single" w:sz="4" w:space="0" w:color="000000"/>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E52810">
            <w:pPr>
              <w:widowControl/>
              <w:jc w:val="center"/>
              <w:rPr>
                <w:rFonts w:ascii="宋体" w:hAnsi="宋体" w:cs="宋体"/>
                <w:kern w:val="0"/>
                <w:sz w:val="18"/>
                <w:szCs w:val="18"/>
              </w:rPr>
            </w:pPr>
          </w:p>
        </w:tc>
      </w:tr>
      <w:tr w:rsidR="00E52810">
        <w:trPr>
          <w:trHeight w:val="283"/>
        </w:trPr>
        <w:tc>
          <w:tcPr>
            <w:tcW w:w="1774"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1800" w:type="dxa"/>
            <w:vMerge/>
            <w:tcBorders>
              <w:top w:val="nil"/>
              <w:left w:val="single" w:sz="4" w:space="0" w:color="000000"/>
              <w:bottom w:val="single" w:sz="4" w:space="0" w:color="000000"/>
              <w:right w:val="single" w:sz="4" w:space="0" w:color="000000"/>
            </w:tcBorders>
            <w:vAlign w:val="center"/>
          </w:tcPr>
          <w:p w:rsidR="00E52810" w:rsidRDefault="00E52810">
            <w:pPr>
              <w:widowControl/>
              <w:jc w:val="left"/>
              <w:rPr>
                <w:rFonts w:ascii="宋体" w:hAnsi="宋体" w:cs="宋体"/>
                <w:kern w:val="0"/>
                <w:sz w:val="18"/>
                <w:szCs w:val="18"/>
              </w:rPr>
            </w:pP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E52810">
        <w:trPr>
          <w:trHeight w:val="197"/>
        </w:trPr>
        <w:tc>
          <w:tcPr>
            <w:tcW w:w="1774" w:type="dxa"/>
            <w:tcBorders>
              <w:top w:val="nil"/>
              <w:left w:val="single" w:sz="4" w:space="0" w:color="000000"/>
              <w:bottom w:val="nil"/>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lastRenderedPageBreak/>
              <w:t>满意度指标</w:t>
            </w:r>
          </w:p>
        </w:tc>
        <w:tc>
          <w:tcPr>
            <w:tcW w:w="1800" w:type="dxa"/>
            <w:tcBorders>
              <w:top w:val="nil"/>
              <w:left w:val="single" w:sz="4" w:space="0" w:color="000000"/>
              <w:bottom w:val="nil"/>
              <w:right w:val="single" w:sz="4" w:space="0" w:color="000000"/>
            </w:tcBorders>
            <w:vAlign w:val="center"/>
          </w:tcPr>
          <w:p w:rsidR="00E52810" w:rsidRDefault="00231596">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7758" w:type="dxa"/>
            <w:gridSpan w:val="7"/>
            <w:tcBorders>
              <w:top w:val="single" w:sz="4" w:space="0" w:color="000000"/>
              <w:left w:val="nil"/>
              <w:bottom w:val="single" w:sz="4" w:space="0" w:color="000000"/>
              <w:right w:val="single" w:sz="4" w:space="0" w:color="000000"/>
            </w:tcBorders>
            <w:vAlign w:val="center"/>
          </w:tcPr>
          <w:p w:rsidR="00E52810" w:rsidRDefault="00231596">
            <w:pPr>
              <w:widowControl/>
              <w:jc w:val="left"/>
              <w:textAlignment w:val="center"/>
              <w:rPr>
                <w:rFonts w:ascii="宋体" w:hAnsi="宋体" w:cs="宋体"/>
                <w:kern w:val="0"/>
                <w:sz w:val="18"/>
                <w:szCs w:val="18"/>
              </w:rPr>
            </w:pPr>
            <w:r>
              <w:rPr>
                <w:rFonts w:ascii="宋体" w:hAnsi="宋体" w:cs="宋体" w:hint="eastAsia"/>
                <w:color w:val="000000"/>
                <w:kern w:val="0"/>
                <w:sz w:val="20"/>
                <w:szCs w:val="20"/>
              </w:rPr>
              <w:t>公众结核病防治核心知识知晓率（%）</w:t>
            </w:r>
          </w:p>
        </w:tc>
        <w:tc>
          <w:tcPr>
            <w:tcW w:w="2641" w:type="dxa"/>
            <w:gridSpan w:val="3"/>
            <w:tcBorders>
              <w:top w:val="single" w:sz="4" w:space="0" w:color="000000"/>
              <w:left w:val="nil"/>
              <w:bottom w:val="single" w:sz="4" w:space="0" w:color="000000"/>
              <w:right w:val="single" w:sz="4" w:space="0" w:color="000000"/>
            </w:tcBorders>
            <w:vAlign w:val="center"/>
          </w:tcPr>
          <w:p w:rsidR="00E52810" w:rsidRDefault="00231596">
            <w:pPr>
              <w:widowControl/>
              <w:jc w:val="center"/>
              <w:textAlignment w:val="center"/>
              <w:rPr>
                <w:rFonts w:ascii="宋体" w:hAnsi="宋体" w:cs="宋体"/>
                <w:kern w:val="0"/>
                <w:sz w:val="18"/>
                <w:szCs w:val="18"/>
              </w:rPr>
            </w:pPr>
            <w:r>
              <w:rPr>
                <w:rFonts w:ascii="宋体" w:hAnsi="宋体" w:cs="宋体"/>
                <w:color w:val="000000"/>
                <w:kern w:val="0"/>
                <w:sz w:val="24"/>
              </w:rPr>
              <w:t>≧</w:t>
            </w:r>
            <w:r>
              <w:rPr>
                <w:rFonts w:ascii="宋体" w:hAnsi="宋体" w:cs="宋体" w:hint="eastAsia"/>
                <w:color w:val="000000"/>
                <w:kern w:val="0"/>
                <w:sz w:val="24"/>
              </w:rPr>
              <w:t>85%</w:t>
            </w:r>
          </w:p>
        </w:tc>
      </w:tr>
    </w:tbl>
    <w:p w:rsidR="00E52810" w:rsidRDefault="00E52810">
      <w:pPr>
        <w:widowControl/>
        <w:spacing w:line="560" w:lineRule="exact"/>
        <w:ind w:firstLineChars="196" w:firstLine="630"/>
        <w:jc w:val="left"/>
        <w:rPr>
          <w:rFonts w:ascii="楷体_GB2312" w:eastAsia="楷体_GB2312" w:hAnsi="宋体" w:cs="宋体"/>
          <w:b/>
          <w:kern w:val="0"/>
          <w:sz w:val="32"/>
          <w:szCs w:val="32"/>
        </w:rPr>
        <w:sectPr w:rsidR="00E52810">
          <w:pgSz w:w="16838" w:h="11906" w:orient="landscape"/>
          <w:pgMar w:top="1800" w:right="1440" w:bottom="1800" w:left="1440" w:header="851" w:footer="992" w:gutter="0"/>
          <w:pgNumType w:fmt="numberInDash" w:start="32"/>
          <w:cols w:space="425"/>
          <w:docGrid w:type="lines" w:linePitch="312"/>
        </w:sectPr>
      </w:pPr>
    </w:p>
    <w:p w:rsidR="00E52810" w:rsidRDefault="00231596">
      <w:pPr>
        <w:widowControl/>
        <w:spacing w:line="52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E52810" w:rsidRDefault="00231596">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无其他需说明的事项。</w:t>
      </w:r>
    </w:p>
    <w:p w:rsidR="00E52810" w:rsidRDefault="00231596">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E52810" w:rsidRDefault="00231596" w:rsidP="00EC4332">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E52810" w:rsidRDefault="00E52810" w:rsidP="00EC4332">
      <w:pPr>
        <w:widowControl/>
        <w:spacing w:beforeLines="50" w:line="520" w:lineRule="exact"/>
        <w:jc w:val="center"/>
        <w:outlineLvl w:val="1"/>
        <w:rPr>
          <w:rFonts w:ascii="黑体" w:eastAsia="黑体" w:hAnsi="黑体"/>
          <w:kern w:val="0"/>
          <w:sz w:val="32"/>
          <w:szCs w:val="32"/>
        </w:rPr>
      </w:pPr>
    </w:p>
    <w:p w:rsidR="00E52810" w:rsidRDefault="00231596">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部门支出预算的组成部分，是州本级部门为完成其特定的行政任务或事业发展目标，在基本支出预算之外编制的年度项目支出计划。</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E52810" w:rsidRDefault="00231596">
      <w:pPr>
        <w:spacing w:line="52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E52810" w:rsidRDefault="00E52810">
      <w:pPr>
        <w:widowControl/>
        <w:spacing w:line="520" w:lineRule="exact"/>
        <w:jc w:val="left"/>
        <w:rPr>
          <w:rFonts w:ascii="仿宋_GB2312" w:eastAsia="仿宋_GB2312" w:hAnsi="宋体" w:cs="宋体"/>
          <w:kern w:val="0"/>
          <w:sz w:val="32"/>
          <w:szCs w:val="32"/>
        </w:rPr>
      </w:pPr>
    </w:p>
    <w:p w:rsidR="00E52810" w:rsidRDefault="00E52810">
      <w:pPr>
        <w:widowControl/>
        <w:spacing w:line="520" w:lineRule="exact"/>
        <w:jc w:val="left"/>
        <w:rPr>
          <w:rFonts w:ascii="仿宋_GB2312" w:eastAsia="仿宋_GB2312" w:hAnsi="宋体" w:cs="宋体"/>
          <w:kern w:val="0"/>
          <w:sz w:val="32"/>
          <w:szCs w:val="32"/>
        </w:rPr>
      </w:pPr>
    </w:p>
    <w:p w:rsidR="00E52810" w:rsidRDefault="00E52810">
      <w:pPr>
        <w:widowControl/>
        <w:spacing w:line="520" w:lineRule="exact"/>
        <w:jc w:val="left"/>
        <w:rPr>
          <w:rFonts w:ascii="仿宋_GB2312" w:eastAsia="仿宋_GB2312" w:hAnsi="宋体" w:cs="宋体"/>
          <w:kern w:val="0"/>
          <w:sz w:val="32"/>
          <w:szCs w:val="32"/>
        </w:rPr>
      </w:pPr>
    </w:p>
    <w:p w:rsidR="00E52810" w:rsidRDefault="00E52810">
      <w:pPr>
        <w:widowControl/>
        <w:spacing w:line="520" w:lineRule="exact"/>
        <w:jc w:val="left"/>
        <w:rPr>
          <w:rFonts w:ascii="仿宋_GB2312" w:eastAsia="仿宋_GB2312" w:hAnsi="宋体" w:cs="宋体"/>
          <w:kern w:val="0"/>
          <w:sz w:val="32"/>
          <w:szCs w:val="32"/>
        </w:rPr>
      </w:pPr>
    </w:p>
    <w:p w:rsidR="00E52810" w:rsidRDefault="00231596">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昌吉州疾病预防控制中心</w:t>
      </w:r>
    </w:p>
    <w:p w:rsidR="00E52810" w:rsidRDefault="00231596">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2020</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22</w:t>
      </w:r>
      <w:r>
        <w:rPr>
          <w:rFonts w:ascii="仿宋_GB2312" w:eastAsia="仿宋_GB2312" w:hAnsi="宋体" w:cs="宋体"/>
          <w:kern w:val="0"/>
          <w:sz w:val="32"/>
          <w:szCs w:val="32"/>
        </w:rPr>
        <w:t>日</w:t>
      </w:r>
    </w:p>
    <w:p w:rsidR="00E52810" w:rsidRDefault="00E52810"/>
    <w:sectPr w:rsidR="00E52810" w:rsidSect="00E528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810" w:rsidRDefault="00E52810" w:rsidP="00E52810">
      <w:r>
        <w:separator/>
      </w:r>
    </w:p>
  </w:endnote>
  <w:endnote w:type="continuationSeparator" w:id="0">
    <w:p w:rsidR="00E52810" w:rsidRDefault="00E52810" w:rsidP="00E528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Helvetica">
    <w:panose1 w:val="020B0504020202020204"/>
    <w:charset w:val="00"/>
    <w:family w:val="swiss"/>
    <w:notTrueType/>
    <w:pitch w:val="variable"/>
    <w:sig w:usb0="00000003" w:usb1="00000000" w:usb2="00000000" w:usb3="00000000" w:csb0="00000001" w:csb1="00000000"/>
  </w:font>
  <w:font w:name="方正小标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810" w:rsidRDefault="00EC4332">
    <w:pPr>
      <w:pStyle w:val="a4"/>
      <w:rPr>
        <w:rFonts w:ascii="宋体" w:eastAsia="宋体" w:hAnsi="宋体"/>
        <w:sz w:val="28"/>
        <w:szCs w:val="28"/>
      </w:rPr>
    </w:pPr>
    <w:r>
      <w:rPr>
        <w:rFonts w:ascii="宋体" w:eastAsia="宋体" w:hAnsi="宋体"/>
        <w:sz w:val="28"/>
        <w:szCs w:val="28"/>
      </w:rPr>
      <w:fldChar w:fldCharType="begin"/>
    </w:r>
    <w:r w:rsidR="00231596">
      <w:rPr>
        <w:rFonts w:ascii="宋体" w:eastAsia="宋体" w:hAnsi="宋体"/>
        <w:sz w:val="28"/>
        <w:szCs w:val="28"/>
      </w:rPr>
      <w:instrText>PAGE   \* MERGEFORMAT</w:instrText>
    </w:r>
    <w:r>
      <w:rPr>
        <w:rFonts w:ascii="宋体" w:eastAsia="宋体" w:hAnsi="宋体"/>
        <w:sz w:val="28"/>
        <w:szCs w:val="28"/>
      </w:rPr>
      <w:fldChar w:fldCharType="separate"/>
    </w:r>
    <w:r w:rsidR="00231596">
      <w:rPr>
        <w:rFonts w:ascii="宋体" w:eastAsia="宋体" w:hAnsi="宋体"/>
        <w:sz w:val="28"/>
        <w:szCs w:val="28"/>
      </w:rPr>
      <w:t>- 12 -</w:t>
    </w:r>
    <w:r>
      <w:rPr>
        <w:rFonts w:ascii="宋体" w:eastAsia="宋体" w:hAnsi="宋体"/>
        <w:sz w:val="28"/>
        <w:szCs w:val="28"/>
      </w:rPr>
      <w:fldChar w:fldCharType="end"/>
    </w:r>
  </w:p>
  <w:p w:rsidR="00E52810" w:rsidRDefault="00E5281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855232"/>
    </w:sdtPr>
    <w:sdtContent>
      <w:p w:rsidR="00E52810" w:rsidRDefault="00EC4332">
        <w:pPr>
          <w:pStyle w:val="a4"/>
          <w:jc w:val="center"/>
        </w:pPr>
        <w:r>
          <w:fldChar w:fldCharType="begin"/>
        </w:r>
        <w:r w:rsidR="00231596">
          <w:instrText>PAGE   \* MERGEFORMAT</w:instrText>
        </w:r>
        <w:r>
          <w:fldChar w:fldCharType="separate"/>
        </w:r>
        <w:r w:rsidR="0072593D">
          <w:rPr>
            <w:noProof/>
          </w:rPr>
          <w:t>- 29 -</w:t>
        </w:r>
        <w:r>
          <w:fldChar w:fldCharType="end"/>
        </w:r>
      </w:p>
    </w:sdtContent>
  </w:sdt>
  <w:p w:rsidR="00E52810" w:rsidRDefault="00E5281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810" w:rsidRDefault="00E52810" w:rsidP="00E52810">
      <w:r>
        <w:separator/>
      </w:r>
    </w:p>
  </w:footnote>
  <w:footnote w:type="continuationSeparator" w:id="0">
    <w:p w:rsidR="00E52810" w:rsidRDefault="00E52810" w:rsidP="00E528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06E59"/>
    <w:rsid w:val="00012120"/>
    <w:rsid w:val="0008613A"/>
    <w:rsid w:val="00096E9F"/>
    <w:rsid w:val="000D46FC"/>
    <w:rsid w:val="00206E59"/>
    <w:rsid w:val="00231596"/>
    <w:rsid w:val="0029177A"/>
    <w:rsid w:val="002A1A64"/>
    <w:rsid w:val="002B22E6"/>
    <w:rsid w:val="003078FE"/>
    <w:rsid w:val="00310FE5"/>
    <w:rsid w:val="003868B1"/>
    <w:rsid w:val="003E370E"/>
    <w:rsid w:val="00462F8C"/>
    <w:rsid w:val="005618A6"/>
    <w:rsid w:val="00575B0A"/>
    <w:rsid w:val="00646B97"/>
    <w:rsid w:val="006804F8"/>
    <w:rsid w:val="0072593D"/>
    <w:rsid w:val="00743FF3"/>
    <w:rsid w:val="00916A2A"/>
    <w:rsid w:val="0091715F"/>
    <w:rsid w:val="00944B81"/>
    <w:rsid w:val="00A675EA"/>
    <w:rsid w:val="00B82C64"/>
    <w:rsid w:val="00B85DD9"/>
    <w:rsid w:val="00BB25B9"/>
    <w:rsid w:val="00C8617D"/>
    <w:rsid w:val="00C901F6"/>
    <w:rsid w:val="00D00CDC"/>
    <w:rsid w:val="00D3779D"/>
    <w:rsid w:val="00D85033"/>
    <w:rsid w:val="00E52810"/>
    <w:rsid w:val="00EB3C6D"/>
    <w:rsid w:val="00EC4332"/>
    <w:rsid w:val="02F91C6A"/>
    <w:rsid w:val="03760EC4"/>
    <w:rsid w:val="044704BA"/>
    <w:rsid w:val="047365ED"/>
    <w:rsid w:val="05F0598C"/>
    <w:rsid w:val="06CA499F"/>
    <w:rsid w:val="0A01365A"/>
    <w:rsid w:val="0A6B225C"/>
    <w:rsid w:val="0AD3564C"/>
    <w:rsid w:val="0C0B63E1"/>
    <w:rsid w:val="11C659F0"/>
    <w:rsid w:val="12505BD6"/>
    <w:rsid w:val="126D2347"/>
    <w:rsid w:val="157E2779"/>
    <w:rsid w:val="16ED169F"/>
    <w:rsid w:val="183575AC"/>
    <w:rsid w:val="1A0B2692"/>
    <w:rsid w:val="1BA37E33"/>
    <w:rsid w:val="1D5F7712"/>
    <w:rsid w:val="1F4B3057"/>
    <w:rsid w:val="1FC767D0"/>
    <w:rsid w:val="23EA477E"/>
    <w:rsid w:val="29742402"/>
    <w:rsid w:val="2BDB43F8"/>
    <w:rsid w:val="2EBC6271"/>
    <w:rsid w:val="30583F0B"/>
    <w:rsid w:val="352F3F3A"/>
    <w:rsid w:val="36BF37D5"/>
    <w:rsid w:val="39F53B44"/>
    <w:rsid w:val="3A792402"/>
    <w:rsid w:val="3EB31179"/>
    <w:rsid w:val="3ECE5B3D"/>
    <w:rsid w:val="3F8637FB"/>
    <w:rsid w:val="432B0AB0"/>
    <w:rsid w:val="43604944"/>
    <w:rsid w:val="48EB16DC"/>
    <w:rsid w:val="49E10AF5"/>
    <w:rsid w:val="4C9E66B1"/>
    <w:rsid w:val="4EF004A5"/>
    <w:rsid w:val="51857CBB"/>
    <w:rsid w:val="54C00756"/>
    <w:rsid w:val="57A97FBE"/>
    <w:rsid w:val="57BC597D"/>
    <w:rsid w:val="59BC0CAE"/>
    <w:rsid w:val="5ABD7B3D"/>
    <w:rsid w:val="60E04ECE"/>
    <w:rsid w:val="635B114E"/>
    <w:rsid w:val="64877B81"/>
    <w:rsid w:val="64944B33"/>
    <w:rsid w:val="677E61AD"/>
    <w:rsid w:val="67A02D3E"/>
    <w:rsid w:val="696D6E53"/>
    <w:rsid w:val="69A91744"/>
    <w:rsid w:val="6BB74F32"/>
    <w:rsid w:val="6BCE15EE"/>
    <w:rsid w:val="6CD73181"/>
    <w:rsid w:val="6FEE4273"/>
    <w:rsid w:val="72431454"/>
    <w:rsid w:val="732017A0"/>
    <w:rsid w:val="74EC7271"/>
    <w:rsid w:val="778032C1"/>
    <w:rsid w:val="7A2029EF"/>
    <w:rsid w:val="7A5B7F86"/>
    <w:rsid w:val="7B7515AE"/>
    <w:rsid w:val="7C51284C"/>
    <w:rsid w:val="7F2835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semiHidden="0" w:uiPriority="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81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sid w:val="00E52810"/>
    <w:rPr>
      <w:sz w:val="18"/>
      <w:szCs w:val="18"/>
      <w:lang w:val="zh-CN"/>
    </w:rPr>
  </w:style>
  <w:style w:type="paragraph" w:styleId="a4">
    <w:name w:val="footer"/>
    <w:basedOn w:val="a"/>
    <w:link w:val="Char0"/>
    <w:uiPriority w:val="99"/>
    <w:qFormat/>
    <w:rsid w:val="00E52810"/>
    <w:pPr>
      <w:tabs>
        <w:tab w:val="center" w:pos="4153"/>
        <w:tab w:val="right" w:pos="8306"/>
      </w:tabs>
      <w:snapToGrid w:val="0"/>
      <w:jc w:val="left"/>
    </w:pPr>
    <w:rPr>
      <w:rFonts w:eastAsia="黑体"/>
      <w:snapToGrid w:val="0"/>
      <w:kern w:val="0"/>
      <w:sz w:val="18"/>
      <w:szCs w:val="18"/>
      <w:lang w:val="zh-CN"/>
    </w:rPr>
  </w:style>
  <w:style w:type="paragraph" w:styleId="a5">
    <w:name w:val="header"/>
    <w:basedOn w:val="a"/>
    <w:link w:val="Char1"/>
    <w:qFormat/>
    <w:rsid w:val="00E52810"/>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Char"/>
    <w:qFormat/>
    <w:rsid w:val="00E52810"/>
    <w:pPr>
      <w:pBdr>
        <w:top w:val="single" w:sz="12" w:space="1" w:color="auto"/>
        <w:bottom w:val="single" w:sz="12" w:space="1" w:color="auto"/>
      </w:pBdr>
      <w:spacing w:line="600" w:lineRule="exact"/>
      <w:ind w:left="1280" w:hangingChars="400" w:hanging="1280"/>
    </w:pPr>
    <w:rPr>
      <w:rFonts w:eastAsia="仿宋_GB2312"/>
      <w:sz w:val="32"/>
      <w:lang w:val="zh-CN"/>
    </w:rPr>
  </w:style>
  <w:style w:type="paragraph" w:styleId="a6">
    <w:name w:val="Normal (Web)"/>
    <w:basedOn w:val="a"/>
    <w:unhideWhenUsed/>
    <w:qFormat/>
    <w:rsid w:val="00E52810"/>
    <w:pPr>
      <w:widowControl/>
      <w:spacing w:before="100" w:beforeAutospacing="1" w:after="100" w:afterAutospacing="1"/>
      <w:jc w:val="left"/>
    </w:pPr>
    <w:rPr>
      <w:rFonts w:ascii="宋体" w:hAnsi="宋体" w:cs="宋体"/>
      <w:kern w:val="0"/>
      <w:sz w:val="24"/>
    </w:rPr>
  </w:style>
  <w:style w:type="table" w:styleId="a7">
    <w:name w:val="Table Grid"/>
    <w:basedOn w:val="a1"/>
    <w:uiPriority w:val="59"/>
    <w:qFormat/>
    <w:rsid w:val="00E528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E52810"/>
    <w:rPr>
      <w:rFonts w:cs="Times New Roman"/>
      <w:b/>
      <w:bCs/>
    </w:rPr>
  </w:style>
  <w:style w:type="character" w:styleId="a9">
    <w:name w:val="page number"/>
    <w:basedOn w:val="a0"/>
    <w:qFormat/>
    <w:rsid w:val="00E52810"/>
  </w:style>
  <w:style w:type="character" w:customStyle="1" w:styleId="Char0">
    <w:name w:val="页脚 Char"/>
    <w:basedOn w:val="a0"/>
    <w:link w:val="a4"/>
    <w:uiPriority w:val="99"/>
    <w:qFormat/>
    <w:rsid w:val="00E52810"/>
    <w:rPr>
      <w:rFonts w:ascii="Times New Roman" w:eastAsia="黑体" w:hAnsi="Times New Roman" w:cs="Times New Roman"/>
      <w:snapToGrid w:val="0"/>
      <w:kern w:val="0"/>
      <w:sz w:val="18"/>
      <w:szCs w:val="18"/>
      <w:lang w:val="zh-CN" w:eastAsia="zh-CN"/>
    </w:rPr>
  </w:style>
  <w:style w:type="paragraph" w:customStyle="1" w:styleId="f1">
    <w:name w:val="f1"/>
    <w:basedOn w:val="a"/>
    <w:qFormat/>
    <w:rsid w:val="00E5281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
    <w:name w:val="批注框文本 Char"/>
    <w:basedOn w:val="a0"/>
    <w:link w:val="a3"/>
    <w:semiHidden/>
    <w:qFormat/>
    <w:rsid w:val="00E52810"/>
    <w:rPr>
      <w:rFonts w:ascii="Times New Roman" w:eastAsia="宋体" w:hAnsi="Times New Roman" w:cs="Times New Roman"/>
      <w:sz w:val="18"/>
      <w:szCs w:val="18"/>
      <w:lang w:val="zh-CN" w:eastAsia="zh-CN"/>
    </w:rPr>
  </w:style>
  <w:style w:type="character" w:customStyle="1" w:styleId="Char1">
    <w:name w:val="页眉 Char"/>
    <w:basedOn w:val="a0"/>
    <w:link w:val="a5"/>
    <w:qFormat/>
    <w:rsid w:val="00E52810"/>
    <w:rPr>
      <w:rFonts w:ascii="Times New Roman" w:eastAsia="宋体" w:hAnsi="Times New Roman" w:cs="Times New Roman"/>
      <w:sz w:val="18"/>
      <w:szCs w:val="18"/>
      <w:lang w:val="zh-CN" w:eastAsia="zh-CN"/>
    </w:rPr>
  </w:style>
  <w:style w:type="character" w:customStyle="1" w:styleId="3Char">
    <w:name w:val="正文文本缩进 3 Char"/>
    <w:basedOn w:val="a0"/>
    <w:link w:val="3"/>
    <w:qFormat/>
    <w:rsid w:val="00E52810"/>
    <w:rPr>
      <w:rFonts w:ascii="Times New Roman" w:eastAsia="仿宋_GB2312" w:hAnsi="Times New Roman" w:cs="Times New Roman"/>
      <w:sz w:val="32"/>
      <w:szCs w:val="24"/>
      <w:lang w:val="zh-CN" w:eastAsia="zh-CN"/>
    </w:rPr>
  </w:style>
  <w:style w:type="paragraph" w:styleId="aa">
    <w:name w:val="List Paragraph"/>
    <w:basedOn w:val="a"/>
    <w:uiPriority w:val="34"/>
    <w:qFormat/>
    <w:rsid w:val="00E52810"/>
    <w:pPr>
      <w:ind w:firstLineChars="200" w:firstLine="420"/>
    </w:pPr>
    <w:rPr>
      <w:rFonts w:ascii="Calibri" w:hAnsi="Calibri"/>
      <w:szCs w:val="22"/>
    </w:rPr>
  </w:style>
  <w:style w:type="paragraph" w:customStyle="1" w:styleId="1">
    <w:name w:val="普通(网站)1"/>
    <w:basedOn w:val="a"/>
    <w:qFormat/>
    <w:rsid w:val="00E52810"/>
    <w:rPr>
      <w:rFonts w:ascii="Calibri" w:hAnsi="Calibri" w:cs="黑体"/>
      <w:sz w:val="24"/>
    </w:rPr>
  </w:style>
  <w:style w:type="paragraph" w:customStyle="1" w:styleId="2">
    <w:name w:val="普通(网站)2"/>
    <w:basedOn w:val="a"/>
    <w:qFormat/>
    <w:rsid w:val="00E52810"/>
    <w:rPr>
      <w:rFonts w:ascii="Calibri" w:hAnsi="Calibri" w:cs="黑体"/>
      <w:sz w:val="24"/>
    </w:rPr>
  </w:style>
  <w:style w:type="paragraph" w:customStyle="1" w:styleId="30">
    <w:name w:val="普通(网站)3"/>
    <w:basedOn w:val="a"/>
    <w:qFormat/>
    <w:rsid w:val="00E52810"/>
    <w:rPr>
      <w:rFonts w:ascii="Calibri" w:hAnsi="Calibri" w:cs="黑体"/>
      <w:sz w:val="24"/>
    </w:rPr>
  </w:style>
  <w:style w:type="character" w:customStyle="1" w:styleId="font01">
    <w:name w:val="font01"/>
    <w:basedOn w:val="a0"/>
    <w:qFormat/>
    <w:rsid w:val="00E52810"/>
    <w:rPr>
      <w:rFonts w:ascii="宋体" w:eastAsia="宋体" w:hAnsi="宋体" w:cs="宋体"/>
      <w:color w:val="000000"/>
      <w:sz w:val="20"/>
      <w:szCs w:val="20"/>
      <w:u w:val="none"/>
    </w:rPr>
  </w:style>
  <w:style w:type="character" w:customStyle="1" w:styleId="font31">
    <w:name w:val="font31"/>
    <w:basedOn w:val="a0"/>
    <w:qFormat/>
    <w:rsid w:val="00E52810"/>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1B94B0-9561-4A66-BC20-E9A051B8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26</Pages>
  <Words>1643</Words>
  <Characters>9371</Characters>
  <Application>Microsoft Office Word</Application>
  <DocSecurity>0</DocSecurity>
  <Lines>78</Lines>
  <Paragraphs>21</Paragraphs>
  <ScaleCrop>false</ScaleCrop>
  <Company>Lenovo</Company>
  <LinksUpToDate>false</LinksUpToDate>
  <CharactersWithSpaces>10993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19</cp:revision>
  <dcterms:created xsi:type="dcterms:W3CDTF">2020-01-09T07:32:00Z</dcterms:created>
  <dcterms:modified xsi:type="dcterms:W3CDTF">2021-07-02T10:40:00Z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