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附件：</w:t>
      </w:r>
    </w:p>
    <w:p/>
    <w:p/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昌吉州妇幼保健计划生育服务中心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ascii="方正小标宋_GBK" w:hAnsi="宋体" w:eastAsia="方正小标宋_GBK"/>
          <w:kern w:val="0"/>
          <w:sz w:val="44"/>
          <w:szCs w:val="44"/>
        </w:rPr>
        <w:t>2019</w:t>
      </w:r>
      <w:r>
        <w:rPr>
          <w:rFonts w:hint="eastAsia" w:ascii="方正小标宋_GBK" w:hAnsi="宋体" w:eastAsia="方正小标宋_GBK"/>
          <w:kern w:val="0"/>
          <w:sz w:val="44"/>
          <w:szCs w:val="44"/>
        </w:rPr>
        <w:t>年部门预算公开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>
      <w:pPr>
        <w:widowControl/>
        <w:spacing w:line="500" w:lineRule="exact"/>
        <w:jc w:val="center"/>
        <w:outlineLvl w:val="1"/>
        <w:rPr>
          <w:rFonts w:ascii="黑体" w:hAnsi="黑体" w:eastAsia="黑体"/>
          <w:kern w:val="0"/>
          <w:sz w:val="44"/>
          <w:szCs w:val="44"/>
        </w:rPr>
      </w:pPr>
      <w:r>
        <w:rPr>
          <w:rFonts w:hint="eastAsia" w:ascii="黑体" w:hAnsi="黑体" w:eastAsia="黑体"/>
          <w:kern w:val="0"/>
          <w:sz w:val="44"/>
          <w:szCs w:val="44"/>
        </w:rPr>
        <w:t>目录</w:t>
      </w:r>
    </w:p>
    <w:p>
      <w:pPr>
        <w:widowControl/>
        <w:spacing w:line="500" w:lineRule="exact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第一部分</w:t>
      </w:r>
      <w:r>
        <w:rPr>
          <w:rFonts w:ascii="仿宋_GB2312" w:hAnsi="宋体" w:eastAsia="仿宋_GB2312"/>
          <w:b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昌吉州妇幼保健计划生育服务中心单位概况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第二部分</w:t>
      </w:r>
      <w:r>
        <w:rPr>
          <w:rFonts w:ascii="仿宋_GB2312" w:hAnsi="宋体" w:eastAsia="仿宋_GB2312"/>
          <w:b/>
          <w:kern w:val="0"/>
          <w:sz w:val="32"/>
          <w:szCs w:val="32"/>
        </w:rPr>
        <w:t xml:space="preserve">  </w:t>
      </w:r>
      <w:r>
        <w:rPr>
          <w:rFonts w:ascii="宋体" w:hAnsi="宋体" w:eastAsia="仿宋_GB2312"/>
          <w:b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年部门预算公开表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一、部门收支总体情况表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二、部门收入总体情况表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三、部门支出总体情况表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第三部分</w:t>
      </w:r>
      <w:r>
        <w:rPr>
          <w:rFonts w:ascii="仿宋_GB2312" w:hAnsi="宋体" w:eastAsia="仿宋_GB2312"/>
          <w:b/>
          <w:kern w:val="0"/>
          <w:sz w:val="32"/>
          <w:szCs w:val="32"/>
        </w:rPr>
        <w:t xml:space="preserve">  </w:t>
      </w:r>
      <w:r>
        <w:rPr>
          <w:rFonts w:ascii="宋体" w:hAnsi="宋体" w:eastAsia="仿宋_GB2312"/>
          <w:b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年部门预算情况说明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一、关于昌吉州妇幼保健计划生育服务中心</w:t>
      </w:r>
      <w:r>
        <w:rPr>
          <w:rFonts w:ascii="仿宋_GB2312" w:hAnsi="宋体" w:eastAsia="仿宋_GB2312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年收支预算情况的总体说明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二、关于昌吉州妇幼保健计划生育服务中心</w:t>
      </w:r>
      <w:r>
        <w:rPr>
          <w:rFonts w:ascii="仿宋_GB2312" w:hAnsi="宋体" w:eastAsia="仿宋_GB2312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年收入预算情况说明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三、关于昌吉州妇幼保健计划生育服务中心</w:t>
      </w:r>
      <w:r>
        <w:rPr>
          <w:rFonts w:ascii="仿宋_GB2312" w:hAnsi="宋体" w:eastAsia="仿宋_GB2312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年支出预算情况说明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昌吉州妇幼保健计划生育服务中心</w:t>
      </w:r>
      <w:r>
        <w:rPr>
          <w:rFonts w:ascii="仿宋_GB2312" w:hAnsi="宋体" w:eastAsia="仿宋_GB2312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年财政拨款收支预算情况的总体说明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五、关于昌吉州妇幼保健计划生育服务中心</w:t>
      </w:r>
      <w:r>
        <w:rPr>
          <w:rFonts w:ascii="仿宋_GB2312" w:hAnsi="宋体" w:eastAsia="仿宋_GB2312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年一般公共预算当年拨款情况说明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六、关于昌吉州妇幼保健计划生育服务中心</w:t>
      </w:r>
      <w:r>
        <w:rPr>
          <w:rFonts w:ascii="仿宋_GB2312" w:hAnsi="宋体" w:eastAsia="仿宋_GB2312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/>
          <w:kern w:val="0"/>
          <w:sz w:val="32"/>
          <w:szCs w:val="32"/>
        </w:rPr>
        <w:t>年年一般公共预算基本支出情况说明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七、关于昌吉州妇幼保健计划生育服务中心</w:t>
      </w:r>
      <w:r>
        <w:rPr>
          <w:rFonts w:ascii="仿宋_GB2312" w:hAnsi="宋体" w:eastAsia="仿宋_GB2312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/>
          <w:kern w:val="0"/>
          <w:sz w:val="32"/>
          <w:szCs w:val="32"/>
        </w:rPr>
        <w:t>年项目支出情况说明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八、关于昌吉州妇幼保健计划生育服务中心</w:t>
      </w:r>
      <w:r>
        <w:rPr>
          <w:rFonts w:ascii="仿宋_GB2312" w:hAnsi="宋体" w:eastAsia="仿宋_GB2312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年一般公共预算“三公”经费预算情况说明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九、关于昌吉州妇幼保健计划生育服务中心</w:t>
      </w:r>
      <w:r>
        <w:rPr>
          <w:rFonts w:ascii="仿宋_GB2312" w:hAnsi="宋体" w:eastAsia="仿宋_GB2312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年政府性基金预算拨款情况说明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</w:t>
      </w:r>
      <w:r>
        <w:rPr>
          <w:rFonts w:ascii="仿宋_GB2312" w:hAnsi="宋体" w:eastAsia="仿宋_GB2312"/>
          <w:b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名词解释</w:t>
      </w: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第一部分</w:t>
      </w:r>
      <w:r>
        <w:rPr>
          <w:rFonts w:ascii="黑体" w:hAnsi="黑体" w:eastAsia="黑体"/>
          <w:kern w:val="0"/>
          <w:sz w:val="32"/>
          <w:szCs w:val="32"/>
        </w:rPr>
        <w:t xml:space="preserve">  </w:t>
      </w:r>
      <w:r>
        <w:rPr>
          <w:rFonts w:hint="eastAsia" w:ascii="黑体" w:hAnsi="黑体" w:eastAsia="黑体"/>
          <w:kern w:val="0"/>
          <w:sz w:val="32"/>
          <w:szCs w:val="32"/>
        </w:rPr>
        <w:t>昌吉州</w:t>
      </w:r>
      <w:r>
        <w:rPr>
          <w:rFonts w:hint="eastAsia" w:ascii="黑体" w:hAnsi="黑体" w:eastAsia="黑体" w:cs="黑体"/>
          <w:kern w:val="0"/>
          <w:sz w:val="32"/>
          <w:szCs w:val="32"/>
        </w:rPr>
        <w:t>妇幼保健计划生育服务中心</w:t>
      </w:r>
      <w:r>
        <w:rPr>
          <w:rFonts w:hint="eastAsia" w:ascii="黑体" w:hAnsi="黑体" w:eastAsia="黑体"/>
          <w:kern w:val="0"/>
          <w:sz w:val="32"/>
          <w:szCs w:val="32"/>
        </w:rPr>
        <w:t>单位概况</w:t>
      </w:r>
    </w:p>
    <w:p>
      <w:pPr>
        <w:widowControl/>
        <w:spacing w:line="560" w:lineRule="exact"/>
        <w:jc w:val="center"/>
        <w:outlineLvl w:val="1"/>
        <w:rPr>
          <w:rFonts w:ascii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　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方正仿宋_GBK" w:eastAsia="仿宋_GB2312" w:cs="方正仿宋_GBK"/>
          <w:bCs/>
          <w:sz w:val="32"/>
          <w:szCs w:val="32"/>
        </w:rPr>
        <w:t>承担辖区内妇幼保健、妇女儿童常见病防治、围产保健、助产技术服务、计划生育技术服务、出生缺陷综合防治、妇幼保健计划生育信息管理、服务质量监测等工作，对下级服务机构进行技术指导与培训，接受下级转诊。</w:t>
      </w:r>
      <w:r>
        <w:rPr>
          <w:rFonts w:ascii="仿宋_GB2312" w:hAnsi="宋体" w:eastAsia="仿宋_GB2312" w:cs="宋体"/>
          <w:bCs/>
          <w:kern w:val="0"/>
          <w:sz w:val="32"/>
          <w:szCs w:val="32"/>
        </w:rPr>
        <w:t xml:space="preserve"> </w:t>
      </w: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　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>
      <w:pPr>
        <w:widowControl/>
        <w:spacing w:line="560" w:lineRule="exact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ascii="黑体" w:hAnsi="黑体" w:eastAsia="黑体" w:cs="宋体"/>
          <w:b/>
          <w:bCs/>
          <w:kern w:val="0"/>
          <w:sz w:val="32"/>
          <w:szCs w:val="32"/>
        </w:rPr>
        <w:t xml:space="preserve"> 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昌吉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州妇幼保健计划生育服务中心无下属预算单位，下设</w:t>
      </w:r>
      <w:r>
        <w:rPr>
          <w:rFonts w:ascii="仿宋_GB2312" w:hAnsi="黑体" w:eastAsia="仿宋_GB2312" w:cs="宋体"/>
          <w:bCs/>
          <w:kern w:val="0"/>
          <w:sz w:val="32"/>
          <w:szCs w:val="32"/>
        </w:rPr>
        <w:t>3</w:t>
      </w:r>
      <w:r>
        <w:rPr>
          <w:rFonts w:hint="eastAsia" w:ascii="仿宋" w:hAnsi="仿宋" w:eastAsia="仿宋" w:cs="宋体"/>
          <w:kern w:val="0"/>
          <w:sz w:val="32"/>
          <w:szCs w:val="32"/>
        </w:rPr>
        <w:t>个内设机构，分别是</w:t>
      </w:r>
      <w:r>
        <w:rPr>
          <w:rFonts w:ascii="仿宋" w:hAnsi="仿宋" w:eastAsia="仿宋" w:cs="宋体"/>
          <w:kern w:val="0"/>
          <w:sz w:val="32"/>
          <w:szCs w:val="32"/>
        </w:rPr>
        <w:t>:</w:t>
      </w:r>
      <w:r>
        <w:rPr>
          <w:rFonts w:hint="eastAsia" w:ascii="仿宋" w:hAnsi="仿宋" w:eastAsia="仿宋" w:cs="宋体"/>
          <w:kern w:val="0"/>
          <w:sz w:val="32"/>
          <w:szCs w:val="32"/>
        </w:rPr>
        <w:t>综合办公室、医疗管理服务办公室、保健办公室，内设机构规格相当于科级。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_GB2312" w:hAnsi="黑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昌吉州妇幼保健计划生育服务中心编制数19人，实有人数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val="en-US" w:eastAsia="zh-CN"/>
        </w:rPr>
        <w:t>29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人，其中：在职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val="en-US" w:eastAsia="zh-CN"/>
        </w:rPr>
        <w:t>22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人，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val="en-US" w:eastAsia="zh-CN"/>
        </w:rPr>
        <w:t>增加4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人，退休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人，增加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人，离休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人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val="en-US" w:eastAsia="zh-CN"/>
        </w:rPr>
        <w:t>,增加0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人。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第二部分</w:t>
      </w:r>
      <w:r>
        <w:rPr>
          <w:rFonts w:ascii="黑体" w:hAnsi="黑体" w:eastAsia="黑体"/>
          <w:kern w:val="0"/>
          <w:sz w:val="32"/>
          <w:szCs w:val="32"/>
        </w:rPr>
        <w:t xml:space="preserve">  2019</w:t>
      </w:r>
      <w:r>
        <w:rPr>
          <w:rFonts w:hint="eastAsia" w:ascii="黑体" w:hAnsi="黑体" w:eastAsia="黑体"/>
          <w:kern w:val="0"/>
          <w:sz w:val="32"/>
          <w:szCs w:val="32"/>
        </w:rPr>
        <w:t>年部门预算公开表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部门收支总体情况表</w:t>
      </w:r>
    </w:p>
    <w:p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编制部门：昌吉州妇幼保健计划生育服务中心</w:t>
      </w:r>
      <w:r>
        <w:rPr>
          <w:rFonts w:ascii="仿宋_GB2312" w:hAnsi="宋体" w:eastAsia="仿宋_GB2312"/>
          <w:kern w:val="0"/>
          <w:sz w:val="24"/>
        </w:rPr>
        <w:t xml:space="preserve">                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Style w:val="4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</w:t>
            </w:r>
            <w:r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  <w:t xml:space="preserve">     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</w:t>
            </w:r>
            <w:r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  <w:t xml:space="preserve">     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  <w:t xml:space="preserve">   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379.21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379.21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204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205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206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207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文化体育与传媒支出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208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210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医疗卫生与计划生育支出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379.21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214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215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资源勘探信息等支出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216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217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220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国土资源气象等支出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粮油物资管理支出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227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债务发行费支出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       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379.21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       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379.21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230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入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总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379.21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出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合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379.21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填报部门：昌吉州妇幼保健计划生育服务中心</w:t>
      </w:r>
      <w:r>
        <w:rPr>
          <w:rFonts w:ascii="仿宋_GB2312" w:hAnsi="宋体" w:eastAsia="仿宋_GB2312"/>
          <w:kern w:val="0"/>
          <w:sz w:val="24"/>
        </w:rPr>
        <w:t xml:space="preserve">                 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Style w:val="4"/>
        <w:tblW w:w="9654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7"/>
        <w:gridCol w:w="417"/>
        <w:gridCol w:w="417"/>
        <w:gridCol w:w="1704"/>
        <w:gridCol w:w="982"/>
        <w:gridCol w:w="959"/>
        <w:gridCol w:w="680"/>
        <w:gridCol w:w="680"/>
        <w:gridCol w:w="680"/>
        <w:gridCol w:w="680"/>
        <w:gridCol w:w="680"/>
        <w:gridCol w:w="680"/>
        <w:gridCol w:w="67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170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98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</w:t>
            </w:r>
            <w:r>
              <w:rPr>
                <w:rFonts w:ascii="仿宋_GB2312" w:eastAsia="仿宋_GB2312"/>
                <w:b/>
                <w:color w:val="000000"/>
                <w:sz w:val="20"/>
                <w:szCs w:val="20"/>
              </w:rPr>
              <w:t xml:space="preserve">  </w:t>
            </w: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计</w:t>
            </w:r>
          </w:p>
        </w:tc>
        <w:tc>
          <w:tcPr>
            <w:tcW w:w="9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财政专户管理资金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其他收入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67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单位上年结余（不包括国库集中支付额度结余）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17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210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07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16</w:t>
            </w:r>
          </w:p>
        </w:tc>
        <w:tc>
          <w:tcPr>
            <w:tcW w:w="1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计划生育机构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369.21</w:t>
            </w:r>
          </w:p>
        </w:tc>
        <w:tc>
          <w:tcPr>
            <w:tcW w:w="9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369.21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210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07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17</w:t>
            </w:r>
          </w:p>
        </w:tc>
        <w:tc>
          <w:tcPr>
            <w:tcW w:w="1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计划生育服务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10</w:t>
            </w:r>
          </w:p>
        </w:tc>
        <w:tc>
          <w:tcPr>
            <w:tcW w:w="9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合计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379.21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379.21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部门支出总体情况表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编制部门：昌吉州妇幼保健计划生育服务中心</w:t>
      </w:r>
      <w:r>
        <w:rPr>
          <w:rFonts w:ascii="仿宋_GB2312" w:hAnsi="宋体" w:eastAsia="仿宋_GB2312"/>
          <w:kern w:val="0"/>
          <w:sz w:val="24"/>
        </w:rPr>
        <w:t xml:space="preserve">              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Style w:val="4"/>
        <w:tblW w:w="922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1"/>
        <w:gridCol w:w="400"/>
        <w:gridCol w:w="400"/>
        <w:gridCol w:w="2604"/>
        <w:gridCol w:w="1855"/>
        <w:gridCol w:w="1856"/>
        <w:gridCol w:w="1713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542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6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1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6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1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07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16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计划生育机构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369.21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369.21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07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17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计划生育服务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10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10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379.21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369.21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10</w:t>
            </w:r>
          </w:p>
        </w:tc>
      </w:tr>
    </w:tbl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kern w:val="0"/>
          <w:sz w:val="28"/>
          <w:szCs w:val="28"/>
        </w:rPr>
      </w:pPr>
      <w:r>
        <w:rPr>
          <w:rFonts w:hint="eastAsia" w:ascii="仿宋_GB2312" w:hAnsi="宋体" w:eastAsia="仿宋_GB2312"/>
          <w:kern w:val="0"/>
          <w:sz w:val="28"/>
          <w:szCs w:val="28"/>
        </w:rPr>
        <w:t>编制部门：</w:t>
      </w:r>
      <w:r>
        <w:rPr>
          <w:rFonts w:hint="eastAsia" w:ascii="仿宋_GB2312" w:hAnsi="宋体" w:eastAsia="仿宋_GB2312"/>
          <w:kern w:val="0"/>
          <w:sz w:val="24"/>
        </w:rPr>
        <w:t>昌吉州妇幼保健计划生育服务中心</w:t>
      </w:r>
      <w:r>
        <w:rPr>
          <w:rFonts w:ascii="仿宋_GB2312" w:hAnsi="宋体" w:eastAsia="仿宋_GB2312"/>
          <w:kern w:val="0"/>
          <w:sz w:val="28"/>
          <w:szCs w:val="28"/>
        </w:rPr>
        <w:t xml:space="preserve">                </w:t>
      </w:r>
      <w:r>
        <w:rPr>
          <w:rFonts w:hint="eastAsia" w:ascii="仿宋_GB2312" w:hAnsi="宋体" w:eastAsia="仿宋_GB2312"/>
          <w:kern w:val="0"/>
          <w:sz w:val="28"/>
          <w:szCs w:val="28"/>
        </w:rPr>
        <w:t>单位：万元</w:t>
      </w:r>
    </w:p>
    <w:tbl>
      <w:tblPr>
        <w:tblStyle w:val="4"/>
        <w:tblW w:w="922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230"/>
        <w:gridCol w:w="2250"/>
        <w:gridCol w:w="1294"/>
        <w:gridCol w:w="1418"/>
        <w:gridCol w:w="1417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37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目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能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分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类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  <w:t>379.21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  <w:t>379.21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204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205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206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207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文化体育与传媒支出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208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社会保险基金支出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ascii="仿宋_GB2312" w:hAnsi="宋体" w:eastAsia="仿宋_GB2312" w:cs="宋体"/>
                <w:kern w:val="0"/>
                <w:sz w:val="15"/>
                <w:szCs w:val="15"/>
              </w:rPr>
              <w:t xml:space="preserve">210 </w:t>
            </w:r>
            <w:r>
              <w:rPr>
                <w:rFonts w:hint="eastAsia" w:ascii="仿宋_GB2312" w:hAnsi="宋体" w:eastAsia="仿宋_GB2312" w:cs="宋体"/>
                <w:kern w:val="0"/>
                <w:sz w:val="15"/>
                <w:szCs w:val="15"/>
              </w:rPr>
              <w:t>医疗卫生与计划生育支出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  <w:t>379.21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  <w:t>379.21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214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215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资源勘探信息等支出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216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217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220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国土资源气象等支出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粮油物资管理支出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ascii="仿宋_GB2312" w:hAnsi="宋体" w:eastAsia="仿宋_GB2312" w:cs="宋体"/>
                <w:kern w:val="0"/>
                <w:sz w:val="15"/>
                <w:szCs w:val="15"/>
              </w:rPr>
              <w:t>2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15"/>
                <w:szCs w:val="15"/>
              </w:rPr>
              <w:t xml:space="preserve">23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国有资本经营预算支出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227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31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32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233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债务发行费支出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   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  <w:t>379.21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       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计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  <w:t>379.21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  <w:t>379.21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230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转移性支出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入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总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  <w:t>379.21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出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总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计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  <w:t>379.21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  <w:t>379.21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i/>
                <w:i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i/>
                <w:iCs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4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1"/>
        <w:gridCol w:w="492"/>
        <w:gridCol w:w="417"/>
        <w:gridCol w:w="2510"/>
        <w:gridCol w:w="1684"/>
        <w:gridCol w:w="216"/>
        <w:gridCol w:w="1626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9087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昌吉州妇幼保健计划生育服务中心</w:t>
            </w:r>
          </w:p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8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52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3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07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16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计划生育机构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369.21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369.21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07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17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计划生育服务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10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10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379.21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369.21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  <w:t>10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4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577"/>
        <w:gridCol w:w="2891"/>
        <w:gridCol w:w="1701"/>
        <w:gridCol w:w="976"/>
        <w:gridCol w:w="725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08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66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昌吉州妇幼保健计划生育服务中心</w:t>
            </w:r>
          </w:p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3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基本工资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123.71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123.71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奖金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8.4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8.4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伙食补助费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28.98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28.98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绩效工资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62.7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62.7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机关事业单位基本养老保险缴费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38.96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38.96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职工基本医疗保险缴费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22.23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22.23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公务员医疗补助缴费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17.29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17.29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其他社会保障缴费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1.58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1.58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住房公积金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23.38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23.38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其他工资福利支出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2.18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2.18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办公费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印刷费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2.32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2.32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0.5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0.5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电费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邮电费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取暖费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物业管理费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差旅费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维修</w:t>
            </w: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(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护</w:t>
            </w: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)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4.4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4.4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工会经费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2.47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2.47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福利费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31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公务车运行维护费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2.1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2.1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其他商品和服务支出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3.57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3.57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奖励金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0.54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0.54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14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职工住宅取暖费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2.9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2.9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369.21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332.85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36.36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4"/>
        <w:tblW w:w="946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389"/>
        <w:gridCol w:w="397"/>
        <w:gridCol w:w="397"/>
        <w:gridCol w:w="851"/>
        <w:gridCol w:w="1760"/>
        <w:gridCol w:w="627"/>
        <w:gridCol w:w="388"/>
        <w:gridCol w:w="621"/>
        <w:gridCol w:w="567"/>
        <w:gridCol w:w="652"/>
        <w:gridCol w:w="378"/>
        <w:gridCol w:w="200"/>
        <w:gridCol w:w="419"/>
        <w:gridCol w:w="578"/>
        <w:gridCol w:w="420"/>
        <w:gridCol w:w="420"/>
        <w:gridCol w:w="389"/>
        <w:gridCol w:w="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8" w:type="dxa"/>
          <w:trHeight w:val="375" w:hRule="atLeast"/>
        </w:trPr>
        <w:tc>
          <w:tcPr>
            <w:tcW w:w="9453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8" w:type="dxa"/>
          <w:trHeight w:val="405" w:hRule="atLeast"/>
        </w:trPr>
        <w:tc>
          <w:tcPr>
            <w:tcW w:w="7027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昌吉州妇幼保健计划生育服务中心</w:t>
            </w:r>
          </w:p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91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</w:t>
            </w:r>
            <w:r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目</w:t>
            </w:r>
            <w:r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编</w:t>
            </w:r>
            <w:r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码</w:t>
            </w:r>
          </w:p>
        </w:tc>
        <w:tc>
          <w:tcPr>
            <w:tcW w:w="851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760" w:type="dxa"/>
            <w:vMerge w:val="restart"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627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38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621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567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397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 w:val="continue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760" w:type="dxa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27" w:type="dxa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88" w:type="dxa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21" w:type="dxa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righ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210</w:t>
            </w:r>
          </w:p>
        </w:tc>
        <w:tc>
          <w:tcPr>
            <w:tcW w:w="397" w:type="dxa"/>
            <w:vAlign w:val="center"/>
          </w:tcPr>
          <w:p>
            <w:pPr>
              <w:widowControl/>
              <w:jc w:val="righ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07</w:t>
            </w:r>
          </w:p>
        </w:tc>
        <w:tc>
          <w:tcPr>
            <w:tcW w:w="397" w:type="dxa"/>
            <w:vAlign w:val="center"/>
          </w:tcPr>
          <w:p>
            <w:pPr>
              <w:widowControl/>
              <w:jc w:val="righ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17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jc w:val="right"/>
              <w:textAlignment w:val="center"/>
              <w:rPr>
                <w:rFonts w:ascii="仿宋_GB2312" w:hAnsi="宋体" w:eastAsia="仿宋_GB2312"/>
                <w:color w:val="FF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4"/>
              </w:rPr>
              <w:t>计划生育服务</w:t>
            </w:r>
          </w:p>
        </w:tc>
        <w:tc>
          <w:tcPr>
            <w:tcW w:w="176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/>
                <w:color w:val="FF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4"/>
              </w:rPr>
              <w:t>妇幼保健计划生育宣传专项业务经费</w:t>
            </w:r>
          </w:p>
        </w:tc>
        <w:tc>
          <w:tcPr>
            <w:tcW w:w="627" w:type="dxa"/>
            <w:vAlign w:val="center"/>
          </w:tcPr>
          <w:p>
            <w:pPr>
              <w:widowControl/>
              <w:jc w:val="righ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10</w:t>
            </w:r>
          </w:p>
        </w:tc>
        <w:tc>
          <w:tcPr>
            <w:tcW w:w="388" w:type="dxa"/>
            <w:vAlign w:val="center"/>
          </w:tcPr>
          <w:p>
            <w:pPr>
              <w:jc w:val="right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21" w:type="dxa"/>
            <w:vAlign w:val="center"/>
          </w:tcPr>
          <w:p>
            <w:pPr>
              <w:widowControl/>
              <w:jc w:val="righ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10</w:t>
            </w:r>
          </w:p>
        </w:tc>
        <w:tc>
          <w:tcPr>
            <w:tcW w:w="56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76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62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8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2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76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62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8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2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76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62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8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2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76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62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8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2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76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62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8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2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76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2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8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2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76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62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8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2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76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62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8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2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76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合计</w:t>
            </w:r>
          </w:p>
        </w:tc>
        <w:tc>
          <w:tcPr>
            <w:tcW w:w="62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ascii="仿宋_GB2312" w:hAnsi="宋体" w:eastAsia="仿宋_GB2312"/>
                <w:kern w:val="0"/>
                <w:szCs w:val="21"/>
              </w:rPr>
              <w:t>10</w:t>
            </w:r>
          </w:p>
        </w:tc>
        <w:tc>
          <w:tcPr>
            <w:tcW w:w="38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2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ascii="仿宋_GB2312" w:hAnsi="宋体" w:eastAsia="仿宋_GB2312"/>
                <w:kern w:val="0"/>
                <w:szCs w:val="21"/>
              </w:rPr>
              <w:t>10</w:t>
            </w:r>
          </w:p>
        </w:tc>
        <w:tc>
          <w:tcPr>
            <w:tcW w:w="56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编制单位：昌吉州妇幼保健计划生育服务中心</w:t>
      </w:r>
      <w:r>
        <w:rPr>
          <w:rFonts w:ascii="仿宋_GB2312" w:hAnsi="宋体" w:eastAsia="仿宋_GB2312"/>
          <w:kern w:val="0"/>
          <w:sz w:val="24"/>
        </w:rPr>
        <w:t xml:space="preserve">                  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Style w:val="4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55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5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5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2.1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2.1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 w:val="24"/>
              </w:rPr>
              <w:t>2.1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</w:t>
      </w:r>
      <w:r>
        <w:rPr>
          <w:rFonts w:ascii="仿宋_GB2312" w:hAnsi="宋体" w:eastAsia="仿宋_GB2312"/>
          <w:kern w:val="0"/>
          <w:sz w:val="24"/>
        </w:rPr>
        <w:t xml:space="preserve">                                                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Style w:val="4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457"/>
        <w:gridCol w:w="540"/>
        <w:gridCol w:w="2813"/>
        <w:gridCol w:w="1559"/>
        <w:gridCol w:w="1701"/>
        <w:gridCol w:w="155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  <w: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目</w:t>
            </w:r>
          </w:p>
        </w:tc>
        <w:tc>
          <w:tcPr>
            <w:tcW w:w="48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4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1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81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备注：本单位收支中无涉及政府性基金业务。</w:t>
      </w:r>
    </w:p>
    <w:p>
      <w:pPr>
        <w:widowControl/>
        <w:jc w:val="left"/>
        <w:outlineLvl w:val="1"/>
      </w:pPr>
    </w:p>
    <w:p>
      <w:pPr>
        <w:widowControl/>
        <w:outlineLvl w:val="1"/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 w:charSpace="0"/>
        </w:sectPr>
      </w:pPr>
    </w:p>
    <w:p>
      <w:pPr>
        <w:widowControl/>
        <w:spacing w:before="156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</w:t>
      </w:r>
      <w:r>
        <w:rPr>
          <w:rFonts w:ascii="黑体" w:hAnsi="黑体" w:eastAsia="黑体"/>
          <w:kern w:val="0"/>
          <w:sz w:val="32"/>
          <w:szCs w:val="32"/>
        </w:rPr>
        <w:t xml:space="preserve">  2019</w:t>
      </w:r>
      <w:r>
        <w:rPr>
          <w:rFonts w:hint="eastAsia" w:ascii="黑体" w:hAnsi="黑体" w:eastAsia="黑体"/>
          <w:kern w:val="0"/>
          <w:sz w:val="32"/>
          <w:szCs w:val="32"/>
        </w:rPr>
        <w:t>年部门预算情况说明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关于昌吉州妇幼保健计划生育服务中心</w:t>
      </w:r>
      <w:r>
        <w:rPr>
          <w:rFonts w:ascii="黑体" w:hAnsi="宋体" w:eastAsia="黑体" w:cs="宋体"/>
          <w:kern w:val="0"/>
          <w:sz w:val="32"/>
          <w:szCs w:val="32"/>
        </w:rPr>
        <w:t>2019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年收支预算情况的总体说明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按照全口径预算的原则，昌吉州妇幼保健计划生育服务中心</w:t>
      </w:r>
      <w:r>
        <w:rPr>
          <w:rFonts w:ascii="仿宋_GB2312" w:hAnsi="宋体" w:eastAsia="仿宋_GB2312" w:cs="宋体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年所有收入和支出均纳入部门预算管理。收支总预算</w:t>
      </w:r>
      <w:r>
        <w:rPr>
          <w:rFonts w:ascii="仿宋_GB2312" w:hAnsi="宋体" w:eastAsia="仿宋_GB2312" w:cs="宋体"/>
          <w:kern w:val="0"/>
          <w:sz w:val="32"/>
          <w:szCs w:val="32"/>
        </w:rPr>
        <w:t>379.21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color w:val="0000FF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支出预算包括：医疗卫生与计划生育支出。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二、关于昌吉州妇幼保健计划生育服务中心</w:t>
      </w:r>
      <w:r>
        <w:rPr>
          <w:rFonts w:ascii="黑体" w:hAnsi="宋体" w:eastAsia="黑体" w:cs="宋体"/>
          <w:kern w:val="0"/>
          <w:sz w:val="32"/>
          <w:szCs w:val="32"/>
        </w:rPr>
        <w:t>2019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年收入预算情况说明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昌吉州妇幼保健计划生育服务中心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</w:t>
      </w:r>
      <w:r>
        <w:rPr>
          <w:rFonts w:ascii="仿宋_GB2312" w:hAnsi="宋体" w:eastAsia="仿宋_GB2312" w:cs="宋体"/>
          <w:kern w:val="0"/>
          <w:sz w:val="32"/>
          <w:szCs w:val="32"/>
        </w:rPr>
        <w:t>379.21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</w:t>
      </w:r>
      <w:r>
        <w:rPr>
          <w:rFonts w:ascii="仿宋_GB2312" w:hAnsi="宋体" w:eastAsia="仿宋_GB2312" w:cs="宋体"/>
          <w:kern w:val="0"/>
          <w:sz w:val="32"/>
          <w:szCs w:val="32"/>
        </w:rPr>
        <w:t>379.21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ascii="仿宋_GB2312" w:hAnsi="宋体" w:eastAsia="仿宋_GB2312" w:cs="宋体"/>
          <w:kern w:val="0"/>
          <w:sz w:val="32"/>
          <w:szCs w:val="32"/>
        </w:rPr>
        <w:t>100%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，比上年增加</w:t>
      </w:r>
      <w:r>
        <w:rPr>
          <w:rFonts w:ascii="仿宋_GB2312" w:hAnsi="宋体" w:eastAsia="仿宋_GB2312" w:cs="宋体"/>
          <w:kern w:val="0"/>
          <w:sz w:val="32"/>
          <w:szCs w:val="32"/>
        </w:rPr>
        <w:t>63.97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万元，主要原因是单位调入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4人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，公用经费支出增加；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   </w:t>
      </w:r>
    </w:p>
    <w:p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政府性基金预算未安排。为</w:t>
      </w:r>
      <w:r>
        <w:rPr>
          <w:rFonts w:ascii="仿宋_GB2312" w:hAnsi="宋体" w:eastAsia="仿宋_GB2312" w:cs="仿宋_GB2312"/>
          <w:kern w:val="0"/>
          <w:sz w:val="32"/>
          <w:szCs w:val="32"/>
        </w:rPr>
        <w:t xml:space="preserve"> 0 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万元，占</w:t>
      </w:r>
      <w:r>
        <w:rPr>
          <w:rFonts w:ascii="仿宋_GB2312" w:hAnsi="宋体" w:eastAsia="仿宋_GB2312" w:cs="仿宋_GB2312"/>
          <w:kern w:val="0"/>
          <w:sz w:val="32"/>
          <w:szCs w:val="32"/>
        </w:rPr>
        <w:t xml:space="preserve"> 0 %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，比上年增加</w:t>
      </w:r>
      <w:r>
        <w:rPr>
          <w:rFonts w:ascii="仿宋_GB2312" w:hAnsi="宋体" w:eastAsia="仿宋_GB2312" w:cs="仿宋_GB2312"/>
          <w:kern w:val="0"/>
          <w:sz w:val="32"/>
          <w:szCs w:val="32"/>
        </w:rPr>
        <w:t xml:space="preserve">0 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万元；主要原因是无政府性基金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lang w:eastAsia="zh-CN"/>
        </w:rPr>
        <w:t>；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三、关于昌吉州妇幼保健计划生育服务中心</w:t>
      </w:r>
      <w:r>
        <w:rPr>
          <w:rFonts w:ascii="黑体" w:hAnsi="宋体" w:eastAsia="黑体" w:cs="宋体"/>
          <w:kern w:val="0"/>
          <w:sz w:val="32"/>
          <w:szCs w:val="32"/>
        </w:rPr>
        <w:t>2019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年支出预算情况说明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昌吉州妇幼保健计划生育服务中心</w:t>
      </w:r>
      <w:r>
        <w:rPr>
          <w:rFonts w:ascii="仿宋_GB2312" w:hAnsi="宋体" w:eastAsia="仿宋_GB2312" w:cs="宋体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年支出预算</w:t>
      </w:r>
      <w:r>
        <w:rPr>
          <w:rFonts w:ascii="仿宋_GB2312" w:hAnsi="宋体" w:eastAsia="仿宋_GB2312" w:cs="宋体"/>
          <w:kern w:val="0"/>
          <w:sz w:val="32"/>
          <w:szCs w:val="32"/>
        </w:rPr>
        <w:t>379.21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</w:t>
      </w:r>
      <w:r>
        <w:rPr>
          <w:rFonts w:ascii="仿宋_GB2312" w:hAnsi="宋体" w:eastAsia="仿宋_GB2312" w:cs="宋体"/>
          <w:kern w:val="0"/>
          <w:sz w:val="32"/>
          <w:szCs w:val="32"/>
        </w:rPr>
        <w:t>369.21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97.36%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，比上年增加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63.97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万元，主要原因是单位调入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4人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，公用经费支出增加。</w:t>
      </w:r>
    </w:p>
    <w:p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</w:t>
      </w:r>
      <w:r>
        <w:rPr>
          <w:rFonts w:ascii="仿宋_GB2312" w:hAnsi="宋体" w:eastAsia="仿宋_GB2312" w:cs="宋体"/>
          <w:kern w:val="0"/>
          <w:sz w:val="32"/>
          <w:szCs w:val="32"/>
        </w:rPr>
        <w:t>10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ascii="仿宋_GB2312" w:hAnsi="宋体" w:eastAsia="仿宋_GB2312" w:cs="宋体"/>
          <w:kern w:val="0"/>
          <w:sz w:val="32"/>
          <w:szCs w:val="32"/>
        </w:rPr>
        <w:t>2.64%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比上年增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0万元。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lang w:eastAsia="zh-CN"/>
        </w:rPr>
        <w:t>主要原因是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与上年持平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无增减变动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lang w:eastAsia="zh-CN"/>
        </w:rPr>
        <w:t>。</w:t>
      </w:r>
    </w:p>
    <w:p>
      <w:pPr>
        <w:widowControl/>
        <w:spacing w:line="580" w:lineRule="exact"/>
        <w:ind w:firstLine="640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</w:t>
      </w:r>
      <w:r>
        <w:rPr>
          <w:rFonts w:hint="eastAsia" w:ascii="黑体" w:hAnsi="宋体" w:eastAsia="黑体" w:cs="宋体"/>
          <w:kern w:val="0"/>
          <w:sz w:val="32"/>
          <w:szCs w:val="32"/>
        </w:rPr>
        <w:t>昌吉州妇幼保健计划生育服务中心</w:t>
      </w:r>
      <w:r>
        <w:rPr>
          <w:rFonts w:ascii="黑体" w:hAnsi="宋体" w:eastAsia="黑体" w:cs="宋体"/>
          <w:kern w:val="0"/>
          <w:sz w:val="32"/>
          <w:szCs w:val="32"/>
        </w:rPr>
        <w:t>2019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年财政拨款收支预算情况的总体说明</w:t>
      </w:r>
    </w:p>
    <w:p>
      <w:pPr>
        <w:spacing w:line="580" w:lineRule="exact"/>
        <w:ind w:firstLine="640"/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2019年财政拨款收支总预算379.21万元。</w:t>
      </w:r>
    </w:p>
    <w:p>
      <w:pPr>
        <w:spacing w:line="580" w:lineRule="exact"/>
        <w:ind w:firstLine="640"/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收入全部为一般公共预算拨款，无政府性基金预算拨款。</w:t>
      </w:r>
    </w:p>
    <w:p>
      <w:pPr>
        <w:spacing w:line="580" w:lineRule="exact"/>
        <w:ind w:firstLine="64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支出预算包括一般公共服务支出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379.21万元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，主要用于卫生健康支出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379.21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。其中：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2100716计划生育机构369.21万元，2100717计划生育服务10万元。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五、关于昌吉州妇幼保健计划生育服务中心</w:t>
      </w:r>
      <w:r>
        <w:rPr>
          <w:rFonts w:ascii="黑体" w:hAnsi="宋体" w:eastAsia="黑体" w:cs="宋体"/>
          <w:kern w:val="0"/>
          <w:sz w:val="32"/>
          <w:szCs w:val="32"/>
        </w:rPr>
        <w:t>2019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年一般公共预算当年拨款情况说明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（一）一般公用预算当年拨款规模变化情况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昌吉州妇幼保健计划生育服务中心</w:t>
      </w:r>
      <w:r>
        <w:rPr>
          <w:rFonts w:ascii="仿宋_GB2312" w:hAnsi="宋体" w:eastAsia="仿宋_GB2312" w:cs="宋体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年一般公共预算拨款基本支出</w:t>
      </w:r>
      <w:r>
        <w:rPr>
          <w:rFonts w:ascii="仿宋_GB2312" w:hAnsi="宋体" w:eastAsia="仿宋_GB2312" w:cs="宋体"/>
          <w:kern w:val="0"/>
          <w:sz w:val="32"/>
          <w:szCs w:val="32"/>
        </w:rPr>
        <w:t>369.21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万元，比上年执行数增加</w:t>
      </w:r>
      <w:r>
        <w:rPr>
          <w:rFonts w:ascii="仿宋_GB2312" w:hAnsi="宋体" w:eastAsia="仿宋_GB2312" w:cs="宋体"/>
          <w:kern w:val="0"/>
          <w:sz w:val="32"/>
          <w:szCs w:val="32"/>
        </w:rPr>
        <w:t>63.97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ascii="仿宋_GB2312" w:hAnsi="宋体" w:eastAsia="仿宋_GB2312" w:cs="宋体"/>
          <w:kern w:val="0"/>
          <w:sz w:val="32"/>
          <w:szCs w:val="32"/>
        </w:rPr>
        <w:t>20.96%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。主要原因是：单位调入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4人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人员、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公用经费支出增加。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卫生健康支出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（类）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369.21万元，占97.36%。</w:t>
      </w:r>
    </w:p>
    <w:p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卫生健康支出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（类）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10万元，占2.64%。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卫生健康支出（类）计划生育事务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lang w:eastAsia="zh-CN"/>
        </w:rPr>
        <w:t>款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）计划生育机构（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lang w:eastAsia="zh-CN"/>
        </w:rPr>
        <w:t>项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2019年预算数为369.21万元，比上年执行数增加63.97万元，增长20.96%，主要原因是单位调入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4人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人员、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公用经费支出增加。</w:t>
      </w:r>
    </w:p>
    <w:p>
      <w:pPr>
        <w:widowControl/>
        <w:spacing w:line="580" w:lineRule="exact"/>
        <w:ind w:firstLine="640"/>
        <w:jc w:val="left"/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2.卫生健康支出（类）计划生育事务（款）计划生育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服务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（项）2019年预算数为10万元，比上年执行数增加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0万元。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六、关于州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妇幼保健计划生育服务中心</w:t>
      </w:r>
      <w:r>
        <w:rPr>
          <w:rFonts w:ascii="黑体" w:hAnsi="黑体" w:eastAsia="黑体" w:cs="宋体"/>
          <w:bCs/>
          <w:kern w:val="0"/>
          <w:sz w:val="32"/>
          <w:szCs w:val="32"/>
        </w:rPr>
        <w:t>2019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年一般公共预算基本支出情况说明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州妇幼保健计划生育服务中心</w:t>
      </w:r>
      <w:r>
        <w:rPr>
          <w:rFonts w:ascii="仿宋_GB2312" w:hAnsi="宋体" w:eastAsia="仿宋_GB2312" w:cs="宋体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年一般公共预算基本支出</w:t>
      </w:r>
      <w:r>
        <w:rPr>
          <w:rFonts w:ascii="仿宋_GB2312" w:hAnsi="宋体" w:eastAsia="仿宋_GB2312" w:cs="宋体"/>
          <w:kern w:val="0"/>
          <w:sz w:val="32"/>
          <w:szCs w:val="32"/>
        </w:rPr>
        <w:t>369.21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</w:t>
      </w:r>
      <w:r>
        <w:rPr>
          <w:rFonts w:ascii="仿宋_GB2312" w:hAnsi="宋体" w:eastAsia="仿宋_GB2312" w:cs="宋体"/>
          <w:kern w:val="0"/>
          <w:sz w:val="32"/>
          <w:szCs w:val="32"/>
        </w:rPr>
        <w:t>332.85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基本工资、津贴补贴、奖金、伙食补助费、绩效工资、机关事业单位基本养老保险缴费、职工基本医疗保险缴费、公务员医疗补助缴费、其他社会保障缴费、住房公积金、其他工资福利支出、退休费、其他对个人和家庭的补助等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</w:t>
      </w:r>
      <w:r>
        <w:rPr>
          <w:rFonts w:ascii="仿宋_GB2312" w:hAnsi="宋体" w:eastAsia="仿宋_GB2312" w:cs="宋体"/>
          <w:kern w:val="0"/>
          <w:sz w:val="32"/>
          <w:szCs w:val="32"/>
        </w:rPr>
        <w:t>36.36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万元，主要包括：办公费、印刷费、水费、电费、邮电费、取暖费、物业管理费、差旅费、维修（护）费、工会经费、福利费、公务用车运行维护费其他商品和服务支出等。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七、关于州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妇幼保健计划生育服务中心</w:t>
      </w:r>
      <w:r>
        <w:rPr>
          <w:rFonts w:ascii="黑体" w:hAnsi="黑体" w:eastAsia="黑体" w:cs="宋体"/>
          <w:bCs/>
          <w:kern w:val="0"/>
          <w:sz w:val="32"/>
          <w:szCs w:val="32"/>
        </w:rPr>
        <w:t>2019</w:t>
      </w:r>
      <w:r>
        <w:rPr>
          <w:rFonts w:hint="eastAsia" w:ascii="黑体" w:hAnsi="宋体" w:eastAsia="黑体" w:cs="宋体"/>
          <w:kern w:val="0"/>
          <w:sz w:val="32"/>
          <w:szCs w:val="32"/>
        </w:rPr>
        <w:t>年项目支出情况说明</w:t>
      </w:r>
    </w:p>
    <w:p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项目名称：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妇幼保健计划生育宣传专项业务经费</w:t>
      </w:r>
    </w:p>
    <w:p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设立的政策依据：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计划生育服务</w:t>
      </w:r>
    </w:p>
    <w:p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预算安排规模：</w:t>
      </w:r>
      <w:r>
        <w:rPr>
          <w:rFonts w:ascii="仿宋_GB2312" w:hAnsi="宋体" w:eastAsia="仿宋_GB2312" w:cs="宋体"/>
          <w:kern w:val="0"/>
          <w:sz w:val="32"/>
          <w:szCs w:val="32"/>
        </w:rPr>
        <w:t>10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</w:t>
      </w:r>
    </w:p>
    <w:p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项目承担单位：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州妇幼保健计划生育服务中心</w:t>
      </w:r>
    </w:p>
    <w:p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资金分配情况：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商品服务支出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资金执行时间：</w:t>
      </w:r>
      <w:r>
        <w:rPr>
          <w:rFonts w:ascii="仿宋_GB2312" w:hAnsi="宋体" w:eastAsia="仿宋_GB2312" w:cs="宋体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年度</w:t>
      </w:r>
    </w:p>
    <w:p>
      <w:pPr>
        <w:widowControl/>
        <w:spacing w:line="580" w:lineRule="exact"/>
        <w:ind w:firstLine="642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八、关于州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妇幼保健计划生育服务中心</w:t>
      </w:r>
      <w:r>
        <w:rPr>
          <w:rFonts w:ascii="黑体" w:hAnsi="黑体" w:eastAsia="黑体" w:cs="宋体"/>
          <w:bCs/>
          <w:kern w:val="0"/>
          <w:sz w:val="32"/>
          <w:szCs w:val="32"/>
        </w:rPr>
        <w:t>2019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年一般公共预算“三公”经费预算情况说明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州妇幼保健计划生育服务中心</w:t>
      </w:r>
      <w:r>
        <w:rPr>
          <w:rFonts w:ascii="仿宋_GB2312" w:hAnsi="宋体" w:eastAsia="仿宋_GB2312" w:cs="宋体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年“三公”经费财政拨款预算数为</w:t>
      </w:r>
      <w:r>
        <w:rPr>
          <w:rFonts w:ascii="仿宋_GB2312" w:hAnsi="宋体" w:eastAsia="仿宋_GB2312" w:cs="宋体"/>
          <w:kern w:val="0"/>
          <w:sz w:val="32"/>
          <w:szCs w:val="32"/>
        </w:rPr>
        <w:t>2.1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万元，公务用车购置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万元，公务用车运行费</w:t>
      </w:r>
      <w:r>
        <w:rPr>
          <w:rFonts w:ascii="仿宋_GB2312" w:hAnsi="宋体" w:eastAsia="仿宋_GB2312" w:cs="宋体"/>
          <w:kern w:val="0"/>
          <w:sz w:val="32"/>
          <w:szCs w:val="32"/>
        </w:rPr>
        <w:t>2.1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万元，公务接待费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年“三公”经费财政拨款预算比上年减少</w:t>
      </w:r>
      <w:r>
        <w:rPr>
          <w:rFonts w:ascii="仿宋_GB2312" w:hAnsi="宋体" w:eastAsia="仿宋_GB2312" w:cs="宋体"/>
          <w:kern w:val="0"/>
          <w:sz w:val="32"/>
          <w:szCs w:val="32"/>
        </w:rPr>
        <w:t>0.04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因公出国（境）费增加0万元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lang w:eastAsia="zh-CN"/>
        </w:rPr>
        <w:t>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没有安排因公出国事项；公务用车购置费为0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，未安排预算；公务用车运行费减少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0.04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万元，主要原因是</w:t>
      </w:r>
      <w:r>
        <w:rPr>
          <w:rFonts w:hint="eastAsia" w:ascii="仿宋_GB2312" w:hAnsi="宋体" w:eastAsia="仿宋_GB2312"/>
          <w:sz w:val="32"/>
          <w:szCs w:val="32"/>
          <w:highlight w:val="none"/>
        </w:rPr>
        <w:t>严格执行中央八项规定和自治区十条规定，压缩三公经费开支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。公务接待费增加0万元，未安排预算。</w:t>
      </w:r>
    </w:p>
    <w:p>
      <w:pPr>
        <w:widowControl/>
        <w:spacing w:line="580" w:lineRule="exact"/>
        <w:ind w:firstLine="642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九、关于州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妇幼保健计划生育服务中心</w:t>
      </w:r>
      <w:r>
        <w:rPr>
          <w:rFonts w:ascii="黑体" w:hAnsi="黑体" w:eastAsia="黑体" w:cs="宋体"/>
          <w:bCs/>
          <w:kern w:val="0"/>
          <w:sz w:val="32"/>
          <w:szCs w:val="32"/>
        </w:rPr>
        <w:t>2019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年政府性基金预算拨款情况说明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州妇幼保健计划生育服务中心</w:t>
      </w:r>
      <w:r>
        <w:rPr>
          <w:rFonts w:ascii="仿宋_GB2312" w:hAnsi="宋体" w:eastAsia="仿宋_GB2312" w:cs="宋体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年没有使用政府性基金预算拨款安排的支出，政府性基金预算支出情况表为空表。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年，州妇幼保健计划生育服务中心本级及下属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家行政单位、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家参公管理事业单位和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家事业单位的机关运行经费财政拨款预算36.36万元，比上年预算增加4.68万元，增长14.77%。主要原因是单位调入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4人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，公用经费支出增加。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年，州妇幼保健计划生育服务中心政府采购预算</w:t>
      </w:r>
      <w:r>
        <w:rPr>
          <w:rFonts w:ascii="仿宋_GB2312" w:hAnsi="宋体" w:eastAsia="仿宋_GB2312" w:cs="宋体"/>
          <w:kern w:val="0"/>
          <w:sz w:val="32"/>
          <w:szCs w:val="32"/>
        </w:rPr>
        <w:t>8.43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万元，其中：政府采购货物预算</w:t>
      </w:r>
      <w:r>
        <w:rPr>
          <w:rFonts w:ascii="仿宋_GB2312" w:hAnsi="宋体" w:eastAsia="仿宋_GB2312" w:cs="宋体"/>
          <w:kern w:val="0"/>
          <w:sz w:val="32"/>
          <w:szCs w:val="32"/>
        </w:rPr>
        <w:t>8.43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政府采购工程预算</w:t>
      </w:r>
      <w:r>
        <w:rPr>
          <w:rFonts w:ascii="仿宋_GB2312" w:hAnsi="宋体" w:eastAsia="仿宋_GB2312" w:cs="仿宋_GB2312"/>
          <w:kern w:val="0"/>
          <w:sz w:val="32"/>
          <w:szCs w:val="32"/>
        </w:rPr>
        <w:t xml:space="preserve"> 0 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万元，政府采购服务预算</w:t>
      </w:r>
      <w:r>
        <w:rPr>
          <w:rFonts w:ascii="仿宋_GB2312" w:hAnsi="宋体" w:eastAsia="仿宋_GB2312" w:cs="仿宋_GB2312"/>
          <w:kern w:val="0"/>
          <w:sz w:val="32"/>
          <w:szCs w:val="32"/>
        </w:rPr>
        <w:t xml:space="preserve">0 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万元。</w:t>
      </w:r>
    </w:p>
    <w:p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201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年度本部门面向中小企业预留政府采购项目预算金额</w:t>
      </w:r>
      <w:r>
        <w:rPr>
          <w:rFonts w:ascii="仿宋_GB2312" w:hAnsi="仿宋_GB2312" w:eastAsia="仿宋_GB2312" w:cs="仿宋_GB2312"/>
          <w:sz w:val="32"/>
          <w:szCs w:val="32"/>
        </w:rPr>
        <w:t xml:space="preserve"> 0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万元，其中：面向小微企业预留政府采购项目预算金额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</w:rPr>
        <w:t>万元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</w:t>
      </w:r>
      <w:r>
        <w:rPr>
          <w:rFonts w:ascii="仿宋_GB2312" w:hAnsi="宋体" w:eastAsia="仿宋_GB2312" w:cs="宋体"/>
          <w:kern w:val="0"/>
          <w:sz w:val="32"/>
          <w:szCs w:val="32"/>
        </w:rPr>
        <w:t>2018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年底，州妇幼保健计划生育服务中心占用使用国有资产总体情况为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1.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房屋</w:t>
      </w:r>
      <w:r>
        <w:rPr>
          <w:rFonts w:ascii="仿宋_GB2312" w:hAnsi="宋体" w:eastAsia="仿宋_GB2312" w:cs="宋体"/>
          <w:kern w:val="0"/>
          <w:sz w:val="32"/>
          <w:szCs w:val="32"/>
        </w:rPr>
        <w:t>1264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平方米，价值</w:t>
      </w:r>
      <w:r>
        <w:rPr>
          <w:rFonts w:ascii="仿宋_GB2312" w:hAnsi="宋体" w:eastAsia="仿宋_GB2312" w:cs="宋体"/>
          <w:kern w:val="0"/>
          <w:sz w:val="32"/>
          <w:szCs w:val="32"/>
        </w:rPr>
        <w:t>44.94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车辆</w:t>
      </w:r>
      <w:r>
        <w:rPr>
          <w:rFonts w:ascii="仿宋_GB2312" w:hAnsi="宋体" w:eastAsia="仿宋_GB2312" w:cs="宋体"/>
          <w:kern w:val="0"/>
          <w:sz w:val="32"/>
          <w:szCs w:val="32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ascii="仿宋_GB2312" w:hAnsi="宋体" w:eastAsia="仿宋_GB2312" w:cs="宋体"/>
          <w:kern w:val="0"/>
          <w:sz w:val="32"/>
          <w:szCs w:val="32"/>
        </w:rPr>
        <w:t>21.24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3.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办公家具价值</w:t>
      </w:r>
      <w:r>
        <w:rPr>
          <w:rFonts w:ascii="仿宋_GB2312" w:hAnsi="宋体" w:eastAsia="仿宋_GB2312" w:cs="宋体"/>
          <w:kern w:val="0"/>
          <w:sz w:val="32"/>
          <w:szCs w:val="32"/>
        </w:rPr>
        <w:t>10.66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4.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其他资产价值</w:t>
      </w:r>
      <w:r>
        <w:rPr>
          <w:rFonts w:ascii="仿宋_GB2312" w:hAnsi="宋体" w:eastAsia="仿宋_GB2312" w:cs="宋体"/>
          <w:kern w:val="0"/>
          <w:sz w:val="32"/>
          <w:szCs w:val="32"/>
        </w:rPr>
        <w:t>141.53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</w:t>
      </w:r>
      <w:r>
        <w:rPr>
          <w:rFonts w:ascii="仿宋_GB2312" w:hAnsi="宋体" w:eastAsia="仿宋_GB2312" w:cs="宋体"/>
          <w:kern w:val="0"/>
          <w:sz w:val="32"/>
          <w:szCs w:val="32"/>
        </w:rPr>
        <w:t>50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万元以上大型设备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台（套），单位价值</w:t>
      </w:r>
      <w:r>
        <w:rPr>
          <w:rFonts w:ascii="仿宋_GB2312" w:hAnsi="宋体" w:eastAsia="仿宋_GB2312" w:cs="宋体"/>
          <w:kern w:val="0"/>
          <w:sz w:val="32"/>
          <w:szCs w:val="32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万元以上大型设备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年部门预算未安排购置车辆经费，未安排购置</w:t>
      </w:r>
      <w:r>
        <w:rPr>
          <w:rFonts w:ascii="仿宋_GB2312" w:hAnsi="宋体" w:eastAsia="仿宋_GB2312" w:cs="宋体"/>
          <w:kern w:val="0"/>
          <w:sz w:val="32"/>
          <w:szCs w:val="32"/>
        </w:rPr>
        <w:t>50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万元以上大型设备和单位价值</w:t>
      </w:r>
      <w:r>
        <w:rPr>
          <w:rFonts w:ascii="仿宋_GB2312" w:hAnsi="宋体" w:eastAsia="仿宋_GB2312" w:cs="宋体"/>
          <w:kern w:val="0"/>
          <w:sz w:val="32"/>
          <w:szCs w:val="32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万元以上大型设备。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widowControl/>
        <w:spacing w:line="580" w:lineRule="exact"/>
        <w:ind w:firstLine="640"/>
        <w:jc w:val="left"/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ascii="仿宋_GB2312" w:hAnsi="宋体" w:eastAsia="仿宋_GB2312" w:cs="宋体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年度，本年度实行绩效管理的项目</w:t>
      </w:r>
      <w:r>
        <w:rPr>
          <w:rFonts w:ascii="仿宋_GB2312" w:hAnsi="宋体" w:eastAsia="仿宋_GB2312" w:cs="宋体"/>
          <w:kern w:val="0"/>
          <w:sz w:val="32"/>
          <w:szCs w:val="32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个，涉及预算金额</w:t>
      </w:r>
      <w:r>
        <w:rPr>
          <w:rFonts w:ascii="仿宋_GB2312" w:hAnsi="宋体" w:eastAsia="仿宋_GB2312" w:cs="宋体"/>
          <w:kern w:val="0"/>
          <w:sz w:val="32"/>
          <w:szCs w:val="32"/>
        </w:rPr>
        <w:t>10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万元。具体情况见下表（按项目分别填报）：</w:t>
      </w:r>
    </w:p>
    <w:tbl>
      <w:tblPr>
        <w:tblStyle w:val="4"/>
        <w:tblpPr w:leftFromText="180" w:rightFromText="180" w:vertAnchor="text" w:horzAnchor="page" w:tblpX="1486" w:tblpY="36"/>
        <w:tblOverlap w:val="never"/>
        <w:tblW w:w="13973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9"/>
        <w:gridCol w:w="1132"/>
        <w:gridCol w:w="2143"/>
        <w:gridCol w:w="249"/>
        <w:gridCol w:w="24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昌吉回族自治州妇幼保健计划生育服务中心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妇幼保健计划生育宣传专项业务经费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根据国家的政策及州党委政府的工作安排，财政每年安排计划生育宣传经费10万元，由我单位组织实施，进行政策的宣传及到各县市去检查指导工作。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组织培训班次数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年内组织培训班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次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组织宣传活动次数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年内开展宣传活动次数不低于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次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组织培训班人数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年内开展培训班人数不低于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50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印制、发放宣传手册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发放宣传手册不低于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2000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册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培训合格率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培训合格人数占参加人数的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95%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群众提高预防艾梅乙传播的意识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实际降低艾梅乙对妇女儿童的影响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报告艾滋病母婴传播率控制在目标值以下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艾滋病母婴传播力控制在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5%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以下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群众满意率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群众满意率不低于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95%</w:t>
            </w:r>
          </w:p>
        </w:tc>
      </w:tr>
    </w:tbl>
    <w:p>
      <w:pPr>
        <w:widowControl/>
        <w:spacing w:line="600" w:lineRule="exact"/>
      </w:pPr>
    </w:p>
    <w:p>
      <w:pPr>
        <w:widowControl/>
        <w:spacing w:line="600" w:lineRule="exact"/>
      </w:pPr>
    </w:p>
    <w:p>
      <w:pPr>
        <w:widowControl/>
        <w:spacing w:line="600" w:lineRule="exact"/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无。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 xml:space="preserve">     </w:t>
      </w:r>
    </w:p>
    <w:p>
      <w:pPr>
        <w:widowControl/>
        <w:spacing w:before="156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</w:t>
      </w:r>
      <w:r>
        <w:rPr>
          <w:rFonts w:ascii="黑体" w:hAnsi="黑体" w:eastAsia="黑体"/>
          <w:kern w:val="0"/>
          <w:sz w:val="32"/>
          <w:szCs w:val="32"/>
        </w:rPr>
        <w:t xml:space="preserve">  </w:t>
      </w:r>
      <w:r>
        <w:rPr>
          <w:rFonts w:hint="eastAsia" w:ascii="黑体" w:hAnsi="黑体" w:eastAsia="黑体"/>
          <w:kern w:val="0"/>
          <w:sz w:val="32"/>
          <w:szCs w:val="32"/>
        </w:rPr>
        <w:t>名词解释</w:t>
      </w:r>
    </w:p>
    <w:p>
      <w:pPr>
        <w:widowControl/>
        <w:spacing w:line="56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z w:val="32"/>
          <w:szCs w:val="32"/>
        </w:rPr>
        <w:t>包括公共财政拨款（补助）资金、专项收入。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四、其他资金：</w:t>
      </w:r>
      <w:r>
        <w:rPr>
          <w:rFonts w:hint="eastAsia" w:ascii="仿宋_GB2312" w:eastAsia="仿宋_GB2312"/>
          <w:sz w:val="32"/>
          <w:szCs w:val="32"/>
        </w:rPr>
        <w:t>包括事业收入、经营收入、其他收入等。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部门支出预算的组成部分，是</w:t>
      </w:r>
      <w:r>
        <w:rPr>
          <w:rFonts w:hint="eastAsia" w:ascii="仿宋_GB2312" w:eastAsia="仿宋_GB2312"/>
          <w:color w:val="FF0000"/>
          <w:sz w:val="32"/>
          <w:szCs w:val="32"/>
          <w:lang w:val="en-US" w:eastAsia="zh-CN"/>
        </w:rPr>
        <w:t>州</w:t>
      </w:r>
      <w:r>
        <w:rPr>
          <w:rFonts w:hint="eastAsia" w:ascii="仿宋_GB2312" w:eastAsia="仿宋_GB2312"/>
          <w:sz w:val="32"/>
          <w:szCs w:val="32"/>
        </w:rPr>
        <w:t>本级部门为完成其特定的行政任务或事业发展目标，在基本支出预算之外编制的年度项目支出计划。</w:t>
      </w:r>
      <w:bookmarkStart w:id="0" w:name="_GoBack"/>
      <w:bookmarkEnd w:id="0"/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</w:t>
      </w:r>
      <w:r>
        <w:rPr>
          <w:rFonts w:hint="eastAsia" w:ascii="仿宋_GB2312" w:eastAsia="仿宋_GB2312"/>
          <w:color w:val="FF0000"/>
          <w:sz w:val="32"/>
          <w:szCs w:val="32"/>
          <w:lang w:val="en-US" w:eastAsia="zh-CN"/>
        </w:rPr>
        <w:t>州</w:t>
      </w:r>
      <w:r>
        <w:rPr>
          <w:rFonts w:hint="eastAsia" w:ascii="仿宋_GB2312" w:eastAsia="仿宋_GB2312"/>
          <w:sz w:val="32"/>
          <w:szCs w:val="32"/>
        </w:rPr>
        <w:t>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550" w:lineRule="exact"/>
        <w:ind w:firstLine="642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ind w:left="5120" w:hanging="5120" w:hangingChars="16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 xml:space="preserve"> 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昌吉州妇幼保健计划生育服务中心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                         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</w:t>
      </w:r>
      <w:r>
        <w:rPr>
          <w:rFonts w:ascii="仿宋_GB2312" w:hAnsi="宋体" w:eastAsia="仿宋_GB2312" w:cs="宋体"/>
          <w:kern w:val="0"/>
          <w:sz w:val="32"/>
          <w:szCs w:val="32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月</w:t>
      </w:r>
      <w:r>
        <w:rPr>
          <w:rFonts w:ascii="仿宋_GB2312" w:hAnsi="宋体" w:eastAsia="仿宋_GB2312" w:cs="宋体"/>
          <w:kern w:val="0"/>
          <w:sz w:val="32"/>
          <w:szCs w:val="32"/>
        </w:rPr>
        <w:t>31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日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方正小标宋_GBK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仿宋_GBK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Dialog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21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30 -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NotTrackMoves/>
  <w:documentProtection w:enforcement="0"/>
  <w:defaultTabStop w:val="420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3884"/>
    <w:rsid w:val="00030258"/>
    <w:rsid w:val="00080CD5"/>
    <w:rsid w:val="00092829"/>
    <w:rsid w:val="00172A27"/>
    <w:rsid w:val="00283B60"/>
    <w:rsid w:val="00332500"/>
    <w:rsid w:val="00535F93"/>
    <w:rsid w:val="005B59DF"/>
    <w:rsid w:val="005E5A41"/>
    <w:rsid w:val="00842030"/>
    <w:rsid w:val="0085152A"/>
    <w:rsid w:val="00B80407"/>
    <w:rsid w:val="00C45FE5"/>
    <w:rsid w:val="00CB5F64"/>
    <w:rsid w:val="00D2068B"/>
    <w:rsid w:val="00E90594"/>
    <w:rsid w:val="124C72FB"/>
    <w:rsid w:val="1DCF0FF9"/>
    <w:rsid w:val="20310391"/>
    <w:rsid w:val="20EA5F49"/>
    <w:rsid w:val="36F961FC"/>
    <w:rsid w:val="3B1726F9"/>
    <w:rsid w:val="3D9A7666"/>
    <w:rsid w:val="3EB07E23"/>
    <w:rsid w:val="3F2E0B4F"/>
    <w:rsid w:val="3FB122C8"/>
    <w:rsid w:val="3FE31139"/>
    <w:rsid w:val="448E419D"/>
    <w:rsid w:val="47CE550B"/>
    <w:rsid w:val="47FD7456"/>
    <w:rsid w:val="4A9845DF"/>
    <w:rsid w:val="54343C25"/>
    <w:rsid w:val="63C721D7"/>
    <w:rsid w:val="648C3FEC"/>
    <w:rsid w:val="676317DE"/>
    <w:rsid w:val="689F2374"/>
    <w:rsid w:val="6E9B6F25"/>
    <w:rsid w:val="7C930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黑体"/>
      <w:kern w:val="0"/>
      <w:sz w:val="18"/>
      <w:szCs w:val="18"/>
    </w:rPr>
  </w:style>
  <w:style w:type="paragraph" w:styleId="3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qFormat/>
    <w:uiPriority w:val="99"/>
    <w:rPr>
      <w:rFonts w:cs="Times New Roman"/>
      <w:b/>
    </w:rPr>
  </w:style>
  <w:style w:type="character" w:customStyle="1" w:styleId="7">
    <w:name w:val="页脚 字符"/>
    <w:link w:val="2"/>
    <w:semiHidden/>
    <w:qFormat/>
    <w:locked/>
    <w:uiPriority w:val="99"/>
    <w:rPr>
      <w:rFonts w:ascii="Times New Roman" w:hAnsi="Times New Roman" w:eastAsia="黑体" w:cs="Times New Roman"/>
      <w:snapToGrid w:val="0"/>
      <w:kern w:val="0"/>
      <w:sz w:val="18"/>
      <w:szCs w:val="18"/>
    </w:rPr>
  </w:style>
  <w:style w:type="character" w:customStyle="1" w:styleId="8">
    <w:name w:val="页眉 字符"/>
    <w:link w:val="3"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9">
    <w:name w:val="批注框文本1"/>
    <w:basedOn w:val="1"/>
    <w:link w:val="10"/>
    <w:qFormat/>
    <w:uiPriority w:val="99"/>
    <w:rPr>
      <w:sz w:val="18"/>
      <w:szCs w:val="18"/>
    </w:rPr>
  </w:style>
  <w:style w:type="character" w:customStyle="1" w:styleId="10">
    <w:name w:val="批注框文本 Char"/>
    <w:link w:val="9"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正文文本缩进 3 Char"/>
    <w:link w:val="12"/>
    <w:semiHidden/>
    <w:qFormat/>
    <w:locked/>
    <w:uiPriority w:val="99"/>
    <w:rPr>
      <w:rFonts w:ascii="Times New Roman" w:hAnsi="Times New Roman" w:eastAsia="仿宋_GB2312" w:cs="Times New Roman"/>
      <w:sz w:val="24"/>
      <w:szCs w:val="24"/>
    </w:rPr>
  </w:style>
  <w:style w:type="paragraph" w:customStyle="1" w:styleId="12">
    <w:name w:val="Body Text Indent 31"/>
    <w:basedOn w:val="1"/>
    <w:link w:val="11"/>
    <w:qFormat/>
    <w:uiPriority w:val="99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/>
      <w:sz w:val="32"/>
    </w:rPr>
  </w:style>
  <w:style w:type="paragraph" w:customStyle="1" w:styleId="13">
    <w:name w:val="f1"/>
    <w:basedOn w:val="1"/>
    <w:qFormat/>
    <w:uiPriority w:val="99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paragraph" w:customStyle="1" w:styleId="14">
    <w:name w:val="List Paragraph1"/>
    <w:basedOn w:val="1"/>
    <w:qFormat/>
    <w:uiPriority w:val="99"/>
    <w:pPr>
      <w:ind w:firstLine="420" w:firstLineChars="200"/>
    </w:pPr>
    <w:rPr>
      <w:rFonts w:ascii="Calibri" w:hAnsi="Calibri"/>
      <w:szCs w:val="22"/>
    </w:rPr>
  </w:style>
  <w:style w:type="paragraph" w:customStyle="1" w:styleId="15">
    <w:name w:val="普通(网站)1"/>
    <w:basedOn w:val="1"/>
    <w:qFormat/>
    <w:uiPriority w:val="99"/>
    <w:rPr>
      <w:rFonts w:ascii="Calibri" w:hAnsi="Calibri" w:cs="黑体"/>
      <w:sz w:val="24"/>
    </w:rPr>
  </w:style>
  <w:style w:type="paragraph" w:customStyle="1" w:styleId="16">
    <w:name w:val="Normal (Web)1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7">
    <w:name w:val="普通(网站)2"/>
    <w:basedOn w:val="1"/>
    <w:qFormat/>
    <w:uiPriority w:val="99"/>
    <w:rPr>
      <w:rFonts w:ascii="Calibri" w:hAnsi="Calibri" w:cs="黑体"/>
      <w:sz w:val="24"/>
    </w:rPr>
  </w:style>
  <w:style w:type="paragraph" w:customStyle="1" w:styleId="18">
    <w:name w:val="普通(网站)3"/>
    <w:basedOn w:val="1"/>
    <w:qFormat/>
    <w:uiPriority w:val="99"/>
    <w:rPr>
      <w:rFonts w:ascii="Calibri" w:hAnsi="Calibri" w:cs="黑体"/>
      <w:sz w:val="24"/>
    </w:rPr>
  </w:style>
  <w:style w:type="character" w:customStyle="1" w:styleId="19">
    <w:name w:val="Page Number1"/>
    <w:qFormat/>
    <w:uiPriority w:val="99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22</Pages>
  <Words>1350</Words>
  <Characters>7696</Characters>
  <Lines>64</Lines>
  <Paragraphs>18</Paragraphs>
  <TotalTime>21</TotalTime>
  <ScaleCrop>false</ScaleCrop>
  <LinksUpToDate>false</LinksUpToDate>
  <CharactersWithSpaces>9028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2019-01-15T18:37:00Z</dcterms:created>
  <dc:creator>王怡</dc:creator>
  <cp:lastModifiedBy>Administrator</cp:lastModifiedBy>
  <dcterms:modified xsi:type="dcterms:W3CDTF">2021-07-04T05:34:21Z</dcterms:modified>
  <dc:title>王怡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