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450" w:afterAutospacing="0" w:line="45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2B2B2B"/>
          <w:spacing w:val="0"/>
          <w:sz w:val="24"/>
          <w:szCs w:val="24"/>
        </w:rPr>
      </w:pPr>
    </w:p>
    <w:tbl>
      <w:tblPr>
        <w:tblStyle w:val="3"/>
        <w:tblW w:w="83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1"/>
        <w:gridCol w:w="36"/>
        <w:gridCol w:w="414"/>
        <w:gridCol w:w="1"/>
        <w:gridCol w:w="65"/>
        <w:gridCol w:w="727"/>
        <w:gridCol w:w="115"/>
        <w:gridCol w:w="676"/>
        <w:gridCol w:w="166"/>
        <w:gridCol w:w="713"/>
        <w:gridCol w:w="223"/>
        <w:gridCol w:w="53"/>
        <w:gridCol w:w="240"/>
        <w:gridCol w:w="726"/>
        <w:gridCol w:w="176"/>
        <w:gridCol w:w="596"/>
        <w:gridCol w:w="130"/>
        <w:gridCol w:w="163"/>
        <w:gridCol w:w="112"/>
        <w:gridCol w:w="332"/>
        <w:gridCol w:w="85"/>
        <w:gridCol w:w="454"/>
        <w:gridCol w:w="53"/>
        <w:gridCol w:w="75"/>
        <w:gridCol w:w="45"/>
        <w:gridCol w:w="692"/>
        <w:gridCol w:w="1"/>
        <w:gridCol w:w="650"/>
        <w:gridCol w:w="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8320" w:type="dxa"/>
            <w:gridSpan w:val="29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项目支出绩效自评表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8320" w:type="dxa"/>
            <w:gridSpan w:val="29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（2020年度）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107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243" w:type="dxa"/>
            <w:gridSpan w:val="2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产品质量监管经费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</w:trPr>
        <w:tc>
          <w:tcPr>
            <w:tcW w:w="107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363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昌吉回族自治州产品质量检验所</w:t>
            </w:r>
          </w:p>
        </w:tc>
        <w:tc>
          <w:tcPr>
            <w:tcW w:w="10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2539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昌吉回族自治州产品质量检验所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</w:trPr>
        <w:tc>
          <w:tcPr>
            <w:tcW w:w="1077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项目资金       （万元）</w:t>
            </w:r>
          </w:p>
        </w:tc>
        <w:tc>
          <w:tcPr>
            <w:tcW w:w="16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10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10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9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8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执行率</w:t>
            </w:r>
          </w:p>
        </w:tc>
        <w:tc>
          <w:tcPr>
            <w:tcW w:w="6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1077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0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0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9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6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077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0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0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9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8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6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</w:trPr>
        <w:tc>
          <w:tcPr>
            <w:tcW w:w="1077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上年结转资金</w:t>
            </w: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8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1077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其他资金</w:t>
            </w: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8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59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411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3604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实际完成情况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6" w:hRule="atLeast"/>
        </w:trPr>
        <w:tc>
          <w:tcPr>
            <w:tcW w:w="59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1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回族州产品质量检验所隶属于昌吉州市场监督管理局，属于全额拨款的公益一类事业单位。依法承担产（商）品、食品的质量监督检验；依法承担消协及消费者产（商）品、食品质量投诉和质量仲裁检验；依法承担生产许可证、3C等发证检验；研究开发检验技术、检验方法、标准制修订、技术培训、技术咨询等服务；依法承担公民、法人及其他组织的各项委托检验。年度完成监督检验400批次。</w:t>
            </w:r>
          </w:p>
        </w:tc>
        <w:tc>
          <w:tcPr>
            <w:tcW w:w="3604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回族州产品质量检验所隶属于昌吉州市场监督管理局，属于全额拨款的公益一类事业单位。依法承担产（商）品、食品的质量监督检验；依法承担消协及消费者产（商）品、食品质量投诉和质量仲裁检验；依法承担生产许可证、3C等发证检验；研究开发检验技术、检验方法、标准制修订、技术培训、技术咨询等服务；依法承担公民、法人及其他组织的各项委托检验。年度完成监督检验522批次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59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绩              效    指    标</w:t>
            </w:r>
          </w:p>
        </w:tc>
        <w:tc>
          <w:tcPr>
            <w:tcW w:w="48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84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071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</w:t>
            </w:r>
          </w:p>
        </w:tc>
        <w:tc>
          <w:tcPr>
            <w:tcW w:w="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</w:t>
            </w:r>
          </w:p>
        </w:tc>
        <w:tc>
          <w:tcPr>
            <w:tcW w:w="737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667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  <w:tc>
          <w:tcPr>
            <w:tcW w:w="1428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偏差原因分析及改进措施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59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1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指标值</w:t>
            </w:r>
          </w:p>
        </w:tc>
        <w:tc>
          <w:tcPr>
            <w:tcW w:w="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完成值</w:t>
            </w:r>
          </w:p>
        </w:tc>
        <w:tc>
          <w:tcPr>
            <w:tcW w:w="737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7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8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</w:trPr>
        <w:tc>
          <w:tcPr>
            <w:tcW w:w="59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0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完成产品质量监督检验批次数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≥400批次</w:t>
            </w:r>
          </w:p>
        </w:tc>
        <w:tc>
          <w:tcPr>
            <w:tcW w:w="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522批次</w:t>
            </w:r>
          </w:p>
        </w:tc>
        <w:tc>
          <w:tcPr>
            <w:tcW w:w="7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4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59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0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抽查产品占全州抽查企业的覆盖率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7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4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59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0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项目所需时间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12个月</w:t>
            </w:r>
          </w:p>
        </w:tc>
        <w:tc>
          <w:tcPr>
            <w:tcW w:w="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12个月</w:t>
            </w:r>
          </w:p>
        </w:tc>
        <w:tc>
          <w:tcPr>
            <w:tcW w:w="7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59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20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农资、轻工产品抽检成本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27万元</w:t>
            </w:r>
          </w:p>
        </w:tc>
        <w:tc>
          <w:tcPr>
            <w:tcW w:w="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27万元</w:t>
            </w:r>
          </w:p>
        </w:tc>
        <w:tc>
          <w:tcPr>
            <w:tcW w:w="7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</w:trPr>
        <w:tc>
          <w:tcPr>
            <w:tcW w:w="59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汽柴油、煤焦油等化工产品抽检成本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20万元</w:t>
            </w:r>
          </w:p>
        </w:tc>
        <w:tc>
          <w:tcPr>
            <w:tcW w:w="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20万元</w:t>
            </w:r>
          </w:p>
        </w:tc>
        <w:tc>
          <w:tcPr>
            <w:tcW w:w="7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59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建材、电工及材料、冶金产品抽检成本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20万元</w:t>
            </w:r>
          </w:p>
        </w:tc>
        <w:tc>
          <w:tcPr>
            <w:tcW w:w="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20万元</w:t>
            </w:r>
          </w:p>
        </w:tc>
        <w:tc>
          <w:tcPr>
            <w:tcW w:w="7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7" w:hRule="atLeast"/>
        </w:trPr>
        <w:tc>
          <w:tcPr>
            <w:tcW w:w="59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842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0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产品质量重大事故发生次数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≤0次</w:t>
            </w:r>
          </w:p>
        </w:tc>
        <w:tc>
          <w:tcPr>
            <w:tcW w:w="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0次</w:t>
            </w:r>
          </w:p>
        </w:tc>
        <w:tc>
          <w:tcPr>
            <w:tcW w:w="7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4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59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20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辖区内生产、流通领域企业的产品质量健康有序发展能力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持续提高</w:t>
            </w:r>
          </w:p>
        </w:tc>
        <w:tc>
          <w:tcPr>
            <w:tcW w:w="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提高</w:t>
            </w:r>
          </w:p>
        </w:tc>
        <w:tc>
          <w:tcPr>
            <w:tcW w:w="7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4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59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8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0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监管企业满意度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≥95%</w:t>
            </w:r>
          </w:p>
        </w:tc>
        <w:tc>
          <w:tcPr>
            <w:tcW w:w="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95%</w:t>
            </w:r>
          </w:p>
        </w:tc>
        <w:tc>
          <w:tcPr>
            <w:tcW w:w="7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4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5488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总分</w:t>
            </w:r>
          </w:p>
        </w:tc>
        <w:tc>
          <w:tcPr>
            <w:tcW w:w="7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6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4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1272" w:hRule="atLeast"/>
        </w:trPr>
        <w:tc>
          <w:tcPr>
            <w:tcW w:w="8280" w:type="dxa"/>
            <w:gridSpan w:val="28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项目支出绩效自评表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438" w:hRule="atLeast"/>
        </w:trPr>
        <w:tc>
          <w:tcPr>
            <w:tcW w:w="8280" w:type="dxa"/>
            <w:gridSpan w:val="28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（2020年度）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371" w:hRule="atLeast"/>
        </w:trPr>
        <w:tc>
          <w:tcPr>
            <w:tcW w:w="10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269" w:type="dxa"/>
            <w:gridSpan w:val="2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非税收入成本性支出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653" w:hRule="atLeast"/>
        </w:trPr>
        <w:tc>
          <w:tcPr>
            <w:tcW w:w="10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3881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昌吉回族自治州产品质量检验所</w:t>
            </w:r>
          </w:p>
        </w:tc>
        <w:tc>
          <w:tcPr>
            <w:tcW w:w="10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238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昌吉回族自治州产品质量检验所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653" w:hRule="atLeast"/>
        </w:trPr>
        <w:tc>
          <w:tcPr>
            <w:tcW w:w="101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项目资金       （万元）</w:t>
            </w:r>
          </w:p>
        </w:tc>
        <w:tc>
          <w:tcPr>
            <w:tcW w:w="15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141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10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9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8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执行率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371" w:hRule="atLeast"/>
        </w:trPr>
        <w:tc>
          <w:tcPr>
            <w:tcW w:w="101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41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0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653" w:hRule="atLeast"/>
        </w:trPr>
        <w:tc>
          <w:tcPr>
            <w:tcW w:w="101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41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0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8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653" w:hRule="atLeast"/>
        </w:trPr>
        <w:tc>
          <w:tcPr>
            <w:tcW w:w="101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上年结转资金</w:t>
            </w: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8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371" w:hRule="atLeast"/>
        </w:trPr>
        <w:tc>
          <w:tcPr>
            <w:tcW w:w="101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其他资金</w:t>
            </w: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8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371" w:hRule="atLeast"/>
        </w:trPr>
        <w:tc>
          <w:tcPr>
            <w:tcW w:w="5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4331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338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实际完成情况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5052" w:hRule="atLeast"/>
        </w:trPr>
        <w:tc>
          <w:tcPr>
            <w:tcW w:w="5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31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回族州产品质量检验所隶属于昌吉州市场监督管理局，属于全额拨款的公益一类事业单位。依法承担产（商）品、食品的质量监督检验；依法承担消协及消费者产（商）品、食品质量投诉和质量仲裁检验；依法承担生产许可证、3C等发证检验；研究开发检验技术、检验方法、标准制修订、技术培训、技术咨询等服务；依法承担公民、法人及其他组织的各项委托检验。                                                                                        非税收入成本性支出主要是用于我单位全年购置专用检验检测设备，保障我单位的检验检测设备符合最新检测标准，保证我所能够为企业提供高质量、高水平的检验检测工作作保障。预期购入设备5台件。</w:t>
            </w:r>
          </w:p>
        </w:tc>
        <w:tc>
          <w:tcPr>
            <w:tcW w:w="338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回族州产品质量检验所隶属于昌吉州市场监督管理局，属于全额拨款的公益一类事业单位。依法承担产（商）品、食品的质量监督检验；依法承担消协及消费者产（商）品、食品质量投诉和质量仲裁检验；依法承担生产许可证、3C等发证检验；研究开发检验技术、检验方法、标准制修订、技术培训、技术咨询等服务；依法承担公民、法人及其他组织的各项委托检验。                                                                                        非税收入成本性支出主要是用于我单位全年购置专用检验检测设备，保障我单位的检验检测设备符合最新检测标准，保证我所能够为企业提供高质量、高水平的检验检测工作作保障。实际购入设备13台件。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371" w:hRule="atLeast"/>
        </w:trPr>
        <w:tc>
          <w:tcPr>
            <w:tcW w:w="56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绩              效    指    标</w:t>
            </w:r>
          </w:p>
        </w:tc>
        <w:tc>
          <w:tcPr>
            <w:tcW w:w="45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79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946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1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</w:t>
            </w:r>
          </w:p>
        </w:tc>
        <w:tc>
          <w:tcPr>
            <w:tcW w:w="7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</w:t>
            </w:r>
          </w:p>
        </w:tc>
        <w:tc>
          <w:tcPr>
            <w:tcW w:w="692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627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  <w:tc>
          <w:tcPr>
            <w:tcW w:w="1343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偏差原因分析及改进措施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371" w:hRule="atLeast"/>
        </w:trPr>
        <w:tc>
          <w:tcPr>
            <w:tcW w:w="56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6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指标值</w:t>
            </w:r>
          </w:p>
        </w:tc>
        <w:tc>
          <w:tcPr>
            <w:tcW w:w="7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完成值</w:t>
            </w:r>
          </w:p>
        </w:tc>
        <w:tc>
          <w:tcPr>
            <w:tcW w:w="692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7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653" w:hRule="atLeast"/>
        </w:trPr>
        <w:tc>
          <w:tcPr>
            <w:tcW w:w="56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79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9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产品质量监督检验批次数</w:t>
            </w:r>
          </w:p>
        </w:tc>
        <w:tc>
          <w:tcPr>
            <w:tcW w:w="11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  <w:r>
              <w:rPr>
                <w:rStyle w:val="6"/>
                <w:lang w:val="en-US" w:eastAsia="zh-CN" w:bidi="ar"/>
              </w:rPr>
              <w:t>400批次</w:t>
            </w:r>
          </w:p>
        </w:tc>
        <w:tc>
          <w:tcPr>
            <w:tcW w:w="7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522批次</w:t>
            </w:r>
          </w:p>
        </w:tc>
        <w:tc>
          <w:tcPr>
            <w:tcW w:w="6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553" w:hRule="atLeast"/>
        </w:trPr>
        <w:tc>
          <w:tcPr>
            <w:tcW w:w="56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购入设备台件数</w:t>
            </w:r>
          </w:p>
        </w:tc>
        <w:tc>
          <w:tcPr>
            <w:tcW w:w="11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≥5台件</w:t>
            </w:r>
          </w:p>
        </w:tc>
        <w:tc>
          <w:tcPr>
            <w:tcW w:w="7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13台件</w:t>
            </w:r>
          </w:p>
        </w:tc>
        <w:tc>
          <w:tcPr>
            <w:tcW w:w="6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715" w:hRule="atLeast"/>
        </w:trPr>
        <w:tc>
          <w:tcPr>
            <w:tcW w:w="56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9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抽查产品占全州抽检企业的覆盖率</w:t>
            </w:r>
          </w:p>
        </w:tc>
        <w:tc>
          <w:tcPr>
            <w:tcW w:w="11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7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6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678" w:hRule="atLeast"/>
        </w:trPr>
        <w:tc>
          <w:tcPr>
            <w:tcW w:w="56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9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项目所需时间</w:t>
            </w:r>
          </w:p>
        </w:tc>
        <w:tc>
          <w:tcPr>
            <w:tcW w:w="11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2020年1月-12月</w:t>
            </w:r>
          </w:p>
        </w:tc>
        <w:tc>
          <w:tcPr>
            <w:tcW w:w="7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12个月</w:t>
            </w:r>
          </w:p>
        </w:tc>
        <w:tc>
          <w:tcPr>
            <w:tcW w:w="6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834" w:hRule="atLeast"/>
        </w:trPr>
        <w:tc>
          <w:tcPr>
            <w:tcW w:w="56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9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州质检所检验检测专用设备购置费</w:t>
            </w:r>
          </w:p>
        </w:tc>
        <w:tc>
          <w:tcPr>
            <w:tcW w:w="11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30万元</w:t>
            </w:r>
          </w:p>
        </w:tc>
        <w:tc>
          <w:tcPr>
            <w:tcW w:w="7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30万元</w:t>
            </w:r>
          </w:p>
        </w:tc>
        <w:tc>
          <w:tcPr>
            <w:tcW w:w="6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1036" w:hRule="atLeast"/>
        </w:trPr>
        <w:tc>
          <w:tcPr>
            <w:tcW w:w="56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792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19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提高受帮扶的社会企业生产工艺，帮助修订改善企业标准</w:t>
            </w:r>
          </w:p>
        </w:tc>
        <w:tc>
          <w:tcPr>
            <w:tcW w:w="11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提高企业经营能力</w:t>
            </w:r>
          </w:p>
        </w:tc>
        <w:tc>
          <w:tcPr>
            <w:tcW w:w="7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提高</w:t>
            </w:r>
          </w:p>
        </w:tc>
        <w:tc>
          <w:tcPr>
            <w:tcW w:w="6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967" w:hRule="atLeast"/>
        </w:trPr>
        <w:tc>
          <w:tcPr>
            <w:tcW w:w="56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19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提升全州流通领域产品质量</w:t>
            </w:r>
          </w:p>
        </w:tc>
        <w:tc>
          <w:tcPr>
            <w:tcW w:w="11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持续提升</w:t>
            </w:r>
          </w:p>
        </w:tc>
        <w:tc>
          <w:tcPr>
            <w:tcW w:w="7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提升</w:t>
            </w:r>
          </w:p>
        </w:tc>
        <w:tc>
          <w:tcPr>
            <w:tcW w:w="6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992" w:hRule="atLeast"/>
        </w:trPr>
        <w:tc>
          <w:tcPr>
            <w:tcW w:w="56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1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7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9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检验报告满意度</w:t>
            </w:r>
          </w:p>
        </w:tc>
        <w:tc>
          <w:tcPr>
            <w:tcW w:w="11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95%</w:t>
            </w:r>
          </w:p>
        </w:tc>
        <w:tc>
          <w:tcPr>
            <w:tcW w:w="7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95%</w:t>
            </w:r>
          </w:p>
        </w:tc>
        <w:tc>
          <w:tcPr>
            <w:tcW w:w="6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391" w:hRule="atLeast"/>
        </w:trPr>
        <w:tc>
          <w:tcPr>
            <w:tcW w:w="5618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总分</w:t>
            </w:r>
          </w:p>
        </w:tc>
        <w:tc>
          <w:tcPr>
            <w:tcW w:w="6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6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tbl>
      <w:tblPr>
        <w:tblStyle w:val="3"/>
        <w:tblW w:w="82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477"/>
        <w:gridCol w:w="839"/>
        <w:gridCol w:w="838"/>
        <w:gridCol w:w="932"/>
        <w:gridCol w:w="291"/>
        <w:gridCol w:w="722"/>
        <w:gridCol w:w="769"/>
        <w:gridCol w:w="291"/>
        <w:gridCol w:w="442"/>
        <w:gridCol w:w="536"/>
        <w:gridCol w:w="128"/>
        <w:gridCol w:w="734"/>
        <w:gridCol w:w="6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8280" w:type="dxa"/>
            <w:gridSpan w:val="14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项目支出绩效自评表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8280" w:type="dxa"/>
            <w:gridSpan w:val="14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（2020年度）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20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州质检所产品质量检验补助经费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36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昌吉回族自治州产品质量检验所</w:t>
            </w:r>
          </w:p>
        </w:tc>
        <w:tc>
          <w:tcPr>
            <w:tcW w:w="1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252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昌吉回族自治州产品质量检验所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07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项目资金       （万元）</w:t>
            </w:r>
          </w:p>
        </w:tc>
        <w:tc>
          <w:tcPr>
            <w:tcW w:w="16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1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1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9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8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执行率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07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9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07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9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8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07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上年结转资金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8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07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其他资金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8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5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409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358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实际完成情况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9" w:hRule="atLeast"/>
        </w:trPr>
        <w:tc>
          <w:tcPr>
            <w:tcW w:w="5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9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回族州产品质量检验所隶属于昌吉州市场监督管理局，属于全额拨款的公益一类事业单位。依法承担产（商）品、食品的质量监督检验；依法承担消协及消费者产（商）品、食品质量投诉和质量仲裁检验；依法承担生产许可证、3C等发证检验；研究开发检验技术、检验方法、标准制修订、技术培训、技术咨询等服务；依法承担公民、法人及其他组织的各项委托检验。年度完成监督检验400批次，委托检验400批次。</w:t>
            </w:r>
          </w:p>
        </w:tc>
        <w:tc>
          <w:tcPr>
            <w:tcW w:w="358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回族州产品质量检验所隶属于昌吉州市场监督管理局，属于全额拨款的公益一类事业单位。依法承担产（商）品、食品的质量监督检验；依法承担消协及消费者产（商）品、食品质量投诉和质量仲裁检验；依法承担生产许可证、3C等发证检验；研究开发检验技术、检验方法、标准制修订、技术培训、技术咨询等服务；依法承担公民、法人及其他组织的各项委托检验。全年完成监督检验522批次，委托检验650批次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59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绩              效    指    标</w:t>
            </w:r>
          </w:p>
        </w:tc>
        <w:tc>
          <w:tcPr>
            <w:tcW w:w="4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8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06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</w:t>
            </w:r>
          </w:p>
        </w:tc>
        <w:tc>
          <w:tcPr>
            <w:tcW w:w="73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66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  <w:tc>
          <w:tcPr>
            <w:tcW w:w="142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偏差原因分析及改进措施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59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指标值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完成值</w:t>
            </w:r>
          </w:p>
        </w:tc>
        <w:tc>
          <w:tcPr>
            <w:tcW w:w="73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9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0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产品质量监督检验批次数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≥400批次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522批次</w:t>
            </w:r>
          </w:p>
        </w:tc>
        <w:tc>
          <w:tcPr>
            <w:tcW w:w="7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59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产品质量委托检验批次数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≥400批次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650批次</w:t>
            </w:r>
          </w:p>
        </w:tc>
        <w:tc>
          <w:tcPr>
            <w:tcW w:w="7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59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0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抽查产品占全州抽检企业的覆盖率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7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59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0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项目所需时间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12个月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12个月</w:t>
            </w:r>
          </w:p>
        </w:tc>
        <w:tc>
          <w:tcPr>
            <w:tcW w:w="7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59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20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业务补助经费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62万元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62万元</w:t>
            </w:r>
          </w:p>
        </w:tc>
        <w:tc>
          <w:tcPr>
            <w:tcW w:w="7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2" w:hRule="atLeast"/>
        </w:trPr>
        <w:tc>
          <w:tcPr>
            <w:tcW w:w="59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0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提高受帮扶的社会企业生产工艺，帮助修订改善企业标准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提高企业经营能力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提高</w:t>
            </w:r>
          </w:p>
        </w:tc>
        <w:tc>
          <w:tcPr>
            <w:tcW w:w="7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59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20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提升全州流通领域产品质量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持续提升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提升</w:t>
            </w:r>
          </w:p>
        </w:tc>
        <w:tc>
          <w:tcPr>
            <w:tcW w:w="7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2" w:hRule="atLeast"/>
        </w:trPr>
        <w:tc>
          <w:tcPr>
            <w:tcW w:w="59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0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检验报告满意度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≥95%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95%</w:t>
            </w:r>
          </w:p>
        </w:tc>
        <w:tc>
          <w:tcPr>
            <w:tcW w:w="7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46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总分</w:t>
            </w:r>
          </w:p>
        </w:tc>
        <w:tc>
          <w:tcPr>
            <w:tcW w:w="7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ind w:firstLine="640" w:firstLineChars="200"/>
        <w:jc w:val="center"/>
        <w:outlineLvl w:val="0"/>
        <w:rPr>
          <w:rFonts w:hint="eastAsia" w:ascii="黑体" w:hAnsi="黑体" w:eastAsia="黑体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4E153D"/>
    <w:rsid w:val="0F293A6C"/>
    <w:rsid w:val="103E17E2"/>
    <w:rsid w:val="23ED63F8"/>
    <w:rsid w:val="2D7746A6"/>
    <w:rsid w:val="2DD41D38"/>
    <w:rsid w:val="309F2F4C"/>
    <w:rsid w:val="33C25E3D"/>
    <w:rsid w:val="370C0521"/>
    <w:rsid w:val="37150559"/>
    <w:rsid w:val="3E7700A2"/>
    <w:rsid w:val="407B3AAE"/>
    <w:rsid w:val="47023ED2"/>
    <w:rsid w:val="56B261B8"/>
    <w:rsid w:val="5F2000DD"/>
    <w:rsid w:val="5F3A2180"/>
    <w:rsid w:val="64D6695A"/>
    <w:rsid w:val="728564EA"/>
    <w:rsid w:val="7F11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character" w:customStyle="1" w:styleId="6">
    <w:name w:val="font2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2021-12-05T07:36:55Z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3BEB3E10FC1F4CF6AEBA761789DAD15B</vt:lpwstr>
  </property>
</Properties>
</file>