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昌吉州第四中学2021年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昌吉州第四中学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一、昌吉州第四中学收支总体情况表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二、昌吉州第四中学收入总体情况表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三、昌吉州第四中学支出总体情况表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一、关于昌吉州第四中学2021年收支预算情况的总体说明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二、关于昌吉州第四中学2021年收入预算情况说明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三、关于昌吉州第四中学2021年支出预算情况说明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昌吉州第四中学2021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五、关于昌吉州第四中学2021年一般公共预算当年拨款情况说明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六、关于昌吉州第四中学2021年一般公共预算基本支出情况说明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七、关于昌吉州第四中学2021年一般公共预算项目支出情况说明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八、关于昌吉州第四中学2021年一般公共预算“三公”经费预算情况说明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九、关于昌吉州第四中学2021年政府性基金预算拨款情况说明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昌吉州第四中学单位概况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全面贯彻党的教育方针、深化教育改革、转变教育观念，增强内部活力，实施高中学历教育和初中义务教育，促进基础教育发展，全面推进素质教育，提高教职工职业道德和业务水平，规范办学行为，端正行业作风，提高管理水平。加强学生思想政治工作，增强学生的法制观念、爱国主义观念，提高学生道德水平。坚持育人为本思想，培养“四有”新人和合格的社会主义事业的建设者和接班人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昌吉州第四中学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办公室（党办、校办合署办公）、政教处、教务处、总务处、疆内初中办公室、保卫科、学生管理科。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昌吉州第四中学编制数310，实有人数388人，其中：在职293人，增加3人；退休95人，增加5人；离休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昌吉州第四中学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4906.80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4906.80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4018.81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439.84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448.15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4906.80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4906.80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编制单位：昌吉州第四中学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923"/>
        <w:gridCol w:w="636"/>
        <w:gridCol w:w="795"/>
        <w:gridCol w:w="833"/>
        <w:gridCol w:w="748"/>
        <w:gridCol w:w="708"/>
        <w:gridCol w:w="684"/>
      </w:tblGrid>
      <w:tr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教育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初中教育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高中教育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9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编制单位：昌吉州第四中学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496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505"/>
        <w:gridCol w:w="160"/>
        <w:gridCol w:w="385"/>
        <w:gridCol w:w="2295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8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575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8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9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教育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初中教育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高中教育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yellow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编制单位：昌吉州第四中学   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4018.81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4018.81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439.84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439.84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448.15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448.15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编制单位：昌吉州第四中学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教育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0"/>
                <w:szCs w:val="20"/>
                <w:highlight w:val="none"/>
                <w:lang w:val="en-US" w:eastAsia="zh-CN"/>
              </w:rPr>
              <w:t>普通</w:t>
            </w:r>
            <w:r>
              <w:rPr>
                <w:rFonts w:hint="eastAsia" w:ascii="仿宋_GB2312" w:eastAsia="仿宋_GB2312"/>
                <w:b w:val="0"/>
                <w:bCs w:val="0"/>
                <w:color w:val="000000"/>
                <w:sz w:val="20"/>
                <w:szCs w:val="20"/>
                <w:highlight w:val="none"/>
              </w:rPr>
              <w:t>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4018.81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2226.37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1792.44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439.84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448.15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329.61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105.29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4906.80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编制单位：昌吉州第四中学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4408.57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4408.57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1768.21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1768.21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123.6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536.81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536.81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329.88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439.84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439.84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329.61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105.29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479.99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479.99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138.5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138.5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30.53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35.37</w:t>
            </w:r>
          </w:p>
        </w:tc>
      </w:tr>
      <w:tr>
        <w:trPr>
          <w:trHeight w:val="46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81.34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51.25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18.24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4906.80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4426.81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479.99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表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编制单位：昌吉州第四中学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昌吉州第四中学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编制单位：昌吉州第四中学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wordWrap/>
        <w:adjustRightInd/>
        <w:snapToGrid/>
        <w:spacing w:before="0" w:after="0" w:line="520" w:lineRule="exact"/>
        <w:ind w:left="0" w:leftChars="0" w:right="0"/>
        <w:jc w:val="center"/>
        <w:outlineLvl w:val="9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2021年昌吉州第四中学预算情况说明</w:t>
      </w:r>
    </w:p>
    <w:p>
      <w:pPr>
        <w:wordWrap/>
        <w:adjustRightInd/>
        <w:snapToGrid/>
        <w:spacing w:before="0" w:after="0" w:line="520" w:lineRule="exact"/>
        <w:ind w:left="0" w:leftChars="0" w:right="0"/>
        <w:jc w:val="center"/>
        <w:outlineLvl w:val="9"/>
        <w:rPr>
          <w:rFonts w:ascii="黑体" w:hAnsi="黑体" w:eastAsia="黑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按照全口径预算的原则，昌吉州第四中学2021年所有收入和支出均纳入单位预算管理。收支总预算4906.8万元。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收入预算包括：一般公共预算4906.8万元。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4018.81万元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439.84万元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448.15万元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昌吉州第四中学收入预算4906.80万元，其中：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一般公共预算4906.80万元，占100%，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增加384.91万元，主要原因是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人员经费比上年增加259.91万元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增加了3人；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部分教师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；受疫情影响2020年基本医疗单位缴费部分政策性减免，2021年恢复原缴费比例，2021年社保单位缴费金额相比2020年增加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增加125万元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普通高中生均公用经费增加财政拨款。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昌吉州第四中学2021年支出预算4906.80万元。其中：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基本支出4906.80万元，占总支出预算100%，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增加384.91万元，主要原因是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人员经费比上年增加259.91万元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预算人数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增加了3人；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部分教师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职称晋级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；受疫情影响2020年基本医疗单位缴费部分政策性减免，2021年恢复原缴费比例，2021年社保单位缴费金额相比2020年增加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。二是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增加125万元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普通高中生均公用经费增加财政拨款。</w:t>
      </w:r>
    </w:p>
    <w:p>
      <w:pPr>
        <w:wordWrap/>
        <w:adjustRightInd/>
        <w:snapToGrid/>
        <w:spacing w:before="0" w:after="0" w:line="520" w:lineRule="exact"/>
        <w:ind w:left="0" w:leftChars="0" w:right="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0万元，主要原因是2021年未安排项目支出预算。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昌吉州第四中学2021年财政拨款收支总预算4906.80万元。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16" w:firstLineChars="200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wordWrap/>
        <w:adjustRightInd/>
        <w:snapToGrid/>
        <w:spacing w:before="0" w:after="0" w:line="520" w:lineRule="exact"/>
        <w:ind w:left="0" w:leftChars="0" w:right="0" w:firstLine="616" w:firstLineChars="200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收入预算包括：一般公共预算拨款4906.80万元。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16" w:firstLineChars="200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一般公共预算支出包括：教育支出4018.81万元，主要用于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初中教育、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高中教育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人员经费和公用经费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社会保障和就业支出439.84万元，主要用于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教职工的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社会养老保障缴费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卫生健康支出448.15万元，主要用于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教职工的基本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医疗保障缴费。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昌吉州第四中学2021年一般公共预算拨款合计4906.80万元，其中：基本支出4906.08万元，比上年预算增加384.91万元，增长8.5%。主要原因是：人员经费增加259.91万元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公用经费增加125万元。项目支出0万元，比上年预算增加0万元，增长0%。主要原因是：未安排项目支出预算。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1.教育支出4018.81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</w:rPr>
        <w:t>81.9%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wordWrap/>
        <w:adjustRightInd/>
        <w:snapToGrid/>
        <w:spacing w:before="0" w:after="0" w:line="520" w:lineRule="exact"/>
        <w:ind w:left="0" w:leftChars="0" w:right="0" w:firstLine="64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2.社会保障和就业支出439.84万元，占9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wordWrap/>
        <w:adjustRightInd/>
        <w:snapToGrid/>
        <w:spacing w:before="0" w:after="0" w:line="520" w:lineRule="exact"/>
        <w:ind w:left="0" w:leftChars="0" w:right="0" w:firstLine="64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3.卫生健康支出448.15万元，占9.1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1.教育支出（类）普通教育（款）初中教育（项）：2021年预算数为2226.37万元，比上年预算数增加74.14万元，增长3.4%。主要原因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部分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初中教师工资职称晋级调资。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2.教育支出（类）普通教育（款）高中教育（项）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2021年预算数为1792.44万元，比上年预算数增加199.06万元，增长12.5%，主要原因是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部分高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中教师工资职称晋级调资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高中生均公用经费财政拨款增加。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3.社会保障和就业支出（类）行政事业单位离退休（款）机关事业单位基本养老保险缴费支出（项）：2021年预算数为439.8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4万元，比上年增加19.98万元，增长4.76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正常人员变动及社保基数调整。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4．卫生健康支出（类）行政事业单位医疗（款）事业单位医疗（项）：2021年预算数为329.61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万元，比上年增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加94.04万元，增长39.9%，主要原因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2020年疫情原因，职工基本医疗保险缴费单位部分调低，2021年恢复缴纳比例，经费增加；2020年生育保险与职工基本医疗保险分开缴费，2021年生育保险缴费合并至职工医疗保险缴费，相比2020年经费增加。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5．卫生健康支出（类）行政事业单位医疗（款）公务员医疗补助（项）：2021年预算数为105.29万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元，比上年增加6.11万元，增长6.2%，主要原因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因为正常人员变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动及社保基数调整。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640" w:firstLineChars="200"/>
        <w:jc w:val="left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6．卫生健康支出（类）行政事业单位医疗（款）其他行政事业单位医疗支出（项）：2021年预算数为13.25万元，比上年减少8.42万元，降低38.9%，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2020年生育保险与职工医疗保险分开缴费，2021年生育保险缴费合并至职工医疗保险缴费，相比2020年经费减少。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昌吉州第四中学2021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昌吉州第四中学2021年一般公共预算基本支出4906.80万元，其中：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4426.81万元，主要包括：基本工资1768.21万元、津贴补贴29.3万元、奖金123.6万元、伙食补助费369.18万元、基础性绩效工资536.81万元、奖励性绩效工资320.4万元、住房公积金329.88万元、其他工资福利支出43.2万元、机关事业单位基本养老保险缴费439.84万元、职工基本医疗保险缴费329.61万元、公务员医疗补助缴费105.29万元、其他社会保障缴费13.25万元、奖励金8.74万元、其他对个人和家庭的补助9.5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479.99万元，主要包括：办公费30万元、水费25万元、电费25万元、邮电费15万元、取暖费138.5万元、物业管理费25万元、差旅费4万元、维修（护）费3万元、培训费5万元、专用材料费4万元、劳务费30.53万元、工会经费35.37万元、福利费81.34万元、公务用车运行维护费4万元、其他交通费用3万元、其他商品和服务支出51.25万元、办公设备购置等。</w:t>
      </w:r>
    </w:p>
    <w:p>
      <w:pPr>
        <w:numPr>
          <w:ilvl w:val="0"/>
          <w:numId w:val="1"/>
        </w:num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关于昌吉州第四中学2021年一般公共预算项目支出情况说明</w:t>
      </w:r>
    </w:p>
    <w:p>
      <w:pPr>
        <w:widowControl/>
        <w:ind w:firstLine="640" w:firstLineChars="200"/>
        <w:jc w:val="left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昌吉州第四中学2021年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一般公共预算</w:t>
      </w:r>
      <w:r>
        <w:rPr>
          <w:rFonts w:hint="eastAsia" w:ascii="仿宋_GB2312" w:hAnsi="黑体" w:eastAsia="仿宋_GB2312"/>
          <w:bCs/>
          <w:sz w:val="32"/>
          <w:szCs w:val="32"/>
        </w:rPr>
        <w:t>项目支出情况表为空表。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八、关于昌吉州第四中学2021年一般公共预算“三公”经费预算情况说明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昌吉州第四中学2021年一般公共预算“三公”经费数为4万元，其中：因公出国（境）费0万元，公务用车购置0万元，公务用车运行费4万元，公务接待费0万元。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2021年一般公共预算“三公”经费比上年减少0.35万元，其中：因公出国（境）费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0万元，主要原因是未安排预算；公务用车购置费为0万元，未安排预算。公务用车运行费减少0.35万元，主要原因是厉行节约、压缩一般性开支；公务接待费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九、关于昌吉州第四中学2021年政府性基金预算拨款情况说明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昌吉州第四中学2021年没有使用政府性基金预算拨款安排的支出，政府性基金预算支出情况表为空表。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2021年，昌吉州第四中学的机关运行经费财政拨款预算479.99万元，比上年预算增加125万元，增长36%。主要原因是本年度普通高中生均公用经费财政拨款增加。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2021年，昌吉州第四中学政府采购预算1333.83万元，其中：政府采购货物预算622.12万元，政府采购工程预算240万元，政府采购服务预算471.71万元。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2021年度本部门面向中小企业预留政府采购项目预算金额1033.83万元，其中：面向小微企业预留政府采购项目预算金额500万元。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截至2020年底，昌吉州第四中学占用使用国有资产总体情况为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1.房屋53271.58平方米，价值13241.7万元。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2.车辆2辆，价值39.3万元；其中：一般公务用车2辆，价值39.3万元；执法执勤用车0辆，价值0万元；其他车辆0辆，价值0万元。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3.办公家具价值209.42万元。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4.其他资产价值1164.78万元。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单位价值50万元以上大型设备2台（套），单位价值100万元以上大型设备0台（套）。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2021年昌吉州第四中学部门预算未安排购置车辆经费，安排购置50万元以上大型设备0台（套），单位价值100万元以上大型设备0台（套）。</w:t>
      </w:r>
    </w:p>
    <w:p>
      <w:pPr>
        <w:wordWrap/>
        <w:adjustRightInd/>
        <w:snapToGrid/>
        <w:spacing w:before="0" w:after="0" w:line="520" w:lineRule="exact"/>
        <w:ind w:left="0" w:leftChars="0" w:right="0" w:firstLine="643" w:firstLineChars="200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0个，涉及预算金额0万元。具体情况见下表：</w:t>
      </w: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ordWrap/>
        <w:adjustRightInd/>
        <w:snapToGrid/>
        <w:spacing w:before="0" w:after="0" w:line="520" w:lineRule="exact"/>
        <w:ind w:left="0" w:leftChars="0" w:right="0" w:firstLine="640" w:firstLineChars="200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both"/>
              <w:textAlignment w:val="bottom"/>
              <w:outlineLvl w:val="9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bottom"/>
              <w:outlineLvl w:val="9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昌吉州*****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left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textAlignment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ordWrap/>
              <w:adjustRightInd/>
              <w:snapToGrid/>
              <w:spacing w:before="0" w:after="0" w:line="520" w:lineRule="exact"/>
              <w:ind w:left="0" w:leftChars="0" w:right="0"/>
              <w:jc w:val="center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5600" w:hanging="5600" w:hangingChars="175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昌吉州第四中学                           </w:t>
      </w:r>
    </w:p>
    <w:p>
      <w:pPr>
        <w:widowControl/>
        <w:spacing w:line="520" w:lineRule="exact"/>
        <w:ind w:left="5600" w:hanging="5600" w:hangingChars="17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9">
    <w:nsid w:val="00000009"/>
    <w:multiLevelType w:val="singleLevel"/>
    <w:tmpl w:val="00000009"/>
    <w:lvl w:ilvl="0" w:tentative="1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character" w:customStyle="1" w:styleId="2">
    <w:name w:val="批注框文本 Char"/>
    <w:link w:val="3"/>
    <w:semiHidden/>
    <w:rPr>
      <w:sz w:val="18"/>
      <w:szCs w:val="18"/>
    </w:rPr>
  </w:style>
  <w:style w:type="paragraph" w:customStyle="1" w:styleId="3">
    <w:name w:val="批注框文本1"/>
    <w:basedOn w:val="1"/>
    <w:link w:val="2"/>
    <w:rPr>
      <w:sz w:val="18"/>
      <w:szCs w:val="18"/>
    </w:rPr>
  </w:style>
  <w:style w:type="paragraph" w:styleId="4">
    <w:name w:val="footer"/>
    <w:basedOn w:val="1"/>
    <w:link w:val="5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5">
    <w:name w:val="页脚 Char"/>
    <w:link w:val="4"/>
    <w:semiHidden/>
    <w:rPr>
      <w:rFonts w:eastAsia="黑体"/>
      <w:sz w:val="18"/>
      <w:szCs w:val="18"/>
    </w:rPr>
  </w:style>
  <w:style w:type="paragraph" w:styleId="6">
    <w:name w:val="header"/>
    <w:basedOn w:val="1"/>
    <w:link w:val="7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6"/>
    <w:semiHidden/>
    <w:rPr>
      <w:sz w:val="18"/>
      <w:szCs w:val="18"/>
    </w:rPr>
  </w:style>
  <w:style w:type="character" w:customStyle="1" w:styleId="8">
    <w:name w:val="正文文本缩进 3 Char"/>
    <w:link w:val="9"/>
    <w:semiHidden/>
    <w:rPr>
      <w:rFonts w:eastAsia="仿宋_GB2312"/>
      <w:sz w:val="32"/>
      <w:szCs w:val="24"/>
    </w:rPr>
  </w:style>
  <w:style w:type="paragraph" w:customStyle="1" w:styleId="9">
    <w:name w:val="Body Text Indent 3"/>
    <w:basedOn w:val="1"/>
    <w:link w:val="8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1">
    <w:name w:val="List Paragraph"/>
    <w:basedOn w:val="1"/>
    <w:pPr>
      <w:ind w:firstLine="420" w:firstLineChars="200"/>
    </w:pPr>
  </w:style>
  <w:style w:type="character" w:customStyle="1" w:styleId="12">
    <w:name w:val="页眉 Char1"/>
    <w:basedOn w:val="1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1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1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1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23</Pages>
  <Words>6532</Words>
  <Characters>8223</Characters>
  <Lines>79</Lines>
  <Paragraphs>22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2021-02-08T02:26:00Z</dcterms:created>
  <dc:creator>闫超</dc:creator>
  <cp:lastPrinted>2021-04-08T04:32:00Z</cp:lastPrinted>
  <dcterms:modified xsi:type="dcterms:W3CDTF">2022-04-06T18:20:31Z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94F31200548243C3A43E2C54BD3FDCE9</vt:lpwstr>
  </property>
</Properties>
</file>