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昌吉州少数民族科普工作队</w:t>
      </w:r>
      <w:r>
        <w:rPr>
          <w:rFonts w:ascii="方正小标宋_GBK" w:hAnsi="宋体" w:eastAsia="方正小标宋_GBK"/>
          <w:kern w:val="0"/>
          <w:sz w:val="44"/>
          <w:szCs w:val="44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昌吉州少数民族科普工作队概况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一、昌吉州少数民族科普工作队收支总体情况表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二、昌吉州少数民族科普工作队收入总体情况表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三、昌吉州少数民族科普工作队支出总体情况表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九、关于昌吉州少数民族科普工作队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320" w:firstLineChars="1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昌吉回族自治州少数民族科普工作队单位概况</w:t>
      </w:r>
    </w:p>
    <w:p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贯彻实施《中华人民共和国科学技术普及法》，按照国家、自治区有关科普工作方针、政策，开展全州群众性、社会性、经常性的科普工作；负责全州少数民族地区科学知识的宣传、普及、培训以及新技术的示范推广工作；负责各类科普宣传品的编印、征订、申领、制作及发放工作；负责指导科普网络、科普场馆等设施、科普教育基地建设，指导开展青少年科技教育活动；积极指导并协助配合全州各县市开展好“科技之冬”、“三下乡”、全国“科技活动周”、全国“科普日”等大型科普宣传教育活动，并不断创新科普宣传品牌；联系和指导县（市）少数民族科普工作队开展科普工作、队伍建设和管理工作；管理和使用好科普大篷车，充分发挥好科普大篷车的作用，积极深入全州农村、学校、社区、企业、部队以及人员密集公共场所开展科普宣传、科技展览等形式多样的科普活动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left="638" w:leftChars="304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昌吉州少数民族科普工作队无下属预算单位，无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下设科室。</w:t>
      </w:r>
      <w:r>
        <w:rPr>
          <w:rFonts w:hint="eastAsia" w:ascii="仿宋_GB2312" w:hAnsi="宋体" w:eastAsia="仿宋_GB2312"/>
          <w:sz w:val="32"/>
          <w:szCs w:val="32"/>
        </w:rPr>
        <w:t>昌吉州少数民族科普工作队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昌吉州少数民族科普工作队</w:t>
      </w:r>
      <w:r>
        <w:rPr>
          <w:rFonts w:ascii="仿宋_GB2312" w:hAnsi="宋体" w:eastAsia="仿宋_GB231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89" w:type="dxa"/>
        <w:tblInd w:w="-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1560"/>
        <w:gridCol w:w="3582"/>
        <w:gridCol w:w="1714"/>
      </w:tblGrid>
      <w:tr>
        <w:trPr>
          <w:trHeight w:val="399" w:hRule="atLeast"/>
        </w:trPr>
        <w:tc>
          <w:tcPr>
            <w:tcW w:w="4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5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53.85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53.85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43.78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5.34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4" w:hRule="exact"/>
        </w:trPr>
        <w:tc>
          <w:tcPr>
            <w:tcW w:w="2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436" w:hRule="atLeast"/>
        </w:trPr>
        <w:tc>
          <w:tcPr>
            <w:tcW w:w="29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53.85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71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53.85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编制单位：昌吉州少数民族科普工作队</w:t>
      </w:r>
      <w:r>
        <w:rPr>
          <w:rFonts w:ascii="仿宋_GB2312" w:hAnsi="宋体" w:eastAsia="仿宋_GB2312"/>
          <w:kern w:val="0"/>
          <w:sz w:val="24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ascii="仿宋_GB2312" w:hAnsi="宋体" w:eastAsia="仿宋_GB2312"/>
          <w:kern w:val="0"/>
          <w:sz w:val="24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855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29"/>
        <w:gridCol w:w="579"/>
        <w:gridCol w:w="1869"/>
        <w:gridCol w:w="1030"/>
        <w:gridCol w:w="859"/>
        <w:gridCol w:w="717"/>
        <w:gridCol w:w="804"/>
        <w:gridCol w:w="931"/>
        <w:gridCol w:w="666"/>
        <w:gridCol w:w="716"/>
        <w:gridCol w:w="692"/>
      </w:tblGrid>
      <w:tr>
        <w:trPr>
          <w:trHeight w:val="693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8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82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7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7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机构运行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2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783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92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机关事业单位基本养老保险缴费支出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26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2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64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事业单位医疗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64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2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其他行政事业单位医疗支出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37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37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53.85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53.85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编制单位：昌吉州少数民族科普工作队</w:t>
      </w:r>
      <w:r>
        <w:rPr>
          <w:rFonts w:ascii="仿宋_GB2312" w:hAnsi="宋体" w:eastAsia="仿宋_GB2312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41"/>
        <w:gridCol w:w="1821"/>
        <w:gridCol w:w="1814"/>
        <w:gridCol w:w="1861"/>
      </w:tblGrid>
      <w:tr>
        <w:trPr>
          <w:trHeight w:val="345" w:hRule="atLeast"/>
        </w:trPr>
        <w:tc>
          <w:tcPr>
            <w:tcW w:w="3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4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机构运行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机关事业单位基本养老保险缴费支出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事业单位医疗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其他行政事业单位医疗支出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编制单位：昌吉州少数民族科普工作队</w:t>
      </w:r>
      <w:r>
        <w:rPr>
          <w:rFonts w:ascii="仿宋_GB2312" w:hAnsi="宋体" w:eastAsia="仿宋_GB2312"/>
          <w:kern w:val="0"/>
          <w:szCs w:val="21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10442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119"/>
        <w:gridCol w:w="2356"/>
        <w:gridCol w:w="888"/>
        <w:gridCol w:w="951"/>
        <w:gridCol w:w="1007"/>
        <w:gridCol w:w="1120"/>
        <w:gridCol w:w="1118"/>
      </w:tblGrid>
      <w:tr>
        <w:trPr>
          <w:gridAfter w:val="1"/>
          <w:wAfter w:w="1118" w:type="dxa"/>
          <w:trHeight w:val="301" w:hRule="atLeast"/>
        </w:trPr>
        <w:tc>
          <w:tcPr>
            <w:tcW w:w="3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118" w:type="dxa"/>
          <w:trHeight w:val="808" w:hRule="atLeas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53.85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53.85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43.78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43.78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5.34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5.34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18" w:type="dxa"/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29" w:hRule="exact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53.85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9240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92"/>
        <w:gridCol w:w="427"/>
        <w:gridCol w:w="2515"/>
        <w:gridCol w:w="1687"/>
        <w:gridCol w:w="216"/>
        <w:gridCol w:w="1629"/>
        <w:gridCol w:w="1705"/>
      </w:tblGrid>
      <w:tr>
        <w:trPr>
          <w:trHeight w:val="459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634" w:hRule="atLeast"/>
        </w:trPr>
        <w:tc>
          <w:tcPr>
            <w:tcW w:w="5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编制单位：昌吉州少数民族科普工作队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23" w:hRule="atLeast"/>
        </w:trPr>
        <w:tc>
          <w:tcPr>
            <w:tcW w:w="4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538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16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机构运行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机关事业单位基本养老保险缴费支出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事业单位医疗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其他行政事业单位医疗支出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6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79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53.85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928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574"/>
        <w:gridCol w:w="3261"/>
        <w:gridCol w:w="604"/>
        <w:gridCol w:w="924"/>
        <w:gridCol w:w="748"/>
        <w:gridCol w:w="943"/>
        <w:gridCol w:w="1474"/>
      </w:tblGrid>
      <w:tr>
        <w:trPr>
          <w:trHeight w:val="446" w:hRule="atLeast"/>
        </w:trPr>
        <w:tc>
          <w:tcPr>
            <w:tcW w:w="92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669" w:hRule="atLeast"/>
        </w:trPr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编制单位：昌吉州少数民族科普工作队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310" w:hRule="atLeast"/>
        </w:trPr>
        <w:tc>
          <w:tcPr>
            <w:tcW w:w="4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595" w:hRule="atLeast"/>
        </w:trPr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69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4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89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工资福利支出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48.5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48.5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基本工资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津贴补贴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奖金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1.24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1.24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06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伙食补助费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5.04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5.04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基础性绩效工资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6.53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6.53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07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奖励性绩效工资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3.79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3.79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住房公积金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3.55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3.55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448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机关事业单位基本养老保险缴费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4.73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4.73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职工基本医疗保险缴费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3.94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3.94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公务员医疗补助缴费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1.26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1.26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其他社会保障缴费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其他社会保障缴费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0.04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0.04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商品和服务支出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4.91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4.91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01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办公费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3.07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3.07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工会经费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0.36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福利费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0.83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0.83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99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商品和服务支出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0.13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0.13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99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商品和服务支出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0.52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对个人和家庭的补助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09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奖励金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对个人和家庭的补助支出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19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19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341" w:hRule="atLeast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  <w:t>53.85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  <w:t>48.94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  <w:t>4.91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595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91"/>
        <w:gridCol w:w="399"/>
        <w:gridCol w:w="400"/>
        <w:gridCol w:w="856"/>
        <w:gridCol w:w="1465"/>
        <w:gridCol w:w="754"/>
        <w:gridCol w:w="112"/>
        <w:gridCol w:w="460"/>
        <w:gridCol w:w="541"/>
        <w:gridCol w:w="656"/>
        <w:gridCol w:w="656"/>
        <w:gridCol w:w="380"/>
        <w:gridCol w:w="201"/>
        <w:gridCol w:w="421"/>
        <w:gridCol w:w="581"/>
        <w:gridCol w:w="422"/>
        <w:gridCol w:w="422"/>
        <w:gridCol w:w="395"/>
        <w:gridCol w:w="75"/>
      </w:tblGrid>
      <w:tr>
        <w:trPr>
          <w:gridBefore w:val="1"/>
          <w:gridAfter w:val="1"/>
          <w:wBefore w:w="8" w:type="dxa"/>
          <w:wAfter w:w="75" w:type="dxa"/>
          <w:trHeight w:val="428" w:hRule="atLeast"/>
        </w:trPr>
        <w:tc>
          <w:tcPr>
            <w:tcW w:w="951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5" w:type="dxa"/>
          <w:trHeight w:val="642" w:hRule="atLeast"/>
        </w:trPr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编制单位：昌吉州少数民族科普工作队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4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60" w:hRule="atLeast"/>
        </w:trPr>
        <w:tc>
          <w:tcPr>
            <w:tcW w:w="119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6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8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7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17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atLeast"/>
        </w:trPr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编制单位：昌吉州少数民族科普工作队</w:t>
      </w:r>
      <w:r>
        <w:rPr>
          <w:rFonts w:ascii="仿宋_GB2312" w:hAnsi="宋体" w:eastAsia="仿宋_GB2312"/>
          <w:kern w:val="0"/>
          <w:sz w:val="24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编制单位：昌吉州少数民族科普工作队</w:t>
      </w:r>
      <w:r>
        <w:rPr>
          <w:rFonts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年昌吉州少数民族科普工作队预算</w:t>
      </w:r>
      <w:r>
        <w:rPr>
          <w:rFonts w:ascii="黑体" w:hAnsi="黑体" w:eastAsia="黑体"/>
          <w:kern w:val="0"/>
          <w:sz w:val="32"/>
          <w:szCs w:val="32"/>
        </w:rPr>
        <w:t xml:space="preserve">         </w:t>
      </w:r>
      <w:r>
        <w:rPr>
          <w:rFonts w:hint="eastAsia" w:ascii="黑体" w:hAnsi="黑体" w:eastAsia="黑体"/>
          <w:kern w:val="0"/>
          <w:sz w:val="32"/>
          <w:szCs w:val="32"/>
        </w:rPr>
        <w:t>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65.02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</w:t>
      </w:r>
      <w:r>
        <w:rPr>
          <w:rFonts w:ascii="仿宋_GB2312" w:hAnsi="宋体" w:eastAsia="仿宋_GB2312" w:cs="宋体"/>
          <w:kern w:val="0"/>
          <w:sz w:val="32"/>
          <w:szCs w:val="32"/>
        </w:rPr>
        <w:t>43.78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万元，社会保障和就业支出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4.73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5.34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11.17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万元，主要原因是在职人员减少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名，工资福利支出及工会经费、福利费等公用经费支出预算减少。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11.17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万元，主要原因是在职人员减少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名，工资福利支出及工会经费、福利费等公用经费支出预算减少。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万元，主要原因是我单位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年没有安排项目经费预算。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8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8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ascii="仿宋_GB2312" w:hAnsi="宋体" w:eastAsia="仿宋_GB2312" w:cs="宋体"/>
          <w:kern w:val="0"/>
          <w:sz w:val="32"/>
          <w:szCs w:val="32"/>
        </w:rPr>
        <w:t>43.78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主要用于人员经费、公用经费支出；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4.73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万元，主要用于机关事业单位基本养老保险缴费支出；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5.34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主要用于事业单位医疗及公务员医疗补助支出。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11.17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万元，降低</w:t>
      </w:r>
      <w:r>
        <w:rPr>
          <w:rFonts w:ascii="仿宋_GB2312" w:hAnsi="宋体" w:eastAsia="仿宋_GB2312" w:cs="宋体"/>
          <w:kern w:val="0"/>
          <w:sz w:val="32"/>
          <w:szCs w:val="32"/>
        </w:rPr>
        <w:t>18%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。主要原因是在职人员减少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名，工资福利支出及工会经费、福利费等公用经费支出预算减少。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。主要原因是：我单位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年没有安排项目经费预算。</w:t>
      </w:r>
    </w:p>
    <w:p>
      <w:pPr>
        <w:numPr>
          <w:ilvl w:val="0"/>
          <w:numId w:val="1"/>
        </w:num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ascii="仿宋_GB2312" w:eastAsia="仿宋_GB2312"/>
          <w:sz w:val="32"/>
          <w:szCs w:val="32"/>
        </w:rPr>
        <w:t>43.78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ascii="仿宋_GB2312" w:eastAsia="仿宋_GB2312"/>
          <w:sz w:val="32"/>
          <w:szCs w:val="32"/>
        </w:rPr>
        <w:t>81.2%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ascii="仿宋" w:hAnsi="仿宋" w:eastAsia="仿宋" w:cs="仿宋"/>
          <w:kern w:val="0"/>
          <w:sz w:val="32"/>
          <w:szCs w:val="32"/>
        </w:rPr>
        <w:t>4.73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8.9%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ascii="仿宋" w:hAnsi="仿宋" w:eastAsia="仿宋" w:cs="仿宋"/>
          <w:kern w:val="0"/>
          <w:sz w:val="32"/>
          <w:szCs w:val="32"/>
        </w:rPr>
        <w:t>5.34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9.9%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科学技术普及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43.78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21.24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万元，降低</w:t>
      </w:r>
      <w:r>
        <w:rPr>
          <w:rFonts w:ascii="仿宋_GB2312" w:hAnsi="宋体" w:eastAsia="仿宋_GB2312" w:cs="宋体"/>
          <w:kern w:val="0"/>
          <w:sz w:val="32"/>
          <w:szCs w:val="32"/>
        </w:rPr>
        <w:t>18%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。主要原因是：在职人员减少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名，工资福利支出及工会经费、福利费等公用经费预算支出减少</w:t>
      </w:r>
      <w:r>
        <w:rPr>
          <w:rFonts w:ascii="仿宋_GB2312" w:hAnsi="宋体" w:eastAsia="仿宋_GB2312" w:cs="宋体"/>
          <w:kern w:val="0"/>
          <w:sz w:val="32"/>
          <w:szCs w:val="32"/>
        </w:rPr>
        <w:t>11.17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调整预算功能科目</w:t>
      </w:r>
      <w:r>
        <w:rPr>
          <w:rFonts w:ascii="仿宋" w:hAnsi="仿宋" w:eastAsia="仿宋" w:cs="仿宋"/>
          <w:kern w:val="0"/>
          <w:sz w:val="32"/>
          <w:szCs w:val="32"/>
        </w:rPr>
        <w:t>2060701</w:t>
      </w:r>
      <w:r>
        <w:rPr>
          <w:rFonts w:hint="eastAsia" w:ascii="仿宋" w:hAnsi="仿宋" w:eastAsia="仿宋" w:cs="仿宋"/>
          <w:kern w:val="0"/>
          <w:sz w:val="32"/>
          <w:szCs w:val="32"/>
        </w:rPr>
        <w:t>款预算减少</w:t>
      </w:r>
      <w:r>
        <w:rPr>
          <w:rFonts w:ascii="仿宋" w:hAnsi="仿宋" w:eastAsia="仿宋" w:cs="仿宋"/>
          <w:kern w:val="0"/>
          <w:sz w:val="32"/>
          <w:szCs w:val="32"/>
        </w:rPr>
        <w:t>10.07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ascii="仿宋" w:hAnsi="仿宋" w:eastAsia="仿宋" w:cs="仿宋"/>
          <w:kern w:val="0"/>
          <w:sz w:val="32"/>
          <w:szCs w:val="32"/>
        </w:rPr>
        <w:t>4.73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ascii="仿宋" w:hAnsi="仿宋" w:eastAsia="仿宋" w:cs="仿宋"/>
          <w:kern w:val="0"/>
          <w:sz w:val="32"/>
          <w:szCs w:val="32"/>
        </w:rPr>
        <w:t>4.73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，主要原因是：调整预算功能科目。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ascii="仿宋" w:hAnsi="仿宋" w:eastAsia="仿宋" w:cs="仿宋"/>
          <w:kern w:val="0"/>
          <w:sz w:val="32"/>
          <w:szCs w:val="32"/>
        </w:rPr>
        <w:t>3.94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ascii="仿宋" w:hAnsi="仿宋" w:eastAsia="仿宋" w:cs="仿宋"/>
          <w:kern w:val="0"/>
          <w:sz w:val="32"/>
          <w:szCs w:val="32"/>
        </w:rPr>
        <w:t>3.94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，主要原因是：调整预算功能科目。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ascii="仿宋" w:hAnsi="仿宋" w:eastAsia="仿宋" w:cs="仿宋"/>
          <w:kern w:val="0"/>
          <w:sz w:val="32"/>
          <w:szCs w:val="32"/>
        </w:rPr>
        <w:t>1.26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ascii="仿宋" w:hAnsi="仿宋" w:eastAsia="仿宋" w:cs="仿宋"/>
          <w:kern w:val="0"/>
          <w:sz w:val="32"/>
          <w:szCs w:val="32"/>
        </w:rPr>
        <w:t>1.26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，主要原因是：调整预算功能科目</w:t>
      </w:r>
      <w:r>
        <w:rPr>
          <w:rFonts w:ascii="仿宋" w:hAnsi="仿宋" w:eastAsia="仿宋" w:cs="仿宋"/>
          <w:kern w:val="0"/>
          <w:sz w:val="32"/>
          <w:szCs w:val="32"/>
        </w:rPr>
        <w:t>.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ascii="仿宋" w:hAnsi="仿宋" w:eastAsia="仿宋" w:cs="仿宋"/>
          <w:kern w:val="0"/>
          <w:sz w:val="32"/>
          <w:szCs w:val="32"/>
        </w:rPr>
        <w:t>0.15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ascii="仿宋" w:hAnsi="仿宋" w:eastAsia="仿宋" w:cs="仿宋"/>
          <w:kern w:val="0"/>
          <w:sz w:val="32"/>
          <w:szCs w:val="32"/>
        </w:rPr>
        <w:t>0.15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，主要原因是：调整预算功能科目</w:t>
      </w:r>
      <w:r>
        <w:rPr>
          <w:rFonts w:ascii="仿宋" w:hAnsi="仿宋" w:eastAsia="仿宋" w:cs="仿宋"/>
          <w:kern w:val="0"/>
          <w:sz w:val="32"/>
          <w:szCs w:val="32"/>
        </w:rPr>
        <w:t>.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昌吉州少数民族科普工作队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48.94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基本工资、津贴补贴、奖金、伙食补助费、基础性绩效工资、奖励性绩效工资、机关事业单位基本养老保险缴费、职工基本医疗保险缴费、公务员医疗补助缴费、其他社会保障缴费、住房公积金、奖励金、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对个人和家庭的补助支出。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4.91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万元，主要包括：办公费、工会经费、福利费、商品和服务支出。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七、关于昌吉州少数民族科普工作队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昌吉州少数民族科普工作队2021年部门预算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</w:rPr>
        <w:t>没有安排项目支出，项目支出情况表为空表。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八、关于昌吉州少数民族科普工作队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0万元，公务用车购置0 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年“三公”经费财政拨款预算比上年预算数无变化，其中：因公出国（境）费增加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九、关于昌吉州少数民族科普工作队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年，昌吉州少数民族科普工作队的机关运行经费财政拨款预算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4.91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8.6%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。主要原因是在职人员减少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名，工会经费、福利费等公用经费支出减少。</w:t>
      </w:r>
    </w:p>
    <w:p>
      <w:p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年昌吉回族自治州少数民族科普工作队及下属单位政府采购预算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 xml:space="preserve">    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/>
          <w:sz w:val="32"/>
          <w:szCs w:val="32"/>
        </w:rPr>
        <w:t>昌吉州少数民族科普工作队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1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昌吉州少数民族科普工作队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昌吉州少数民族科普工作队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2"/>
      <w:numFmt w:val="chineseCounting"/>
      <w:suff w:val="nothing"/>
      <w:lvlText w:val="（%1）"/>
      <w:lvlJc w:val="left"/>
      <w:rPr>
        <w:rFonts w:hint="eastAsia" w:cs="Times New Roman"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2">
    <w:name w:val="批注框文本"/>
    <w:basedOn w:val="1"/>
    <w:link w:val="3"/>
    <w:rPr>
      <w:sz w:val="18"/>
    </w:rPr>
  </w:style>
  <w:style w:type="character" w:customStyle="1" w:styleId="3">
    <w:name w:val="批注框文本 Char"/>
    <w:link w:val="2"/>
    <w:semiHidden/>
    <w:rPr>
      <w:sz w:val="18"/>
    </w:rPr>
  </w:style>
  <w:style w:type="paragraph" w:styleId="4">
    <w:name w:val="footer"/>
    <w:basedOn w:val="1"/>
    <w:link w:val="5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</w:rPr>
  </w:style>
  <w:style w:type="character" w:customStyle="1" w:styleId="5">
    <w:name w:val="页脚 Char"/>
    <w:link w:val="4"/>
    <w:semiHidden/>
    <w:rPr>
      <w:rFonts w:eastAsia="黑体"/>
      <w:sz w:val="18"/>
    </w:rPr>
  </w:style>
  <w:style w:type="paragraph" w:styleId="6">
    <w:name w:val="header"/>
    <w:basedOn w:val="1"/>
    <w:link w:val="7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7">
    <w:name w:val="页眉 Char"/>
    <w:link w:val="6"/>
    <w:semiHidden/>
    <w:rPr>
      <w:sz w:val="18"/>
    </w:rPr>
  </w:style>
  <w:style w:type="character" w:customStyle="1" w:styleId="8">
    <w:name w:val="正文文本缩进 3 Char"/>
    <w:link w:val="9"/>
    <w:semiHidden/>
    <w:rPr>
      <w:rFonts w:eastAsia="仿宋_GB2312"/>
      <w:sz w:val="24"/>
    </w:rPr>
  </w:style>
  <w:style w:type="paragraph" w:customStyle="1" w:styleId="9">
    <w:name w:val="Body Text Indent 3"/>
    <w:basedOn w:val="1"/>
    <w:link w:val="8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24"/>
    </w:rPr>
  </w:style>
  <w:style w:type="character" w:customStyle="1" w:styleId="11">
    <w:name w:val="页眉 Char1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1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脚 Char1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1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6364</Words>
  <Characters>7507</Characters>
  <Lines>69</Lines>
  <Paragraphs>19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Printed>2021-02-07T21:18:00Z</cp:lastPrinted>
  <dcterms:modified xsi:type="dcterms:W3CDTF">2022-04-06T16:06:46Z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0B65E04BBCE94989B13CBD7046B4AB20</vt:lpwstr>
  </property>
</Properties>
</file>