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501" w:rsidRDefault="0072440A">
      <w:pPr>
        <w:rPr>
          <w:rFonts w:ascii="宋体" w:hAnsi="宋体" w:cs="宋体"/>
          <w:b/>
          <w:bCs/>
          <w:kern w:val="0"/>
          <w:sz w:val="44"/>
          <w:szCs w:val="44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2</w:t>
      </w:r>
      <w:r>
        <w:rPr>
          <w:rFonts w:ascii="黑体" w:eastAsia="黑体" w:hAnsi="黑体" w:hint="eastAsia"/>
          <w:sz w:val="32"/>
          <w:szCs w:val="32"/>
        </w:rPr>
        <w:t>：</w:t>
      </w:r>
    </w:p>
    <w:p w:rsidR="00306501" w:rsidRDefault="00306501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306501" w:rsidRDefault="00306501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306501" w:rsidRDefault="00306501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306501" w:rsidRDefault="00306501">
      <w:pPr>
        <w:rPr>
          <w:rFonts w:ascii="黑体" w:eastAsia="黑体" w:hAnsi="黑体"/>
          <w:sz w:val="32"/>
          <w:szCs w:val="32"/>
        </w:rPr>
      </w:pPr>
    </w:p>
    <w:p w:rsidR="00306501" w:rsidRDefault="00306501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306501" w:rsidRDefault="0072440A"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 w:hAnsi="宋体"/>
          <w:kern w:val="0"/>
          <w:sz w:val="44"/>
          <w:szCs w:val="44"/>
        </w:rPr>
      </w:pPr>
      <w:r>
        <w:rPr>
          <w:rFonts w:ascii="方正小标宋_GBK" w:eastAsia="方正小标宋_GBK" w:hAnsi="宋体" w:hint="eastAsia"/>
          <w:kern w:val="0"/>
          <w:sz w:val="44"/>
          <w:szCs w:val="44"/>
        </w:rPr>
        <w:t>昌吉</w:t>
      </w:r>
      <w:proofErr w:type="gramStart"/>
      <w:r>
        <w:rPr>
          <w:rFonts w:ascii="方正小标宋_GBK" w:eastAsia="方正小标宋_GBK" w:hAnsi="宋体" w:hint="eastAsia"/>
          <w:kern w:val="0"/>
          <w:sz w:val="44"/>
          <w:szCs w:val="44"/>
        </w:rPr>
        <w:t>州住房</w:t>
      </w:r>
      <w:proofErr w:type="gramEnd"/>
      <w:r>
        <w:rPr>
          <w:rFonts w:ascii="方正小标宋_GBK" w:eastAsia="方正小标宋_GBK" w:hAnsi="宋体" w:hint="eastAsia"/>
          <w:kern w:val="0"/>
          <w:sz w:val="44"/>
          <w:szCs w:val="44"/>
        </w:rPr>
        <w:t>公积金管理中心</w:t>
      </w:r>
      <w:r>
        <w:rPr>
          <w:rFonts w:ascii="方正小标宋_GBK" w:eastAsia="方正小标宋_GBK" w:hAnsi="宋体" w:hint="eastAsia"/>
          <w:kern w:val="0"/>
          <w:sz w:val="44"/>
          <w:szCs w:val="44"/>
        </w:rPr>
        <w:t xml:space="preserve">  </w:t>
      </w:r>
    </w:p>
    <w:p w:rsidR="00306501" w:rsidRDefault="0072440A" w:rsidP="00902711"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 w:hAnsi="宋体"/>
          <w:kern w:val="0"/>
          <w:sz w:val="44"/>
          <w:szCs w:val="44"/>
        </w:rPr>
      </w:pPr>
      <w:r>
        <w:rPr>
          <w:rFonts w:ascii="方正小标宋_GBK" w:eastAsia="方正小标宋_GBK" w:hAnsi="宋体" w:hint="eastAsia"/>
          <w:kern w:val="0"/>
          <w:sz w:val="44"/>
          <w:szCs w:val="44"/>
        </w:rPr>
        <w:t>2021</w:t>
      </w:r>
      <w:r>
        <w:rPr>
          <w:rFonts w:ascii="方正小标宋_GBK" w:eastAsia="方正小标宋_GBK" w:hAnsi="宋体" w:hint="eastAsia"/>
          <w:kern w:val="0"/>
          <w:sz w:val="44"/>
          <w:szCs w:val="44"/>
        </w:rPr>
        <w:t>年</w:t>
      </w:r>
      <w:r w:rsidR="00902711">
        <w:rPr>
          <w:rFonts w:ascii="方正小标宋_GBK" w:eastAsia="方正小标宋_GBK" w:hAnsi="宋体" w:hint="eastAsia"/>
          <w:kern w:val="0"/>
          <w:sz w:val="44"/>
          <w:szCs w:val="44"/>
        </w:rPr>
        <w:t>部门</w:t>
      </w:r>
      <w:bookmarkStart w:id="0" w:name="_GoBack"/>
      <w:bookmarkEnd w:id="0"/>
      <w:r>
        <w:rPr>
          <w:rFonts w:ascii="方正小标宋_GBK" w:eastAsia="方正小标宋_GBK" w:hAnsi="宋体" w:hint="eastAsia"/>
          <w:kern w:val="0"/>
          <w:sz w:val="44"/>
          <w:szCs w:val="44"/>
        </w:rPr>
        <w:t>预算公开</w:t>
      </w:r>
    </w:p>
    <w:p w:rsidR="00306501" w:rsidRDefault="00306501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306501" w:rsidRDefault="00306501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306501" w:rsidRDefault="00306501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306501" w:rsidRDefault="00306501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306501" w:rsidRDefault="00306501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306501" w:rsidRDefault="00306501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306501" w:rsidRDefault="00306501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306501" w:rsidRDefault="00306501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306501" w:rsidRDefault="00306501">
      <w:pPr>
        <w:widowControl/>
        <w:spacing w:line="480" w:lineRule="exact"/>
        <w:outlineLvl w:val="1"/>
        <w:rPr>
          <w:rFonts w:ascii="黑体" w:eastAsia="黑体" w:hAnsi="黑体"/>
          <w:kern w:val="0"/>
          <w:sz w:val="36"/>
          <w:szCs w:val="32"/>
        </w:rPr>
      </w:pPr>
    </w:p>
    <w:p w:rsidR="00306501" w:rsidRDefault="0072440A" w:rsidP="00902711">
      <w:pPr>
        <w:widowControl/>
        <w:spacing w:line="560" w:lineRule="exact"/>
        <w:jc w:val="center"/>
        <w:outlineLvl w:val="1"/>
        <w:rPr>
          <w:rFonts w:ascii="黑体" w:eastAsia="黑体" w:hAnsi="黑体"/>
          <w:kern w:val="0"/>
          <w:sz w:val="36"/>
          <w:szCs w:val="32"/>
        </w:rPr>
      </w:pPr>
      <w:r>
        <w:rPr>
          <w:rFonts w:ascii="黑体" w:eastAsia="黑体" w:hAnsi="黑体" w:hint="eastAsia"/>
          <w:kern w:val="0"/>
          <w:sz w:val="36"/>
          <w:szCs w:val="32"/>
        </w:rPr>
        <w:lastRenderedPageBreak/>
        <w:t>目</w:t>
      </w:r>
      <w:r>
        <w:rPr>
          <w:rFonts w:ascii="黑体" w:eastAsia="黑体" w:hAnsi="黑体" w:hint="eastAsia"/>
          <w:kern w:val="0"/>
          <w:sz w:val="36"/>
          <w:szCs w:val="32"/>
        </w:rPr>
        <w:t xml:space="preserve"> </w:t>
      </w:r>
      <w:r>
        <w:rPr>
          <w:rFonts w:ascii="黑体" w:eastAsia="黑体" w:hAnsi="黑体" w:hint="eastAsia"/>
          <w:kern w:val="0"/>
          <w:sz w:val="36"/>
          <w:szCs w:val="32"/>
        </w:rPr>
        <w:t>录</w:t>
      </w:r>
    </w:p>
    <w:p w:rsidR="00306501" w:rsidRDefault="00306501" w:rsidP="00902711">
      <w:pPr>
        <w:widowControl/>
        <w:spacing w:line="560" w:lineRule="exact"/>
        <w:ind w:firstLineChars="200" w:firstLine="883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306501" w:rsidRDefault="0072440A" w:rsidP="00902711">
      <w:pPr>
        <w:widowControl/>
        <w:spacing w:line="56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第一部分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昌吉</w:t>
      </w:r>
      <w:proofErr w:type="gramStart"/>
      <w:r>
        <w:rPr>
          <w:rFonts w:ascii="仿宋_GB2312" w:eastAsia="仿宋_GB2312" w:hAnsi="宋体" w:hint="eastAsia"/>
          <w:b/>
          <w:kern w:val="0"/>
          <w:sz w:val="32"/>
          <w:szCs w:val="32"/>
        </w:rPr>
        <w:t>州住房</w:t>
      </w:r>
      <w:proofErr w:type="gramEnd"/>
      <w:r>
        <w:rPr>
          <w:rFonts w:ascii="仿宋_GB2312" w:eastAsia="仿宋_GB2312" w:hAnsi="宋体" w:hint="eastAsia"/>
          <w:b/>
          <w:kern w:val="0"/>
          <w:sz w:val="32"/>
          <w:szCs w:val="32"/>
        </w:rPr>
        <w:t>公积金管理中心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概况</w:t>
      </w:r>
    </w:p>
    <w:p w:rsidR="00306501" w:rsidRDefault="0072440A" w:rsidP="00902711">
      <w:pPr>
        <w:widowControl/>
        <w:spacing w:line="56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一、主要职能</w:t>
      </w:r>
    </w:p>
    <w:p w:rsidR="00306501" w:rsidRDefault="0072440A" w:rsidP="00902711">
      <w:pPr>
        <w:widowControl/>
        <w:numPr>
          <w:ilvl w:val="0"/>
          <w:numId w:val="1"/>
        </w:numPr>
        <w:spacing w:line="56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机构设置及人员情况</w:t>
      </w:r>
    </w:p>
    <w:p w:rsidR="00306501" w:rsidRDefault="0072440A" w:rsidP="00902711">
      <w:pPr>
        <w:widowControl/>
        <w:spacing w:line="56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第二部分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2021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年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昌吉</w:t>
      </w:r>
      <w:proofErr w:type="gramStart"/>
      <w:r>
        <w:rPr>
          <w:rFonts w:ascii="仿宋_GB2312" w:eastAsia="仿宋_GB2312" w:hAnsi="宋体" w:hint="eastAsia"/>
          <w:b/>
          <w:kern w:val="0"/>
          <w:sz w:val="32"/>
          <w:szCs w:val="32"/>
        </w:rPr>
        <w:t>州住房</w:t>
      </w:r>
      <w:proofErr w:type="gramEnd"/>
      <w:r>
        <w:rPr>
          <w:rFonts w:ascii="仿宋_GB2312" w:eastAsia="仿宋_GB2312" w:hAnsi="宋体" w:hint="eastAsia"/>
          <w:b/>
          <w:kern w:val="0"/>
          <w:sz w:val="32"/>
          <w:szCs w:val="32"/>
        </w:rPr>
        <w:t>公积金管理中心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预算公开表</w:t>
      </w:r>
    </w:p>
    <w:p w:rsidR="00306501" w:rsidRDefault="0072440A" w:rsidP="00902711">
      <w:pPr>
        <w:widowControl/>
        <w:spacing w:line="56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部门（单位）</w:t>
      </w:r>
      <w:r>
        <w:rPr>
          <w:rFonts w:ascii="仿宋_GB2312" w:eastAsia="仿宋_GB2312" w:hAnsi="宋体" w:hint="eastAsia"/>
          <w:kern w:val="0"/>
          <w:sz w:val="32"/>
          <w:szCs w:val="32"/>
        </w:rPr>
        <w:t>收支总体情况表</w:t>
      </w:r>
    </w:p>
    <w:p w:rsidR="00306501" w:rsidRDefault="0072440A" w:rsidP="00902711">
      <w:pPr>
        <w:widowControl/>
        <w:spacing w:line="56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部门（单位）</w:t>
      </w:r>
      <w:r>
        <w:rPr>
          <w:rFonts w:ascii="仿宋_GB2312" w:eastAsia="仿宋_GB2312" w:hAnsi="宋体" w:hint="eastAsia"/>
          <w:kern w:val="0"/>
          <w:sz w:val="32"/>
          <w:szCs w:val="32"/>
        </w:rPr>
        <w:t>收入总体情况表</w:t>
      </w:r>
    </w:p>
    <w:p w:rsidR="00306501" w:rsidRDefault="0072440A" w:rsidP="00902711">
      <w:pPr>
        <w:widowControl/>
        <w:spacing w:line="56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部门（单位）</w:t>
      </w:r>
      <w:r>
        <w:rPr>
          <w:rFonts w:ascii="仿宋_GB2312" w:eastAsia="仿宋_GB2312" w:hAnsi="宋体" w:hint="eastAsia"/>
          <w:kern w:val="0"/>
          <w:sz w:val="32"/>
          <w:szCs w:val="32"/>
        </w:rPr>
        <w:t>支出总体情况表</w:t>
      </w:r>
    </w:p>
    <w:p w:rsidR="00306501" w:rsidRDefault="0072440A" w:rsidP="00902711">
      <w:pPr>
        <w:widowControl/>
        <w:spacing w:line="56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四、财政拨款收支总体情况表</w:t>
      </w:r>
    </w:p>
    <w:p w:rsidR="00306501" w:rsidRDefault="0072440A" w:rsidP="00902711">
      <w:pPr>
        <w:widowControl/>
        <w:spacing w:line="56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五、一般公共预算支出情况表</w:t>
      </w:r>
    </w:p>
    <w:p w:rsidR="00306501" w:rsidRDefault="0072440A" w:rsidP="00902711">
      <w:pPr>
        <w:widowControl/>
        <w:spacing w:line="56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六、一般公共预算基本支出情况表</w:t>
      </w:r>
    </w:p>
    <w:p w:rsidR="00306501" w:rsidRDefault="0072440A" w:rsidP="00902711">
      <w:pPr>
        <w:widowControl/>
        <w:spacing w:line="56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七、一般公共预算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项目支出情况表</w:t>
      </w:r>
    </w:p>
    <w:p w:rsidR="00306501" w:rsidRDefault="0072440A" w:rsidP="00902711">
      <w:pPr>
        <w:widowControl/>
        <w:spacing w:line="56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八、一般公共预算“三公”经费支出情况表</w:t>
      </w:r>
    </w:p>
    <w:p w:rsidR="00306501" w:rsidRDefault="0072440A" w:rsidP="00902711">
      <w:pPr>
        <w:widowControl/>
        <w:spacing w:line="56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九、政府性基金预算支出情况表</w:t>
      </w:r>
    </w:p>
    <w:p w:rsidR="00306501" w:rsidRDefault="0072440A" w:rsidP="00902711">
      <w:pPr>
        <w:widowControl/>
        <w:spacing w:line="56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第三部分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2021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年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昌吉</w:t>
      </w:r>
      <w:proofErr w:type="gramStart"/>
      <w:r>
        <w:rPr>
          <w:rFonts w:ascii="仿宋_GB2312" w:eastAsia="仿宋_GB2312" w:hAnsi="宋体" w:hint="eastAsia"/>
          <w:b/>
          <w:kern w:val="0"/>
          <w:sz w:val="32"/>
          <w:szCs w:val="32"/>
        </w:rPr>
        <w:t>州住房</w:t>
      </w:r>
      <w:proofErr w:type="gramEnd"/>
      <w:r>
        <w:rPr>
          <w:rFonts w:ascii="仿宋_GB2312" w:eastAsia="仿宋_GB2312" w:hAnsi="宋体" w:hint="eastAsia"/>
          <w:b/>
          <w:kern w:val="0"/>
          <w:sz w:val="32"/>
          <w:szCs w:val="32"/>
        </w:rPr>
        <w:t>公积金管理中心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预算情况说明</w:t>
      </w:r>
    </w:p>
    <w:p w:rsidR="00306501" w:rsidRDefault="0072440A" w:rsidP="00902711">
      <w:pPr>
        <w:widowControl/>
        <w:spacing w:line="56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</w:t>
      </w:r>
      <w:proofErr w:type="gramStart"/>
      <w:r>
        <w:rPr>
          <w:rFonts w:ascii="仿宋_GB2312" w:eastAsia="仿宋_GB2312" w:hAnsi="宋体" w:hint="eastAsia"/>
          <w:kern w:val="0"/>
          <w:sz w:val="32"/>
          <w:szCs w:val="32"/>
        </w:rPr>
        <w:t>州住房</w:t>
      </w:r>
      <w:proofErr w:type="gramEnd"/>
      <w:r>
        <w:rPr>
          <w:rFonts w:ascii="仿宋_GB2312" w:eastAsia="仿宋_GB2312" w:hAnsi="宋体" w:hint="eastAsia"/>
          <w:kern w:val="0"/>
          <w:sz w:val="32"/>
          <w:szCs w:val="32"/>
        </w:rPr>
        <w:t>公积金管理中心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年收支预算情况的总体说明</w:t>
      </w:r>
    </w:p>
    <w:p w:rsidR="00306501" w:rsidRDefault="0072440A" w:rsidP="00902711">
      <w:pPr>
        <w:widowControl/>
        <w:spacing w:line="56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</w:t>
      </w:r>
      <w:proofErr w:type="gramStart"/>
      <w:r>
        <w:rPr>
          <w:rFonts w:ascii="仿宋_GB2312" w:eastAsia="仿宋_GB2312" w:hAnsi="宋体" w:hint="eastAsia"/>
          <w:kern w:val="0"/>
          <w:sz w:val="32"/>
          <w:szCs w:val="32"/>
        </w:rPr>
        <w:t>州住房</w:t>
      </w:r>
      <w:proofErr w:type="gramEnd"/>
      <w:r>
        <w:rPr>
          <w:rFonts w:ascii="仿宋_GB2312" w:eastAsia="仿宋_GB2312" w:hAnsi="宋体" w:hint="eastAsia"/>
          <w:kern w:val="0"/>
          <w:sz w:val="32"/>
          <w:szCs w:val="32"/>
        </w:rPr>
        <w:t>公积金管理中心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年收入预算情况说明</w:t>
      </w:r>
    </w:p>
    <w:p w:rsidR="00306501" w:rsidRDefault="0072440A" w:rsidP="00902711">
      <w:pPr>
        <w:widowControl/>
        <w:spacing w:line="56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lastRenderedPageBreak/>
        <w:t>三、关于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</w:t>
      </w:r>
      <w:proofErr w:type="gramStart"/>
      <w:r>
        <w:rPr>
          <w:rFonts w:ascii="仿宋_GB2312" w:eastAsia="仿宋_GB2312" w:hAnsi="宋体" w:hint="eastAsia"/>
          <w:kern w:val="0"/>
          <w:sz w:val="32"/>
          <w:szCs w:val="32"/>
        </w:rPr>
        <w:t>州住房</w:t>
      </w:r>
      <w:proofErr w:type="gramEnd"/>
      <w:r>
        <w:rPr>
          <w:rFonts w:ascii="仿宋_GB2312" w:eastAsia="仿宋_GB2312" w:hAnsi="宋体" w:hint="eastAsia"/>
          <w:kern w:val="0"/>
          <w:sz w:val="32"/>
          <w:szCs w:val="32"/>
        </w:rPr>
        <w:t>公积金管理中心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年支出预算情况说明</w:t>
      </w:r>
    </w:p>
    <w:p w:rsidR="00306501" w:rsidRDefault="0072440A" w:rsidP="00902711">
      <w:pPr>
        <w:widowControl/>
        <w:spacing w:line="560" w:lineRule="exact"/>
        <w:ind w:firstLineChars="200" w:firstLine="640"/>
        <w:outlineLvl w:val="1"/>
        <w:rPr>
          <w:rFonts w:ascii="仿宋_GB2312" w:eastAsia="仿宋_GB2312" w:hAnsi="宋体"/>
          <w:bCs/>
          <w:kern w:val="0"/>
          <w:sz w:val="32"/>
          <w:szCs w:val="32"/>
        </w:rPr>
      </w:pPr>
      <w:r>
        <w:rPr>
          <w:rFonts w:ascii="仿宋_GB2312" w:eastAsia="仿宋_GB2312" w:hAnsi="宋体" w:hint="eastAsia"/>
          <w:bCs/>
          <w:kern w:val="0"/>
          <w:sz w:val="32"/>
          <w:szCs w:val="32"/>
        </w:rPr>
        <w:t>四、关于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</w:t>
      </w:r>
      <w:proofErr w:type="gramStart"/>
      <w:r>
        <w:rPr>
          <w:rFonts w:ascii="仿宋_GB2312" w:eastAsia="仿宋_GB2312" w:hAnsi="宋体" w:hint="eastAsia"/>
          <w:kern w:val="0"/>
          <w:sz w:val="32"/>
          <w:szCs w:val="32"/>
        </w:rPr>
        <w:t>州住房</w:t>
      </w:r>
      <w:proofErr w:type="gramEnd"/>
      <w:r>
        <w:rPr>
          <w:rFonts w:ascii="仿宋_GB2312" w:eastAsia="仿宋_GB2312" w:hAnsi="宋体" w:hint="eastAsia"/>
          <w:kern w:val="0"/>
          <w:sz w:val="32"/>
          <w:szCs w:val="32"/>
        </w:rPr>
        <w:t>公积金管理中心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年财政拨款收支预算情况的总体说明</w:t>
      </w:r>
    </w:p>
    <w:p w:rsidR="00306501" w:rsidRDefault="0072440A" w:rsidP="00902711">
      <w:pPr>
        <w:widowControl/>
        <w:spacing w:line="56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</w:t>
      </w:r>
      <w:proofErr w:type="gramStart"/>
      <w:r>
        <w:rPr>
          <w:rFonts w:ascii="仿宋_GB2312" w:eastAsia="仿宋_GB2312" w:hAnsi="宋体" w:hint="eastAsia"/>
          <w:kern w:val="0"/>
          <w:sz w:val="32"/>
          <w:szCs w:val="32"/>
        </w:rPr>
        <w:t>州住房</w:t>
      </w:r>
      <w:proofErr w:type="gramEnd"/>
      <w:r>
        <w:rPr>
          <w:rFonts w:ascii="仿宋_GB2312" w:eastAsia="仿宋_GB2312" w:hAnsi="宋体" w:hint="eastAsia"/>
          <w:kern w:val="0"/>
          <w:sz w:val="32"/>
          <w:szCs w:val="32"/>
        </w:rPr>
        <w:t>公积金管理中心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年一般公共预算当年拨款情况说明</w:t>
      </w:r>
    </w:p>
    <w:p w:rsidR="00306501" w:rsidRDefault="0072440A" w:rsidP="00902711">
      <w:pPr>
        <w:widowControl/>
        <w:spacing w:line="56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</w:t>
      </w:r>
      <w:proofErr w:type="gramStart"/>
      <w:r>
        <w:rPr>
          <w:rFonts w:ascii="仿宋_GB2312" w:eastAsia="仿宋_GB2312" w:hAnsi="宋体" w:hint="eastAsia"/>
          <w:kern w:val="0"/>
          <w:sz w:val="32"/>
          <w:szCs w:val="32"/>
        </w:rPr>
        <w:t>州住房</w:t>
      </w:r>
      <w:proofErr w:type="gramEnd"/>
      <w:r>
        <w:rPr>
          <w:rFonts w:ascii="仿宋_GB2312" w:eastAsia="仿宋_GB2312" w:hAnsi="宋体" w:hint="eastAsia"/>
          <w:kern w:val="0"/>
          <w:sz w:val="32"/>
          <w:szCs w:val="32"/>
        </w:rPr>
        <w:t>公积金管理中心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年一般公共预算基本支出情况说明</w:t>
      </w:r>
    </w:p>
    <w:p w:rsidR="00306501" w:rsidRDefault="0072440A" w:rsidP="00902711">
      <w:pPr>
        <w:widowControl/>
        <w:spacing w:line="56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</w:t>
      </w:r>
      <w:proofErr w:type="gramStart"/>
      <w:r>
        <w:rPr>
          <w:rFonts w:ascii="仿宋_GB2312" w:eastAsia="仿宋_GB2312" w:hAnsi="宋体" w:hint="eastAsia"/>
          <w:kern w:val="0"/>
          <w:sz w:val="32"/>
          <w:szCs w:val="32"/>
        </w:rPr>
        <w:t>州住房</w:t>
      </w:r>
      <w:proofErr w:type="gramEnd"/>
      <w:r>
        <w:rPr>
          <w:rFonts w:ascii="仿宋_GB2312" w:eastAsia="仿宋_GB2312" w:hAnsi="宋体" w:hint="eastAsia"/>
          <w:kern w:val="0"/>
          <w:sz w:val="32"/>
          <w:szCs w:val="32"/>
        </w:rPr>
        <w:t>公积金管理中心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年一般公共预算项目支出情况说明</w:t>
      </w:r>
    </w:p>
    <w:p w:rsidR="00306501" w:rsidRDefault="0072440A" w:rsidP="00902711">
      <w:pPr>
        <w:widowControl/>
        <w:spacing w:line="56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</w:t>
      </w:r>
      <w:proofErr w:type="gramStart"/>
      <w:r>
        <w:rPr>
          <w:rFonts w:ascii="仿宋_GB2312" w:eastAsia="仿宋_GB2312" w:hAnsi="宋体" w:hint="eastAsia"/>
          <w:kern w:val="0"/>
          <w:sz w:val="32"/>
          <w:szCs w:val="32"/>
        </w:rPr>
        <w:t>州住房</w:t>
      </w:r>
      <w:proofErr w:type="gramEnd"/>
      <w:r>
        <w:rPr>
          <w:rFonts w:ascii="仿宋_GB2312" w:eastAsia="仿宋_GB2312" w:hAnsi="宋体" w:hint="eastAsia"/>
          <w:kern w:val="0"/>
          <w:sz w:val="32"/>
          <w:szCs w:val="32"/>
        </w:rPr>
        <w:t>公积金管理中心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年一般公共预算“三公”经费预算情况说明</w:t>
      </w:r>
    </w:p>
    <w:p w:rsidR="00306501" w:rsidRDefault="0072440A" w:rsidP="00902711">
      <w:pPr>
        <w:widowControl/>
        <w:spacing w:line="56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</w:t>
      </w:r>
      <w:proofErr w:type="gramStart"/>
      <w:r>
        <w:rPr>
          <w:rFonts w:ascii="仿宋_GB2312" w:eastAsia="仿宋_GB2312" w:hAnsi="宋体" w:hint="eastAsia"/>
          <w:kern w:val="0"/>
          <w:sz w:val="32"/>
          <w:szCs w:val="32"/>
        </w:rPr>
        <w:t>州住房</w:t>
      </w:r>
      <w:proofErr w:type="gramEnd"/>
      <w:r>
        <w:rPr>
          <w:rFonts w:ascii="仿宋_GB2312" w:eastAsia="仿宋_GB2312" w:hAnsi="宋体" w:hint="eastAsia"/>
          <w:kern w:val="0"/>
          <w:sz w:val="32"/>
          <w:szCs w:val="32"/>
        </w:rPr>
        <w:t>公积金管理中心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年政府性基金预算拨款情况说明</w:t>
      </w:r>
    </w:p>
    <w:p w:rsidR="00306501" w:rsidRDefault="0072440A" w:rsidP="00902711">
      <w:pPr>
        <w:widowControl/>
        <w:spacing w:line="56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十、其他重要事项的情况说明</w:t>
      </w:r>
    </w:p>
    <w:p w:rsidR="00306501" w:rsidRDefault="0072440A" w:rsidP="00902711">
      <w:pPr>
        <w:widowControl/>
        <w:spacing w:line="56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第四部分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名词解释</w:t>
      </w:r>
    </w:p>
    <w:p w:rsidR="00306501" w:rsidRDefault="00306501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306501" w:rsidRDefault="00306501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306501" w:rsidRDefault="00306501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306501" w:rsidRDefault="00306501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306501" w:rsidRDefault="00306501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306501" w:rsidRDefault="00306501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306501" w:rsidRDefault="00306501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306501" w:rsidRDefault="00306501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306501" w:rsidRDefault="0072440A" w:rsidP="00902711">
      <w:pPr>
        <w:widowControl/>
        <w:spacing w:line="560" w:lineRule="exact"/>
        <w:ind w:firstLineChars="200" w:firstLine="640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第一部分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  </w:t>
      </w:r>
      <w:r>
        <w:rPr>
          <w:rFonts w:ascii="黑体" w:eastAsia="黑体" w:hAnsi="黑体" w:hint="eastAsia"/>
          <w:kern w:val="0"/>
          <w:sz w:val="32"/>
          <w:szCs w:val="32"/>
        </w:rPr>
        <w:t>昌吉</w:t>
      </w:r>
      <w:proofErr w:type="gramStart"/>
      <w:r>
        <w:rPr>
          <w:rFonts w:ascii="黑体" w:eastAsia="黑体" w:hAnsi="黑体" w:hint="eastAsia"/>
          <w:kern w:val="0"/>
          <w:sz w:val="32"/>
          <w:szCs w:val="32"/>
        </w:rPr>
        <w:t>州住房</w:t>
      </w:r>
      <w:proofErr w:type="gramEnd"/>
      <w:r>
        <w:rPr>
          <w:rFonts w:ascii="黑体" w:eastAsia="黑体" w:hAnsi="黑体" w:hint="eastAsia"/>
          <w:kern w:val="0"/>
          <w:sz w:val="32"/>
          <w:szCs w:val="32"/>
        </w:rPr>
        <w:t>公积金管理中心</w:t>
      </w:r>
      <w:r>
        <w:rPr>
          <w:rFonts w:ascii="黑体" w:eastAsia="黑体" w:hAnsi="黑体" w:hint="eastAsia"/>
          <w:kern w:val="0"/>
          <w:sz w:val="32"/>
          <w:szCs w:val="32"/>
        </w:rPr>
        <w:t>概况</w:t>
      </w:r>
    </w:p>
    <w:p w:rsidR="00306501" w:rsidRDefault="00306501" w:rsidP="00902711">
      <w:pPr>
        <w:widowControl/>
        <w:spacing w:line="56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</w:p>
    <w:p w:rsidR="00306501" w:rsidRDefault="0072440A" w:rsidP="00902711">
      <w:pPr>
        <w:widowControl/>
        <w:spacing w:line="560" w:lineRule="exact"/>
        <w:ind w:firstLineChars="200" w:firstLine="640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一、主要职能</w:t>
      </w:r>
    </w:p>
    <w:p w:rsidR="00306501" w:rsidRDefault="0072440A" w:rsidP="00902711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、编制、执行住房公积金的归集、使用计划；</w:t>
      </w:r>
    </w:p>
    <w:p w:rsidR="00306501" w:rsidRDefault="0072440A" w:rsidP="00902711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、负责记载职工住房公积金的缴存、提取、使用等情况；</w:t>
      </w:r>
    </w:p>
    <w:p w:rsidR="00306501" w:rsidRDefault="0072440A" w:rsidP="00902711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、负责住房公积金的核算；</w:t>
      </w:r>
    </w:p>
    <w:p w:rsidR="00306501" w:rsidRDefault="0072440A" w:rsidP="00902711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、审批住房公积金的提取、使用；</w:t>
      </w:r>
    </w:p>
    <w:p w:rsidR="00306501" w:rsidRDefault="0072440A" w:rsidP="00902711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、负责住房公积金的保值和归还；</w:t>
      </w:r>
    </w:p>
    <w:p w:rsidR="00306501" w:rsidRDefault="0072440A" w:rsidP="00902711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、编制住房公积金归集、使用计划执行情况的报告；</w:t>
      </w:r>
    </w:p>
    <w:p w:rsidR="00306501" w:rsidRDefault="0072440A" w:rsidP="00902711">
      <w:pPr>
        <w:widowControl/>
        <w:spacing w:line="56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7</w:t>
      </w:r>
      <w:r>
        <w:rPr>
          <w:rFonts w:ascii="仿宋_GB2312" w:eastAsia="仿宋_GB2312" w:hint="eastAsia"/>
          <w:sz w:val="32"/>
          <w:szCs w:val="32"/>
        </w:rPr>
        <w:t>、承办住房公积金管理委员会决定的其他事项。</w:t>
      </w:r>
    </w:p>
    <w:p w:rsidR="00306501" w:rsidRDefault="0072440A" w:rsidP="00902711">
      <w:pPr>
        <w:widowControl/>
        <w:spacing w:line="56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二、机构设置及人员情况</w:t>
      </w:r>
    </w:p>
    <w:p w:rsidR="00306501" w:rsidRDefault="0072440A" w:rsidP="00902711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州住房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公积金管理中心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无下属预算单位，下设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16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个管理部及科室，分别是：</w:t>
      </w:r>
      <w:r>
        <w:rPr>
          <w:rFonts w:ascii="仿宋_GB2312" w:eastAsia="仿宋_GB2312" w:hint="eastAsia"/>
          <w:sz w:val="32"/>
          <w:szCs w:val="32"/>
        </w:rPr>
        <w:t>木垒管理部、奇台管理部、吉木萨尔管理部、阜康管理部、昌吉管理部、呼图壁管理部、玛纳斯管理部、办公室、财务科、资金核算科、综合业务科、宣教科、信息技术科、审计稽核科、法制科、组织人事科。</w:t>
      </w:r>
    </w:p>
    <w:p w:rsidR="00306501" w:rsidRDefault="0072440A" w:rsidP="00902711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州住房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公积金管理中心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编制数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80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人，实有人数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144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，其中：在职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131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人，较上年减少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人；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退休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人，较上年增加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人；离休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人，较上年无增减变化。</w:t>
      </w:r>
    </w:p>
    <w:p w:rsidR="00306501" w:rsidRDefault="00306501">
      <w:pPr>
        <w:widowControl/>
        <w:spacing w:line="4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306501" w:rsidRDefault="00306501">
      <w:pPr>
        <w:widowControl/>
        <w:spacing w:line="440" w:lineRule="exact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306501" w:rsidRDefault="00306501">
      <w:pPr>
        <w:widowControl/>
        <w:spacing w:line="440" w:lineRule="exact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306501" w:rsidRDefault="00306501">
      <w:pPr>
        <w:widowControl/>
        <w:spacing w:line="440" w:lineRule="exact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306501" w:rsidRDefault="0072440A">
      <w:pPr>
        <w:widowControl/>
        <w:numPr>
          <w:ilvl w:val="0"/>
          <w:numId w:val="2"/>
        </w:numPr>
        <w:spacing w:line="44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 xml:space="preserve"> 2021</w:t>
      </w:r>
      <w:r>
        <w:rPr>
          <w:rFonts w:ascii="黑体" w:eastAsia="黑体" w:hAnsi="黑体" w:hint="eastAsia"/>
          <w:kern w:val="0"/>
          <w:sz w:val="32"/>
          <w:szCs w:val="32"/>
        </w:rPr>
        <w:t>年昌吉</w:t>
      </w:r>
      <w:proofErr w:type="gramStart"/>
      <w:r>
        <w:rPr>
          <w:rFonts w:ascii="黑体" w:eastAsia="黑体" w:hAnsi="黑体" w:hint="eastAsia"/>
          <w:kern w:val="0"/>
          <w:sz w:val="32"/>
          <w:szCs w:val="32"/>
        </w:rPr>
        <w:t>州住房</w:t>
      </w:r>
      <w:proofErr w:type="gramEnd"/>
      <w:r>
        <w:rPr>
          <w:rFonts w:ascii="黑体" w:eastAsia="黑体" w:hAnsi="黑体" w:hint="eastAsia"/>
          <w:kern w:val="0"/>
          <w:sz w:val="32"/>
          <w:szCs w:val="32"/>
        </w:rPr>
        <w:t>公积金管理中心预算公开表</w:t>
      </w:r>
    </w:p>
    <w:p w:rsidR="00306501" w:rsidRDefault="0072440A">
      <w:pPr>
        <w:widowControl/>
        <w:spacing w:line="44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</w:t>
      </w:r>
      <w:proofErr w:type="gramStart"/>
      <w:r>
        <w:rPr>
          <w:rFonts w:ascii="仿宋_GB2312" w:eastAsia="仿宋_GB2312" w:hAnsi="宋体" w:hint="eastAsia"/>
          <w:b/>
          <w:kern w:val="0"/>
          <w:sz w:val="32"/>
          <w:szCs w:val="32"/>
        </w:rPr>
        <w:t>一</w:t>
      </w:r>
      <w:proofErr w:type="gramEnd"/>
      <w:r>
        <w:rPr>
          <w:rFonts w:ascii="仿宋_GB2312" w:eastAsia="仿宋_GB2312" w:hAnsi="宋体" w:hint="eastAsia"/>
          <w:b/>
          <w:kern w:val="0"/>
          <w:sz w:val="32"/>
          <w:szCs w:val="32"/>
        </w:rPr>
        <w:t>：</w:t>
      </w:r>
    </w:p>
    <w:p w:rsidR="00306501" w:rsidRDefault="0072440A">
      <w:pPr>
        <w:widowControl/>
        <w:spacing w:line="44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部门（单位）收支总体情况表</w:t>
      </w:r>
    </w:p>
    <w:p w:rsidR="00306501" w:rsidRDefault="0072440A">
      <w:pPr>
        <w:widowControl/>
        <w:spacing w:line="440" w:lineRule="exac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</w:t>
      </w:r>
      <w:r>
        <w:rPr>
          <w:rFonts w:ascii="仿宋_GB2312" w:eastAsia="仿宋_GB2312" w:hAnsi="宋体" w:hint="eastAsia"/>
          <w:kern w:val="0"/>
          <w:sz w:val="24"/>
        </w:rPr>
        <w:t xml:space="preserve"> </w:t>
      </w:r>
      <w:r>
        <w:rPr>
          <w:rFonts w:ascii="仿宋_GB2312" w:eastAsia="仿宋_GB2312" w:hAnsi="宋体" w:hint="eastAsia"/>
          <w:kern w:val="0"/>
          <w:sz w:val="24"/>
        </w:rPr>
        <w:t>昌吉</w:t>
      </w:r>
      <w:proofErr w:type="gramStart"/>
      <w:r>
        <w:rPr>
          <w:rFonts w:ascii="仿宋_GB2312" w:eastAsia="仿宋_GB2312" w:hAnsi="宋体" w:hint="eastAsia"/>
          <w:kern w:val="0"/>
          <w:sz w:val="24"/>
        </w:rPr>
        <w:t>州住房</w:t>
      </w:r>
      <w:proofErr w:type="gramEnd"/>
      <w:r>
        <w:rPr>
          <w:rFonts w:ascii="仿宋_GB2312" w:eastAsia="仿宋_GB2312" w:hAnsi="宋体" w:hint="eastAsia"/>
          <w:kern w:val="0"/>
          <w:sz w:val="24"/>
        </w:rPr>
        <w:t>公积金管理中心</w:t>
      </w:r>
      <w:r>
        <w:rPr>
          <w:rFonts w:ascii="仿宋_GB2312" w:eastAsia="仿宋_GB2312" w:hAnsi="宋体" w:hint="eastAsia"/>
          <w:kern w:val="0"/>
          <w:sz w:val="24"/>
        </w:rPr>
        <w:t xml:space="preserve">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866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425"/>
        <w:gridCol w:w="1418"/>
        <w:gridCol w:w="3260"/>
        <w:gridCol w:w="1559"/>
      </w:tblGrid>
      <w:tr w:rsidR="00306501">
        <w:trPr>
          <w:trHeight w:val="360"/>
        </w:trPr>
        <w:tc>
          <w:tcPr>
            <w:tcW w:w="3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06501" w:rsidRDefault="0072440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收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入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01" w:rsidRDefault="0072440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支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出</w:t>
            </w:r>
          </w:p>
        </w:tc>
      </w:tr>
      <w:tr w:rsidR="0030650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72440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目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72440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预算数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72440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功能分类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72440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预算数</w:t>
            </w:r>
          </w:p>
        </w:tc>
      </w:tr>
      <w:tr w:rsidR="0030650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72440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3055.21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06501" w:rsidRDefault="0072440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30650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72440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3055.21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06501" w:rsidRDefault="0072440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30650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72440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06501" w:rsidRDefault="0072440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30650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72440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06501" w:rsidRDefault="0072440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30650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72440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06501" w:rsidRDefault="0072440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30650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72440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06501" w:rsidRDefault="0072440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30650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72440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06501" w:rsidRDefault="0072440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30650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72440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06501" w:rsidRDefault="0072440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208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155.91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30650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01" w:rsidRDefault="0072440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06501" w:rsidRDefault="0072440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社会保险基金支出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30650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01" w:rsidRDefault="0030650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01" w:rsidRDefault="0030650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06501" w:rsidRDefault="0072440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96.79</w:t>
            </w:r>
          </w:p>
        </w:tc>
      </w:tr>
      <w:tr w:rsidR="0030650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01" w:rsidRDefault="0072440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06501" w:rsidRDefault="0072440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30650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01" w:rsidRDefault="0072440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06501" w:rsidRDefault="0072440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30650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01" w:rsidRDefault="0072440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06501" w:rsidRDefault="0072440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30650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01" w:rsidRDefault="0072440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06501" w:rsidRDefault="0072440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30650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01" w:rsidRDefault="0072440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06501" w:rsidRDefault="0072440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资源勘探工业信息等支出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30650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01" w:rsidRDefault="0072440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06501" w:rsidRDefault="0072440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30650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01" w:rsidRDefault="0072440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06501" w:rsidRDefault="0072440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30650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01" w:rsidRDefault="0072440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06501" w:rsidRDefault="0072440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30650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01" w:rsidRDefault="0072440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06501" w:rsidRDefault="0072440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220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自然资源海洋气象等支出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30650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01" w:rsidRDefault="0072440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06501" w:rsidRDefault="0072440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2802.51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30650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01" w:rsidRDefault="0072440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06501" w:rsidRDefault="0072440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粮油物资储备支出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30650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01" w:rsidRDefault="0030650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01" w:rsidRDefault="0030650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06501" w:rsidRDefault="0072440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30650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01" w:rsidRDefault="0072440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06501" w:rsidRDefault="0072440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224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30650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01" w:rsidRDefault="0030650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01" w:rsidRDefault="0030650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06501" w:rsidRDefault="0072440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30650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01" w:rsidRDefault="0072440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06501" w:rsidRDefault="0072440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30650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01" w:rsidRDefault="0030650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01" w:rsidRDefault="0030650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06501" w:rsidRDefault="0072440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转移性支出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30650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01" w:rsidRDefault="0072440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06501" w:rsidRDefault="0072440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30650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01" w:rsidRDefault="0072440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06501" w:rsidRDefault="0072440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30650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01" w:rsidRDefault="0072440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06501" w:rsidRDefault="0072440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债务发行费用支出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30650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306501" w:rsidRDefault="0030650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30650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72440A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234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抗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疫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特别国债还本支出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306501">
        <w:trPr>
          <w:trHeight w:val="36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收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入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计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3055.21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06501" w:rsidRDefault="0072440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支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出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计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3055.21</w:t>
            </w:r>
          </w:p>
        </w:tc>
      </w:tr>
    </w:tbl>
    <w:p w:rsidR="00306501" w:rsidRDefault="00306501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306501" w:rsidRDefault="0072440A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表二：</w:t>
      </w:r>
    </w:p>
    <w:p w:rsidR="00306501" w:rsidRDefault="0072440A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部门（单位）收入总体情况表</w:t>
      </w:r>
    </w:p>
    <w:p w:rsidR="00306501" w:rsidRDefault="0072440A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</w:t>
      </w:r>
      <w:r>
        <w:rPr>
          <w:rFonts w:ascii="仿宋_GB2312" w:eastAsia="仿宋_GB2312" w:hAnsi="宋体" w:hint="eastAsia"/>
          <w:kern w:val="0"/>
          <w:sz w:val="24"/>
        </w:rPr>
        <w:t>昌吉</w:t>
      </w:r>
      <w:proofErr w:type="gramStart"/>
      <w:r>
        <w:rPr>
          <w:rFonts w:ascii="仿宋_GB2312" w:eastAsia="仿宋_GB2312" w:hAnsi="宋体" w:hint="eastAsia"/>
          <w:kern w:val="0"/>
          <w:sz w:val="24"/>
        </w:rPr>
        <w:t>州住房</w:t>
      </w:r>
      <w:proofErr w:type="gramEnd"/>
      <w:r>
        <w:rPr>
          <w:rFonts w:ascii="仿宋_GB2312" w:eastAsia="仿宋_GB2312" w:hAnsi="宋体" w:hint="eastAsia"/>
          <w:kern w:val="0"/>
          <w:sz w:val="24"/>
        </w:rPr>
        <w:t>公积金管理中心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741" w:type="dxa"/>
        <w:tblInd w:w="-450" w:type="dxa"/>
        <w:tblLayout w:type="fixed"/>
        <w:tblLook w:val="04A0" w:firstRow="1" w:lastRow="0" w:firstColumn="1" w:lastColumn="0" w:noHBand="0" w:noVBand="1"/>
      </w:tblPr>
      <w:tblGrid>
        <w:gridCol w:w="558"/>
        <w:gridCol w:w="426"/>
        <w:gridCol w:w="567"/>
        <w:gridCol w:w="1845"/>
        <w:gridCol w:w="1018"/>
        <w:gridCol w:w="850"/>
        <w:gridCol w:w="709"/>
        <w:gridCol w:w="795"/>
        <w:gridCol w:w="921"/>
        <w:gridCol w:w="660"/>
        <w:gridCol w:w="708"/>
        <w:gridCol w:w="684"/>
      </w:tblGrid>
      <w:tr w:rsidR="00306501">
        <w:trPr>
          <w:trHeight w:val="510"/>
        </w:trPr>
        <w:tc>
          <w:tcPr>
            <w:tcW w:w="1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功能分类科目编码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6501" w:rsidRDefault="0072440A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功能分类科目名称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6501" w:rsidRDefault="0072440A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总</w:t>
            </w: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计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6501" w:rsidRDefault="0072440A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一般公共预算拨款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6501" w:rsidRDefault="0072440A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政府性基金预算拨款</w:t>
            </w: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6501" w:rsidRDefault="0072440A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国有资本经营预算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6501" w:rsidRDefault="0072440A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财政专户（教育收费）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6501" w:rsidRDefault="0072440A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事业收入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6501" w:rsidRDefault="0072440A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事业单位经营收入</w:t>
            </w:r>
          </w:p>
        </w:tc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6501" w:rsidRDefault="0072440A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单位其他资金收入</w:t>
            </w:r>
          </w:p>
        </w:tc>
      </w:tr>
      <w:tr w:rsidR="00306501">
        <w:trPr>
          <w:trHeight w:val="187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类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项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6501" w:rsidRDefault="00306501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6501" w:rsidRDefault="00306501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6501" w:rsidRDefault="00306501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6501" w:rsidRDefault="00306501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6501" w:rsidRDefault="00306501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6501" w:rsidRDefault="00306501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6501" w:rsidRDefault="00306501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6501" w:rsidRDefault="00306501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6501" w:rsidRDefault="00306501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306501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221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住房保障支出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2802.51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2802.51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06501" w:rsidRDefault="00306501">
            <w:pPr>
              <w:jc w:val="lef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06501" w:rsidRDefault="0030650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501" w:rsidRDefault="0030650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06501" w:rsidRDefault="0030650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06501" w:rsidRDefault="0030650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06501" w:rsidRDefault="0030650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306501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221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城乡社区住宅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2802.51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2802.51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306501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02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住房公积金管理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2802.51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2802.51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306501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社会保障和就业支出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155.91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155.91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306501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行政事业单位养老支出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155.91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155.91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306501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机关事业单位基本养老保险缴费支出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103.94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103.94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306501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06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机关事业单位职业年金缴费支出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51.97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51.97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306501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卫生健康支出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96.79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96.79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306501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行政事业单位医疗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96.79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96.79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306501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事业单位医疗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71.09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71.09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306501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03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公务员医疗补助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22.61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22.61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306501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其他行政事业单位医疗支出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3.09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3.09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306501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306501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306501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bCs/>
                <w:color w:val="000000"/>
                <w:sz w:val="18"/>
                <w:szCs w:val="18"/>
              </w:rPr>
              <w:t>合</w:t>
            </w:r>
            <w:r>
              <w:rPr>
                <w:rFonts w:ascii="仿宋_GB2312" w:eastAsia="仿宋_GB2312" w:hint="eastAsia"/>
                <w:b/>
                <w:bCs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int="eastAsia"/>
                <w:b/>
                <w:bCs/>
                <w:color w:val="000000"/>
                <w:sz w:val="18"/>
                <w:szCs w:val="18"/>
              </w:rPr>
              <w:t>计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3055.21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3055.21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</w:tbl>
    <w:p w:rsidR="00306501" w:rsidRDefault="00306501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306501" w:rsidRDefault="00306501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306501" w:rsidRDefault="00306501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306501" w:rsidRDefault="00306501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306501" w:rsidRDefault="00306501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306501" w:rsidRDefault="0072440A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表三：</w:t>
      </w:r>
    </w:p>
    <w:p w:rsidR="00306501" w:rsidRDefault="0072440A">
      <w:pPr>
        <w:widowControl/>
        <w:spacing w:line="36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部门（单位）支出总体情况表</w:t>
      </w:r>
    </w:p>
    <w:p w:rsidR="00306501" w:rsidRDefault="00306501">
      <w:pPr>
        <w:widowControl/>
        <w:spacing w:line="28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306501" w:rsidRDefault="0072440A">
      <w:pPr>
        <w:widowControl/>
        <w:spacing w:line="280" w:lineRule="exact"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编制部门（单位）：昌吉</w:t>
      </w:r>
      <w:proofErr w:type="gramStart"/>
      <w:r>
        <w:rPr>
          <w:rFonts w:ascii="仿宋_GB2312" w:eastAsia="仿宋_GB2312" w:hAnsi="宋体" w:hint="eastAsia"/>
          <w:kern w:val="0"/>
          <w:sz w:val="24"/>
        </w:rPr>
        <w:t>州住房</w:t>
      </w:r>
      <w:proofErr w:type="gramEnd"/>
      <w:r>
        <w:rPr>
          <w:rFonts w:ascii="仿宋_GB2312" w:eastAsia="仿宋_GB2312" w:hAnsi="宋体" w:hint="eastAsia"/>
          <w:kern w:val="0"/>
          <w:sz w:val="24"/>
        </w:rPr>
        <w:t>公积金管理中心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420" w:type="dxa"/>
        <w:tblInd w:w="-240" w:type="dxa"/>
        <w:tblLayout w:type="fixed"/>
        <w:tblLook w:val="04A0" w:firstRow="1" w:lastRow="0" w:firstColumn="1" w:lastColumn="0" w:noHBand="0" w:noVBand="1"/>
      </w:tblPr>
      <w:tblGrid>
        <w:gridCol w:w="560"/>
        <w:gridCol w:w="478"/>
        <w:gridCol w:w="570"/>
        <w:gridCol w:w="2197"/>
        <w:gridCol w:w="1855"/>
        <w:gridCol w:w="1856"/>
        <w:gridCol w:w="1904"/>
      </w:tblGrid>
      <w:tr w:rsidR="00306501">
        <w:trPr>
          <w:trHeight w:val="345"/>
        </w:trPr>
        <w:tc>
          <w:tcPr>
            <w:tcW w:w="3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目</w:t>
            </w:r>
          </w:p>
        </w:tc>
        <w:tc>
          <w:tcPr>
            <w:tcW w:w="56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支出预算</w:t>
            </w:r>
          </w:p>
        </w:tc>
      </w:tr>
      <w:tr w:rsidR="00306501">
        <w:trPr>
          <w:trHeight w:val="480"/>
        </w:trPr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1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基本支出</w:t>
            </w:r>
          </w:p>
        </w:tc>
        <w:tc>
          <w:tcPr>
            <w:tcW w:w="19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项目支出</w:t>
            </w:r>
          </w:p>
        </w:tc>
      </w:tr>
      <w:tr w:rsidR="00306501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类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款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</w:p>
        </w:tc>
        <w:tc>
          <w:tcPr>
            <w:tcW w:w="2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306501">
        <w:trPr>
          <w:trHeight w:val="40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221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住房保障支出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2802.51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2243.51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559</w:t>
            </w:r>
          </w:p>
        </w:tc>
      </w:tr>
      <w:tr w:rsidR="00306501">
        <w:trPr>
          <w:trHeight w:val="40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221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城乡社区住宅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2802.51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2243.51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559</w:t>
            </w:r>
          </w:p>
        </w:tc>
      </w:tr>
      <w:tr w:rsidR="00306501">
        <w:trPr>
          <w:trHeight w:val="40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03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02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住房公积金管理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2802.51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2243.51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559</w:t>
            </w:r>
          </w:p>
        </w:tc>
      </w:tr>
      <w:tr w:rsidR="00306501">
        <w:trPr>
          <w:trHeight w:val="40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208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社会保障和就业支出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155.91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155.91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jc w:val="lef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306501">
        <w:trPr>
          <w:trHeight w:val="40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208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行政事业单位养老支出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155.91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155.91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jc w:val="lef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306501">
        <w:trPr>
          <w:trHeight w:val="40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机关事业单位基本养老保险缴费支出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103.94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103.94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jc w:val="lef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306501">
        <w:trPr>
          <w:trHeight w:val="40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06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机关事业单位职业年金缴费支出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51.97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51.97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306501">
        <w:trPr>
          <w:trHeight w:val="40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210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卫生健康支出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96.79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96.79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306501">
        <w:trPr>
          <w:trHeight w:val="40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210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行政事业单位医疗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96.79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96.79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306501">
        <w:trPr>
          <w:trHeight w:val="40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02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事业单位医疗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71.09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71.09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306501">
        <w:trPr>
          <w:trHeight w:val="40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03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公务员医疗补助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22.61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22.61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306501">
        <w:trPr>
          <w:trHeight w:val="40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其他行政事业单位医疗支出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3.09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3.09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306501">
        <w:trPr>
          <w:trHeight w:val="40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306501">
        <w:trPr>
          <w:trHeight w:val="40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306501">
        <w:trPr>
          <w:trHeight w:val="40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306501">
        <w:trPr>
          <w:trHeight w:val="40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306501">
        <w:trPr>
          <w:trHeight w:val="40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306501">
        <w:trPr>
          <w:trHeight w:val="40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306501">
        <w:trPr>
          <w:trHeight w:val="40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306501">
        <w:trPr>
          <w:trHeight w:val="40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306501">
        <w:trPr>
          <w:trHeight w:val="40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306501">
        <w:trPr>
          <w:trHeight w:val="40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306501">
        <w:trPr>
          <w:trHeight w:val="40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3055.21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2496.21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559</w:t>
            </w:r>
          </w:p>
        </w:tc>
      </w:tr>
    </w:tbl>
    <w:p w:rsidR="00306501" w:rsidRDefault="00306501">
      <w:pPr>
        <w:widowControl/>
        <w:spacing w:beforeLines="50" w:before="120" w:line="28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306501" w:rsidRDefault="0072440A">
      <w:pPr>
        <w:widowControl/>
        <w:spacing w:beforeLines="50" w:before="120" w:line="28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表四：</w:t>
      </w:r>
    </w:p>
    <w:p w:rsidR="00306501" w:rsidRDefault="0072440A">
      <w:pPr>
        <w:widowControl/>
        <w:spacing w:beforeLines="50" w:before="120" w:line="28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财政拨款收支预算总体情况表</w:t>
      </w:r>
    </w:p>
    <w:p w:rsidR="00306501" w:rsidRDefault="0072440A">
      <w:pPr>
        <w:widowControl/>
        <w:spacing w:beforeLines="50" w:before="120" w:line="280" w:lineRule="exact"/>
        <w:outlineLvl w:val="1"/>
        <w:rPr>
          <w:rFonts w:ascii="仿宋_GB2312" w:eastAsia="仿宋_GB2312" w:hAnsi="宋体"/>
          <w:kern w:val="0"/>
          <w:szCs w:val="21"/>
        </w:rPr>
      </w:pPr>
      <w:r>
        <w:rPr>
          <w:rFonts w:ascii="仿宋_GB2312" w:eastAsia="仿宋_GB2312" w:hAnsi="宋体" w:hint="eastAsia"/>
          <w:kern w:val="0"/>
          <w:szCs w:val="21"/>
        </w:rPr>
        <w:t>编制部门（单位）：</w:t>
      </w:r>
      <w:r>
        <w:rPr>
          <w:rFonts w:ascii="仿宋_GB2312" w:eastAsia="仿宋_GB2312" w:hAnsi="宋体" w:hint="eastAsia"/>
          <w:kern w:val="0"/>
          <w:szCs w:val="21"/>
        </w:rPr>
        <w:t>昌吉</w:t>
      </w:r>
      <w:proofErr w:type="gramStart"/>
      <w:r>
        <w:rPr>
          <w:rFonts w:ascii="仿宋_GB2312" w:eastAsia="仿宋_GB2312" w:hAnsi="宋体" w:hint="eastAsia"/>
          <w:kern w:val="0"/>
          <w:szCs w:val="21"/>
        </w:rPr>
        <w:t>州住房</w:t>
      </w:r>
      <w:proofErr w:type="gramEnd"/>
      <w:r>
        <w:rPr>
          <w:rFonts w:ascii="仿宋_GB2312" w:eastAsia="仿宋_GB2312" w:hAnsi="宋体" w:hint="eastAsia"/>
          <w:kern w:val="0"/>
          <w:szCs w:val="21"/>
        </w:rPr>
        <w:t>公积金管理中心</w:t>
      </w:r>
      <w:r>
        <w:rPr>
          <w:rFonts w:ascii="仿宋_GB2312" w:eastAsia="仿宋_GB2312" w:hAnsi="宋体" w:hint="eastAsia"/>
          <w:kern w:val="0"/>
          <w:szCs w:val="21"/>
        </w:rPr>
        <w:t xml:space="preserve">    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</w:t>
      </w:r>
      <w:r>
        <w:rPr>
          <w:rFonts w:ascii="仿宋_GB2312" w:eastAsia="仿宋_GB2312" w:hAnsi="宋体" w:hint="eastAsia"/>
          <w:kern w:val="0"/>
          <w:szCs w:val="21"/>
        </w:rPr>
        <w:t>单位：万元</w:t>
      </w:r>
    </w:p>
    <w:tbl>
      <w:tblPr>
        <w:tblW w:w="10583" w:type="dxa"/>
        <w:tblInd w:w="-240" w:type="dxa"/>
        <w:tblLayout w:type="fixed"/>
        <w:tblLook w:val="04A0" w:firstRow="1" w:lastRow="0" w:firstColumn="1" w:lastColumn="0" w:noHBand="0" w:noVBand="1"/>
      </w:tblPr>
      <w:tblGrid>
        <w:gridCol w:w="1908"/>
        <w:gridCol w:w="1134"/>
        <w:gridCol w:w="2388"/>
        <w:gridCol w:w="900"/>
        <w:gridCol w:w="964"/>
        <w:gridCol w:w="1021"/>
        <w:gridCol w:w="1134"/>
        <w:gridCol w:w="1134"/>
      </w:tblGrid>
      <w:tr w:rsidR="00306501">
        <w:trPr>
          <w:gridAfter w:val="1"/>
          <w:wAfter w:w="1134" w:type="dxa"/>
          <w:trHeight w:val="285"/>
        </w:trPr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306501" w:rsidRDefault="0072440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4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306501" w:rsidRDefault="0072440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财政拨款支出</w:t>
            </w:r>
          </w:p>
        </w:tc>
      </w:tr>
      <w:tr w:rsidR="00306501">
        <w:trPr>
          <w:gridAfter w:val="1"/>
          <w:wAfter w:w="1134" w:type="dxa"/>
          <w:trHeight w:val="766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目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计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能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分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计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 w:rsidR="0030650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72440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3055.21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72440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30650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72440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3055.21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72440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30650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72440A">
            <w:pPr>
              <w:widowControl/>
              <w:spacing w:line="280" w:lineRule="exact"/>
              <w:ind w:firstLineChars="50" w:firstLine="90"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72440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30650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72440A">
            <w:pPr>
              <w:widowControl/>
              <w:spacing w:line="280" w:lineRule="exact"/>
              <w:ind w:firstLineChars="50" w:firstLine="90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72440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30650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72440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72440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30650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72440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72440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30650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72440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72440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30650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72440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72440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208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155.91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155.91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30650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30650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01" w:rsidRDefault="0030650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72440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30650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72440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72440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96.79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96.79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30650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72440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72440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30650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72440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72440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30650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72440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72440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30650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72440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72440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30650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72440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72440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资源勘探工业信息等支出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30650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72440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72440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30650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72440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72440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30650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72440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72440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30650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72440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72440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220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30650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72440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72440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2802.51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2802.51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30650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72440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72440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30650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30650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01" w:rsidRDefault="0030650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72440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30650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72440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72440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224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30650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72440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72440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30650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72440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72440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30650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72440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72440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30650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72440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72440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30650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72440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72440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30650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72440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72440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30650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30650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01" w:rsidRDefault="0030650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72440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抗</w:t>
            </w:r>
            <w:proofErr w:type="gramStart"/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疫</w:t>
            </w:r>
            <w:proofErr w:type="gramEnd"/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30650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30650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01" w:rsidRDefault="0030650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30650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306501">
        <w:trPr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72440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收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入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3055.21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72440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支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出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计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3055.21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3055.21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06501" w:rsidRDefault="0030650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</w:tbl>
    <w:p w:rsidR="00306501" w:rsidRDefault="00306501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306501" w:rsidRDefault="0072440A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表五：</w:t>
      </w:r>
    </w:p>
    <w:tbl>
      <w:tblPr>
        <w:tblW w:w="921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492"/>
        <w:gridCol w:w="417"/>
        <w:gridCol w:w="2510"/>
        <w:gridCol w:w="1684"/>
        <w:gridCol w:w="1842"/>
        <w:gridCol w:w="1701"/>
      </w:tblGrid>
      <w:tr w:rsidR="00306501">
        <w:trPr>
          <w:trHeight w:val="450"/>
        </w:trPr>
        <w:tc>
          <w:tcPr>
            <w:tcW w:w="921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:rsidR="00306501">
        <w:trPr>
          <w:trHeight w:val="285"/>
        </w:trPr>
        <w:tc>
          <w:tcPr>
            <w:tcW w:w="921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06501" w:rsidRDefault="0072440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昌吉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州住房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公积金管理中心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 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306501">
        <w:trPr>
          <w:trHeight w:val="405"/>
        </w:trPr>
        <w:tc>
          <w:tcPr>
            <w:tcW w:w="3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 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目</w:t>
            </w:r>
          </w:p>
        </w:tc>
        <w:tc>
          <w:tcPr>
            <w:tcW w:w="52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:rsidR="00306501">
        <w:trPr>
          <w:trHeight w:val="465"/>
        </w:trPr>
        <w:tc>
          <w:tcPr>
            <w:tcW w:w="1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计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306501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306501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221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住房保障支出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2802.51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2243.51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559</w:t>
            </w:r>
          </w:p>
        </w:tc>
      </w:tr>
      <w:tr w:rsidR="00306501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221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城乡社区住宅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2802.51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2243.51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559</w:t>
            </w:r>
          </w:p>
        </w:tc>
      </w:tr>
      <w:tr w:rsidR="00306501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03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02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住房公积金管理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2802.51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2243.51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559</w:t>
            </w:r>
          </w:p>
        </w:tc>
      </w:tr>
      <w:tr w:rsidR="00306501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社会保障和就业支出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155.91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155.91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306501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行政事业单位养老支出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155.91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155.91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306501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机关事业单位基本养老保险缴费支出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103.94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103.94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306501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06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机关事业单位职业年金缴费支出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51.97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51.97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306501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卫生健康支出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96.79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96.79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306501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行政事业单位医疗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96.79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96.79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306501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02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事业单位医疗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71.09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71.09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306501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03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公务员医疗补助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22.61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22.61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306501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其他行政事业单位医疗支出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3.09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3.09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306501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306501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306501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306501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306501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306501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306501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306501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306501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3055.21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2496.21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559</w:t>
            </w:r>
          </w:p>
        </w:tc>
      </w:tr>
    </w:tbl>
    <w:p w:rsidR="00306501" w:rsidRDefault="00306501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306501" w:rsidRDefault="0072440A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表六：</w:t>
      </w:r>
    </w:p>
    <w:tbl>
      <w:tblPr>
        <w:tblW w:w="9328" w:type="dxa"/>
        <w:tblInd w:w="-148" w:type="dxa"/>
        <w:tblLayout w:type="fixed"/>
        <w:tblLook w:val="04A0" w:firstRow="1" w:lastRow="0" w:firstColumn="1" w:lastColumn="0" w:noHBand="0" w:noVBand="1"/>
      </w:tblPr>
      <w:tblGrid>
        <w:gridCol w:w="757"/>
        <w:gridCol w:w="577"/>
        <w:gridCol w:w="2891"/>
        <w:gridCol w:w="1701"/>
        <w:gridCol w:w="976"/>
        <w:gridCol w:w="725"/>
        <w:gridCol w:w="1701"/>
      </w:tblGrid>
      <w:tr w:rsidR="00306501">
        <w:trPr>
          <w:trHeight w:val="375"/>
        </w:trPr>
        <w:tc>
          <w:tcPr>
            <w:tcW w:w="932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:rsidR="00306501">
        <w:trPr>
          <w:trHeight w:val="405"/>
        </w:trPr>
        <w:tc>
          <w:tcPr>
            <w:tcW w:w="690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06501" w:rsidRDefault="0072440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昌吉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州住房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公积金管理中心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06501" w:rsidRDefault="0072440A">
            <w:pPr>
              <w:widowControl/>
              <w:ind w:firstLineChars="300" w:firstLine="72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306501">
        <w:trPr>
          <w:trHeight w:val="390"/>
        </w:trPr>
        <w:tc>
          <w:tcPr>
            <w:tcW w:w="4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:rsidR="00306501">
        <w:trPr>
          <w:trHeight w:val="495"/>
        </w:trPr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计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:rsidR="00306501">
        <w:trPr>
          <w:trHeight w:val="270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  <w:t>类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  <w:t>款</w:t>
            </w: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306501">
        <w:trPr>
          <w:trHeight w:val="402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  <w:t>301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 w:val="18"/>
                <w:szCs w:val="18"/>
                <w:lang w:bidi="ar"/>
              </w:rPr>
              <w:t>工资福利支出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  <w:t>2055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  <w:t>2055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306501">
        <w:trPr>
          <w:trHeight w:val="402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  <w:t>301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  <w:t>01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  <w:t>基本工资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  <w:t>413.15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  <w:t>413.15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306501">
        <w:trPr>
          <w:trHeight w:val="402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  <w:t>301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  <w:t>02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  <w:t>津贴补贴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  <w:t>7.8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  <w:t>7.8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306501">
        <w:trPr>
          <w:trHeight w:val="402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  <w:t>301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  <w:t>03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  <w:t>奖金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  <w:t>28.06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  <w:t>28.06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306501">
        <w:trPr>
          <w:trHeight w:val="402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  <w:t>06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  <w:t>伙食补助费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5"/>
                <w:szCs w:val="15"/>
              </w:rPr>
              <w:t>98.28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98.28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306501">
        <w:trPr>
          <w:trHeight w:val="402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  <w:t>07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  <w:t>基础性绩效工资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5"/>
                <w:szCs w:val="15"/>
              </w:rPr>
              <w:t>106.11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106.11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306501">
        <w:trPr>
          <w:trHeight w:val="402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  <w:t>07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  <w:t>奖励性绩效工资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5"/>
                <w:szCs w:val="15"/>
              </w:rPr>
              <w:t>102.31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102.31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306501">
        <w:trPr>
          <w:trHeight w:val="402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住房公积金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5"/>
                <w:szCs w:val="15"/>
              </w:rPr>
              <w:t>77.95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77.95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306501">
        <w:trPr>
          <w:trHeight w:val="402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  <w:t>99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  <w:t>其他工资福利支出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5"/>
                <w:szCs w:val="15"/>
              </w:rPr>
              <w:t>968.64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968.64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306501">
        <w:trPr>
          <w:trHeight w:val="402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  <w:t>08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  <w:t>机关事业单位基本养老保险缴费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5"/>
                <w:szCs w:val="15"/>
              </w:rPr>
              <w:t>103.94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103.94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306501">
        <w:trPr>
          <w:trHeight w:val="402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  <w:t>09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  <w:t>职业年金缴费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5"/>
                <w:szCs w:val="15"/>
              </w:rPr>
              <w:t>51.97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51.97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306501">
        <w:trPr>
          <w:trHeight w:val="402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  <w:t>职工基本医疗保险缴费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5"/>
                <w:szCs w:val="15"/>
              </w:rPr>
              <w:t>71.09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71.09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306501">
        <w:trPr>
          <w:trHeight w:val="402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  <w:t>公务员医疗补助缴费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5"/>
                <w:szCs w:val="15"/>
              </w:rPr>
              <w:t>22.61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22.61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306501">
        <w:trPr>
          <w:trHeight w:val="402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  <w:t>其他社会保障缴费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5"/>
                <w:szCs w:val="15"/>
              </w:rPr>
              <w:t>2.21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306501">
        <w:trPr>
          <w:trHeight w:val="402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  <w:t>其他社会保障缴费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5"/>
                <w:szCs w:val="15"/>
              </w:rPr>
              <w:t>0.88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306501">
        <w:trPr>
          <w:trHeight w:val="402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  <w:t>商品和服务支出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5"/>
                <w:szCs w:val="15"/>
              </w:rPr>
              <w:t>437.77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437.77</w:t>
            </w:r>
          </w:p>
        </w:tc>
      </w:tr>
      <w:tr w:rsidR="00306501">
        <w:trPr>
          <w:trHeight w:val="402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  <w:t>办公费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5"/>
                <w:szCs w:val="15"/>
              </w:rPr>
              <w:t>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</w:tr>
      <w:tr w:rsidR="00306501">
        <w:trPr>
          <w:trHeight w:val="402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  <w:t>印刷费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5"/>
                <w:szCs w:val="15"/>
              </w:rPr>
              <w:t>5.73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5.73</w:t>
            </w:r>
          </w:p>
        </w:tc>
      </w:tr>
      <w:tr w:rsidR="00306501">
        <w:trPr>
          <w:trHeight w:val="402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  <w:t>水费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306501">
        <w:trPr>
          <w:trHeight w:val="402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  <w:t>电费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306501">
        <w:trPr>
          <w:trHeight w:val="402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  <w:t>邮电费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306501">
        <w:trPr>
          <w:trHeight w:val="402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08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  <w:t>取暖费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5"/>
                <w:szCs w:val="15"/>
              </w:rPr>
              <w:t>11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</w:tr>
      <w:tr w:rsidR="00306501">
        <w:trPr>
          <w:trHeight w:val="402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09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  <w:t>物业管理费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5"/>
                <w:szCs w:val="15"/>
              </w:rPr>
              <w:t>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</w:tr>
      <w:tr w:rsidR="00306501">
        <w:trPr>
          <w:trHeight w:val="402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  <w:t>差旅费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306501">
        <w:trPr>
          <w:trHeight w:val="402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  <w:t>维修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  <w:t>护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  <w:t>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5"/>
                <w:szCs w:val="15"/>
              </w:rPr>
              <w:t>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</w:tr>
      <w:tr w:rsidR="00306501">
        <w:trPr>
          <w:trHeight w:val="402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302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  <w:t>租赁费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306501">
        <w:trPr>
          <w:trHeight w:val="402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  <w:t>培训费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5"/>
                <w:szCs w:val="15"/>
              </w:rPr>
              <w:t>1.5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1.5</w:t>
            </w:r>
          </w:p>
        </w:tc>
      </w:tr>
      <w:tr w:rsidR="00306501">
        <w:trPr>
          <w:trHeight w:val="402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  <w:t>公务招待费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5"/>
                <w:szCs w:val="15"/>
              </w:rPr>
              <w:t>2.9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2.9</w:t>
            </w:r>
          </w:p>
        </w:tc>
      </w:tr>
      <w:tr w:rsidR="00306501">
        <w:trPr>
          <w:trHeight w:val="402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  <w:t>工会经费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5"/>
                <w:szCs w:val="15"/>
              </w:rPr>
              <w:t>8.26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8.26</w:t>
            </w:r>
          </w:p>
        </w:tc>
      </w:tr>
      <w:tr w:rsidR="00306501">
        <w:trPr>
          <w:trHeight w:val="402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  <w:t>福利费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5"/>
                <w:szCs w:val="15"/>
              </w:rPr>
              <w:t>19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19</w:t>
            </w:r>
          </w:p>
        </w:tc>
      </w:tr>
      <w:tr w:rsidR="00306501">
        <w:trPr>
          <w:trHeight w:val="402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  <w:t>公务车运行维护费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5"/>
                <w:szCs w:val="15"/>
              </w:rPr>
              <w:t>20.9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20.9</w:t>
            </w:r>
          </w:p>
        </w:tc>
      </w:tr>
      <w:tr w:rsidR="00306501">
        <w:trPr>
          <w:trHeight w:val="402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  <w:t>其他商品和服务支出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5"/>
                <w:szCs w:val="15"/>
              </w:rPr>
              <w:t>0.85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0.85</w:t>
            </w:r>
          </w:p>
        </w:tc>
      </w:tr>
      <w:tr w:rsidR="00306501">
        <w:trPr>
          <w:trHeight w:val="402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  <w:t>其他商品和服务支出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5"/>
                <w:szCs w:val="15"/>
              </w:rPr>
              <w:t>9.63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9.63</w:t>
            </w:r>
          </w:p>
        </w:tc>
      </w:tr>
      <w:tr w:rsidR="00306501">
        <w:trPr>
          <w:trHeight w:val="402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  <w:t>其他商品和服务支出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5"/>
                <w:szCs w:val="15"/>
              </w:rPr>
              <w:t>310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310</w:t>
            </w:r>
          </w:p>
        </w:tc>
      </w:tr>
      <w:tr w:rsidR="00306501">
        <w:trPr>
          <w:trHeight w:val="402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  <w:t>对个人和家庭的补助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5"/>
                <w:szCs w:val="15"/>
              </w:rPr>
              <w:t>3.44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3.44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306501">
        <w:trPr>
          <w:trHeight w:val="402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  <w:t>生活补助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5"/>
                <w:szCs w:val="15"/>
              </w:rPr>
              <w:t>0.44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306501">
        <w:trPr>
          <w:trHeight w:val="402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09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  <w:t>奖励金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5"/>
                <w:szCs w:val="15"/>
              </w:rPr>
              <w:t>1.7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306501">
        <w:trPr>
          <w:trHeight w:val="402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  <w:t>职工住宅取暖费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5"/>
                <w:szCs w:val="15"/>
              </w:rPr>
              <w:t>1.3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306501" w:rsidRDefault="00306501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306501" w:rsidRDefault="00306501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306501" w:rsidRDefault="00306501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306501" w:rsidRDefault="00306501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306501" w:rsidRDefault="00306501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306501" w:rsidRDefault="00306501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306501" w:rsidRDefault="00306501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306501" w:rsidRDefault="00306501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306501" w:rsidRDefault="00306501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306501" w:rsidRDefault="00306501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306501" w:rsidRDefault="00306501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306501" w:rsidRDefault="00306501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306501" w:rsidRDefault="00306501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306501" w:rsidRDefault="00306501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306501" w:rsidRDefault="00306501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306501" w:rsidRDefault="00306501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306501" w:rsidRDefault="00306501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306501" w:rsidRDefault="0072440A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表七：</w:t>
      </w:r>
    </w:p>
    <w:tbl>
      <w:tblPr>
        <w:tblW w:w="9548" w:type="dxa"/>
        <w:tblInd w:w="-360" w:type="dxa"/>
        <w:tblLayout w:type="fixed"/>
        <w:tblLook w:val="04A0" w:firstRow="1" w:lastRow="0" w:firstColumn="1" w:lastColumn="0" w:noHBand="0" w:noVBand="1"/>
      </w:tblPr>
      <w:tblGrid>
        <w:gridCol w:w="8"/>
        <w:gridCol w:w="520"/>
        <w:gridCol w:w="435"/>
        <w:gridCol w:w="435"/>
        <w:gridCol w:w="1095"/>
        <w:gridCol w:w="1515"/>
        <w:gridCol w:w="510"/>
        <w:gridCol w:w="299"/>
        <w:gridCol w:w="8"/>
        <w:gridCol w:w="528"/>
        <w:gridCol w:w="8"/>
        <w:gridCol w:w="644"/>
        <w:gridCol w:w="8"/>
        <w:gridCol w:w="644"/>
        <w:gridCol w:w="8"/>
        <w:gridCol w:w="570"/>
        <w:gridCol w:w="8"/>
        <w:gridCol w:w="411"/>
        <w:gridCol w:w="8"/>
        <w:gridCol w:w="570"/>
        <w:gridCol w:w="8"/>
        <w:gridCol w:w="412"/>
        <w:gridCol w:w="8"/>
        <w:gridCol w:w="412"/>
        <w:gridCol w:w="8"/>
        <w:gridCol w:w="381"/>
        <w:gridCol w:w="79"/>
        <w:gridCol w:w="8"/>
      </w:tblGrid>
      <w:tr w:rsidR="00306501">
        <w:trPr>
          <w:gridBefore w:val="1"/>
          <w:gridAfter w:val="2"/>
          <w:wBefore w:w="8" w:type="dxa"/>
          <w:wAfter w:w="87" w:type="dxa"/>
          <w:trHeight w:val="375"/>
        </w:trPr>
        <w:tc>
          <w:tcPr>
            <w:tcW w:w="9453" w:type="dxa"/>
            <w:gridSpan w:val="2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 w:rsidR="00306501">
        <w:trPr>
          <w:gridBefore w:val="1"/>
          <w:gridAfter w:val="2"/>
          <w:wBefore w:w="8" w:type="dxa"/>
          <w:wAfter w:w="87" w:type="dxa"/>
          <w:trHeight w:val="405"/>
        </w:trPr>
        <w:tc>
          <w:tcPr>
            <w:tcW w:w="9453" w:type="dxa"/>
            <w:gridSpan w:val="2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06501" w:rsidRDefault="0072440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昌吉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州住房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公积金管理中心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 xml:space="preserve">           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3065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" w:type="dxa"/>
          <w:trHeight w:val="1985"/>
        </w:trPr>
        <w:tc>
          <w:tcPr>
            <w:tcW w:w="1398" w:type="dxa"/>
            <w:gridSpan w:val="4"/>
            <w:noWrap/>
            <w:vAlign w:val="center"/>
          </w:tcPr>
          <w:p w:rsidR="00306501" w:rsidRDefault="0072440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目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编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码</w:t>
            </w:r>
          </w:p>
        </w:tc>
        <w:tc>
          <w:tcPr>
            <w:tcW w:w="1095" w:type="dxa"/>
            <w:noWrap/>
            <w:vAlign w:val="center"/>
          </w:tcPr>
          <w:p w:rsidR="00306501" w:rsidRDefault="0072440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515" w:type="dxa"/>
            <w:noWrap/>
            <w:vAlign w:val="center"/>
          </w:tcPr>
          <w:p w:rsidR="00306501" w:rsidRDefault="0072440A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24"/>
              </w:rPr>
              <w:t>项目名称</w:t>
            </w:r>
          </w:p>
        </w:tc>
        <w:tc>
          <w:tcPr>
            <w:tcW w:w="510" w:type="dxa"/>
            <w:vAlign w:val="center"/>
          </w:tcPr>
          <w:p w:rsidR="00306501" w:rsidRDefault="0072440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299" w:type="dxa"/>
            <w:vAlign w:val="center"/>
          </w:tcPr>
          <w:p w:rsidR="00306501" w:rsidRDefault="0072440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gridSpan w:val="2"/>
            <w:vAlign w:val="center"/>
          </w:tcPr>
          <w:p w:rsidR="00306501" w:rsidRDefault="0072440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gridSpan w:val="2"/>
            <w:vAlign w:val="center"/>
          </w:tcPr>
          <w:p w:rsidR="00306501" w:rsidRDefault="0072440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gridSpan w:val="2"/>
            <w:vAlign w:val="center"/>
          </w:tcPr>
          <w:p w:rsidR="00306501" w:rsidRDefault="0072440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Align w:val="center"/>
          </w:tcPr>
          <w:p w:rsidR="00306501" w:rsidRDefault="0072440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gridSpan w:val="2"/>
            <w:vAlign w:val="center"/>
          </w:tcPr>
          <w:p w:rsidR="00306501" w:rsidRDefault="0072440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gridSpan w:val="2"/>
            <w:vAlign w:val="center"/>
          </w:tcPr>
          <w:p w:rsidR="00306501" w:rsidRDefault="0072440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gridSpan w:val="2"/>
            <w:vAlign w:val="center"/>
          </w:tcPr>
          <w:p w:rsidR="00306501" w:rsidRDefault="0072440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gridSpan w:val="2"/>
            <w:vAlign w:val="center"/>
          </w:tcPr>
          <w:p w:rsidR="00306501" w:rsidRDefault="0072440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3"/>
            <w:vAlign w:val="center"/>
          </w:tcPr>
          <w:p w:rsidR="00306501" w:rsidRDefault="0072440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其他支出</w:t>
            </w:r>
          </w:p>
        </w:tc>
      </w:tr>
      <w:tr w:rsidR="003065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77"/>
        </w:trPr>
        <w:tc>
          <w:tcPr>
            <w:tcW w:w="528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306501" w:rsidRDefault="0072440A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435" w:type="dxa"/>
            <w:tcBorders>
              <w:bottom w:val="single" w:sz="4" w:space="0" w:color="auto"/>
            </w:tcBorders>
            <w:noWrap/>
            <w:vAlign w:val="center"/>
          </w:tcPr>
          <w:p w:rsidR="00306501" w:rsidRDefault="0072440A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435" w:type="dxa"/>
            <w:tcBorders>
              <w:bottom w:val="single" w:sz="4" w:space="0" w:color="auto"/>
            </w:tcBorders>
            <w:noWrap/>
            <w:vAlign w:val="center"/>
          </w:tcPr>
          <w:p w:rsidR="00306501" w:rsidRDefault="0072440A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1515" w:type="dxa"/>
            <w:tcBorders>
              <w:bottom w:val="single" w:sz="4" w:space="0" w:color="auto"/>
            </w:tcBorders>
          </w:tcPr>
          <w:p w:rsidR="00306501" w:rsidRDefault="00306501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:rsidR="00306501" w:rsidRDefault="00306501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tcBorders>
              <w:bottom w:val="single" w:sz="4" w:space="0" w:color="auto"/>
            </w:tcBorders>
          </w:tcPr>
          <w:p w:rsidR="00306501" w:rsidRDefault="00306501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gridSpan w:val="2"/>
            <w:tcBorders>
              <w:bottom w:val="single" w:sz="4" w:space="0" w:color="auto"/>
            </w:tcBorders>
          </w:tcPr>
          <w:p w:rsidR="00306501" w:rsidRDefault="00306501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gridSpan w:val="2"/>
            <w:tcBorders>
              <w:bottom w:val="single" w:sz="4" w:space="0" w:color="auto"/>
            </w:tcBorders>
          </w:tcPr>
          <w:p w:rsidR="00306501" w:rsidRDefault="00306501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gridSpan w:val="2"/>
            <w:tcBorders>
              <w:bottom w:val="single" w:sz="4" w:space="0" w:color="auto"/>
            </w:tcBorders>
          </w:tcPr>
          <w:p w:rsidR="00306501" w:rsidRDefault="00306501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tcBorders>
              <w:bottom w:val="single" w:sz="4" w:space="0" w:color="auto"/>
            </w:tcBorders>
          </w:tcPr>
          <w:p w:rsidR="00306501" w:rsidRDefault="00306501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gridSpan w:val="2"/>
            <w:tcBorders>
              <w:bottom w:val="single" w:sz="4" w:space="0" w:color="auto"/>
            </w:tcBorders>
          </w:tcPr>
          <w:p w:rsidR="00306501" w:rsidRDefault="00306501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tcBorders>
              <w:bottom w:val="single" w:sz="4" w:space="0" w:color="auto"/>
            </w:tcBorders>
          </w:tcPr>
          <w:p w:rsidR="00306501" w:rsidRDefault="00306501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tcBorders>
              <w:bottom w:val="single" w:sz="4" w:space="0" w:color="auto"/>
            </w:tcBorders>
          </w:tcPr>
          <w:p w:rsidR="00306501" w:rsidRDefault="00306501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tcBorders>
              <w:bottom w:val="single" w:sz="4" w:space="0" w:color="auto"/>
            </w:tcBorders>
          </w:tcPr>
          <w:p w:rsidR="00306501" w:rsidRDefault="00306501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3"/>
            <w:tcBorders>
              <w:bottom w:val="single" w:sz="4" w:space="0" w:color="auto"/>
            </w:tcBorders>
          </w:tcPr>
          <w:p w:rsidR="00306501" w:rsidRDefault="00306501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</w:tr>
      <w:tr w:rsidR="003065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28" w:type="dxa"/>
            <w:gridSpan w:val="2"/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221</w:t>
            </w:r>
          </w:p>
        </w:tc>
        <w:tc>
          <w:tcPr>
            <w:tcW w:w="435" w:type="dxa"/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35" w:type="dxa"/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095" w:type="dxa"/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住房保障支出</w:t>
            </w:r>
          </w:p>
        </w:tc>
        <w:tc>
          <w:tcPr>
            <w:tcW w:w="1515" w:type="dxa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306501" w:rsidRDefault="0072440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559</w:t>
            </w:r>
          </w:p>
        </w:tc>
        <w:tc>
          <w:tcPr>
            <w:tcW w:w="307" w:type="dxa"/>
            <w:gridSpan w:val="2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gridSpan w:val="2"/>
            <w:vAlign w:val="center"/>
          </w:tcPr>
          <w:p w:rsidR="00306501" w:rsidRDefault="0072440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559</w:t>
            </w:r>
          </w:p>
        </w:tc>
        <w:tc>
          <w:tcPr>
            <w:tcW w:w="652" w:type="dxa"/>
            <w:gridSpan w:val="2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gridSpan w:val="2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gridSpan w:val="2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3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3065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28" w:type="dxa"/>
            <w:gridSpan w:val="2"/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221</w:t>
            </w:r>
          </w:p>
        </w:tc>
        <w:tc>
          <w:tcPr>
            <w:tcW w:w="435" w:type="dxa"/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435" w:type="dxa"/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095" w:type="dxa"/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城乡社区住宅</w:t>
            </w:r>
          </w:p>
        </w:tc>
        <w:tc>
          <w:tcPr>
            <w:tcW w:w="1515" w:type="dxa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306501" w:rsidRDefault="0072440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559</w:t>
            </w:r>
          </w:p>
        </w:tc>
        <w:tc>
          <w:tcPr>
            <w:tcW w:w="307" w:type="dxa"/>
            <w:gridSpan w:val="2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gridSpan w:val="2"/>
            <w:vAlign w:val="center"/>
          </w:tcPr>
          <w:p w:rsidR="00306501" w:rsidRDefault="0072440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559</w:t>
            </w:r>
          </w:p>
        </w:tc>
        <w:tc>
          <w:tcPr>
            <w:tcW w:w="652" w:type="dxa"/>
            <w:gridSpan w:val="2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gridSpan w:val="2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gridSpan w:val="2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3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3065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28" w:type="dxa"/>
            <w:gridSpan w:val="2"/>
            <w:vAlign w:val="center"/>
          </w:tcPr>
          <w:p w:rsidR="00306501" w:rsidRDefault="0072440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221</w:t>
            </w:r>
          </w:p>
        </w:tc>
        <w:tc>
          <w:tcPr>
            <w:tcW w:w="435" w:type="dxa"/>
            <w:vAlign w:val="center"/>
          </w:tcPr>
          <w:p w:rsidR="00306501" w:rsidRDefault="0072440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03</w:t>
            </w:r>
          </w:p>
        </w:tc>
        <w:tc>
          <w:tcPr>
            <w:tcW w:w="435" w:type="dxa"/>
            <w:vAlign w:val="center"/>
          </w:tcPr>
          <w:p w:rsidR="00306501" w:rsidRDefault="0072440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02</w:t>
            </w:r>
          </w:p>
        </w:tc>
        <w:tc>
          <w:tcPr>
            <w:tcW w:w="1095" w:type="dxa"/>
            <w:vAlign w:val="center"/>
          </w:tcPr>
          <w:p w:rsidR="00306501" w:rsidRDefault="0072440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住房公积金管理</w:t>
            </w:r>
          </w:p>
        </w:tc>
        <w:tc>
          <w:tcPr>
            <w:tcW w:w="1515" w:type="dxa"/>
            <w:vAlign w:val="center"/>
          </w:tcPr>
          <w:p w:rsidR="00306501" w:rsidRDefault="0072440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2021</w:t>
            </w: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年不动产抵押登记费</w:t>
            </w:r>
          </w:p>
        </w:tc>
        <w:tc>
          <w:tcPr>
            <w:tcW w:w="510" w:type="dxa"/>
            <w:vAlign w:val="center"/>
          </w:tcPr>
          <w:p w:rsidR="00306501" w:rsidRDefault="0072440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80</w:t>
            </w:r>
          </w:p>
        </w:tc>
        <w:tc>
          <w:tcPr>
            <w:tcW w:w="307" w:type="dxa"/>
            <w:gridSpan w:val="2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gridSpan w:val="2"/>
            <w:vAlign w:val="center"/>
          </w:tcPr>
          <w:p w:rsidR="00306501" w:rsidRDefault="0072440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80</w:t>
            </w:r>
          </w:p>
        </w:tc>
        <w:tc>
          <w:tcPr>
            <w:tcW w:w="652" w:type="dxa"/>
            <w:gridSpan w:val="2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gridSpan w:val="2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gridSpan w:val="2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3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3065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28" w:type="dxa"/>
            <w:gridSpan w:val="2"/>
            <w:vAlign w:val="center"/>
          </w:tcPr>
          <w:p w:rsidR="00306501" w:rsidRDefault="0072440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  <w:highlight w:val="yellow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221</w:t>
            </w:r>
          </w:p>
        </w:tc>
        <w:tc>
          <w:tcPr>
            <w:tcW w:w="435" w:type="dxa"/>
            <w:vAlign w:val="center"/>
          </w:tcPr>
          <w:p w:rsidR="00306501" w:rsidRDefault="0072440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  <w:highlight w:val="yellow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03</w:t>
            </w:r>
          </w:p>
        </w:tc>
        <w:tc>
          <w:tcPr>
            <w:tcW w:w="435" w:type="dxa"/>
            <w:vAlign w:val="center"/>
          </w:tcPr>
          <w:p w:rsidR="00306501" w:rsidRDefault="0072440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  <w:highlight w:val="yellow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02</w:t>
            </w:r>
          </w:p>
        </w:tc>
        <w:tc>
          <w:tcPr>
            <w:tcW w:w="1095" w:type="dxa"/>
            <w:vAlign w:val="center"/>
          </w:tcPr>
          <w:p w:rsidR="00306501" w:rsidRDefault="0072440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  <w:highlight w:val="yellow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住房公积金管理</w:t>
            </w:r>
          </w:p>
        </w:tc>
        <w:tc>
          <w:tcPr>
            <w:tcW w:w="1515" w:type="dxa"/>
            <w:vAlign w:val="center"/>
          </w:tcPr>
          <w:p w:rsidR="00306501" w:rsidRDefault="0072440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  <w:highlight w:val="yellow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2021</w:t>
            </w: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年公积金个人委托贷款及担保合同公证费用</w:t>
            </w:r>
          </w:p>
        </w:tc>
        <w:tc>
          <w:tcPr>
            <w:tcW w:w="510" w:type="dxa"/>
            <w:vAlign w:val="center"/>
          </w:tcPr>
          <w:p w:rsidR="00306501" w:rsidRDefault="0072440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  <w:highlight w:val="yellow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160</w:t>
            </w:r>
          </w:p>
        </w:tc>
        <w:tc>
          <w:tcPr>
            <w:tcW w:w="307" w:type="dxa"/>
            <w:gridSpan w:val="2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536" w:type="dxa"/>
            <w:gridSpan w:val="2"/>
            <w:vAlign w:val="center"/>
          </w:tcPr>
          <w:p w:rsidR="00306501" w:rsidRDefault="0072440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  <w:highlight w:val="yellow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160</w:t>
            </w:r>
          </w:p>
        </w:tc>
        <w:tc>
          <w:tcPr>
            <w:tcW w:w="652" w:type="dxa"/>
            <w:gridSpan w:val="2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652" w:type="dxa"/>
            <w:gridSpan w:val="2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gridSpan w:val="2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3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3065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28" w:type="dxa"/>
            <w:gridSpan w:val="2"/>
            <w:vAlign w:val="center"/>
          </w:tcPr>
          <w:p w:rsidR="00306501" w:rsidRDefault="0072440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  <w:highlight w:val="yellow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221</w:t>
            </w:r>
          </w:p>
        </w:tc>
        <w:tc>
          <w:tcPr>
            <w:tcW w:w="435" w:type="dxa"/>
            <w:vAlign w:val="center"/>
          </w:tcPr>
          <w:p w:rsidR="00306501" w:rsidRDefault="0072440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  <w:highlight w:val="yellow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03</w:t>
            </w:r>
          </w:p>
        </w:tc>
        <w:tc>
          <w:tcPr>
            <w:tcW w:w="435" w:type="dxa"/>
            <w:vAlign w:val="center"/>
          </w:tcPr>
          <w:p w:rsidR="00306501" w:rsidRDefault="0072440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  <w:highlight w:val="yellow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02</w:t>
            </w:r>
          </w:p>
        </w:tc>
        <w:tc>
          <w:tcPr>
            <w:tcW w:w="1095" w:type="dxa"/>
            <w:vAlign w:val="center"/>
          </w:tcPr>
          <w:p w:rsidR="00306501" w:rsidRDefault="0072440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  <w:highlight w:val="yellow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住房公积金管理</w:t>
            </w:r>
          </w:p>
        </w:tc>
        <w:tc>
          <w:tcPr>
            <w:tcW w:w="1515" w:type="dxa"/>
            <w:vAlign w:val="center"/>
          </w:tcPr>
          <w:p w:rsidR="00306501" w:rsidRDefault="0072440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  <w:highlight w:val="yellow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信息化购买服务</w:t>
            </w:r>
          </w:p>
        </w:tc>
        <w:tc>
          <w:tcPr>
            <w:tcW w:w="510" w:type="dxa"/>
            <w:vAlign w:val="center"/>
          </w:tcPr>
          <w:p w:rsidR="00306501" w:rsidRDefault="0072440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  <w:highlight w:val="yellow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319</w:t>
            </w:r>
          </w:p>
        </w:tc>
        <w:tc>
          <w:tcPr>
            <w:tcW w:w="307" w:type="dxa"/>
            <w:gridSpan w:val="2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536" w:type="dxa"/>
            <w:gridSpan w:val="2"/>
            <w:vAlign w:val="center"/>
          </w:tcPr>
          <w:p w:rsidR="00306501" w:rsidRDefault="0072440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  <w:highlight w:val="yellow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319</w:t>
            </w:r>
          </w:p>
        </w:tc>
        <w:tc>
          <w:tcPr>
            <w:tcW w:w="652" w:type="dxa"/>
            <w:gridSpan w:val="2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652" w:type="dxa"/>
            <w:gridSpan w:val="2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gridSpan w:val="2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3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3065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28" w:type="dxa"/>
            <w:gridSpan w:val="2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35" w:type="dxa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35" w:type="dxa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095" w:type="dxa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515" w:type="dxa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gridSpan w:val="2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gridSpan w:val="2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gridSpan w:val="2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gridSpan w:val="2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3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3065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28" w:type="dxa"/>
            <w:gridSpan w:val="2"/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35" w:type="dxa"/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35" w:type="dxa"/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095" w:type="dxa"/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515" w:type="dxa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gridSpan w:val="2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gridSpan w:val="2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gridSpan w:val="2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gridSpan w:val="2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3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3065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28" w:type="dxa"/>
            <w:gridSpan w:val="2"/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35" w:type="dxa"/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35" w:type="dxa"/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095" w:type="dxa"/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515" w:type="dxa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gridSpan w:val="2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gridSpan w:val="2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gridSpan w:val="2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gridSpan w:val="2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3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3065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28" w:type="dxa"/>
            <w:gridSpan w:val="2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35" w:type="dxa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35" w:type="dxa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095" w:type="dxa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515" w:type="dxa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gridSpan w:val="2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gridSpan w:val="2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gridSpan w:val="2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gridSpan w:val="2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3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3065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28" w:type="dxa"/>
            <w:gridSpan w:val="2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35" w:type="dxa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35" w:type="dxa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095" w:type="dxa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515" w:type="dxa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gridSpan w:val="2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gridSpan w:val="2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gridSpan w:val="2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gridSpan w:val="2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3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3065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28" w:type="dxa"/>
            <w:gridSpan w:val="2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35" w:type="dxa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35" w:type="dxa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095" w:type="dxa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515" w:type="dxa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gridSpan w:val="2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gridSpan w:val="2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gridSpan w:val="2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gridSpan w:val="2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3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3065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28" w:type="dxa"/>
            <w:gridSpan w:val="2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35" w:type="dxa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35" w:type="dxa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095" w:type="dxa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515" w:type="dxa"/>
            <w:vAlign w:val="center"/>
          </w:tcPr>
          <w:p w:rsidR="00306501" w:rsidRDefault="0072440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bCs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hint="eastAsia"/>
                <w:b/>
                <w:bCs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bCs/>
                <w:kern w:val="0"/>
                <w:sz w:val="18"/>
                <w:szCs w:val="18"/>
              </w:rPr>
              <w:t>计</w:t>
            </w:r>
          </w:p>
        </w:tc>
        <w:tc>
          <w:tcPr>
            <w:tcW w:w="510" w:type="dxa"/>
            <w:vAlign w:val="center"/>
          </w:tcPr>
          <w:p w:rsidR="00306501" w:rsidRDefault="0072440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559</w:t>
            </w:r>
          </w:p>
        </w:tc>
        <w:tc>
          <w:tcPr>
            <w:tcW w:w="307" w:type="dxa"/>
            <w:gridSpan w:val="2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gridSpan w:val="2"/>
            <w:vAlign w:val="center"/>
          </w:tcPr>
          <w:p w:rsidR="00306501" w:rsidRDefault="0072440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559</w:t>
            </w:r>
          </w:p>
        </w:tc>
        <w:tc>
          <w:tcPr>
            <w:tcW w:w="652" w:type="dxa"/>
            <w:gridSpan w:val="2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gridSpan w:val="2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gridSpan w:val="2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3"/>
            <w:vAlign w:val="center"/>
          </w:tcPr>
          <w:p w:rsidR="00306501" w:rsidRDefault="0030650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</w:tbl>
    <w:p w:rsidR="00306501" w:rsidRDefault="00306501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306501" w:rsidRDefault="00306501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306501" w:rsidRDefault="00306501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306501" w:rsidRDefault="00306501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306501" w:rsidRDefault="0072440A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表八：</w:t>
      </w:r>
    </w:p>
    <w:p w:rsidR="00306501" w:rsidRDefault="0072440A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一般公共预算“三公”经费支出情况表</w:t>
      </w:r>
    </w:p>
    <w:p w:rsidR="00306501" w:rsidRDefault="00306501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306501" w:rsidRDefault="0072440A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</w:t>
      </w:r>
      <w:r>
        <w:rPr>
          <w:rFonts w:ascii="仿宋_GB2312" w:eastAsia="仿宋_GB2312" w:hAnsi="宋体" w:hint="eastAsia"/>
          <w:kern w:val="0"/>
          <w:sz w:val="24"/>
        </w:rPr>
        <w:t xml:space="preserve"> </w:t>
      </w:r>
      <w:r>
        <w:rPr>
          <w:rFonts w:ascii="仿宋_GB2312" w:eastAsia="仿宋_GB2312" w:hAnsi="宋体" w:hint="eastAsia"/>
          <w:kern w:val="0"/>
          <w:sz w:val="24"/>
        </w:rPr>
        <w:t>昌吉</w:t>
      </w:r>
      <w:proofErr w:type="gramStart"/>
      <w:r>
        <w:rPr>
          <w:rFonts w:ascii="仿宋_GB2312" w:eastAsia="仿宋_GB2312" w:hAnsi="宋体" w:hint="eastAsia"/>
          <w:kern w:val="0"/>
          <w:sz w:val="24"/>
        </w:rPr>
        <w:t>州住房</w:t>
      </w:r>
      <w:proofErr w:type="gramEnd"/>
      <w:r>
        <w:rPr>
          <w:rFonts w:ascii="仿宋_GB2312" w:eastAsia="仿宋_GB2312" w:hAnsi="宋体" w:hint="eastAsia"/>
          <w:kern w:val="0"/>
          <w:sz w:val="24"/>
        </w:rPr>
        <w:t>公积金管理中心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240" w:type="dxa"/>
        <w:tblInd w:w="-173" w:type="dxa"/>
        <w:tblLayout w:type="fixed"/>
        <w:tblLook w:val="04A0" w:firstRow="1" w:lastRow="0" w:firstColumn="1" w:lastColumn="0" w:noHBand="0" w:noVBand="1"/>
      </w:tblPr>
      <w:tblGrid>
        <w:gridCol w:w="1575"/>
        <w:gridCol w:w="1417"/>
        <w:gridCol w:w="1559"/>
        <w:gridCol w:w="1418"/>
        <w:gridCol w:w="1559"/>
        <w:gridCol w:w="1712"/>
      </w:tblGrid>
      <w:tr w:rsidR="00306501">
        <w:trPr>
          <w:trHeight w:val="546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计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:rsidR="00306501">
        <w:trPr>
          <w:trHeight w:val="810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306501">
        <w:trPr>
          <w:trHeight w:val="59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23.8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20.9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20.9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2.9</w:t>
            </w:r>
          </w:p>
        </w:tc>
      </w:tr>
      <w:tr w:rsidR="00306501">
        <w:trPr>
          <w:trHeight w:val="558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306501">
        <w:trPr>
          <w:trHeight w:val="5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306501">
        <w:trPr>
          <w:trHeight w:val="56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306501">
        <w:trPr>
          <w:trHeight w:val="58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306501" w:rsidRDefault="00306501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306501" w:rsidRDefault="00306501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306501" w:rsidRDefault="00306501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306501" w:rsidRDefault="00306501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306501" w:rsidRDefault="00306501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306501" w:rsidRDefault="00306501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306501" w:rsidRDefault="00306501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306501" w:rsidRDefault="00306501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306501" w:rsidRDefault="00306501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306501" w:rsidRDefault="00306501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306501" w:rsidRDefault="00306501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306501" w:rsidRDefault="00306501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306501" w:rsidRDefault="00306501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306501" w:rsidRDefault="00306501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306501" w:rsidRDefault="00306501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306501" w:rsidRDefault="00306501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306501" w:rsidRDefault="0072440A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表九：</w:t>
      </w:r>
    </w:p>
    <w:p w:rsidR="00306501" w:rsidRDefault="0072440A">
      <w:pPr>
        <w:widowControl/>
        <w:spacing w:line="36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政府性基金预算支出情况表</w:t>
      </w:r>
    </w:p>
    <w:p w:rsidR="00306501" w:rsidRDefault="0072440A">
      <w:pPr>
        <w:widowControl/>
        <w:spacing w:line="280" w:lineRule="exac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</w:t>
      </w:r>
      <w:r>
        <w:rPr>
          <w:rFonts w:ascii="仿宋_GB2312" w:eastAsia="仿宋_GB2312" w:hAnsi="宋体" w:hint="eastAsia"/>
          <w:kern w:val="0"/>
          <w:sz w:val="24"/>
        </w:rPr>
        <w:t>昌吉</w:t>
      </w:r>
      <w:proofErr w:type="gramStart"/>
      <w:r>
        <w:rPr>
          <w:rFonts w:ascii="仿宋_GB2312" w:eastAsia="仿宋_GB2312" w:hAnsi="宋体" w:hint="eastAsia"/>
          <w:kern w:val="0"/>
          <w:sz w:val="24"/>
        </w:rPr>
        <w:t>州住房</w:t>
      </w:r>
      <w:proofErr w:type="gramEnd"/>
      <w:r>
        <w:rPr>
          <w:rFonts w:ascii="仿宋_GB2312" w:eastAsia="仿宋_GB2312" w:hAnsi="宋体" w:hint="eastAsia"/>
          <w:kern w:val="0"/>
          <w:sz w:val="24"/>
        </w:rPr>
        <w:t>公积金管理中心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21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 w:rsidR="00306501">
        <w:trPr>
          <w:trHeight w:val="465"/>
        </w:trPr>
        <w:tc>
          <w:tcPr>
            <w:tcW w:w="42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目</w:t>
            </w:r>
          </w:p>
        </w:tc>
        <w:tc>
          <w:tcPr>
            <w:tcW w:w="49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:rsidR="00306501">
        <w:trPr>
          <w:trHeight w:val="360"/>
        </w:trPr>
        <w:tc>
          <w:tcPr>
            <w:tcW w:w="17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:rsidR="00306501">
        <w:trPr>
          <w:trHeight w:val="31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72440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72440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306501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306501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306501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306501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306501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306501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306501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306501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306501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306501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306501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306501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306501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306501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306501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306501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306501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72440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501" w:rsidRDefault="003065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306501" w:rsidRDefault="0072440A">
      <w:pPr>
        <w:widowControl/>
        <w:spacing w:line="280" w:lineRule="exact"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备注：我单位无政府性基金预算，此表为空表。</w:t>
      </w:r>
    </w:p>
    <w:p w:rsidR="00306501" w:rsidRDefault="00306501">
      <w:pPr>
        <w:widowControl/>
        <w:spacing w:line="280" w:lineRule="exact"/>
        <w:jc w:val="left"/>
        <w:outlineLvl w:val="1"/>
        <w:rPr>
          <w:rFonts w:ascii="仿宋_GB2312" w:eastAsia="仿宋_GB2312" w:hAnsi="宋体"/>
          <w:kern w:val="0"/>
          <w:sz w:val="32"/>
          <w:szCs w:val="32"/>
        </w:rPr>
        <w:sectPr w:rsidR="00306501">
          <w:footerReference w:type="even" r:id="rId10"/>
          <w:pgSz w:w="11906" w:h="16838"/>
          <w:pgMar w:top="2098" w:right="1418" w:bottom="1928" w:left="1588" w:header="851" w:footer="992" w:gutter="0"/>
          <w:pgNumType w:start="1"/>
          <w:cols w:space="720"/>
          <w:docGrid w:linePitch="312"/>
        </w:sectPr>
      </w:pPr>
    </w:p>
    <w:p w:rsidR="00306501" w:rsidRDefault="0072440A" w:rsidP="00902711">
      <w:pPr>
        <w:spacing w:line="560" w:lineRule="exact"/>
        <w:jc w:val="center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第三部分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2021</w:t>
      </w:r>
      <w:r>
        <w:rPr>
          <w:rFonts w:ascii="黑体" w:eastAsia="黑体" w:hAnsi="黑体" w:hint="eastAsia"/>
          <w:kern w:val="0"/>
          <w:sz w:val="32"/>
          <w:szCs w:val="32"/>
        </w:rPr>
        <w:t>年</w:t>
      </w:r>
      <w:r>
        <w:rPr>
          <w:rFonts w:ascii="黑体" w:eastAsia="黑体" w:hAnsi="黑体" w:hint="eastAsia"/>
          <w:kern w:val="0"/>
          <w:sz w:val="32"/>
          <w:szCs w:val="32"/>
        </w:rPr>
        <w:t>昌吉</w:t>
      </w:r>
      <w:proofErr w:type="gramStart"/>
      <w:r>
        <w:rPr>
          <w:rFonts w:ascii="黑体" w:eastAsia="黑体" w:hAnsi="黑体" w:hint="eastAsia"/>
          <w:kern w:val="0"/>
          <w:sz w:val="32"/>
          <w:szCs w:val="32"/>
        </w:rPr>
        <w:t>州住房</w:t>
      </w:r>
      <w:proofErr w:type="gramEnd"/>
      <w:r>
        <w:rPr>
          <w:rFonts w:ascii="黑体" w:eastAsia="黑体" w:hAnsi="黑体" w:hint="eastAsia"/>
          <w:kern w:val="0"/>
          <w:sz w:val="32"/>
          <w:szCs w:val="32"/>
        </w:rPr>
        <w:t>公积金管理中心</w:t>
      </w:r>
    </w:p>
    <w:p w:rsidR="00306501" w:rsidRDefault="0072440A" w:rsidP="00902711">
      <w:pPr>
        <w:spacing w:line="560" w:lineRule="exact"/>
        <w:jc w:val="center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 xml:space="preserve">   </w:t>
      </w:r>
      <w:r>
        <w:rPr>
          <w:rFonts w:ascii="黑体" w:eastAsia="黑体" w:hAnsi="黑体" w:hint="eastAsia"/>
          <w:kern w:val="0"/>
          <w:sz w:val="32"/>
          <w:szCs w:val="32"/>
        </w:rPr>
        <w:t>预算情况说明</w:t>
      </w:r>
    </w:p>
    <w:p w:rsidR="00306501" w:rsidRDefault="00306501" w:rsidP="00902711">
      <w:pPr>
        <w:spacing w:line="560" w:lineRule="exact"/>
        <w:jc w:val="center"/>
        <w:rPr>
          <w:rFonts w:ascii="黑体" w:eastAsia="黑体" w:hAnsi="黑体"/>
          <w:kern w:val="0"/>
          <w:sz w:val="32"/>
          <w:szCs w:val="32"/>
        </w:rPr>
      </w:pPr>
    </w:p>
    <w:p w:rsidR="00306501" w:rsidRDefault="0072440A" w:rsidP="00902711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</w:t>
      </w:r>
      <w:r>
        <w:rPr>
          <w:rFonts w:ascii="黑体" w:eastAsia="黑体" w:hAnsi="宋体" w:cs="宋体" w:hint="eastAsia"/>
          <w:kern w:val="0"/>
          <w:sz w:val="32"/>
          <w:szCs w:val="32"/>
        </w:rPr>
        <w:t>关于</w:t>
      </w:r>
      <w:r>
        <w:rPr>
          <w:rFonts w:ascii="黑体" w:eastAsia="黑体" w:hAnsi="黑体" w:hint="eastAsia"/>
          <w:kern w:val="0"/>
          <w:sz w:val="32"/>
          <w:szCs w:val="32"/>
        </w:rPr>
        <w:t>昌吉</w:t>
      </w:r>
      <w:proofErr w:type="gramStart"/>
      <w:r>
        <w:rPr>
          <w:rFonts w:ascii="黑体" w:eastAsia="黑体" w:hAnsi="黑体" w:hint="eastAsia"/>
          <w:kern w:val="0"/>
          <w:sz w:val="32"/>
          <w:szCs w:val="32"/>
        </w:rPr>
        <w:t>州住房</w:t>
      </w:r>
      <w:proofErr w:type="gramEnd"/>
      <w:r>
        <w:rPr>
          <w:rFonts w:ascii="黑体" w:eastAsia="黑体" w:hAnsi="黑体" w:hint="eastAsia"/>
          <w:kern w:val="0"/>
          <w:sz w:val="32"/>
          <w:szCs w:val="32"/>
        </w:rPr>
        <w:t>公积金管理中心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年收支预算情况的总体说明</w:t>
      </w:r>
    </w:p>
    <w:p w:rsidR="00306501" w:rsidRDefault="0072440A" w:rsidP="0090271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按照全口径预算的原则，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州住房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公积金管理中心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年所有收入和支出均纳入部门（单位）预算管理。收支总预算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3055.21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306501" w:rsidRDefault="0072440A" w:rsidP="0090271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收入预算包括：一般公共预算。</w:t>
      </w:r>
    </w:p>
    <w:p w:rsidR="00306501" w:rsidRDefault="0072440A" w:rsidP="0090271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支出预算包括：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住房保障支出，社会保障和就业支出，卫生健康支出。</w:t>
      </w:r>
    </w:p>
    <w:p w:rsidR="00306501" w:rsidRDefault="0072440A" w:rsidP="00902711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二、关于</w:t>
      </w:r>
      <w:r>
        <w:rPr>
          <w:rFonts w:ascii="黑体" w:eastAsia="黑体" w:hAnsi="黑体" w:hint="eastAsia"/>
          <w:kern w:val="0"/>
          <w:sz w:val="32"/>
          <w:szCs w:val="32"/>
        </w:rPr>
        <w:t>昌吉</w:t>
      </w:r>
      <w:proofErr w:type="gramStart"/>
      <w:r>
        <w:rPr>
          <w:rFonts w:ascii="黑体" w:eastAsia="黑体" w:hAnsi="黑体" w:hint="eastAsia"/>
          <w:kern w:val="0"/>
          <w:sz w:val="32"/>
          <w:szCs w:val="32"/>
        </w:rPr>
        <w:t>州住房</w:t>
      </w:r>
      <w:proofErr w:type="gramEnd"/>
      <w:r>
        <w:rPr>
          <w:rFonts w:ascii="黑体" w:eastAsia="黑体" w:hAnsi="黑体" w:hint="eastAsia"/>
          <w:kern w:val="0"/>
          <w:sz w:val="32"/>
          <w:szCs w:val="32"/>
        </w:rPr>
        <w:t>公积金管理中心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年收入预算情况说明</w:t>
      </w:r>
    </w:p>
    <w:p w:rsidR="00306501" w:rsidRDefault="0072440A" w:rsidP="0090271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州住房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公积金管理中心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收入预算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3055.21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</w:t>
      </w:r>
    </w:p>
    <w:p w:rsidR="00306501" w:rsidRDefault="0072440A" w:rsidP="0090271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一般公共预算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3055.21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，比上年预算减少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300.4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万元，主要原因是减少了不动产抵押登记经费和视频会议系统建设费用。</w:t>
      </w:r>
    </w:p>
    <w:p w:rsidR="00306501" w:rsidRDefault="0072440A" w:rsidP="0090271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政府性基金预算未安排。</w:t>
      </w:r>
    </w:p>
    <w:p w:rsidR="00306501" w:rsidRDefault="0072440A" w:rsidP="0090271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国有资本经营预算未安排。</w:t>
      </w:r>
    </w:p>
    <w:p w:rsidR="00306501" w:rsidRDefault="0072440A" w:rsidP="00902711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三、关于</w:t>
      </w:r>
      <w:r>
        <w:rPr>
          <w:rFonts w:ascii="黑体" w:eastAsia="黑体" w:hAnsi="黑体" w:hint="eastAsia"/>
          <w:kern w:val="0"/>
          <w:sz w:val="32"/>
          <w:szCs w:val="32"/>
        </w:rPr>
        <w:t>昌吉</w:t>
      </w:r>
      <w:proofErr w:type="gramStart"/>
      <w:r>
        <w:rPr>
          <w:rFonts w:ascii="黑体" w:eastAsia="黑体" w:hAnsi="黑体" w:hint="eastAsia"/>
          <w:kern w:val="0"/>
          <w:sz w:val="32"/>
          <w:szCs w:val="32"/>
        </w:rPr>
        <w:t>州住房</w:t>
      </w:r>
      <w:proofErr w:type="gramEnd"/>
      <w:r>
        <w:rPr>
          <w:rFonts w:ascii="黑体" w:eastAsia="黑体" w:hAnsi="黑体" w:hint="eastAsia"/>
          <w:kern w:val="0"/>
          <w:sz w:val="32"/>
          <w:szCs w:val="32"/>
        </w:rPr>
        <w:t>公积金管理</w:t>
      </w:r>
      <w:r>
        <w:rPr>
          <w:rFonts w:ascii="黑体" w:eastAsia="黑体" w:hAnsi="黑体" w:hint="eastAsia"/>
          <w:kern w:val="0"/>
          <w:sz w:val="32"/>
          <w:szCs w:val="32"/>
        </w:rPr>
        <w:t>中心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年支出预算情况说明</w:t>
      </w:r>
    </w:p>
    <w:p w:rsidR="00306501" w:rsidRDefault="0072440A" w:rsidP="0090271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州住房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公积金管理中心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年支出预算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3055.21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</w:t>
      </w:r>
    </w:p>
    <w:p w:rsidR="00306501" w:rsidRDefault="0072440A" w:rsidP="00902711">
      <w:pPr>
        <w:spacing w:line="560" w:lineRule="exact"/>
        <w:ind w:firstLineChars="200" w:firstLine="640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基本支出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2496.21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81.7%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，比上年预算增加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82.24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万元，主要原因是为职工调增工资、调增社保基数、增加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工作队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工作经费。</w:t>
      </w:r>
    </w:p>
    <w:p w:rsidR="00306501" w:rsidRDefault="0072440A" w:rsidP="0090271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项目支出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559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18.3%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，比上年预算减少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382.64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万元，主要原因是减少了不动产抵押登记费和视频会议系统建设费用。</w:t>
      </w:r>
    </w:p>
    <w:p w:rsidR="00306501" w:rsidRDefault="0072440A" w:rsidP="00902711">
      <w:pPr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四、关于</w:t>
      </w:r>
      <w:r>
        <w:rPr>
          <w:rFonts w:ascii="黑体" w:eastAsia="黑体" w:hAnsi="黑体" w:hint="eastAsia"/>
          <w:kern w:val="0"/>
          <w:sz w:val="32"/>
          <w:szCs w:val="32"/>
        </w:rPr>
        <w:t>昌吉</w:t>
      </w:r>
      <w:proofErr w:type="gramStart"/>
      <w:r>
        <w:rPr>
          <w:rFonts w:ascii="黑体" w:eastAsia="黑体" w:hAnsi="黑体" w:hint="eastAsia"/>
          <w:kern w:val="0"/>
          <w:sz w:val="32"/>
          <w:szCs w:val="32"/>
        </w:rPr>
        <w:t>州住房</w:t>
      </w:r>
      <w:proofErr w:type="gramEnd"/>
      <w:r>
        <w:rPr>
          <w:rFonts w:ascii="黑体" w:eastAsia="黑体" w:hAnsi="黑体" w:hint="eastAsia"/>
          <w:kern w:val="0"/>
          <w:sz w:val="32"/>
          <w:szCs w:val="32"/>
        </w:rPr>
        <w:t>公积金管理中心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财政拨款收支预算情况的总体说明</w:t>
      </w:r>
    </w:p>
    <w:p w:rsidR="00306501" w:rsidRDefault="0072440A" w:rsidP="0090271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年财政拨款收支总预算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3055.21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306501" w:rsidRDefault="0072440A" w:rsidP="00902711">
      <w:pPr>
        <w:spacing w:line="56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收入全部为一般公共预算拨款，无政府性基金预算和国有资本经营预算拨款。</w:t>
      </w:r>
    </w:p>
    <w:p w:rsidR="00306501" w:rsidRDefault="0072440A" w:rsidP="00902711">
      <w:pPr>
        <w:spacing w:line="56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收入预算包括：一般公共预算拨款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3055.21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万元。</w:t>
      </w:r>
    </w:p>
    <w:p w:rsidR="00306501" w:rsidRDefault="0072440A" w:rsidP="00902711">
      <w:pPr>
        <w:spacing w:line="56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一般公共预算支出包括：住房保障支出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2802.51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万元，社会保障和就业支出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155.91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万元，卫生健康支出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96.79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万元，主要用于住房公积金管理机构的人员及公用支出。</w:t>
      </w:r>
    </w:p>
    <w:p w:rsidR="00306501" w:rsidRDefault="0072440A" w:rsidP="00902711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五、关于</w:t>
      </w:r>
      <w:r>
        <w:rPr>
          <w:rFonts w:ascii="黑体" w:eastAsia="黑体" w:hAnsi="黑体" w:hint="eastAsia"/>
          <w:kern w:val="0"/>
          <w:sz w:val="32"/>
          <w:szCs w:val="32"/>
        </w:rPr>
        <w:t>昌吉</w:t>
      </w:r>
      <w:proofErr w:type="gramStart"/>
      <w:r>
        <w:rPr>
          <w:rFonts w:ascii="黑体" w:eastAsia="黑体" w:hAnsi="黑体" w:hint="eastAsia"/>
          <w:kern w:val="0"/>
          <w:sz w:val="32"/>
          <w:szCs w:val="32"/>
        </w:rPr>
        <w:t>州住房</w:t>
      </w:r>
      <w:proofErr w:type="gramEnd"/>
      <w:r>
        <w:rPr>
          <w:rFonts w:ascii="黑体" w:eastAsia="黑体" w:hAnsi="黑体" w:hint="eastAsia"/>
          <w:kern w:val="0"/>
          <w:sz w:val="32"/>
          <w:szCs w:val="32"/>
        </w:rPr>
        <w:t>公积金管理中心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年一般公共预算当年拨款情况说明</w:t>
      </w:r>
    </w:p>
    <w:p w:rsidR="00306501" w:rsidRDefault="0072440A" w:rsidP="00902711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（一）一般公共预算当年拨款规模变化情况</w:t>
      </w:r>
    </w:p>
    <w:p w:rsidR="00306501" w:rsidRDefault="0072440A" w:rsidP="0090271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州住房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公积金管理中心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年一般公共预算拨款合计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3055.21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万元，其中：基本支出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2496.21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82.24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万元，增长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3.41%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。主要原因是：为职工调增工资、增加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工作队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工作经费。项目支出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559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382.64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万元，下降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40.64%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。主要原因是：减少了不动产抵押登记经费和视频会议系统建设费用。</w:t>
      </w:r>
    </w:p>
    <w:p w:rsidR="00306501" w:rsidRDefault="0072440A" w:rsidP="00902711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lastRenderedPageBreak/>
        <w:t>（二）一般公共预算当年拨款结构情况</w:t>
      </w:r>
    </w:p>
    <w:p w:rsidR="00306501" w:rsidRDefault="0072440A" w:rsidP="0090271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、住房保障支出</w:t>
      </w:r>
      <w:r>
        <w:rPr>
          <w:rFonts w:ascii="仿宋_GB2312" w:eastAsia="仿宋_GB2312" w:hint="eastAsia"/>
          <w:sz w:val="32"/>
          <w:szCs w:val="32"/>
        </w:rPr>
        <w:t>2802.51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万元，占一般预算支出的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91.73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；</w:t>
      </w:r>
    </w:p>
    <w:p w:rsidR="00306501" w:rsidRDefault="0072440A" w:rsidP="00902711">
      <w:pPr>
        <w:numPr>
          <w:ilvl w:val="0"/>
          <w:numId w:val="3"/>
        </w:numPr>
        <w:spacing w:line="560" w:lineRule="exact"/>
        <w:ind w:firstLine="616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社会保障和就业支出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155.91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占一般预算支出的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5.1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；</w:t>
      </w:r>
    </w:p>
    <w:p w:rsidR="00306501" w:rsidRPr="00902711" w:rsidRDefault="0072440A" w:rsidP="00902711">
      <w:pPr>
        <w:spacing w:line="560" w:lineRule="exact"/>
        <w:ind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902711"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3</w:t>
      </w:r>
      <w:r w:rsidRPr="00902711"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、卫生健康支出</w:t>
      </w:r>
      <w:r w:rsidRPr="00902711"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96.79</w:t>
      </w:r>
      <w:r w:rsidRPr="00902711"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万元，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占一般预算支出的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3.17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；</w:t>
      </w:r>
    </w:p>
    <w:p w:rsidR="00306501" w:rsidRPr="00902711" w:rsidRDefault="0072440A" w:rsidP="00902711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 w:rsidRPr="00902711"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（三）一般公共预算当年拨款具体使用情况</w:t>
      </w:r>
    </w:p>
    <w:p w:rsidR="00306501" w:rsidRPr="00902711" w:rsidRDefault="0072440A" w:rsidP="0090271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、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住房保障支出（类）城乡社区住宅（款）住房公积金管理（项）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：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202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年预算数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2802.51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比上年预算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减少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553.1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降低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16.48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，主要原因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是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减少了不动产抵押登记经费和视频会议系统建设费用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；</w:t>
      </w:r>
    </w:p>
    <w:p w:rsidR="00306501" w:rsidRPr="00902711" w:rsidRDefault="0072440A" w:rsidP="0090271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、社会保障和就业支出（类）行政事业单位养老支出（款）机关事业单位基本养老保险缴费支出（项）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：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202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年预算数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103.94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比上年预算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增加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103.94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万元，增长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100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，主要原因是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年州财政统一调整该事项科目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；</w:t>
      </w:r>
    </w:p>
    <w:p w:rsidR="00306501" w:rsidRPr="00902711" w:rsidRDefault="0072440A" w:rsidP="0090271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3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、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社会保障和就业支出（类）行政事业单位养老支出（款）机关事业单位职业年金缴费支出（项）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：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202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年预算数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51.97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比上年预算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增加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51.97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万元，增长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100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，主要原因是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年州财政统一调整该事项科目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；</w:t>
      </w:r>
    </w:p>
    <w:p w:rsidR="00306501" w:rsidRPr="00902711" w:rsidRDefault="0072440A" w:rsidP="0090271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4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、卫生健康支出（类）行政事业单位医疗（款）事业单位医疗（项）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：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02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年预算数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71.09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比上年预算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增加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71.09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万元，增长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100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，主要原因是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年州财政统一调整该事项科目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；</w:t>
      </w:r>
    </w:p>
    <w:p w:rsidR="00306501" w:rsidRPr="00902711" w:rsidRDefault="0072440A" w:rsidP="0090271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5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、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卫生健康支出（类）行政事业单位医疗（款）公务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员医疗补助（项）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：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02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年预算数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22.61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比上年预算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增加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22.61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万元，增长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100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，主要原因是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年州财政统一调整该事项科目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；</w:t>
      </w:r>
    </w:p>
    <w:p w:rsidR="00306501" w:rsidRPr="00902711" w:rsidRDefault="0072440A" w:rsidP="0090271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6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、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卫生健康支出（类）行政事业单位医疗（款）其他行政事业单位医疗支出（项）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：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02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年预算数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3.09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比上年预算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增加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3.09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万元，增长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100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，主要原因是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年州财政统一调整该事项科目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306501" w:rsidRPr="00902711" w:rsidRDefault="0072440A" w:rsidP="00902711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 w:rsidRPr="00902711">
        <w:rPr>
          <w:rFonts w:ascii="黑体" w:eastAsia="黑体" w:hAnsi="宋体" w:cs="宋体" w:hint="eastAsia"/>
          <w:kern w:val="0"/>
          <w:sz w:val="32"/>
          <w:szCs w:val="32"/>
        </w:rPr>
        <w:t>六、关于</w:t>
      </w:r>
      <w:r w:rsidRPr="00902711">
        <w:rPr>
          <w:rFonts w:ascii="黑体" w:eastAsia="黑体" w:hAnsi="黑体" w:hint="eastAsia"/>
          <w:kern w:val="0"/>
          <w:sz w:val="32"/>
          <w:szCs w:val="32"/>
        </w:rPr>
        <w:t>昌吉</w:t>
      </w:r>
      <w:proofErr w:type="gramStart"/>
      <w:r w:rsidRPr="00902711">
        <w:rPr>
          <w:rFonts w:ascii="黑体" w:eastAsia="黑体" w:hAnsi="黑体" w:hint="eastAsia"/>
          <w:kern w:val="0"/>
          <w:sz w:val="32"/>
          <w:szCs w:val="32"/>
        </w:rPr>
        <w:t>州住房</w:t>
      </w:r>
      <w:proofErr w:type="gramEnd"/>
      <w:r w:rsidRPr="00902711">
        <w:rPr>
          <w:rFonts w:ascii="黑体" w:eastAsia="黑体" w:hAnsi="黑体" w:hint="eastAsia"/>
          <w:kern w:val="0"/>
          <w:sz w:val="32"/>
          <w:szCs w:val="32"/>
        </w:rPr>
        <w:t>公积金管理中心</w:t>
      </w:r>
      <w:r w:rsidRPr="00902711">
        <w:rPr>
          <w:rFonts w:ascii="黑体" w:eastAsia="黑体" w:hAnsi="黑体" w:hint="eastAsia"/>
          <w:kern w:val="0"/>
          <w:sz w:val="32"/>
          <w:szCs w:val="32"/>
        </w:rPr>
        <w:t>2021</w:t>
      </w:r>
      <w:r w:rsidRPr="00902711">
        <w:rPr>
          <w:rFonts w:ascii="黑体" w:eastAsia="黑体" w:hAnsi="宋体" w:cs="宋体" w:hint="eastAsia"/>
          <w:kern w:val="0"/>
          <w:sz w:val="32"/>
          <w:szCs w:val="32"/>
        </w:rPr>
        <w:t>年一般公共预算基本支出情况说明</w:t>
      </w:r>
    </w:p>
    <w:p w:rsidR="00306501" w:rsidRDefault="0072440A" w:rsidP="0090271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昌吉</w:t>
      </w:r>
      <w:proofErr w:type="gramStart"/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州住房</w:t>
      </w:r>
      <w:proofErr w:type="gramEnd"/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公积金管理中心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年一般公共预算基本支出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2496.21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,</w:t>
      </w:r>
      <w:r w:rsidRPr="00902711">
        <w:rPr>
          <w:rFonts w:ascii="仿宋_GB2312" w:eastAsia="仿宋_GB2312" w:hAnsi="宋体" w:cs="宋体" w:hint="eastAsia"/>
          <w:kern w:val="0"/>
          <w:sz w:val="32"/>
          <w:szCs w:val="32"/>
        </w:rPr>
        <w:t>其中：</w:t>
      </w:r>
    </w:p>
    <w:p w:rsidR="00306501" w:rsidRDefault="0072440A" w:rsidP="0090271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人员经费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2058.44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包括：基本工资、津贴补贴、奖金、伙食补助费、基础性绩效工资、奖励性绩效工资、住房公积金、其他工资福利支出、机关事业单位基本养老保险缴费、职业年金缴费、职工基本医疗保险缴费、公务员医疗补助缴费、其他社会保障缴费、生活补助、奖励金、对个人和家庭的补助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,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职工住宅取暖费等。</w:t>
      </w:r>
    </w:p>
    <w:p w:rsidR="00306501" w:rsidRDefault="0072440A" w:rsidP="0090271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公用经费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437.77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万元，主要包括：办公费、印刷费、水费、电费、邮电费、取暖费、物业管理费、差旅费、维修（护）费、租赁费、培训费、公务接待费、工会经费、福利费、公务用车运行维护费、其他商品和服务支出。</w:t>
      </w:r>
    </w:p>
    <w:p w:rsidR="00306501" w:rsidRDefault="0072440A" w:rsidP="00902711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七、关于</w:t>
      </w:r>
      <w:r>
        <w:rPr>
          <w:rFonts w:ascii="黑体" w:eastAsia="黑体" w:hAnsi="宋体" w:cs="宋体" w:hint="eastAsia"/>
          <w:kern w:val="0"/>
          <w:sz w:val="32"/>
          <w:szCs w:val="32"/>
        </w:rPr>
        <w:t>昌</w:t>
      </w:r>
      <w:r>
        <w:rPr>
          <w:rFonts w:ascii="黑体" w:eastAsia="黑体" w:hAnsi="宋体" w:cs="宋体" w:hint="eastAsia"/>
          <w:kern w:val="0"/>
          <w:sz w:val="32"/>
          <w:szCs w:val="32"/>
        </w:rPr>
        <w:t>吉</w:t>
      </w:r>
      <w:proofErr w:type="gramStart"/>
      <w:r>
        <w:rPr>
          <w:rFonts w:ascii="黑体" w:eastAsia="黑体" w:hAnsi="宋体" w:cs="宋体" w:hint="eastAsia"/>
          <w:kern w:val="0"/>
          <w:sz w:val="32"/>
          <w:szCs w:val="32"/>
        </w:rPr>
        <w:t>州住房</w:t>
      </w:r>
      <w:proofErr w:type="gramEnd"/>
      <w:r>
        <w:rPr>
          <w:rFonts w:ascii="黑体" w:eastAsia="黑体" w:hAnsi="宋体" w:cs="宋体" w:hint="eastAsia"/>
          <w:kern w:val="0"/>
          <w:sz w:val="32"/>
          <w:szCs w:val="32"/>
        </w:rPr>
        <w:t>公积金管理中心</w:t>
      </w:r>
      <w:r>
        <w:rPr>
          <w:rFonts w:ascii="黑体" w:eastAsia="黑体" w:hAnsi="宋体" w:cs="宋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年一般公共预算项目支出情况说明</w:t>
      </w:r>
    </w:p>
    <w:p w:rsidR="00306501" w:rsidRDefault="0072440A" w:rsidP="00902711">
      <w:pPr>
        <w:numPr>
          <w:ilvl w:val="0"/>
          <w:numId w:val="4"/>
        </w:numPr>
        <w:spacing w:line="560" w:lineRule="exact"/>
        <w:ind w:firstLineChars="200" w:firstLine="643"/>
        <w:rPr>
          <w:rFonts w:ascii="仿宋_GB2312" w:eastAsia="仿宋_GB2312" w:hAnsi="黑体"/>
          <w:b/>
          <w:sz w:val="32"/>
          <w:szCs w:val="32"/>
        </w:rPr>
      </w:pPr>
      <w:r>
        <w:rPr>
          <w:rFonts w:ascii="仿宋_GB2312" w:eastAsia="仿宋_GB2312" w:hAnsi="黑体" w:hint="eastAsia"/>
          <w:b/>
          <w:sz w:val="32"/>
          <w:szCs w:val="32"/>
        </w:rPr>
        <w:t>项目</w:t>
      </w:r>
      <w:r>
        <w:rPr>
          <w:rFonts w:ascii="仿宋_GB2312" w:eastAsia="仿宋_GB2312" w:hAnsi="黑体"/>
          <w:b/>
          <w:sz w:val="32"/>
          <w:szCs w:val="32"/>
        </w:rPr>
        <w:t>名称</w:t>
      </w:r>
      <w:r>
        <w:rPr>
          <w:rFonts w:ascii="仿宋_GB2312" w:eastAsia="仿宋_GB2312" w:hAnsi="黑体" w:hint="eastAsia"/>
          <w:b/>
          <w:sz w:val="32"/>
          <w:szCs w:val="32"/>
        </w:rPr>
        <w:t>：</w:t>
      </w:r>
      <w:r>
        <w:rPr>
          <w:rFonts w:ascii="仿宋_GB2312" w:eastAsia="仿宋_GB2312" w:hAnsi="黑体" w:hint="eastAsia"/>
          <w:b/>
          <w:sz w:val="32"/>
          <w:szCs w:val="32"/>
        </w:rPr>
        <w:t>2021</w:t>
      </w:r>
      <w:r>
        <w:rPr>
          <w:rFonts w:ascii="仿宋_GB2312" w:eastAsia="仿宋_GB2312" w:hAnsi="黑体" w:hint="eastAsia"/>
          <w:b/>
          <w:sz w:val="32"/>
          <w:szCs w:val="32"/>
        </w:rPr>
        <w:t>年不动产抵押登记经费</w:t>
      </w:r>
    </w:p>
    <w:p w:rsidR="00306501" w:rsidRDefault="0072440A" w:rsidP="0090271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lastRenderedPageBreak/>
        <w:t>设立的政策依据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根据国家发展改革委员会、财政部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2016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日下发的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发改价格规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【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2016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2559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号文件规定：“不动产抵押权登记登记费用由登记为抵押权人的一方缴纳”。</w:t>
      </w:r>
    </w:p>
    <w:p w:rsidR="00306501" w:rsidRDefault="0072440A" w:rsidP="00902711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预算安排规模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黑体" w:hint="eastAsia"/>
          <w:sz w:val="32"/>
          <w:szCs w:val="32"/>
        </w:rPr>
        <w:t>80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</w:p>
    <w:p w:rsidR="00306501" w:rsidRDefault="0072440A" w:rsidP="0090271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项目承担单位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州住房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公积金管理中心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</w:t>
      </w:r>
    </w:p>
    <w:p w:rsidR="00306501" w:rsidRDefault="0072440A" w:rsidP="00902711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资金分配情况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黑体" w:hint="eastAsia"/>
          <w:sz w:val="32"/>
          <w:szCs w:val="32"/>
        </w:rPr>
        <w:t>2021</w:t>
      </w:r>
      <w:r>
        <w:rPr>
          <w:rFonts w:ascii="仿宋_GB2312" w:eastAsia="仿宋_GB2312" w:hAnsi="黑体" w:hint="eastAsia"/>
          <w:sz w:val="32"/>
          <w:szCs w:val="32"/>
        </w:rPr>
        <w:t>年发放住房公积金贷款</w:t>
      </w:r>
      <w:r>
        <w:rPr>
          <w:rFonts w:ascii="仿宋_GB2312" w:eastAsia="仿宋_GB2312" w:hAnsi="黑体" w:hint="eastAsia"/>
          <w:sz w:val="32"/>
          <w:szCs w:val="32"/>
        </w:rPr>
        <w:t>10000</w:t>
      </w:r>
      <w:r>
        <w:rPr>
          <w:rFonts w:ascii="仿宋_GB2312" w:eastAsia="仿宋_GB2312" w:hAnsi="黑体" w:hint="eastAsia"/>
          <w:sz w:val="32"/>
          <w:szCs w:val="32"/>
        </w:rPr>
        <w:t>笔，登记费用</w:t>
      </w:r>
      <w:r>
        <w:rPr>
          <w:rFonts w:ascii="仿宋_GB2312" w:eastAsia="仿宋_GB2312" w:hAnsi="黑体" w:hint="eastAsia"/>
          <w:sz w:val="32"/>
          <w:szCs w:val="32"/>
        </w:rPr>
        <w:t>80</w:t>
      </w:r>
      <w:r>
        <w:rPr>
          <w:rFonts w:ascii="仿宋_GB2312" w:eastAsia="仿宋_GB2312" w:hAnsi="黑体" w:hint="eastAsia"/>
          <w:sz w:val="32"/>
          <w:szCs w:val="32"/>
        </w:rPr>
        <w:t>万元</w:t>
      </w:r>
    </w:p>
    <w:p w:rsidR="00306501" w:rsidRDefault="0072440A" w:rsidP="0090271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资金执行时间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日至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日</w:t>
      </w:r>
    </w:p>
    <w:p w:rsidR="00306501" w:rsidRDefault="0072440A" w:rsidP="00902711">
      <w:pPr>
        <w:numPr>
          <w:ilvl w:val="0"/>
          <w:numId w:val="4"/>
        </w:numPr>
        <w:spacing w:line="560" w:lineRule="exact"/>
        <w:ind w:firstLineChars="200" w:firstLine="643"/>
        <w:rPr>
          <w:rFonts w:ascii="仿宋_GB2312" w:eastAsia="仿宋_GB2312" w:hAnsi="黑体"/>
          <w:b/>
          <w:sz w:val="32"/>
          <w:szCs w:val="32"/>
        </w:rPr>
      </w:pPr>
      <w:r>
        <w:rPr>
          <w:rFonts w:ascii="仿宋_GB2312" w:eastAsia="仿宋_GB2312" w:hAnsi="黑体" w:hint="eastAsia"/>
          <w:b/>
          <w:sz w:val="32"/>
          <w:szCs w:val="32"/>
        </w:rPr>
        <w:t>项目</w:t>
      </w:r>
      <w:r>
        <w:rPr>
          <w:rFonts w:ascii="仿宋_GB2312" w:eastAsia="仿宋_GB2312" w:hAnsi="黑体"/>
          <w:b/>
          <w:sz w:val="32"/>
          <w:szCs w:val="32"/>
        </w:rPr>
        <w:t>名称</w:t>
      </w:r>
      <w:r>
        <w:rPr>
          <w:rFonts w:ascii="仿宋_GB2312" w:eastAsia="仿宋_GB2312" w:hAnsi="黑体" w:hint="eastAsia"/>
          <w:b/>
          <w:sz w:val="32"/>
          <w:szCs w:val="32"/>
        </w:rPr>
        <w:t>：</w:t>
      </w:r>
      <w:r>
        <w:rPr>
          <w:rFonts w:ascii="仿宋_GB2312" w:eastAsia="仿宋_GB2312" w:hAnsi="黑体" w:hint="eastAsia"/>
          <w:b/>
          <w:sz w:val="32"/>
          <w:szCs w:val="32"/>
        </w:rPr>
        <w:t>2021</w:t>
      </w:r>
      <w:r>
        <w:rPr>
          <w:rFonts w:ascii="仿宋_GB2312" w:eastAsia="仿宋_GB2312" w:hAnsi="黑体" w:hint="eastAsia"/>
          <w:b/>
          <w:sz w:val="32"/>
          <w:szCs w:val="32"/>
        </w:rPr>
        <w:t>年公积金个人委托贷款及担保合同公证费用</w:t>
      </w:r>
    </w:p>
    <w:p w:rsidR="00306501" w:rsidRDefault="0072440A" w:rsidP="0090271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设立的政策依据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根据国家发展改革委员会、财政部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2016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日下发的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发改价格规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【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2016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2559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号文件规定：“不动产抵押权登记登记费用由登记为抵押权人的一方缴纳”。</w:t>
      </w:r>
    </w:p>
    <w:p w:rsidR="00306501" w:rsidRDefault="0072440A" w:rsidP="0090271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预算安排规模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160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</w:p>
    <w:p w:rsidR="00306501" w:rsidRDefault="0072440A" w:rsidP="0090271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项目承担单位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州住房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公积金管理中心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</w:t>
      </w:r>
    </w:p>
    <w:p w:rsidR="00306501" w:rsidRDefault="0072440A" w:rsidP="00902711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资金分配情况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预计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年全年需要公证贷款金额为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亿元，全年公证费用预计为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160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306501" w:rsidRDefault="0072440A" w:rsidP="0090271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资金执行时间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日至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日</w:t>
      </w:r>
    </w:p>
    <w:p w:rsidR="00306501" w:rsidRDefault="0072440A" w:rsidP="00902711">
      <w:pPr>
        <w:numPr>
          <w:ilvl w:val="0"/>
          <w:numId w:val="4"/>
        </w:numPr>
        <w:spacing w:line="560" w:lineRule="exact"/>
        <w:ind w:firstLineChars="200" w:firstLine="643"/>
        <w:rPr>
          <w:rFonts w:ascii="仿宋_GB2312" w:eastAsia="仿宋_GB2312" w:hAnsi="黑体"/>
          <w:b/>
          <w:sz w:val="32"/>
          <w:szCs w:val="32"/>
        </w:rPr>
      </w:pPr>
      <w:r>
        <w:rPr>
          <w:rFonts w:ascii="仿宋_GB2312" w:eastAsia="仿宋_GB2312" w:hAnsi="黑体" w:hint="eastAsia"/>
          <w:b/>
          <w:sz w:val="32"/>
          <w:szCs w:val="32"/>
        </w:rPr>
        <w:t>项目</w:t>
      </w:r>
      <w:r>
        <w:rPr>
          <w:rFonts w:ascii="仿宋_GB2312" w:eastAsia="仿宋_GB2312" w:hAnsi="黑体"/>
          <w:b/>
          <w:sz w:val="32"/>
          <w:szCs w:val="32"/>
        </w:rPr>
        <w:t>名称</w:t>
      </w:r>
      <w:r>
        <w:rPr>
          <w:rFonts w:ascii="仿宋_GB2312" w:eastAsia="仿宋_GB2312" w:hAnsi="黑体" w:hint="eastAsia"/>
          <w:b/>
          <w:sz w:val="32"/>
          <w:szCs w:val="32"/>
        </w:rPr>
        <w:t>：信息化购买服务</w:t>
      </w:r>
    </w:p>
    <w:p w:rsidR="00306501" w:rsidRDefault="0072440A" w:rsidP="00902711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设立的政策依据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黑体" w:hint="eastAsia"/>
          <w:sz w:val="32"/>
          <w:szCs w:val="32"/>
          <w:lang w:val="zh-CN"/>
        </w:rPr>
        <w:t>根据住建部信息化建设相关要求，贯彻《住房公积金管理条例》《政府购买服务管理办法》及“信息多跑路、群众少跑腿”的工作目标，信息化购买服务保障</w:t>
      </w:r>
      <w:r>
        <w:rPr>
          <w:rFonts w:ascii="仿宋_GB2312" w:eastAsia="仿宋_GB2312" w:hAnsi="黑体" w:hint="eastAsia"/>
          <w:sz w:val="32"/>
          <w:szCs w:val="32"/>
          <w:lang w:val="zh-CN"/>
        </w:rPr>
        <w:lastRenderedPageBreak/>
        <w:t>住房公积金业务有序进行，服务缴存职工和缴存职工。</w:t>
      </w:r>
    </w:p>
    <w:p w:rsidR="00306501" w:rsidRDefault="0072440A" w:rsidP="0090271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预算安排规模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</w:p>
    <w:p w:rsidR="00306501" w:rsidRDefault="0072440A" w:rsidP="0090271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项目承担单位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州住房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公积金管理中心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</w:t>
      </w:r>
    </w:p>
    <w:p w:rsidR="00306501" w:rsidRDefault="0072440A" w:rsidP="00902711">
      <w:pPr>
        <w:spacing w:line="560" w:lineRule="exact"/>
        <w:ind w:firstLineChars="200" w:firstLine="640"/>
        <w:rPr>
          <w:rFonts w:ascii="仿宋_GB2312" w:eastAsia="仿宋_GB2312" w:hAnsi="黑体"/>
          <w:color w:val="FF000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资金分配情况：华为云平台费用</w:t>
      </w:r>
      <w:r>
        <w:rPr>
          <w:rFonts w:ascii="仿宋_GB2312" w:eastAsia="仿宋_GB2312" w:hAnsi="宋体" w:hint="eastAsia"/>
          <w:kern w:val="0"/>
          <w:sz w:val="32"/>
          <w:szCs w:val="32"/>
        </w:rPr>
        <w:t>15</w:t>
      </w:r>
      <w:r>
        <w:rPr>
          <w:rFonts w:ascii="仿宋_GB2312" w:eastAsia="仿宋_GB2312" w:hAnsi="宋体" w:hint="eastAsia"/>
          <w:kern w:val="0"/>
          <w:sz w:val="32"/>
          <w:szCs w:val="32"/>
        </w:rPr>
        <w:t>万元；住房公积金业务管理系统费用</w:t>
      </w:r>
      <w:r>
        <w:rPr>
          <w:rFonts w:ascii="仿宋_GB2312" w:eastAsia="仿宋_GB2312" w:hAnsi="宋体" w:hint="eastAsia"/>
          <w:kern w:val="0"/>
          <w:sz w:val="32"/>
          <w:szCs w:val="32"/>
        </w:rPr>
        <w:t>187.02</w:t>
      </w:r>
      <w:r>
        <w:rPr>
          <w:rFonts w:ascii="仿宋_GB2312" w:eastAsia="仿宋_GB2312" w:hAnsi="宋体" w:hint="eastAsia"/>
          <w:kern w:val="0"/>
          <w:sz w:val="32"/>
          <w:szCs w:val="32"/>
        </w:rPr>
        <w:t>万元；希望公司综合服务平台及</w:t>
      </w:r>
      <w:r>
        <w:rPr>
          <w:rFonts w:ascii="仿宋_GB2312" w:eastAsia="仿宋_GB2312" w:hAnsi="宋体" w:hint="eastAsia"/>
          <w:kern w:val="0"/>
          <w:sz w:val="32"/>
          <w:szCs w:val="32"/>
        </w:rPr>
        <w:t>12329</w:t>
      </w:r>
      <w:r>
        <w:rPr>
          <w:rFonts w:ascii="仿宋_GB2312" w:eastAsia="仿宋_GB2312" w:hAnsi="宋体" w:hint="eastAsia"/>
          <w:kern w:val="0"/>
          <w:sz w:val="32"/>
          <w:szCs w:val="32"/>
        </w:rPr>
        <w:t>热线费用</w:t>
      </w:r>
      <w:r>
        <w:rPr>
          <w:rFonts w:ascii="仿宋_GB2312" w:eastAsia="仿宋_GB2312" w:hAnsi="宋体" w:hint="eastAsia"/>
          <w:kern w:val="0"/>
          <w:sz w:val="32"/>
          <w:szCs w:val="32"/>
        </w:rPr>
        <w:t>73.4</w:t>
      </w:r>
      <w:r>
        <w:rPr>
          <w:rFonts w:ascii="仿宋_GB2312" w:eastAsia="仿宋_GB2312" w:hAnsi="宋体" w:hint="eastAsia"/>
          <w:kern w:val="0"/>
          <w:sz w:val="32"/>
          <w:szCs w:val="32"/>
        </w:rPr>
        <w:t>万元；综合服务平台短信息、</w:t>
      </w:r>
      <w:r>
        <w:rPr>
          <w:rFonts w:ascii="仿宋_GB2312" w:eastAsia="仿宋_GB2312" w:hAnsi="宋体" w:hint="eastAsia"/>
          <w:kern w:val="0"/>
          <w:sz w:val="32"/>
          <w:szCs w:val="32"/>
        </w:rPr>
        <w:t>12329</w:t>
      </w:r>
      <w:r>
        <w:rPr>
          <w:rFonts w:ascii="仿宋_GB2312" w:eastAsia="仿宋_GB2312" w:hAnsi="宋体" w:hint="eastAsia"/>
          <w:kern w:val="0"/>
          <w:sz w:val="32"/>
          <w:szCs w:val="32"/>
        </w:rPr>
        <w:t>短信息</w:t>
      </w:r>
      <w:r>
        <w:rPr>
          <w:rFonts w:ascii="仿宋_GB2312" w:eastAsia="仿宋_GB2312" w:hAnsi="宋体" w:hint="eastAsia"/>
          <w:kern w:val="0"/>
          <w:sz w:val="32"/>
          <w:szCs w:val="32"/>
        </w:rPr>
        <w:t>6</w:t>
      </w:r>
      <w:r>
        <w:rPr>
          <w:rFonts w:ascii="仿宋_GB2312" w:eastAsia="仿宋_GB2312" w:hAnsi="宋体" w:hint="eastAsia"/>
          <w:kern w:val="0"/>
          <w:sz w:val="32"/>
          <w:szCs w:val="32"/>
        </w:rPr>
        <w:t>万元；电信专线和电信互联网服务费</w:t>
      </w:r>
      <w:r>
        <w:rPr>
          <w:rFonts w:ascii="仿宋_GB2312" w:eastAsia="仿宋_GB2312" w:hAnsi="宋体" w:hint="eastAsia"/>
          <w:kern w:val="0"/>
          <w:sz w:val="32"/>
          <w:szCs w:val="32"/>
        </w:rPr>
        <w:t>21.36</w:t>
      </w:r>
      <w:r>
        <w:rPr>
          <w:rFonts w:ascii="仿宋_GB2312" w:eastAsia="仿宋_GB2312" w:hAnsi="宋体" w:hint="eastAsia"/>
          <w:kern w:val="0"/>
          <w:sz w:val="32"/>
          <w:szCs w:val="32"/>
        </w:rPr>
        <w:t>万元；联通专线服务费用</w:t>
      </w:r>
      <w:r>
        <w:rPr>
          <w:rFonts w:ascii="仿宋_GB2312" w:eastAsia="仿宋_GB2312" w:hAnsi="宋体" w:hint="eastAsia"/>
          <w:kern w:val="0"/>
          <w:sz w:val="32"/>
          <w:szCs w:val="32"/>
        </w:rPr>
        <w:t>5.22</w:t>
      </w:r>
      <w:r>
        <w:rPr>
          <w:rFonts w:ascii="仿宋_GB2312" w:eastAsia="仿宋_GB2312" w:hAnsi="宋体" w:hint="eastAsia"/>
          <w:kern w:val="0"/>
          <w:sz w:val="32"/>
          <w:szCs w:val="32"/>
        </w:rPr>
        <w:t>万元；局</w:t>
      </w:r>
      <w:r>
        <w:rPr>
          <w:rFonts w:ascii="仿宋_GB2312" w:eastAsia="仿宋_GB2312" w:hAnsi="宋体" w:hint="eastAsia"/>
          <w:kern w:val="0"/>
          <w:sz w:val="32"/>
          <w:szCs w:val="32"/>
        </w:rPr>
        <w:t>域网改造费</w:t>
      </w:r>
      <w:r>
        <w:rPr>
          <w:rFonts w:ascii="仿宋_GB2312" w:eastAsia="仿宋_GB2312" w:hAnsi="宋体" w:hint="eastAsia"/>
          <w:kern w:val="0"/>
          <w:sz w:val="32"/>
          <w:szCs w:val="32"/>
        </w:rPr>
        <w:t>11</w:t>
      </w:r>
      <w:r>
        <w:rPr>
          <w:rFonts w:ascii="仿宋_GB2312" w:eastAsia="仿宋_GB2312" w:hAnsi="宋体" w:hint="eastAsia"/>
          <w:kern w:val="0"/>
          <w:sz w:val="32"/>
          <w:szCs w:val="32"/>
        </w:rPr>
        <w:t>万元。</w:t>
      </w:r>
    </w:p>
    <w:p w:rsidR="00306501" w:rsidRDefault="0072440A" w:rsidP="0090271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资金执行时间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日至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日</w:t>
      </w:r>
    </w:p>
    <w:p w:rsidR="00306501" w:rsidRDefault="0072440A" w:rsidP="00902711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八、关于</w:t>
      </w:r>
      <w:r>
        <w:rPr>
          <w:rFonts w:ascii="黑体" w:eastAsia="黑体" w:hAnsi="宋体" w:cs="宋体" w:hint="eastAsia"/>
          <w:kern w:val="0"/>
          <w:sz w:val="32"/>
          <w:szCs w:val="32"/>
        </w:rPr>
        <w:t>昌吉</w:t>
      </w:r>
      <w:proofErr w:type="gramStart"/>
      <w:r>
        <w:rPr>
          <w:rFonts w:ascii="黑体" w:eastAsia="黑体" w:hAnsi="宋体" w:cs="宋体" w:hint="eastAsia"/>
          <w:kern w:val="0"/>
          <w:sz w:val="32"/>
          <w:szCs w:val="32"/>
        </w:rPr>
        <w:t>州住房</w:t>
      </w:r>
      <w:proofErr w:type="gramEnd"/>
      <w:r>
        <w:rPr>
          <w:rFonts w:ascii="黑体" w:eastAsia="黑体" w:hAnsi="宋体" w:cs="宋体" w:hint="eastAsia"/>
          <w:kern w:val="0"/>
          <w:sz w:val="32"/>
          <w:szCs w:val="32"/>
        </w:rPr>
        <w:t>公积金管理中心</w:t>
      </w:r>
      <w:r>
        <w:rPr>
          <w:rFonts w:ascii="黑体" w:eastAsia="黑体" w:hAnsi="宋体" w:cs="宋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年一般公共预算“三公”经费预算情况说明</w:t>
      </w:r>
    </w:p>
    <w:p w:rsidR="00306501" w:rsidRDefault="0072440A" w:rsidP="0090271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州住房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公积金管理中心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年一般公共预算“三公”经费数为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23.8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万元，其中：因公出国（境）费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万元，公务用车购置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万元，公务用车运行费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20.9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万元，公务接待费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2.9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306501" w:rsidRDefault="0072440A" w:rsidP="0090271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年一般公共预算“三公”经费比上年减少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5.15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万元，其中：因公出国（境）费增加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</w:t>
      </w:r>
      <w:r>
        <w:rPr>
          <w:rFonts w:ascii="仿宋_GB2312" w:eastAsia="仿宋_GB2312" w:hAnsi="宋体" w:hint="eastAsia"/>
          <w:sz w:val="32"/>
          <w:szCs w:val="32"/>
        </w:rPr>
        <w:t>我单位严格执行中央八项规定和自治区十条规定及实施细则，压减因公出国（境）经费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；公务用车购置费为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万元，未安排预算。公务用车运行费减少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5.1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</w:t>
      </w:r>
      <w:r>
        <w:rPr>
          <w:rFonts w:ascii="仿宋_GB2312" w:eastAsia="仿宋_GB2312" w:hAnsi="Tahoma" w:cs="Tahoma" w:hint="eastAsia"/>
          <w:sz w:val="32"/>
          <w:szCs w:val="32"/>
        </w:rPr>
        <w:t>单位</w:t>
      </w:r>
      <w:r>
        <w:rPr>
          <w:rFonts w:ascii="仿宋_GB2312" w:eastAsia="仿宋_GB2312" w:hAnsi="仿宋_GB2312" w:cs="仿宋_GB2312" w:hint="eastAsia"/>
          <w:sz w:val="32"/>
          <w:szCs w:val="32"/>
        </w:rPr>
        <w:t>公务用车</w:t>
      </w:r>
      <w:r>
        <w:rPr>
          <w:rFonts w:ascii="仿宋_GB2312" w:eastAsia="仿宋_GB2312" w:hint="eastAsia"/>
          <w:sz w:val="32"/>
          <w:szCs w:val="32"/>
        </w:rPr>
        <w:t>实行统一管理、调度</w:t>
      </w:r>
      <w:r>
        <w:rPr>
          <w:rFonts w:ascii="仿宋_GB2312" w:eastAsia="仿宋_GB2312" w:hint="eastAsia"/>
          <w:sz w:val="32"/>
          <w:szCs w:val="32"/>
        </w:rPr>
        <w:t>,</w:t>
      </w:r>
      <w:r>
        <w:rPr>
          <w:rFonts w:ascii="仿宋_GB2312" w:eastAsia="仿宋_GB2312" w:hint="eastAsia"/>
          <w:sz w:val="32"/>
          <w:szCs w:val="32"/>
        </w:rPr>
        <w:t>合并使用，不设专车，派车由办公室出具派车单，</w:t>
      </w:r>
      <w:r>
        <w:rPr>
          <w:rFonts w:ascii="仿宋_GB2312" w:eastAsia="仿宋_GB2312" w:hAnsi="Tahoma" w:cs="Tahoma" w:hint="eastAsia"/>
          <w:sz w:val="32"/>
          <w:szCs w:val="32"/>
        </w:rPr>
        <w:t>尽量乘用公共交通工具，坚决杜绝节假日及八小时以外使用，同时进行封存停驶。进一步健全完善公务用车管理使用制度，车辆用油实行一车一卡管理，公务用</w:t>
      </w:r>
      <w:r>
        <w:rPr>
          <w:rFonts w:ascii="仿宋_GB2312" w:eastAsia="仿宋_GB2312" w:hAnsi="Tahoma" w:cs="Tahoma" w:hint="eastAsia"/>
          <w:sz w:val="32"/>
          <w:szCs w:val="32"/>
        </w:rPr>
        <w:lastRenderedPageBreak/>
        <w:t>车保险、维修、加油实行政府集中采购，采用银行转账或者公务卡方式结算，提</w:t>
      </w:r>
      <w:r>
        <w:rPr>
          <w:rFonts w:ascii="仿宋_GB2312" w:eastAsia="仿宋_GB2312" w:hint="eastAsia"/>
          <w:sz w:val="32"/>
          <w:szCs w:val="32"/>
        </w:rPr>
        <w:t>高用车效率，降低车辆运行成本，提高公务支出透明度；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公务接待费减少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0.05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万元，主要原因是按出具的公函进行接待，</w:t>
      </w:r>
      <w:r>
        <w:rPr>
          <w:rFonts w:ascii="仿宋_GB2312" w:eastAsia="仿宋_GB2312" w:hAnsi="Tahoma" w:cs="Tahoma" w:hint="eastAsia"/>
          <w:sz w:val="32"/>
          <w:szCs w:val="32"/>
        </w:rPr>
        <w:t>严格执行工作餐标准</w:t>
      </w:r>
      <w:r>
        <w:rPr>
          <w:rFonts w:ascii="仿宋_GB2312" w:eastAsia="仿宋_GB2312" w:hAnsi="宋体" w:hint="eastAsia"/>
          <w:sz w:val="32"/>
          <w:szCs w:val="32"/>
        </w:rPr>
        <w:t>，倡导光盘行动，</w:t>
      </w:r>
      <w:r>
        <w:rPr>
          <w:rFonts w:ascii="仿宋_GB2312" w:eastAsia="仿宋_GB2312" w:hAnsi="Tahoma" w:cs="Tahoma" w:hint="eastAsia"/>
          <w:sz w:val="32"/>
          <w:szCs w:val="32"/>
        </w:rPr>
        <w:t>坚决杜绝奢侈浪费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306501" w:rsidRDefault="0072440A" w:rsidP="00902711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九、关于</w:t>
      </w:r>
      <w:r>
        <w:rPr>
          <w:rFonts w:ascii="黑体" w:eastAsia="黑体" w:hAnsi="宋体" w:cs="宋体" w:hint="eastAsia"/>
          <w:kern w:val="0"/>
          <w:sz w:val="32"/>
          <w:szCs w:val="32"/>
        </w:rPr>
        <w:t>昌吉</w:t>
      </w:r>
      <w:proofErr w:type="gramStart"/>
      <w:r>
        <w:rPr>
          <w:rFonts w:ascii="黑体" w:eastAsia="黑体" w:hAnsi="宋体" w:cs="宋体" w:hint="eastAsia"/>
          <w:kern w:val="0"/>
          <w:sz w:val="32"/>
          <w:szCs w:val="32"/>
        </w:rPr>
        <w:t>州住房</w:t>
      </w:r>
      <w:proofErr w:type="gramEnd"/>
      <w:r>
        <w:rPr>
          <w:rFonts w:ascii="黑体" w:eastAsia="黑体" w:hAnsi="宋体" w:cs="宋体" w:hint="eastAsia"/>
          <w:kern w:val="0"/>
          <w:sz w:val="32"/>
          <w:szCs w:val="32"/>
        </w:rPr>
        <w:t>公积金管理中心</w:t>
      </w:r>
      <w:r>
        <w:rPr>
          <w:rFonts w:ascii="黑体" w:eastAsia="黑体" w:hAnsi="宋体" w:cs="宋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年政府性基金预算拨款情况说明</w:t>
      </w:r>
    </w:p>
    <w:p w:rsidR="00306501" w:rsidRDefault="0072440A" w:rsidP="0090271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州住房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公积金管理中心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年没有使用政府性基金预算拨款安排的支出，政府性基金预算支出情况表为空表。</w:t>
      </w:r>
    </w:p>
    <w:p w:rsidR="00306501" w:rsidRDefault="0072440A" w:rsidP="00902711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十、其他重要事项的情况说明</w:t>
      </w:r>
    </w:p>
    <w:p w:rsidR="00306501" w:rsidRDefault="0072440A" w:rsidP="00902711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（一）机关运行经费情况</w:t>
      </w:r>
    </w:p>
    <w:p w:rsidR="00306501" w:rsidRDefault="0072440A" w:rsidP="0090271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州住房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公积金管理中心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的机关运行经费财政拨款预算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437.77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105.16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万元，增长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31.62%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。主要原因是增加工作队工作经费。</w:t>
      </w:r>
    </w:p>
    <w:p w:rsidR="00306501" w:rsidRDefault="0072440A" w:rsidP="00902711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（二）政府采购情况</w:t>
      </w:r>
    </w:p>
    <w:p w:rsidR="00306501" w:rsidRDefault="0072440A" w:rsidP="0090271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州住房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公积金管理中心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政府采购预算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133.03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万元，其中：政府采购货物预算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59.7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万元，政府采购工程预算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万元，政府采购服务预算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73.33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306501" w:rsidRDefault="0072440A" w:rsidP="0090271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仿宋_GB2312" w:hint="eastAsia"/>
          <w:sz w:val="32"/>
        </w:rPr>
        <w:t>2021</w:t>
      </w:r>
      <w:r>
        <w:rPr>
          <w:rFonts w:ascii="仿宋_GB2312" w:eastAsia="仿宋_GB2312" w:hAnsi="仿宋_GB2312" w:hint="eastAsia"/>
          <w:sz w:val="32"/>
        </w:rPr>
        <w:t>年度本部门（单位）面向中小企业预留政府采购项目预算金额</w:t>
      </w:r>
      <w:r>
        <w:rPr>
          <w:rFonts w:ascii="仿宋_GB2312" w:eastAsia="仿宋_GB2312" w:hAnsi="仿宋_GB2312" w:hint="eastAsia"/>
          <w:sz w:val="32"/>
        </w:rPr>
        <w:t>0</w:t>
      </w:r>
      <w:r>
        <w:rPr>
          <w:rFonts w:ascii="仿宋_GB2312" w:eastAsia="仿宋_GB2312" w:hAnsi="仿宋_GB2312" w:hint="eastAsia"/>
          <w:sz w:val="32"/>
        </w:rPr>
        <w:t>万元，其中：面向小</w:t>
      </w:r>
      <w:proofErr w:type="gramStart"/>
      <w:r>
        <w:rPr>
          <w:rFonts w:ascii="仿宋_GB2312" w:eastAsia="仿宋_GB2312" w:hAnsi="仿宋_GB2312" w:hint="eastAsia"/>
          <w:sz w:val="32"/>
        </w:rPr>
        <w:t>微企业</w:t>
      </w:r>
      <w:proofErr w:type="gramEnd"/>
      <w:r>
        <w:rPr>
          <w:rFonts w:ascii="仿宋_GB2312" w:eastAsia="仿宋_GB2312" w:hAnsi="仿宋_GB2312" w:hint="eastAsia"/>
          <w:sz w:val="32"/>
        </w:rPr>
        <w:t>预留政府采购项目预算金额</w:t>
      </w:r>
      <w:r>
        <w:rPr>
          <w:rFonts w:ascii="仿宋_GB2312" w:eastAsia="仿宋_GB2312" w:hAnsi="仿宋_GB2312" w:hint="eastAsia"/>
          <w:sz w:val="32"/>
        </w:rPr>
        <w:t>0</w:t>
      </w:r>
      <w:r>
        <w:rPr>
          <w:rFonts w:ascii="仿宋_GB2312" w:eastAsia="仿宋_GB2312" w:hAnsi="仿宋_GB2312" w:hint="eastAsia"/>
          <w:sz w:val="32"/>
        </w:rPr>
        <w:t>万元。</w:t>
      </w:r>
    </w:p>
    <w:p w:rsidR="00306501" w:rsidRDefault="0072440A" w:rsidP="00902711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（三）国有资产占用使用情况</w:t>
      </w:r>
    </w:p>
    <w:p w:rsidR="00306501" w:rsidRDefault="0072440A" w:rsidP="0090271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截至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年底，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州住房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公积金管理中心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占用使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用国有资产总体情况为</w:t>
      </w:r>
    </w:p>
    <w:p w:rsidR="00306501" w:rsidRDefault="0072440A" w:rsidP="0090271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房屋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13656.54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平方米，价值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4594.79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306501" w:rsidRDefault="0072440A" w:rsidP="0090271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车辆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269.51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万元；其中：一般公务用车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269.51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元；执法执勤用车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万元；其他车辆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306501" w:rsidRDefault="0072440A" w:rsidP="0090271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3.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办公家具价值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165.15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306501" w:rsidRDefault="0072440A" w:rsidP="0090271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4.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其他资产价值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1057.79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306501" w:rsidRDefault="0072440A" w:rsidP="0090271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单位价值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台（套），单位价值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台（套）。</w:t>
      </w:r>
    </w:p>
    <w:p w:rsidR="00306501" w:rsidRDefault="0072440A" w:rsidP="0090271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州住房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公积金管理中心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部门预算未安排购置车辆经费，安排购置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台（套），单位价值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台（套）。</w:t>
      </w:r>
    </w:p>
    <w:p w:rsidR="00306501" w:rsidRDefault="0072440A" w:rsidP="00902711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（四）预算绩效情况</w:t>
      </w:r>
    </w:p>
    <w:p w:rsidR="00306501" w:rsidRDefault="0072440A" w:rsidP="0090271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年度，本年度实行绩效管理的一般公共预算项目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3   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个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，涉及预算金额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559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万元。具体情况见下表（按项目分别填报）：</w:t>
      </w:r>
    </w:p>
    <w:p w:rsidR="00306501" w:rsidRDefault="00306501">
      <w:pPr>
        <w:spacing w:line="48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</w:p>
    <w:p w:rsidR="00306501" w:rsidRDefault="00306501">
      <w:pPr>
        <w:spacing w:line="48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</w:p>
    <w:p w:rsidR="00306501" w:rsidRDefault="00306501">
      <w:pPr>
        <w:spacing w:line="48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</w:p>
    <w:p w:rsidR="00306501" w:rsidRDefault="00306501">
      <w:pPr>
        <w:spacing w:line="48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</w:p>
    <w:p w:rsidR="00306501" w:rsidRDefault="00306501">
      <w:pPr>
        <w:spacing w:line="48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</w:p>
    <w:p w:rsidR="00306501" w:rsidRDefault="00306501">
      <w:pPr>
        <w:spacing w:line="48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</w:p>
    <w:p w:rsidR="00306501" w:rsidRDefault="00306501">
      <w:pPr>
        <w:spacing w:line="48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</w:p>
    <w:p w:rsidR="00306501" w:rsidRDefault="00306501">
      <w:pPr>
        <w:spacing w:line="48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</w:p>
    <w:p w:rsidR="00306501" w:rsidRDefault="00306501">
      <w:pPr>
        <w:spacing w:line="48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</w:p>
    <w:tbl>
      <w:tblPr>
        <w:tblpPr w:leftFromText="180" w:rightFromText="180" w:vertAnchor="text" w:horzAnchor="page" w:tblpX="1685" w:tblpY="297"/>
        <w:tblOverlap w:val="never"/>
        <w:tblW w:w="89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1"/>
        <w:gridCol w:w="1469"/>
        <w:gridCol w:w="1239"/>
        <w:gridCol w:w="1494"/>
        <w:gridCol w:w="1051"/>
        <w:gridCol w:w="1499"/>
        <w:gridCol w:w="1197"/>
      </w:tblGrid>
      <w:tr w:rsidR="00306501">
        <w:trPr>
          <w:trHeight w:val="1309"/>
        </w:trPr>
        <w:tc>
          <w:tcPr>
            <w:tcW w:w="892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:rsidR="00306501" w:rsidRDefault="0072440A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lastRenderedPageBreak/>
              <w:t>项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>目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>支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>出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>绩</w:t>
            </w:r>
            <w:proofErr w:type="gramEnd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>效</w:t>
            </w:r>
            <w:proofErr w:type="gramEnd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>目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>标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>表</w:t>
            </w:r>
          </w:p>
        </w:tc>
      </w:tr>
      <w:tr w:rsidR="00306501">
        <w:trPr>
          <w:trHeight w:val="662"/>
        </w:trPr>
        <w:tc>
          <w:tcPr>
            <w:tcW w:w="892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:rsidR="00306501" w:rsidRDefault="0072440A"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（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2021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年）</w:t>
            </w:r>
          </w:p>
        </w:tc>
      </w:tr>
      <w:tr w:rsidR="00306501">
        <w:trPr>
          <w:trHeight w:val="703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4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昌吉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州住房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公积金管理中心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2021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年不动产抵押登记费</w:t>
            </w:r>
          </w:p>
        </w:tc>
      </w:tr>
      <w:tr w:rsidR="00306501">
        <w:trPr>
          <w:trHeight w:val="1323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4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30650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306501">
        <w:trPr>
          <w:trHeight w:val="1511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9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306501" w:rsidRDefault="0072440A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为借款人报销办理抵押登记费用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800000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元。减少职工的借款成本，降低中心发放贷款所产生的资金风险，提高住房公积金惠民服务水平</w:t>
            </w:r>
          </w:p>
        </w:tc>
      </w:tr>
      <w:tr w:rsidR="00306501">
        <w:trPr>
          <w:trHeight w:val="676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3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:rsidR="00306501">
        <w:trPr>
          <w:trHeight w:val="676"/>
        </w:trPr>
        <w:tc>
          <w:tcPr>
            <w:tcW w:w="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3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贷款笔数</w:t>
            </w: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≥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8000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笔</w:t>
            </w:r>
          </w:p>
        </w:tc>
      </w:tr>
      <w:tr w:rsidR="00306501">
        <w:trPr>
          <w:trHeight w:val="676"/>
        </w:trPr>
        <w:tc>
          <w:tcPr>
            <w:tcW w:w="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30650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3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不动产抵押登记费覆盖率</w:t>
            </w: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</w:rPr>
              <w:t>≥</w:t>
            </w:r>
            <w:r>
              <w:rPr>
                <w:rFonts w:hint="eastAsia"/>
              </w:rPr>
              <w:t>100</w:t>
            </w:r>
            <w:r>
              <w:rPr>
                <w:rFonts w:hint="eastAsia"/>
              </w:rPr>
              <w:t>百分数</w:t>
            </w:r>
          </w:p>
        </w:tc>
      </w:tr>
      <w:tr w:rsidR="00306501">
        <w:trPr>
          <w:trHeight w:val="676"/>
        </w:trPr>
        <w:tc>
          <w:tcPr>
            <w:tcW w:w="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30650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3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办结时限</w:t>
            </w: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≤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工作日</w:t>
            </w:r>
          </w:p>
        </w:tc>
      </w:tr>
      <w:tr w:rsidR="00306501">
        <w:trPr>
          <w:trHeight w:val="676"/>
        </w:trPr>
        <w:tc>
          <w:tcPr>
            <w:tcW w:w="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30650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3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成本费用</w:t>
            </w: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≤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80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万元</w:t>
            </w:r>
          </w:p>
        </w:tc>
      </w:tr>
      <w:tr w:rsidR="00306501">
        <w:trPr>
          <w:trHeight w:val="676"/>
        </w:trPr>
        <w:tc>
          <w:tcPr>
            <w:tcW w:w="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效益指标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3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逾期率</w:t>
            </w: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≤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0.5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千分数</w:t>
            </w:r>
          </w:p>
        </w:tc>
      </w:tr>
      <w:tr w:rsidR="00306501">
        <w:trPr>
          <w:trHeight w:val="676"/>
        </w:trPr>
        <w:tc>
          <w:tcPr>
            <w:tcW w:w="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30650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3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借款职工人数</w:t>
            </w: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≥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8000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人</w:t>
            </w:r>
          </w:p>
        </w:tc>
      </w:tr>
      <w:tr w:rsidR="00306501">
        <w:trPr>
          <w:trHeight w:val="676"/>
        </w:trPr>
        <w:tc>
          <w:tcPr>
            <w:tcW w:w="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30650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3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贷款金额</w:t>
            </w: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≥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20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亿元</w:t>
            </w:r>
          </w:p>
        </w:tc>
      </w:tr>
      <w:tr w:rsidR="00306501">
        <w:trPr>
          <w:trHeight w:val="676"/>
        </w:trPr>
        <w:tc>
          <w:tcPr>
            <w:tcW w:w="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30650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3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为民服务效率</w:t>
            </w: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≥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90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百分数</w:t>
            </w:r>
          </w:p>
        </w:tc>
      </w:tr>
      <w:tr w:rsidR="00306501">
        <w:trPr>
          <w:trHeight w:val="689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3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借款人满意度</w:t>
            </w: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≥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90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百分数</w:t>
            </w:r>
          </w:p>
        </w:tc>
      </w:tr>
    </w:tbl>
    <w:p w:rsidR="00306501" w:rsidRDefault="0030650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</w:p>
    <w:tbl>
      <w:tblPr>
        <w:tblpPr w:leftFromText="180" w:rightFromText="180" w:vertAnchor="text" w:horzAnchor="page" w:tblpX="1535" w:tblpY="119"/>
        <w:tblOverlap w:val="never"/>
        <w:tblW w:w="88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1453"/>
        <w:gridCol w:w="1225"/>
        <w:gridCol w:w="1476"/>
        <w:gridCol w:w="1040"/>
        <w:gridCol w:w="1481"/>
        <w:gridCol w:w="1185"/>
      </w:tblGrid>
      <w:tr w:rsidR="00306501">
        <w:trPr>
          <w:trHeight w:val="1281"/>
        </w:trPr>
        <w:tc>
          <w:tcPr>
            <w:tcW w:w="882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:rsidR="00306501" w:rsidRDefault="0072440A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lastRenderedPageBreak/>
              <w:t>项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>目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>支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>出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>绩</w:t>
            </w:r>
            <w:proofErr w:type="gramEnd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>效</w:t>
            </w:r>
            <w:proofErr w:type="gramEnd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>目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>标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>表</w:t>
            </w:r>
          </w:p>
        </w:tc>
      </w:tr>
      <w:tr w:rsidR="00306501">
        <w:trPr>
          <w:trHeight w:val="648"/>
        </w:trPr>
        <w:tc>
          <w:tcPr>
            <w:tcW w:w="882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:rsidR="00306501" w:rsidRDefault="0072440A"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（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2021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年）</w:t>
            </w:r>
          </w:p>
        </w:tc>
      </w:tr>
      <w:tr w:rsidR="00306501">
        <w:trPr>
          <w:trHeight w:val="68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41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昌吉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州住房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公积金管理中心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2021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年公积金个人委托贷款及担保合同公证费用</w:t>
            </w:r>
          </w:p>
        </w:tc>
      </w:tr>
      <w:tr w:rsidR="00306501">
        <w:trPr>
          <w:trHeight w:val="129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1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30650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306501">
        <w:trPr>
          <w:trHeight w:val="147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8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306501" w:rsidRDefault="0072440A"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为借款人报销公证费用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160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万元。减少职工的借款成本，减少诉讼程序，加快执行效力，防范贷款风险发生，保证资金安全，提高住房公积金惠民服务水平</w:t>
            </w:r>
          </w:p>
        </w:tc>
      </w:tr>
      <w:tr w:rsidR="00306501">
        <w:trPr>
          <w:trHeight w:val="66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3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:rsidR="00306501">
        <w:trPr>
          <w:trHeight w:val="644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3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公证设计贷款金额</w:t>
            </w:r>
          </w:p>
        </w:tc>
        <w:tc>
          <w:tcPr>
            <w:tcW w:w="2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≥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8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亿元</w:t>
            </w:r>
          </w:p>
        </w:tc>
      </w:tr>
      <w:tr w:rsidR="00306501">
        <w:trPr>
          <w:trHeight w:val="661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30650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3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公证费覆盖率</w:t>
            </w:r>
          </w:p>
        </w:tc>
        <w:tc>
          <w:tcPr>
            <w:tcW w:w="2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</w:rPr>
              <w:t>≥</w:t>
            </w:r>
            <w:r>
              <w:rPr>
                <w:rFonts w:hint="eastAsia"/>
              </w:rPr>
              <w:t>90</w:t>
            </w:r>
            <w:r>
              <w:rPr>
                <w:rFonts w:hint="eastAsia"/>
              </w:rPr>
              <w:t>百分数</w:t>
            </w:r>
          </w:p>
        </w:tc>
      </w:tr>
      <w:tr w:rsidR="00306501">
        <w:trPr>
          <w:trHeight w:val="661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30650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3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办结时限</w:t>
            </w:r>
          </w:p>
        </w:tc>
        <w:tc>
          <w:tcPr>
            <w:tcW w:w="2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≤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工作日</w:t>
            </w:r>
          </w:p>
        </w:tc>
      </w:tr>
      <w:tr w:rsidR="00306501">
        <w:trPr>
          <w:trHeight w:val="661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30650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3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成本费用</w:t>
            </w:r>
          </w:p>
        </w:tc>
        <w:tc>
          <w:tcPr>
            <w:tcW w:w="2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≤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160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万元</w:t>
            </w:r>
          </w:p>
        </w:tc>
      </w:tr>
      <w:tr w:rsidR="00306501">
        <w:trPr>
          <w:trHeight w:val="661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效益指标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3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诉讼时间</w:t>
            </w:r>
          </w:p>
        </w:tc>
        <w:tc>
          <w:tcPr>
            <w:tcW w:w="2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≤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年</w:t>
            </w:r>
          </w:p>
        </w:tc>
      </w:tr>
      <w:tr w:rsidR="00306501">
        <w:trPr>
          <w:trHeight w:val="661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30650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3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借款职工人数</w:t>
            </w:r>
          </w:p>
        </w:tc>
        <w:tc>
          <w:tcPr>
            <w:tcW w:w="2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≥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7000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人</w:t>
            </w:r>
          </w:p>
        </w:tc>
      </w:tr>
      <w:tr w:rsidR="00306501">
        <w:trPr>
          <w:trHeight w:val="661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30650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3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逾期率</w:t>
            </w:r>
          </w:p>
        </w:tc>
        <w:tc>
          <w:tcPr>
            <w:tcW w:w="2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≤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0.5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千分数</w:t>
            </w:r>
          </w:p>
        </w:tc>
      </w:tr>
      <w:tr w:rsidR="00306501">
        <w:trPr>
          <w:trHeight w:val="661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30650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3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职工借款成本</w:t>
            </w:r>
          </w:p>
        </w:tc>
        <w:tc>
          <w:tcPr>
            <w:tcW w:w="2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≤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160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万元</w:t>
            </w:r>
          </w:p>
        </w:tc>
      </w:tr>
      <w:tr w:rsidR="00306501">
        <w:trPr>
          <w:trHeight w:val="67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3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借款人满意度</w:t>
            </w:r>
          </w:p>
        </w:tc>
        <w:tc>
          <w:tcPr>
            <w:tcW w:w="2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≥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90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百分数</w:t>
            </w:r>
          </w:p>
        </w:tc>
      </w:tr>
    </w:tbl>
    <w:p w:rsidR="00306501" w:rsidRDefault="0030650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</w:p>
    <w:p w:rsidR="00306501" w:rsidRDefault="0030650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</w:p>
    <w:tbl>
      <w:tblPr>
        <w:tblpPr w:leftFromText="180" w:rightFromText="180" w:vertAnchor="text" w:horzAnchor="page" w:tblpX="1745" w:tblpY="107"/>
        <w:tblOverlap w:val="never"/>
        <w:tblW w:w="86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"/>
        <w:gridCol w:w="1417"/>
        <w:gridCol w:w="1194"/>
        <w:gridCol w:w="1439"/>
        <w:gridCol w:w="1014"/>
        <w:gridCol w:w="1444"/>
        <w:gridCol w:w="1156"/>
      </w:tblGrid>
      <w:tr w:rsidR="00306501">
        <w:trPr>
          <w:trHeight w:val="1489"/>
        </w:trPr>
        <w:tc>
          <w:tcPr>
            <w:tcW w:w="860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:rsidR="00306501" w:rsidRDefault="00306501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kern w:val="0"/>
                <w:sz w:val="32"/>
                <w:szCs w:val="32"/>
              </w:rPr>
            </w:pPr>
          </w:p>
          <w:p w:rsidR="00306501" w:rsidRDefault="0072440A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>项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>目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>支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>出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>绩</w:t>
            </w:r>
            <w:proofErr w:type="gramEnd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 xml:space="preserve">  -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>效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>目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>标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>表</w:t>
            </w:r>
          </w:p>
        </w:tc>
      </w:tr>
      <w:tr w:rsidR="00306501">
        <w:trPr>
          <w:trHeight w:val="760"/>
        </w:trPr>
        <w:tc>
          <w:tcPr>
            <w:tcW w:w="860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:rsidR="00306501" w:rsidRDefault="0072440A"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（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2021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年）</w:t>
            </w:r>
          </w:p>
        </w:tc>
      </w:tr>
      <w:tr w:rsidR="00306501">
        <w:trPr>
          <w:trHeight w:val="817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40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昌吉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州住房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公积金管理中心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信息化购买服务费</w:t>
            </w:r>
          </w:p>
        </w:tc>
      </w:tr>
      <w:tr w:rsidR="00306501">
        <w:trPr>
          <w:trHeight w:val="1515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319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319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1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30650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306501">
        <w:trPr>
          <w:trHeight w:val="1729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6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306501" w:rsidRDefault="0072440A"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在信息化购买服务项目实施后，根据年初制定的详细的工作计划组织实施，公积金信息化建设工作稳步推进，对中心机关内部网络的各节点进行优化，改进完善内部网络，有效防范风险；实行数据并行、信息共享，努力实现“信息多跑路，群众少跑腿”目标。</w:t>
            </w:r>
          </w:p>
        </w:tc>
      </w:tr>
      <w:tr w:rsidR="00306501">
        <w:trPr>
          <w:trHeight w:val="786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3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:rsidR="00306501">
        <w:trPr>
          <w:trHeight w:val="767"/>
        </w:trPr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3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租用电信、联通、云专线线路数量</w:t>
            </w:r>
          </w:p>
        </w:tc>
        <w:tc>
          <w:tcPr>
            <w:tcW w:w="2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=14</w:t>
            </w:r>
          </w:p>
        </w:tc>
      </w:tr>
      <w:tr w:rsidR="00306501">
        <w:trPr>
          <w:trHeight w:val="786"/>
        </w:trPr>
        <w:tc>
          <w:tcPr>
            <w:tcW w:w="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30650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3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信息化购买服务专线带宽</w:t>
            </w:r>
          </w:p>
        </w:tc>
        <w:tc>
          <w:tcPr>
            <w:tcW w:w="2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</w:rPr>
              <w:t>=20M</w:t>
            </w:r>
          </w:p>
        </w:tc>
      </w:tr>
      <w:tr w:rsidR="00306501">
        <w:trPr>
          <w:trHeight w:val="681"/>
        </w:trPr>
        <w:tc>
          <w:tcPr>
            <w:tcW w:w="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30650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3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服务期限</w:t>
            </w:r>
          </w:p>
        </w:tc>
        <w:tc>
          <w:tcPr>
            <w:tcW w:w="2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≥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月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&amp;&amp;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≤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12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月</w:t>
            </w:r>
          </w:p>
        </w:tc>
      </w:tr>
      <w:tr w:rsidR="00306501">
        <w:trPr>
          <w:trHeight w:val="786"/>
        </w:trPr>
        <w:tc>
          <w:tcPr>
            <w:tcW w:w="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30650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3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信息化购买服务成本（万元）</w:t>
            </w:r>
          </w:p>
        </w:tc>
        <w:tc>
          <w:tcPr>
            <w:tcW w:w="2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319</w:t>
            </w:r>
          </w:p>
        </w:tc>
      </w:tr>
      <w:tr w:rsidR="00306501">
        <w:trPr>
          <w:trHeight w:val="786"/>
        </w:trPr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效益指标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3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档案检索效率</w:t>
            </w:r>
          </w:p>
        </w:tc>
        <w:tc>
          <w:tcPr>
            <w:tcW w:w="2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≥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70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百分数</w:t>
            </w:r>
          </w:p>
        </w:tc>
      </w:tr>
      <w:tr w:rsidR="00306501">
        <w:trPr>
          <w:trHeight w:val="786"/>
        </w:trPr>
        <w:tc>
          <w:tcPr>
            <w:tcW w:w="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30650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3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公积金业务办理效率</w:t>
            </w:r>
          </w:p>
        </w:tc>
        <w:tc>
          <w:tcPr>
            <w:tcW w:w="2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≥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70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百分数</w:t>
            </w:r>
          </w:p>
        </w:tc>
      </w:tr>
      <w:tr w:rsidR="00306501">
        <w:trPr>
          <w:trHeight w:val="814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3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缴</w:t>
            </w:r>
            <w:proofErr w:type="gramEnd"/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存单位、职工的满意度</w:t>
            </w:r>
          </w:p>
        </w:tc>
        <w:tc>
          <w:tcPr>
            <w:tcW w:w="2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06501" w:rsidRDefault="0072440A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≥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90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百分数</w:t>
            </w:r>
          </w:p>
        </w:tc>
      </w:tr>
    </w:tbl>
    <w:p w:rsidR="00306501" w:rsidRDefault="00306501">
      <w:pPr>
        <w:widowControl/>
        <w:spacing w:line="480" w:lineRule="exact"/>
        <w:rPr>
          <w:rFonts w:ascii="仿宋_GB2312" w:eastAsia="仿宋_GB2312" w:hAnsi="宋体" w:cs="宋体"/>
          <w:kern w:val="0"/>
          <w:sz w:val="32"/>
          <w:szCs w:val="32"/>
        </w:rPr>
        <w:sectPr w:rsidR="00306501">
          <w:pgSz w:w="11906" w:h="16838"/>
          <w:pgMar w:top="1440" w:right="1800" w:bottom="1440" w:left="1800" w:header="851" w:footer="992" w:gutter="0"/>
          <w:pgNumType w:fmt="numberInDash" w:start="24"/>
          <w:cols w:space="720"/>
          <w:docGrid w:type="lines" w:linePitch="312"/>
        </w:sectPr>
      </w:pPr>
    </w:p>
    <w:p w:rsidR="00306501" w:rsidRDefault="0072440A" w:rsidP="00902711">
      <w:pPr>
        <w:widowControl/>
        <w:spacing w:line="560" w:lineRule="exact"/>
        <w:ind w:firstLineChars="149" w:firstLine="479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lastRenderedPageBreak/>
        <w:t>（五）其他需说明的事项</w:t>
      </w:r>
    </w:p>
    <w:p w:rsidR="00306501" w:rsidRDefault="0072440A" w:rsidP="00902711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无其他需要说明的事项。</w:t>
      </w:r>
    </w:p>
    <w:p w:rsidR="00306501" w:rsidRDefault="00306501" w:rsidP="00902711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306501" w:rsidRDefault="0072440A" w:rsidP="00902711">
      <w:pPr>
        <w:widowControl/>
        <w:spacing w:beforeLines="50" w:before="156" w:line="56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第四部分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 </w:t>
      </w:r>
      <w:r>
        <w:rPr>
          <w:rFonts w:ascii="黑体" w:eastAsia="黑体" w:hAnsi="黑体" w:hint="eastAsia"/>
          <w:kern w:val="0"/>
          <w:sz w:val="32"/>
          <w:szCs w:val="32"/>
        </w:rPr>
        <w:t>名词解释</w:t>
      </w:r>
    </w:p>
    <w:p w:rsidR="00306501" w:rsidRDefault="00306501" w:rsidP="00902711">
      <w:pPr>
        <w:widowControl/>
        <w:spacing w:beforeLines="50" w:before="156" w:line="56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306501" w:rsidRDefault="0072440A" w:rsidP="00902711">
      <w:pPr>
        <w:widowControl/>
        <w:spacing w:line="56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名词解释：</w:t>
      </w:r>
    </w:p>
    <w:p w:rsidR="00306501" w:rsidRDefault="0072440A" w:rsidP="00902711">
      <w:pPr>
        <w:spacing w:line="56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一、财政拨款：</w:t>
      </w:r>
      <w:r>
        <w:rPr>
          <w:rFonts w:ascii="仿宋_GB2312" w:eastAsia="仿宋_GB2312" w:hint="eastAsia"/>
          <w:sz w:val="32"/>
          <w:szCs w:val="32"/>
        </w:rPr>
        <w:t>指由一般公共预算、政府性基金预算安排的财政拨款数。</w:t>
      </w:r>
    </w:p>
    <w:p w:rsidR="00306501" w:rsidRDefault="0072440A" w:rsidP="00902711">
      <w:pPr>
        <w:spacing w:line="56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二、一般公共预算：</w:t>
      </w:r>
      <w:r>
        <w:rPr>
          <w:rFonts w:ascii="仿宋_GB2312" w:eastAsia="仿宋_GB2312" w:hint="eastAsia"/>
          <w:spacing w:val="-6"/>
          <w:sz w:val="32"/>
          <w:szCs w:val="32"/>
        </w:rPr>
        <w:t>包括公共财政拨款（补助）资金、专项收入。</w:t>
      </w:r>
    </w:p>
    <w:p w:rsidR="00306501" w:rsidRDefault="0072440A" w:rsidP="00902711">
      <w:pPr>
        <w:spacing w:line="56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三、财政专户管理资金：</w:t>
      </w:r>
      <w:r>
        <w:rPr>
          <w:rFonts w:ascii="仿宋_GB2312" w:eastAsia="仿宋_GB2312" w:hint="eastAsia"/>
          <w:sz w:val="32"/>
          <w:szCs w:val="32"/>
        </w:rPr>
        <w:t>包括专户管理行政事业性收费（主要是教育收费）、其他非税收入。</w:t>
      </w:r>
    </w:p>
    <w:p w:rsidR="00306501" w:rsidRDefault="0072440A" w:rsidP="00902711">
      <w:pPr>
        <w:spacing w:line="56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四、其他资金：</w:t>
      </w:r>
      <w:r>
        <w:rPr>
          <w:rFonts w:ascii="仿宋_GB2312" w:eastAsia="仿宋_GB2312" w:hint="eastAsia"/>
          <w:sz w:val="32"/>
          <w:szCs w:val="32"/>
        </w:rPr>
        <w:t>包括事业收入、事业经营收入、其他收入等。</w:t>
      </w:r>
    </w:p>
    <w:p w:rsidR="00306501" w:rsidRDefault="0072440A" w:rsidP="00902711">
      <w:pPr>
        <w:spacing w:line="56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五、基本支出：</w:t>
      </w:r>
      <w:r>
        <w:rPr>
          <w:rFonts w:ascii="仿宋_GB2312" w:eastAsia="仿宋_GB2312" w:hint="eastAsia"/>
          <w:sz w:val="32"/>
          <w:szCs w:val="32"/>
        </w:rPr>
        <w:t>包括人员经费、商品和服务支出（定额）。其中，人员经费包括工资福利支出、对个人和家庭的补助。</w:t>
      </w:r>
    </w:p>
    <w:p w:rsidR="00306501" w:rsidRDefault="0072440A" w:rsidP="00902711">
      <w:pPr>
        <w:spacing w:line="56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六、项目支出：</w:t>
      </w:r>
      <w:r>
        <w:rPr>
          <w:rFonts w:ascii="仿宋_GB2312" w:eastAsia="仿宋_GB2312" w:hint="eastAsia"/>
          <w:sz w:val="32"/>
          <w:szCs w:val="32"/>
        </w:rPr>
        <w:t>部门（单位）支出预算的组成部分，是州本级部门（单位）为完成其特定的行政任务或事业发展目标，在基本支出预算之外编制的年度项目支出计划。</w:t>
      </w:r>
    </w:p>
    <w:p w:rsidR="00306501" w:rsidRDefault="0072440A" w:rsidP="00902711">
      <w:pPr>
        <w:spacing w:line="56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七、“三公”经费：</w:t>
      </w:r>
      <w:proofErr w:type="gramStart"/>
      <w:r>
        <w:rPr>
          <w:rFonts w:ascii="仿宋_GB2312" w:eastAsia="仿宋_GB2312" w:hint="eastAsia"/>
          <w:sz w:val="32"/>
          <w:szCs w:val="32"/>
        </w:rPr>
        <w:t>指州本级</w:t>
      </w:r>
      <w:proofErr w:type="gramEnd"/>
      <w:r>
        <w:rPr>
          <w:rFonts w:ascii="仿宋_GB2312" w:eastAsia="仿宋_GB2312" w:hint="eastAsia"/>
          <w:sz w:val="32"/>
          <w:szCs w:val="32"/>
        </w:rPr>
        <w:t>部门（单位）用一般公共预算财政拨款安排的因公出国（境）费、公务用车购置及运行费和公务接待费。其中，因公出国（境）费指单位公务出国（境）的住宿费、旅费、伙食补助费、杂费、培训费等</w:t>
      </w:r>
      <w:r>
        <w:rPr>
          <w:rFonts w:ascii="仿宋_GB2312" w:eastAsia="仿宋_GB2312" w:hint="eastAsia"/>
          <w:sz w:val="32"/>
          <w:szCs w:val="32"/>
        </w:rPr>
        <w:t>支出；公务用车购置及运行费指单位公务用车购置费及租用</w:t>
      </w:r>
      <w:r>
        <w:rPr>
          <w:rFonts w:ascii="仿宋_GB2312" w:eastAsia="仿宋_GB2312" w:hint="eastAsia"/>
          <w:sz w:val="32"/>
          <w:szCs w:val="32"/>
        </w:rPr>
        <w:lastRenderedPageBreak/>
        <w:t>费、燃料费、维修费、过路过桥费、保险费、安全奖励费用等支出；公务接待费指单位按规定开支的各类公务接待（含外宾接待）支出。</w:t>
      </w:r>
    </w:p>
    <w:p w:rsidR="00306501" w:rsidRDefault="0072440A" w:rsidP="00902711">
      <w:pPr>
        <w:spacing w:line="56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八、机关运行经费：</w:t>
      </w:r>
      <w:r>
        <w:rPr>
          <w:rFonts w:ascii="仿宋_GB2312" w:eastAsia="仿宋_GB2312" w:hint="eastAsia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 w:rsidR="00306501" w:rsidRDefault="00306501" w:rsidP="00902711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306501" w:rsidRDefault="00306501" w:rsidP="00902711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306501" w:rsidRDefault="00306501" w:rsidP="00902711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306501" w:rsidRDefault="00306501" w:rsidP="00902711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306501" w:rsidRDefault="0072440A" w:rsidP="00902711">
      <w:pPr>
        <w:widowControl/>
        <w:spacing w:line="560" w:lineRule="exact"/>
        <w:ind w:firstLineChars="900" w:firstLine="288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州住房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公积金管理中心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</w:t>
      </w:r>
    </w:p>
    <w:p w:rsidR="00306501" w:rsidRDefault="0072440A" w:rsidP="00902711">
      <w:pPr>
        <w:widowControl/>
        <w:spacing w:line="560" w:lineRule="exact"/>
        <w:ind w:firstLineChars="1400" w:firstLine="448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/>
          <w:kern w:val="0"/>
          <w:sz w:val="32"/>
          <w:szCs w:val="32"/>
        </w:rPr>
        <w:t>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/>
          <w:kern w:val="0"/>
          <w:sz w:val="32"/>
          <w:szCs w:val="32"/>
        </w:rPr>
        <w:t>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/>
          <w:kern w:val="0"/>
          <w:sz w:val="32"/>
          <w:szCs w:val="32"/>
        </w:rPr>
        <w:t>日</w:t>
      </w:r>
    </w:p>
    <w:p w:rsidR="00306501" w:rsidRDefault="00306501"/>
    <w:sectPr w:rsidR="00306501">
      <w:footerReference w:type="default" r:id="rId11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440A" w:rsidRDefault="0072440A">
      <w:r>
        <w:separator/>
      </w:r>
    </w:p>
  </w:endnote>
  <w:endnote w:type="continuationSeparator" w:id="0">
    <w:p w:rsidR="0072440A" w:rsidRDefault="00724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501" w:rsidRDefault="0072440A">
    <w:pPr>
      <w:pStyle w:val="a4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>
      <w:rPr>
        <w:rFonts w:ascii="宋体" w:eastAsia="宋体" w:hAnsi="宋体"/>
        <w:sz w:val="28"/>
        <w:szCs w:val="28"/>
        <w:lang w:val="zh-CN"/>
      </w:rPr>
      <w:t>-</w:t>
    </w:r>
    <w:r>
      <w:rPr>
        <w:rFonts w:ascii="宋体" w:eastAsia="宋体" w:hAnsi="宋体"/>
        <w:sz w:val="28"/>
        <w:szCs w:val="28"/>
      </w:rPr>
      <w:t xml:space="preserve"> 9 -</w:t>
    </w:r>
    <w:r>
      <w:rPr>
        <w:rFonts w:ascii="宋体" w:eastAsia="宋体" w:hAnsi="宋体"/>
        <w:sz w:val="28"/>
        <w:szCs w:val="28"/>
      </w:rPr>
      <w:fldChar w:fldCharType="end"/>
    </w:r>
  </w:p>
  <w:p w:rsidR="00306501" w:rsidRDefault="00306501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501" w:rsidRDefault="0030650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440A" w:rsidRDefault="0072440A">
      <w:r>
        <w:separator/>
      </w:r>
    </w:p>
  </w:footnote>
  <w:footnote w:type="continuationSeparator" w:id="0">
    <w:p w:rsidR="0072440A" w:rsidRDefault="007244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B06C93C"/>
    <w:multiLevelType w:val="singleLevel"/>
    <w:tmpl w:val="AB06C93C"/>
    <w:lvl w:ilvl="0">
      <w:start w:val="1"/>
      <w:numFmt w:val="decimal"/>
      <w:suff w:val="nothing"/>
      <w:lvlText w:val="%1、"/>
      <w:lvlJc w:val="left"/>
    </w:lvl>
  </w:abstractNum>
  <w:abstractNum w:abstractNumId="1">
    <w:nsid w:val="0A6CD5BF"/>
    <w:multiLevelType w:val="singleLevel"/>
    <w:tmpl w:val="0A6CD5BF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30051EE6"/>
    <w:multiLevelType w:val="singleLevel"/>
    <w:tmpl w:val="30051EE6"/>
    <w:lvl w:ilvl="0">
      <w:start w:val="2"/>
      <w:numFmt w:val="chineseCounting"/>
      <w:suff w:val="space"/>
      <w:lvlText w:val="第%1部分"/>
      <w:lvlJc w:val="left"/>
      <w:rPr>
        <w:rFonts w:hint="eastAsia"/>
      </w:rPr>
    </w:lvl>
  </w:abstractNum>
  <w:abstractNum w:abstractNumId="3">
    <w:nsid w:val="43E50E05"/>
    <w:multiLevelType w:val="singleLevel"/>
    <w:tmpl w:val="43E50E05"/>
    <w:lvl w:ilvl="0">
      <w:start w:val="2"/>
      <w:numFmt w:val="decimal"/>
      <w:suff w:val="nothing"/>
      <w:lvlText w:val="%1、"/>
      <w:lvlJc w:val="left"/>
      <w:pPr>
        <w:ind w:left="1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A57575"/>
    <w:rsid w:val="0002414A"/>
    <w:rsid w:val="00031E76"/>
    <w:rsid w:val="00073F80"/>
    <w:rsid w:val="000C6FBF"/>
    <w:rsid w:val="000D531A"/>
    <w:rsid w:val="000F3B60"/>
    <w:rsid w:val="0011450F"/>
    <w:rsid w:val="001747C9"/>
    <w:rsid w:val="00223EA5"/>
    <w:rsid w:val="00261065"/>
    <w:rsid w:val="002731F4"/>
    <w:rsid w:val="002E1C8D"/>
    <w:rsid w:val="002E7530"/>
    <w:rsid w:val="00306501"/>
    <w:rsid w:val="00321E8A"/>
    <w:rsid w:val="003679D2"/>
    <w:rsid w:val="00376C48"/>
    <w:rsid w:val="00452A86"/>
    <w:rsid w:val="005320EE"/>
    <w:rsid w:val="005602EA"/>
    <w:rsid w:val="00567073"/>
    <w:rsid w:val="0059125F"/>
    <w:rsid w:val="006E145A"/>
    <w:rsid w:val="0072440A"/>
    <w:rsid w:val="00760458"/>
    <w:rsid w:val="007D7119"/>
    <w:rsid w:val="007E5ACA"/>
    <w:rsid w:val="008910BE"/>
    <w:rsid w:val="008A4B03"/>
    <w:rsid w:val="008E4F9E"/>
    <w:rsid w:val="00902711"/>
    <w:rsid w:val="00944B81"/>
    <w:rsid w:val="00951A65"/>
    <w:rsid w:val="00977253"/>
    <w:rsid w:val="00997CE4"/>
    <w:rsid w:val="009B654C"/>
    <w:rsid w:val="009B6FA3"/>
    <w:rsid w:val="009D2A91"/>
    <w:rsid w:val="00A13D75"/>
    <w:rsid w:val="00A544F3"/>
    <w:rsid w:val="00A57575"/>
    <w:rsid w:val="00AB1984"/>
    <w:rsid w:val="00B94A73"/>
    <w:rsid w:val="00D85033"/>
    <w:rsid w:val="00DA2829"/>
    <w:rsid w:val="00E23E8D"/>
    <w:rsid w:val="00E51C21"/>
    <w:rsid w:val="00F105A9"/>
    <w:rsid w:val="01A3715F"/>
    <w:rsid w:val="03F807B2"/>
    <w:rsid w:val="03FD6D71"/>
    <w:rsid w:val="046714B4"/>
    <w:rsid w:val="07F65788"/>
    <w:rsid w:val="08F35453"/>
    <w:rsid w:val="0A5450C8"/>
    <w:rsid w:val="0A8958CA"/>
    <w:rsid w:val="0E4D235E"/>
    <w:rsid w:val="0EA90AA7"/>
    <w:rsid w:val="10F376B0"/>
    <w:rsid w:val="11263B83"/>
    <w:rsid w:val="11BA3B61"/>
    <w:rsid w:val="15271140"/>
    <w:rsid w:val="15B616E8"/>
    <w:rsid w:val="19451679"/>
    <w:rsid w:val="19612502"/>
    <w:rsid w:val="19AC70A1"/>
    <w:rsid w:val="19E4579E"/>
    <w:rsid w:val="1A8B0B16"/>
    <w:rsid w:val="1BC6490D"/>
    <w:rsid w:val="1D790DB1"/>
    <w:rsid w:val="1DAE6F10"/>
    <w:rsid w:val="1F3D42AE"/>
    <w:rsid w:val="20FB0D7A"/>
    <w:rsid w:val="21DB2E96"/>
    <w:rsid w:val="23E863F4"/>
    <w:rsid w:val="255E7828"/>
    <w:rsid w:val="2628709E"/>
    <w:rsid w:val="266471CB"/>
    <w:rsid w:val="2754089A"/>
    <w:rsid w:val="292D47DC"/>
    <w:rsid w:val="29B44755"/>
    <w:rsid w:val="2E3A6915"/>
    <w:rsid w:val="331C5523"/>
    <w:rsid w:val="333C32EA"/>
    <w:rsid w:val="344F5AC3"/>
    <w:rsid w:val="34571E97"/>
    <w:rsid w:val="350329CF"/>
    <w:rsid w:val="35BF2971"/>
    <w:rsid w:val="35F23A48"/>
    <w:rsid w:val="36114E0F"/>
    <w:rsid w:val="37A17CFD"/>
    <w:rsid w:val="38F547AE"/>
    <w:rsid w:val="39D86E89"/>
    <w:rsid w:val="39FA6F9C"/>
    <w:rsid w:val="3A7F32AA"/>
    <w:rsid w:val="3ACC7C29"/>
    <w:rsid w:val="40C44483"/>
    <w:rsid w:val="41FF1A28"/>
    <w:rsid w:val="44EA0E6E"/>
    <w:rsid w:val="45C661A3"/>
    <w:rsid w:val="471F5FE1"/>
    <w:rsid w:val="48381908"/>
    <w:rsid w:val="4A41383D"/>
    <w:rsid w:val="4C5E4574"/>
    <w:rsid w:val="4D386AC2"/>
    <w:rsid w:val="4DDD2269"/>
    <w:rsid w:val="4E9E408A"/>
    <w:rsid w:val="4EF771F1"/>
    <w:rsid w:val="4FBF5D45"/>
    <w:rsid w:val="503123AC"/>
    <w:rsid w:val="513561D5"/>
    <w:rsid w:val="522A2FF6"/>
    <w:rsid w:val="539A46BE"/>
    <w:rsid w:val="54EE0BE7"/>
    <w:rsid w:val="5723120A"/>
    <w:rsid w:val="580D7508"/>
    <w:rsid w:val="5A235E12"/>
    <w:rsid w:val="5A9B7D33"/>
    <w:rsid w:val="5BE927DE"/>
    <w:rsid w:val="5C1D50B0"/>
    <w:rsid w:val="606B06F9"/>
    <w:rsid w:val="61411E13"/>
    <w:rsid w:val="6178196B"/>
    <w:rsid w:val="62C15A8E"/>
    <w:rsid w:val="631B66F7"/>
    <w:rsid w:val="645D293A"/>
    <w:rsid w:val="67403D0A"/>
    <w:rsid w:val="6812707B"/>
    <w:rsid w:val="692C6B1A"/>
    <w:rsid w:val="6A5D0042"/>
    <w:rsid w:val="6AD5584B"/>
    <w:rsid w:val="6ADF0DC2"/>
    <w:rsid w:val="6B407BCD"/>
    <w:rsid w:val="6C3945FF"/>
    <w:rsid w:val="6C5A1617"/>
    <w:rsid w:val="6D5F35C2"/>
    <w:rsid w:val="6D807DBB"/>
    <w:rsid w:val="6EEF62B3"/>
    <w:rsid w:val="70414C03"/>
    <w:rsid w:val="75841C2F"/>
    <w:rsid w:val="76795AEA"/>
    <w:rsid w:val="768B47A5"/>
    <w:rsid w:val="77216AC8"/>
    <w:rsid w:val="783430E9"/>
    <w:rsid w:val="7BE57E64"/>
    <w:rsid w:val="7C0C1E51"/>
    <w:rsid w:val="7E1603BD"/>
    <w:rsid w:val="7F6D1164"/>
    <w:rsid w:val="7FA719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nhideWhenUsed="0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Body Text Indent 3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rmal Table" w:qFormat="1"/>
    <w:lsdException w:name="Balloon Text" w:uiPriority="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semiHidden/>
    <w:qFormat/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="黑体" w:hAnsiTheme="minorHAnsi" w:cstheme="minorBidi"/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3">
    <w:name w:val="Body Text Indent 3"/>
    <w:basedOn w:val="a"/>
    <w:link w:val="3Char"/>
    <w:qFormat/>
    <w:pPr>
      <w:pBdr>
        <w:top w:val="single" w:sz="12" w:space="1" w:color="auto"/>
        <w:bottom w:val="single" w:sz="12" w:space="1" w:color="auto"/>
      </w:pBdr>
      <w:spacing w:line="600" w:lineRule="exact"/>
      <w:ind w:left="1280" w:hangingChars="400" w:hanging="1280"/>
    </w:pPr>
    <w:rPr>
      <w:rFonts w:asciiTheme="minorHAnsi" w:eastAsia="仿宋_GB2312" w:hAnsiTheme="minorHAnsi" w:cstheme="minorBidi"/>
      <w:sz w:val="32"/>
    </w:rPr>
  </w:style>
  <w:style w:type="character" w:customStyle="1" w:styleId="3Char">
    <w:name w:val="正文文本缩进 3 Char"/>
    <w:link w:val="3"/>
    <w:qFormat/>
    <w:rPr>
      <w:rFonts w:eastAsia="仿宋_GB2312"/>
      <w:sz w:val="32"/>
      <w:szCs w:val="24"/>
    </w:rPr>
  </w:style>
  <w:style w:type="character" w:customStyle="1" w:styleId="Char0">
    <w:name w:val="页脚 Char"/>
    <w:link w:val="a4"/>
    <w:uiPriority w:val="99"/>
    <w:qFormat/>
    <w:rPr>
      <w:rFonts w:eastAsia="黑体"/>
      <w:sz w:val="18"/>
      <w:szCs w:val="18"/>
    </w:rPr>
  </w:style>
  <w:style w:type="character" w:customStyle="1" w:styleId="Char">
    <w:name w:val="批注框文本 Char"/>
    <w:link w:val="a3"/>
    <w:semiHidden/>
    <w:qFormat/>
    <w:rPr>
      <w:sz w:val="18"/>
      <w:szCs w:val="18"/>
    </w:rPr>
  </w:style>
  <w:style w:type="character" w:customStyle="1" w:styleId="Char1">
    <w:name w:val="页眉 Char"/>
    <w:link w:val="a5"/>
    <w:qFormat/>
    <w:rPr>
      <w:sz w:val="18"/>
      <w:szCs w:val="18"/>
    </w:rPr>
  </w:style>
  <w:style w:type="character" w:customStyle="1" w:styleId="Char10">
    <w:name w:val="页眉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3Char1">
    <w:name w:val="正文文本缩进 3 Char1"/>
    <w:basedOn w:val="a0"/>
    <w:uiPriority w:val="99"/>
    <w:semiHidden/>
    <w:qFormat/>
    <w:rPr>
      <w:rFonts w:ascii="Times New Roman" w:eastAsia="宋体" w:hAnsi="Times New Roman" w:cs="Times New Roman"/>
      <w:sz w:val="16"/>
      <w:szCs w:val="16"/>
    </w:rPr>
  </w:style>
  <w:style w:type="character" w:customStyle="1" w:styleId="Char11">
    <w:name w:val="页脚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12">
    <w:name w:val="批注框文本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803C7C6-D442-4E53-BF7C-5252CF9BF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27</Pages>
  <Words>1914</Words>
  <Characters>10910</Characters>
  <Application>Microsoft Office Word</Application>
  <DocSecurity>0</DocSecurity>
  <Lines>90</Lines>
  <Paragraphs>25</Paragraphs>
  <ScaleCrop>false</ScaleCrop>
  <Company>Lenovo</Company>
  <LinksUpToDate>false</LinksUpToDate>
  <CharactersWithSpaces>12799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闫超</dc:creator>
  <cp:lastModifiedBy>闫超</cp:lastModifiedBy>
  <cp:revision>4</cp:revision>
  <cp:lastPrinted>2022-04-02T12:22:00Z</cp:lastPrinted>
  <dcterms:created xsi:type="dcterms:W3CDTF">2021-04-13T10:14:00Z</dcterms:created>
  <dcterms:modified xsi:type="dcterms:W3CDTF">2022-04-06T11:11:00Z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