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rPr>
      </w:pPr>
      <w:r>
        <w:rPr>
          <w:rFonts w:hint="eastAsia" w:ascii="黑体" w:hAnsi="黑体" w:eastAsia="黑体"/>
          <w:sz w:val="32"/>
          <w:szCs w:val="32"/>
        </w:rPr>
        <w:t>附件</w:t>
      </w:r>
      <w:r>
        <w:rPr>
          <w:rFonts w:ascii="黑体" w:hAnsi="黑体" w:eastAsia="黑体"/>
          <w:sz w:val="32"/>
          <w:szCs w:val="32"/>
        </w:rPr>
        <w:t>3</w:t>
      </w:r>
      <w:r>
        <w:rPr>
          <w:rFonts w:hint="eastAsia" w:ascii="黑体" w:hAnsi="黑体" w:eastAsia="黑体"/>
          <w:sz w:val="32"/>
          <w:szCs w:val="32"/>
        </w:rPr>
        <w:t>：</w:t>
      </w: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hint="eastAsia" w:ascii="方正小标宋_GBK" w:hAnsi="宋体" w:eastAsia="方正小标宋_GBK"/>
          <w:kern w:val="0"/>
          <w:sz w:val="44"/>
          <w:szCs w:val="44"/>
          <w:lang w:eastAsia="zh-CN"/>
        </w:rPr>
      </w:pPr>
      <w:r>
        <w:rPr>
          <w:rFonts w:hint="eastAsia" w:ascii="方正小标宋_GBK" w:hAnsi="宋体" w:eastAsia="方正小标宋_GBK"/>
          <w:kern w:val="0"/>
          <w:sz w:val="44"/>
          <w:szCs w:val="44"/>
          <w:lang w:eastAsia="zh-CN"/>
        </w:rPr>
        <w:t>昌吉回族自治州农村合作经济经营管理局</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lang w:val="en-US" w:eastAsia="zh-CN"/>
        </w:rPr>
        <w:t>2022年部门</w:t>
      </w:r>
      <w:r>
        <w:rPr>
          <w:rFonts w:hint="eastAsia" w:ascii="方正小标宋_GBK" w:hAnsi="宋体" w:eastAsia="方正小标宋_GBK"/>
          <w:kern w:val="0"/>
          <w:sz w:val="44"/>
          <w:szCs w:val="44"/>
        </w:rPr>
        <w:t>预算公开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spacing w:line="560" w:lineRule="exact"/>
        <w:jc w:val="center"/>
        <w:rPr>
          <w:rFonts w:ascii="黑体" w:hAnsi="黑体" w:eastAsia="黑体" w:cs="黑体"/>
          <w:b w:val="0"/>
          <w:bCs w:val="0"/>
          <w:kern w:val="0"/>
          <w:sz w:val="32"/>
          <w:szCs w:val="32"/>
        </w:rPr>
      </w:pPr>
      <w:r>
        <w:rPr>
          <w:rFonts w:hint="eastAsia" w:ascii="黑体" w:hAnsi="黑体" w:eastAsia="黑体" w:cs="黑体"/>
          <w:b w:val="0"/>
          <w:bCs w:val="0"/>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0" w:firstLineChars="200"/>
        <w:rPr>
          <w:rFonts w:ascii="仿宋_GB2312" w:hAnsi="仿宋_GB2312" w:eastAsia="仿宋_GB2312" w:cs="仿宋_GB2312"/>
          <w:b w:val="0"/>
          <w:bCs/>
          <w:kern w:val="0"/>
          <w:sz w:val="32"/>
          <w:szCs w:val="32"/>
        </w:rPr>
      </w:pPr>
      <w:r>
        <w:rPr>
          <w:rFonts w:hint="eastAsia" w:ascii="仿宋_GB2312" w:hAnsi="仿宋_GB2312" w:eastAsia="仿宋_GB2312" w:cs="仿宋_GB2312"/>
          <w:b w:val="0"/>
          <w:bCs/>
          <w:kern w:val="0"/>
          <w:sz w:val="32"/>
          <w:szCs w:val="32"/>
        </w:rPr>
        <w:t xml:space="preserve">第一部分  </w:t>
      </w:r>
      <w:r>
        <w:rPr>
          <w:rFonts w:hint="eastAsia" w:ascii="仿宋_GB2312" w:hAnsi="仿宋_GB2312" w:eastAsia="仿宋_GB2312" w:cs="仿宋_GB2312"/>
          <w:b w:val="0"/>
          <w:bCs/>
          <w:kern w:val="0"/>
          <w:sz w:val="32"/>
          <w:szCs w:val="32"/>
          <w:lang w:eastAsia="zh-CN"/>
        </w:rPr>
        <w:t>昌吉回族自治州农村合作经济经营管理局</w:t>
      </w:r>
      <w:r>
        <w:rPr>
          <w:rFonts w:hint="eastAsia" w:ascii="仿宋_GB2312" w:hAnsi="仿宋_GB2312" w:eastAsia="仿宋_GB2312" w:cs="仿宋_GB2312"/>
          <w:b w:val="0"/>
          <w:bCs/>
          <w:kern w:val="0"/>
          <w:sz w:val="32"/>
          <w:szCs w:val="32"/>
        </w:rPr>
        <w:t>概况</w:t>
      </w:r>
    </w:p>
    <w:p>
      <w:pPr>
        <w:spacing w:line="560" w:lineRule="exact"/>
        <w:ind w:firstLine="640" w:firstLineChars="200"/>
        <w:rPr>
          <w:rFonts w:ascii="仿宋_GB2312" w:hAnsi="仿宋_GB2312" w:eastAsia="仿宋_GB2312" w:cs="仿宋_GB2312"/>
          <w:b w:val="0"/>
          <w:bCs/>
          <w:kern w:val="0"/>
          <w:sz w:val="32"/>
          <w:szCs w:val="32"/>
        </w:rPr>
      </w:pPr>
      <w:r>
        <w:rPr>
          <w:rFonts w:hint="eastAsia" w:ascii="仿宋_GB2312" w:hAnsi="仿宋_GB2312" w:eastAsia="仿宋_GB2312" w:cs="仿宋_GB2312"/>
          <w:b w:val="0"/>
          <w:bCs/>
          <w:kern w:val="0"/>
          <w:sz w:val="32"/>
          <w:szCs w:val="32"/>
        </w:rPr>
        <w:t>一、主要职能</w:t>
      </w:r>
    </w:p>
    <w:p>
      <w:pPr>
        <w:spacing w:line="560" w:lineRule="exact"/>
        <w:ind w:firstLine="640" w:firstLineChars="200"/>
        <w:rPr>
          <w:rFonts w:ascii="仿宋_GB2312" w:hAnsi="仿宋_GB2312" w:eastAsia="仿宋_GB2312" w:cs="仿宋_GB2312"/>
          <w:b w:val="0"/>
          <w:bCs/>
          <w:kern w:val="0"/>
          <w:sz w:val="32"/>
          <w:szCs w:val="32"/>
        </w:rPr>
      </w:pPr>
      <w:r>
        <w:rPr>
          <w:rFonts w:hint="eastAsia" w:ascii="仿宋_GB2312" w:hAnsi="仿宋_GB2312" w:eastAsia="仿宋_GB2312" w:cs="仿宋_GB2312"/>
          <w:b w:val="0"/>
          <w:bCs/>
          <w:kern w:val="0"/>
          <w:sz w:val="32"/>
          <w:szCs w:val="32"/>
        </w:rPr>
        <w:t>二、机构设置及人员情况</w:t>
      </w:r>
    </w:p>
    <w:p>
      <w:pPr>
        <w:spacing w:line="560" w:lineRule="exact"/>
        <w:ind w:firstLine="640" w:firstLineChars="200"/>
        <w:rPr>
          <w:rFonts w:ascii="仿宋_GB2312" w:hAnsi="仿宋_GB2312" w:eastAsia="仿宋_GB2312" w:cs="仿宋_GB2312"/>
          <w:b w:val="0"/>
          <w:bCs/>
          <w:kern w:val="0"/>
          <w:sz w:val="32"/>
          <w:szCs w:val="32"/>
        </w:rPr>
      </w:pPr>
      <w:r>
        <w:rPr>
          <w:rFonts w:hint="eastAsia" w:ascii="仿宋_GB2312" w:hAnsi="仿宋_GB2312" w:eastAsia="仿宋_GB2312" w:cs="仿宋_GB2312"/>
          <w:b w:val="0"/>
          <w:bCs/>
          <w:kern w:val="0"/>
          <w:sz w:val="32"/>
          <w:szCs w:val="32"/>
        </w:rPr>
        <w:t>第二部分  2022年</w:t>
      </w:r>
      <w:r>
        <w:rPr>
          <w:rFonts w:hint="eastAsia" w:ascii="仿宋_GB2312" w:hAnsi="仿宋_GB2312" w:eastAsia="仿宋_GB2312" w:cs="仿宋_GB2312"/>
          <w:b w:val="0"/>
          <w:bCs/>
          <w:kern w:val="0"/>
          <w:sz w:val="32"/>
          <w:szCs w:val="32"/>
          <w:lang w:eastAsia="zh-CN"/>
        </w:rPr>
        <w:t>昌吉回族自治州农村合作经济经营管理局</w:t>
      </w:r>
      <w:r>
        <w:rPr>
          <w:rFonts w:hint="eastAsia" w:ascii="仿宋_GB2312" w:hAnsi="仿宋_GB2312" w:eastAsia="仿宋_GB2312" w:cs="仿宋_GB2312"/>
          <w:b w:val="0"/>
          <w:bCs/>
          <w:kern w:val="0"/>
          <w:sz w:val="32"/>
          <w:szCs w:val="32"/>
        </w:rPr>
        <w:t>预算公开表</w:t>
      </w:r>
    </w:p>
    <w:p>
      <w:pPr>
        <w:spacing w:line="560" w:lineRule="exact"/>
        <w:ind w:firstLine="640" w:firstLineChars="200"/>
        <w:rPr>
          <w:rFonts w:ascii="仿宋_GB2312" w:hAnsi="仿宋_GB2312" w:eastAsia="仿宋_GB2312" w:cs="仿宋_GB2312"/>
          <w:b w:val="0"/>
          <w:bCs/>
          <w:kern w:val="0"/>
          <w:sz w:val="32"/>
          <w:szCs w:val="32"/>
        </w:rPr>
      </w:pPr>
      <w:r>
        <w:rPr>
          <w:rFonts w:hint="eastAsia" w:ascii="仿宋_GB2312" w:hAnsi="仿宋_GB2312" w:eastAsia="仿宋_GB2312" w:cs="仿宋_GB2312"/>
          <w:b w:val="0"/>
          <w:bCs/>
          <w:kern w:val="0"/>
          <w:sz w:val="32"/>
          <w:szCs w:val="32"/>
        </w:rPr>
        <w:t>一、</w:t>
      </w:r>
      <w:r>
        <w:rPr>
          <w:rFonts w:hint="eastAsia" w:ascii="仿宋_GB2312" w:hAnsi="仿宋_GB2312" w:eastAsia="仿宋_GB2312" w:cs="仿宋_GB2312"/>
          <w:b w:val="0"/>
          <w:bCs/>
          <w:kern w:val="0"/>
          <w:sz w:val="32"/>
          <w:szCs w:val="32"/>
          <w:lang w:eastAsia="zh-CN"/>
        </w:rPr>
        <w:t>昌吉回族自治州农村合作经济经营管理局</w:t>
      </w:r>
      <w:r>
        <w:rPr>
          <w:rFonts w:hint="eastAsia" w:ascii="仿宋_GB2312" w:hAnsi="仿宋_GB2312" w:eastAsia="仿宋_GB2312" w:cs="仿宋_GB2312"/>
          <w:b w:val="0"/>
          <w:bCs/>
          <w:kern w:val="0"/>
          <w:sz w:val="32"/>
          <w:szCs w:val="32"/>
        </w:rPr>
        <w:t>收支总体情况表</w:t>
      </w:r>
    </w:p>
    <w:p>
      <w:pPr>
        <w:spacing w:line="560" w:lineRule="exact"/>
        <w:ind w:firstLine="640" w:firstLineChars="200"/>
        <w:rPr>
          <w:rFonts w:ascii="仿宋_GB2312" w:hAnsi="仿宋_GB2312" w:eastAsia="仿宋_GB2312" w:cs="仿宋_GB2312"/>
          <w:b w:val="0"/>
          <w:bCs/>
          <w:kern w:val="0"/>
          <w:sz w:val="32"/>
          <w:szCs w:val="32"/>
        </w:rPr>
      </w:pPr>
      <w:r>
        <w:rPr>
          <w:rFonts w:hint="eastAsia" w:ascii="仿宋_GB2312" w:hAnsi="仿宋_GB2312" w:eastAsia="仿宋_GB2312" w:cs="仿宋_GB2312"/>
          <w:b w:val="0"/>
          <w:bCs/>
          <w:kern w:val="0"/>
          <w:sz w:val="32"/>
          <w:szCs w:val="32"/>
        </w:rPr>
        <w:t>二、</w:t>
      </w:r>
      <w:r>
        <w:rPr>
          <w:rFonts w:hint="eastAsia" w:ascii="仿宋_GB2312" w:hAnsi="仿宋_GB2312" w:eastAsia="仿宋_GB2312" w:cs="仿宋_GB2312"/>
          <w:b w:val="0"/>
          <w:bCs/>
          <w:kern w:val="0"/>
          <w:sz w:val="32"/>
          <w:szCs w:val="32"/>
          <w:lang w:eastAsia="zh-CN"/>
        </w:rPr>
        <w:t>昌吉回族自治州农村合作经济经营管理局</w:t>
      </w:r>
      <w:r>
        <w:rPr>
          <w:rFonts w:hint="eastAsia" w:ascii="仿宋_GB2312" w:hAnsi="仿宋_GB2312" w:eastAsia="仿宋_GB2312" w:cs="仿宋_GB2312"/>
          <w:b w:val="0"/>
          <w:bCs/>
          <w:kern w:val="0"/>
          <w:sz w:val="32"/>
          <w:szCs w:val="32"/>
        </w:rPr>
        <w:t>收入总体情况表</w:t>
      </w:r>
    </w:p>
    <w:p>
      <w:pPr>
        <w:spacing w:line="560" w:lineRule="exact"/>
        <w:ind w:firstLine="640" w:firstLineChars="200"/>
        <w:rPr>
          <w:rFonts w:ascii="仿宋_GB2312" w:hAnsi="仿宋_GB2312" w:eastAsia="仿宋_GB2312" w:cs="仿宋_GB2312"/>
          <w:b w:val="0"/>
          <w:bCs/>
          <w:kern w:val="0"/>
          <w:sz w:val="32"/>
          <w:szCs w:val="32"/>
        </w:rPr>
      </w:pPr>
      <w:r>
        <w:rPr>
          <w:rFonts w:hint="eastAsia" w:ascii="仿宋_GB2312" w:hAnsi="仿宋_GB2312" w:eastAsia="仿宋_GB2312" w:cs="仿宋_GB2312"/>
          <w:b w:val="0"/>
          <w:bCs/>
          <w:kern w:val="0"/>
          <w:sz w:val="32"/>
          <w:szCs w:val="32"/>
        </w:rPr>
        <w:t>三、</w:t>
      </w:r>
      <w:r>
        <w:rPr>
          <w:rFonts w:hint="eastAsia" w:ascii="仿宋_GB2312" w:hAnsi="仿宋_GB2312" w:eastAsia="仿宋_GB2312" w:cs="仿宋_GB2312"/>
          <w:b w:val="0"/>
          <w:bCs/>
          <w:kern w:val="0"/>
          <w:sz w:val="32"/>
          <w:szCs w:val="32"/>
          <w:lang w:eastAsia="zh-CN"/>
        </w:rPr>
        <w:t>昌吉回族自治州农村合作经济经营管理局</w:t>
      </w:r>
      <w:r>
        <w:rPr>
          <w:rFonts w:hint="eastAsia" w:ascii="仿宋_GB2312" w:hAnsi="仿宋_GB2312" w:eastAsia="仿宋_GB2312" w:cs="仿宋_GB2312"/>
          <w:b w:val="0"/>
          <w:bCs/>
          <w:kern w:val="0"/>
          <w:sz w:val="32"/>
          <w:szCs w:val="32"/>
        </w:rPr>
        <w:t>支出总体情况表</w:t>
      </w:r>
    </w:p>
    <w:p>
      <w:pPr>
        <w:spacing w:line="560" w:lineRule="exact"/>
        <w:ind w:firstLine="640" w:firstLineChars="200"/>
        <w:rPr>
          <w:rFonts w:ascii="仿宋_GB2312" w:hAnsi="仿宋_GB2312" w:eastAsia="仿宋_GB2312" w:cs="仿宋_GB2312"/>
          <w:b w:val="0"/>
          <w:bCs/>
          <w:kern w:val="0"/>
          <w:sz w:val="32"/>
          <w:szCs w:val="32"/>
        </w:rPr>
      </w:pPr>
      <w:r>
        <w:rPr>
          <w:rFonts w:hint="eastAsia" w:ascii="仿宋_GB2312" w:hAnsi="仿宋_GB2312" w:eastAsia="仿宋_GB2312" w:cs="仿宋_GB2312"/>
          <w:b w:val="0"/>
          <w:bCs/>
          <w:kern w:val="0"/>
          <w:sz w:val="32"/>
          <w:szCs w:val="32"/>
        </w:rPr>
        <w:t>四、</w:t>
      </w:r>
      <w:r>
        <w:rPr>
          <w:rFonts w:hint="eastAsia" w:ascii="仿宋_GB2312" w:hAnsi="仿宋_GB2312" w:eastAsia="仿宋_GB2312" w:cs="仿宋_GB2312"/>
          <w:b w:val="0"/>
          <w:bCs/>
          <w:kern w:val="0"/>
          <w:sz w:val="32"/>
          <w:szCs w:val="32"/>
          <w:lang w:eastAsia="zh-CN"/>
        </w:rPr>
        <w:t>昌吉回族自治州农村合作经济经营管理局</w:t>
      </w:r>
      <w:r>
        <w:rPr>
          <w:rFonts w:hint="eastAsia" w:ascii="仿宋_GB2312" w:hAnsi="仿宋_GB2312" w:eastAsia="仿宋_GB2312" w:cs="仿宋_GB2312"/>
          <w:b w:val="0"/>
          <w:bCs/>
          <w:kern w:val="0"/>
          <w:sz w:val="32"/>
          <w:szCs w:val="32"/>
        </w:rPr>
        <w:t>财政拨款收支总体情况表</w:t>
      </w:r>
    </w:p>
    <w:p>
      <w:pPr>
        <w:spacing w:line="560" w:lineRule="exact"/>
        <w:ind w:firstLine="640" w:firstLineChars="200"/>
        <w:rPr>
          <w:rFonts w:ascii="仿宋_GB2312" w:hAnsi="仿宋_GB2312" w:eastAsia="仿宋_GB2312" w:cs="仿宋_GB2312"/>
          <w:b w:val="0"/>
          <w:bCs/>
          <w:kern w:val="0"/>
          <w:sz w:val="32"/>
          <w:szCs w:val="32"/>
        </w:rPr>
      </w:pPr>
      <w:r>
        <w:rPr>
          <w:rFonts w:hint="eastAsia" w:ascii="仿宋_GB2312" w:hAnsi="仿宋_GB2312" w:eastAsia="仿宋_GB2312" w:cs="仿宋_GB2312"/>
          <w:b w:val="0"/>
          <w:bCs/>
          <w:kern w:val="0"/>
          <w:sz w:val="32"/>
          <w:szCs w:val="32"/>
        </w:rPr>
        <w:t>五、</w:t>
      </w:r>
      <w:r>
        <w:rPr>
          <w:rFonts w:hint="eastAsia" w:ascii="仿宋_GB2312" w:hAnsi="仿宋_GB2312" w:eastAsia="仿宋_GB2312" w:cs="仿宋_GB2312"/>
          <w:b w:val="0"/>
          <w:bCs/>
          <w:kern w:val="0"/>
          <w:sz w:val="32"/>
          <w:szCs w:val="32"/>
          <w:lang w:eastAsia="zh-CN"/>
        </w:rPr>
        <w:t>昌吉回族自治州农村合作经济经营管理局</w:t>
      </w:r>
      <w:r>
        <w:rPr>
          <w:rFonts w:hint="eastAsia" w:ascii="仿宋_GB2312" w:hAnsi="仿宋_GB2312" w:eastAsia="仿宋_GB2312" w:cs="仿宋_GB2312"/>
          <w:b w:val="0"/>
          <w:bCs/>
          <w:kern w:val="0"/>
          <w:sz w:val="32"/>
          <w:szCs w:val="32"/>
        </w:rPr>
        <w:t>一般公共预算支出情况表</w:t>
      </w:r>
    </w:p>
    <w:p>
      <w:pPr>
        <w:spacing w:line="560" w:lineRule="exact"/>
        <w:ind w:firstLine="640" w:firstLineChars="200"/>
        <w:rPr>
          <w:rFonts w:ascii="仿宋_GB2312" w:hAnsi="仿宋_GB2312" w:eastAsia="仿宋_GB2312" w:cs="仿宋_GB2312"/>
          <w:b w:val="0"/>
          <w:bCs/>
          <w:kern w:val="0"/>
          <w:sz w:val="32"/>
          <w:szCs w:val="32"/>
        </w:rPr>
      </w:pPr>
      <w:r>
        <w:rPr>
          <w:rFonts w:hint="eastAsia" w:ascii="仿宋_GB2312" w:hAnsi="仿宋_GB2312" w:eastAsia="仿宋_GB2312" w:cs="仿宋_GB2312"/>
          <w:b w:val="0"/>
          <w:bCs/>
          <w:kern w:val="0"/>
          <w:sz w:val="32"/>
          <w:szCs w:val="32"/>
        </w:rPr>
        <w:t>六、</w:t>
      </w:r>
      <w:r>
        <w:rPr>
          <w:rFonts w:hint="eastAsia" w:ascii="仿宋_GB2312" w:hAnsi="仿宋_GB2312" w:eastAsia="仿宋_GB2312" w:cs="仿宋_GB2312"/>
          <w:b w:val="0"/>
          <w:bCs/>
          <w:kern w:val="0"/>
          <w:sz w:val="32"/>
          <w:szCs w:val="32"/>
          <w:lang w:eastAsia="zh-CN"/>
        </w:rPr>
        <w:t>昌吉回族自治州农村合作经济经营管理局</w:t>
      </w:r>
      <w:r>
        <w:rPr>
          <w:rFonts w:hint="eastAsia" w:ascii="仿宋_GB2312" w:hAnsi="仿宋_GB2312" w:eastAsia="仿宋_GB2312" w:cs="仿宋_GB2312"/>
          <w:b w:val="0"/>
          <w:bCs/>
          <w:kern w:val="0"/>
          <w:sz w:val="32"/>
          <w:szCs w:val="32"/>
        </w:rPr>
        <w:t>一般公共预算基本支出情况表</w:t>
      </w:r>
    </w:p>
    <w:p>
      <w:pPr>
        <w:spacing w:line="560" w:lineRule="exact"/>
        <w:ind w:firstLine="640" w:firstLineChars="200"/>
        <w:rPr>
          <w:rFonts w:ascii="仿宋_GB2312" w:hAnsi="仿宋_GB2312" w:eastAsia="仿宋_GB2312" w:cs="仿宋_GB2312"/>
          <w:b w:val="0"/>
          <w:bCs/>
          <w:kern w:val="0"/>
          <w:sz w:val="32"/>
          <w:szCs w:val="32"/>
        </w:rPr>
      </w:pPr>
      <w:r>
        <w:rPr>
          <w:rFonts w:hint="eastAsia" w:ascii="仿宋_GB2312" w:hAnsi="仿宋_GB2312" w:eastAsia="仿宋_GB2312" w:cs="仿宋_GB2312"/>
          <w:b w:val="0"/>
          <w:bCs/>
          <w:kern w:val="0"/>
          <w:sz w:val="32"/>
          <w:szCs w:val="32"/>
        </w:rPr>
        <w:t>七、</w:t>
      </w:r>
      <w:r>
        <w:rPr>
          <w:rFonts w:hint="eastAsia" w:ascii="仿宋_GB2312" w:hAnsi="仿宋_GB2312" w:eastAsia="仿宋_GB2312" w:cs="仿宋_GB2312"/>
          <w:b w:val="0"/>
          <w:bCs/>
          <w:kern w:val="0"/>
          <w:sz w:val="32"/>
          <w:szCs w:val="32"/>
          <w:lang w:eastAsia="zh-CN"/>
        </w:rPr>
        <w:t>昌吉回族自治州农村合作经济经营管理局</w:t>
      </w:r>
      <w:r>
        <w:rPr>
          <w:rFonts w:hint="eastAsia" w:ascii="仿宋_GB2312" w:hAnsi="仿宋_GB2312" w:eastAsia="仿宋_GB2312" w:cs="仿宋_GB2312"/>
          <w:b w:val="0"/>
          <w:bCs/>
          <w:kern w:val="0"/>
          <w:sz w:val="32"/>
          <w:szCs w:val="32"/>
        </w:rPr>
        <w:t>一般公共预算项目支出情况表</w:t>
      </w:r>
    </w:p>
    <w:p>
      <w:pPr>
        <w:spacing w:line="560" w:lineRule="exact"/>
        <w:ind w:firstLine="640" w:firstLineChars="200"/>
        <w:rPr>
          <w:rFonts w:ascii="仿宋_GB2312" w:hAnsi="仿宋_GB2312" w:eastAsia="仿宋_GB2312" w:cs="仿宋_GB2312"/>
          <w:b w:val="0"/>
          <w:bCs/>
          <w:kern w:val="0"/>
          <w:sz w:val="32"/>
          <w:szCs w:val="32"/>
        </w:rPr>
      </w:pPr>
      <w:r>
        <w:rPr>
          <w:rFonts w:hint="eastAsia" w:ascii="仿宋_GB2312" w:hAnsi="仿宋_GB2312" w:eastAsia="仿宋_GB2312" w:cs="仿宋_GB2312"/>
          <w:b w:val="0"/>
          <w:bCs/>
          <w:kern w:val="0"/>
          <w:sz w:val="32"/>
          <w:szCs w:val="32"/>
        </w:rPr>
        <w:t>八、</w:t>
      </w:r>
      <w:r>
        <w:rPr>
          <w:rFonts w:hint="eastAsia" w:ascii="仿宋_GB2312" w:hAnsi="仿宋_GB2312" w:eastAsia="仿宋_GB2312" w:cs="仿宋_GB2312"/>
          <w:b w:val="0"/>
          <w:bCs/>
          <w:kern w:val="0"/>
          <w:sz w:val="32"/>
          <w:szCs w:val="32"/>
          <w:lang w:eastAsia="zh-CN"/>
        </w:rPr>
        <w:t>昌吉回族自治州农村合作经济经营管理局</w:t>
      </w:r>
      <w:r>
        <w:rPr>
          <w:rFonts w:hint="eastAsia" w:ascii="仿宋_GB2312" w:hAnsi="仿宋_GB2312" w:eastAsia="仿宋_GB2312" w:cs="仿宋_GB2312"/>
          <w:b w:val="0"/>
          <w:bCs/>
          <w:kern w:val="0"/>
          <w:sz w:val="32"/>
          <w:szCs w:val="32"/>
        </w:rPr>
        <w:t>一般公共预算“三公”经费支出情况表</w:t>
      </w:r>
    </w:p>
    <w:p>
      <w:pPr>
        <w:spacing w:line="560" w:lineRule="exact"/>
        <w:ind w:firstLine="640" w:firstLineChars="200"/>
        <w:rPr>
          <w:rFonts w:ascii="仿宋_GB2312" w:hAnsi="仿宋_GB2312" w:eastAsia="仿宋_GB2312" w:cs="仿宋_GB2312"/>
          <w:b w:val="0"/>
          <w:bCs/>
          <w:kern w:val="0"/>
          <w:sz w:val="32"/>
          <w:szCs w:val="32"/>
        </w:rPr>
      </w:pPr>
      <w:r>
        <w:rPr>
          <w:rFonts w:hint="eastAsia" w:ascii="仿宋_GB2312" w:hAnsi="仿宋_GB2312" w:eastAsia="仿宋_GB2312" w:cs="仿宋_GB2312"/>
          <w:b w:val="0"/>
          <w:bCs/>
          <w:kern w:val="0"/>
          <w:sz w:val="32"/>
          <w:szCs w:val="32"/>
        </w:rPr>
        <w:t>九、</w:t>
      </w:r>
      <w:r>
        <w:rPr>
          <w:rFonts w:hint="eastAsia" w:ascii="仿宋_GB2312" w:hAnsi="仿宋_GB2312" w:eastAsia="仿宋_GB2312" w:cs="仿宋_GB2312"/>
          <w:b w:val="0"/>
          <w:bCs/>
          <w:kern w:val="0"/>
          <w:sz w:val="32"/>
          <w:szCs w:val="32"/>
          <w:lang w:eastAsia="zh-CN"/>
        </w:rPr>
        <w:t>昌吉回族自治州农村合作经济经营管理局</w:t>
      </w:r>
      <w:r>
        <w:rPr>
          <w:rFonts w:hint="eastAsia" w:ascii="仿宋_GB2312" w:hAnsi="仿宋_GB2312" w:eastAsia="仿宋_GB2312" w:cs="仿宋_GB2312"/>
          <w:b w:val="0"/>
          <w:bCs/>
          <w:kern w:val="0"/>
          <w:sz w:val="32"/>
          <w:szCs w:val="32"/>
        </w:rPr>
        <w:t>政府性基金预算支出情况表</w:t>
      </w:r>
    </w:p>
    <w:p>
      <w:pPr>
        <w:spacing w:line="560" w:lineRule="exact"/>
        <w:ind w:firstLine="640" w:firstLineChars="200"/>
        <w:rPr>
          <w:rFonts w:ascii="仿宋_GB2312" w:hAnsi="仿宋_GB2312" w:eastAsia="仿宋_GB2312" w:cs="仿宋_GB2312"/>
          <w:b w:val="0"/>
          <w:bCs/>
          <w:kern w:val="0"/>
          <w:sz w:val="32"/>
          <w:szCs w:val="32"/>
        </w:rPr>
      </w:pPr>
      <w:r>
        <w:rPr>
          <w:rFonts w:hint="eastAsia" w:ascii="仿宋_GB2312" w:hAnsi="仿宋_GB2312" w:eastAsia="仿宋_GB2312" w:cs="仿宋_GB2312"/>
          <w:b w:val="0"/>
          <w:bCs/>
          <w:kern w:val="0"/>
          <w:sz w:val="32"/>
          <w:szCs w:val="32"/>
        </w:rPr>
        <w:t>第三部分  2022年</w:t>
      </w:r>
      <w:r>
        <w:rPr>
          <w:rFonts w:hint="eastAsia" w:ascii="仿宋_GB2312" w:hAnsi="仿宋_GB2312" w:eastAsia="仿宋_GB2312" w:cs="仿宋_GB2312"/>
          <w:b w:val="0"/>
          <w:bCs/>
          <w:kern w:val="0"/>
          <w:sz w:val="32"/>
          <w:szCs w:val="32"/>
          <w:lang w:eastAsia="zh-CN"/>
        </w:rPr>
        <w:t>昌吉回族自治州农村合作经济经营管理局</w:t>
      </w:r>
      <w:r>
        <w:rPr>
          <w:rFonts w:hint="eastAsia" w:ascii="仿宋_GB2312" w:hAnsi="仿宋_GB2312" w:eastAsia="仿宋_GB2312" w:cs="仿宋_GB2312"/>
          <w:b w:val="0"/>
          <w:bCs/>
          <w:kern w:val="0"/>
          <w:sz w:val="32"/>
          <w:szCs w:val="32"/>
        </w:rPr>
        <w:t>预算情况说明</w:t>
      </w:r>
    </w:p>
    <w:p>
      <w:pPr>
        <w:spacing w:line="560" w:lineRule="exact"/>
        <w:ind w:firstLine="640" w:firstLineChars="200"/>
        <w:rPr>
          <w:rFonts w:ascii="仿宋_GB2312" w:hAnsi="仿宋_GB2312" w:eastAsia="仿宋_GB2312" w:cs="仿宋_GB2312"/>
          <w:b w:val="0"/>
          <w:bCs/>
          <w:kern w:val="0"/>
          <w:sz w:val="32"/>
          <w:szCs w:val="32"/>
        </w:rPr>
      </w:pPr>
      <w:r>
        <w:rPr>
          <w:rFonts w:hint="eastAsia" w:ascii="仿宋_GB2312" w:hAnsi="仿宋_GB2312" w:eastAsia="仿宋_GB2312" w:cs="仿宋_GB2312"/>
          <w:b w:val="0"/>
          <w:bCs/>
          <w:kern w:val="0"/>
          <w:sz w:val="32"/>
          <w:szCs w:val="32"/>
        </w:rPr>
        <w:t>一、关于</w:t>
      </w:r>
      <w:r>
        <w:rPr>
          <w:rFonts w:hint="eastAsia" w:ascii="仿宋_GB2312" w:hAnsi="仿宋_GB2312" w:eastAsia="仿宋_GB2312" w:cs="仿宋_GB2312"/>
          <w:b w:val="0"/>
          <w:bCs/>
          <w:kern w:val="0"/>
          <w:sz w:val="32"/>
          <w:szCs w:val="32"/>
          <w:lang w:eastAsia="zh-CN"/>
        </w:rPr>
        <w:t>昌吉回族自治州农村合作经济经营管理局</w:t>
      </w:r>
      <w:r>
        <w:rPr>
          <w:rFonts w:hint="eastAsia" w:ascii="仿宋_GB2312" w:hAnsi="仿宋_GB2312" w:eastAsia="仿宋_GB2312" w:cs="仿宋_GB2312"/>
          <w:b w:val="0"/>
          <w:bCs/>
          <w:kern w:val="0"/>
          <w:sz w:val="32"/>
          <w:szCs w:val="32"/>
        </w:rPr>
        <w:t>2022年收支预算情况的总体说明</w:t>
      </w:r>
    </w:p>
    <w:p>
      <w:pPr>
        <w:spacing w:line="560" w:lineRule="exact"/>
        <w:ind w:firstLine="640" w:firstLineChars="200"/>
        <w:rPr>
          <w:rFonts w:ascii="仿宋_GB2312" w:hAnsi="仿宋_GB2312" w:eastAsia="仿宋_GB2312" w:cs="仿宋_GB2312"/>
          <w:b w:val="0"/>
          <w:bCs/>
          <w:kern w:val="0"/>
          <w:sz w:val="32"/>
          <w:szCs w:val="32"/>
        </w:rPr>
      </w:pPr>
      <w:r>
        <w:rPr>
          <w:rFonts w:hint="eastAsia" w:ascii="仿宋_GB2312" w:hAnsi="仿宋_GB2312" w:eastAsia="仿宋_GB2312" w:cs="仿宋_GB2312"/>
          <w:b w:val="0"/>
          <w:bCs/>
          <w:kern w:val="0"/>
          <w:sz w:val="32"/>
          <w:szCs w:val="32"/>
        </w:rPr>
        <w:t>二、关于</w:t>
      </w:r>
      <w:r>
        <w:rPr>
          <w:rFonts w:hint="eastAsia" w:ascii="仿宋_GB2312" w:hAnsi="仿宋_GB2312" w:eastAsia="仿宋_GB2312" w:cs="仿宋_GB2312"/>
          <w:b w:val="0"/>
          <w:bCs/>
          <w:kern w:val="0"/>
          <w:sz w:val="32"/>
          <w:szCs w:val="32"/>
          <w:lang w:eastAsia="zh-CN"/>
        </w:rPr>
        <w:t>昌吉回族自治州农村合作经济经营管理局</w:t>
      </w:r>
      <w:r>
        <w:rPr>
          <w:rFonts w:hint="eastAsia" w:ascii="仿宋_GB2312" w:hAnsi="仿宋_GB2312" w:eastAsia="仿宋_GB2312" w:cs="仿宋_GB2312"/>
          <w:b w:val="0"/>
          <w:bCs/>
          <w:kern w:val="0"/>
          <w:sz w:val="32"/>
          <w:szCs w:val="32"/>
        </w:rPr>
        <w:t>2022年收入预算情况说明</w:t>
      </w:r>
    </w:p>
    <w:p>
      <w:pPr>
        <w:spacing w:line="560" w:lineRule="exact"/>
        <w:ind w:firstLine="640" w:firstLineChars="200"/>
        <w:rPr>
          <w:rFonts w:ascii="仿宋_GB2312" w:hAnsi="仿宋_GB2312" w:eastAsia="仿宋_GB2312" w:cs="仿宋_GB2312"/>
          <w:b w:val="0"/>
          <w:bCs/>
          <w:kern w:val="0"/>
          <w:sz w:val="32"/>
          <w:szCs w:val="32"/>
        </w:rPr>
      </w:pPr>
      <w:r>
        <w:rPr>
          <w:rFonts w:hint="eastAsia" w:ascii="仿宋_GB2312" w:hAnsi="仿宋_GB2312" w:eastAsia="仿宋_GB2312" w:cs="仿宋_GB2312"/>
          <w:b w:val="0"/>
          <w:bCs/>
          <w:kern w:val="0"/>
          <w:sz w:val="32"/>
          <w:szCs w:val="32"/>
        </w:rPr>
        <w:t>三、关于</w:t>
      </w:r>
      <w:r>
        <w:rPr>
          <w:rFonts w:hint="eastAsia" w:ascii="仿宋_GB2312" w:hAnsi="仿宋_GB2312" w:eastAsia="仿宋_GB2312" w:cs="仿宋_GB2312"/>
          <w:b w:val="0"/>
          <w:bCs/>
          <w:kern w:val="0"/>
          <w:sz w:val="32"/>
          <w:szCs w:val="32"/>
          <w:lang w:eastAsia="zh-CN"/>
        </w:rPr>
        <w:t>昌吉回族自治州农村合作经济经营管理局</w:t>
      </w:r>
      <w:r>
        <w:rPr>
          <w:rFonts w:hint="eastAsia" w:ascii="仿宋_GB2312" w:hAnsi="仿宋_GB2312" w:eastAsia="仿宋_GB2312" w:cs="仿宋_GB2312"/>
          <w:b w:val="0"/>
          <w:bCs/>
          <w:kern w:val="0"/>
          <w:sz w:val="32"/>
          <w:szCs w:val="32"/>
        </w:rPr>
        <w:t>2022年支出预算情况说明</w:t>
      </w:r>
    </w:p>
    <w:p>
      <w:pPr>
        <w:spacing w:line="560" w:lineRule="exact"/>
        <w:ind w:firstLine="640" w:firstLineChars="200"/>
        <w:rPr>
          <w:rFonts w:ascii="仿宋_GB2312" w:hAnsi="仿宋_GB2312" w:eastAsia="仿宋_GB2312" w:cs="仿宋_GB2312"/>
          <w:b w:val="0"/>
          <w:bCs/>
          <w:kern w:val="0"/>
          <w:sz w:val="32"/>
          <w:szCs w:val="32"/>
        </w:rPr>
      </w:pPr>
      <w:r>
        <w:rPr>
          <w:rFonts w:hint="eastAsia" w:ascii="仿宋_GB2312" w:hAnsi="仿宋_GB2312" w:eastAsia="仿宋_GB2312" w:cs="仿宋_GB2312"/>
          <w:b w:val="0"/>
          <w:bCs/>
          <w:kern w:val="0"/>
          <w:sz w:val="32"/>
          <w:szCs w:val="32"/>
        </w:rPr>
        <w:t>四、关于</w:t>
      </w:r>
      <w:r>
        <w:rPr>
          <w:rFonts w:hint="eastAsia" w:ascii="仿宋_GB2312" w:hAnsi="仿宋_GB2312" w:eastAsia="仿宋_GB2312" w:cs="仿宋_GB2312"/>
          <w:b w:val="0"/>
          <w:bCs/>
          <w:kern w:val="0"/>
          <w:sz w:val="32"/>
          <w:szCs w:val="32"/>
          <w:lang w:eastAsia="zh-CN"/>
        </w:rPr>
        <w:t>昌吉回族自治州农村合作经济经营管理局</w:t>
      </w:r>
      <w:r>
        <w:rPr>
          <w:rFonts w:hint="eastAsia" w:ascii="仿宋_GB2312" w:hAnsi="仿宋_GB2312" w:eastAsia="仿宋_GB2312" w:cs="仿宋_GB2312"/>
          <w:b w:val="0"/>
          <w:bCs/>
          <w:kern w:val="0"/>
          <w:sz w:val="32"/>
          <w:szCs w:val="32"/>
        </w:rPr>
        <w:t>2022年财政拨款收支预算情况的总体说明</w:t>
      </w:r>
    </w:p>
    <w:p>
      <w:pPr>
        <w:spacing w:line="560" w:lineRule="exact"/>
        <w:ind w:firstLine="640" w:firstLineChars="200"/>
        <w:rPr>
          <w:rFonts w:ascii="仿宋_GB2312" w:hAnsi="仿宋_GB2312" w:eastAsia="仿宋_GB2312" w:cs="仿宋_GB2312"/>
          <w:b w:val="0"/>
          <w:bCs/>
          <w:spacing w:val="-6"/>
          <w:kern w:val="0"/>
          <w:sz w:val="32"/>
          <w:szCs w:val="32"/>
        </w:rPr>
      </w:pPr>
      <w:r>
        <w:rPr>
          <w:rFonts w:hint="eastAsia" w:ascii="仿宋_GB2312" w:hAnsi="仿宋_GB2312" w:eastAsia="仿宋_GB2312" w:cs="仿宋_GB2312"/>
          <w:b w:val="0"/>
          <w:bCs/>
          <w:kern w:val="0"/>
          <w:sz w:val="32"/>
          <w:szCs w:val="32"/>
        </w:rPr>
        <w:t>五、</w:t>
      </w:r>
      <w:r>
        <w:rPr>
          <w:rFonts w:hint="eastAsia" w:ascii="仿宋_GB2312" w:hAnsi="仿宋_GB2312" w:eastAsia="仿宋_GB2312" w:cs="仿宋_GB2312"/>
          <w:b w:val="0"/>
          <w:bCs/>
          <w:spacing w:val="-6"/>
          <w:kern w:val="0"/>
          <w:sz w:val="32"/>
          <w:szCs w:val="32"/>
        </w:rPr>
        <w:t>关于</w:t>
      </w:r>
      <w:r>
        <w:rPr>
          <w:rFonts w:hint="eastAsia" w:ascii="仿宋_GB2312" w:hAnsi="仿宋_GB2312" w:eastAsia="仿宋_GB2312" w:cs="仿宋_GB2312"/>
          <w:b w:val="0"/>
          <w:bCs/>
          <w:kern w:val="0"/>
          <w:sz w:val="32"/>
          <w:szCs w:val="32"/>
          <w:lang w:eastAsia="zh-CN"/>
        </w:rPr>
        <w:t>昌吉回族自治州农村合作经济经营管理局</w:t>
      </w:r>
      <w:r>
        <w:rPr>
          <w:rFonts w:hint="eastAsia" w:ascii="仿宋_GB2312" w:hAnsi="仿宋_GB2312" w:eastAsia="仿宋_GB2312" w:cs="仿宋_GB2312"/>
          <w:b w:val="0"/>
          <w:bCs/>
          <w:kern w:val="0"/>
          <w:sz w:val="32"/>
          <w:szCs w:val="32"/>
        </w:rPr>
        <w:t>2022</w:t>
      </w:r>
      <w:r>
        <w:rPr>
          <w:rFonts w:hint="eastAsia" w:ascii="仿宋_GB2312" w:hAnsi="仿宋_GB2312" w:eastAsia="仿宋_GB2312" w:cs="仿宋_GB2312"/>
          <w:b w:val="0"/>
          <w:bCs/>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b w:val="0"/>
          <w:bCs/>
          <w:spacing w:val="-6"/>
          <w:kern w:val="0"/>
          <w:sz w:val="32"/>
          <w:szCs w:val="32"/>
        </w:rPr>
      </w:pPr>
      <w:r>
        <w:rPr>
          <w:rFonts w:hint="eastAsia" w:ascii="仿宋_GB2312" w:hAnsi="仿宋_GB2312" w:eastAsia="仿宋_GB2312" w:cs="仿宋_GB2312"/>
          <w:b w:val="0"/>
          <w:bCs/>
          <w:kern w:val="0"/>
          <w:sz w:val="32"/>
          <w:szCs w:val="32"/>
        </w:rPr>
        <w:t>六、</w:t>
      </w:r>
      <w:r>
        <w:rPr>
          <w:rFonts w:hint="eastAsia" w:ascii="仿宋_GB2312" w:hAnsi="仿宋_GB2312" w:eastAsia="仿宋_GB2312" w:cs="仿宋_GB2312"/>
          <w:b w:val="0"/>
          <w:bCs/>
          <w:spacing w:val="-6"/>
          <w:kern w:val="0"/>
          <w:sz w:val="32"/>
          <w:szCs w:val="32"/>
        </w:rPr>
        <w:t>关于</w:t>
      </w:r>
      <w:r>
        <w:rPr>
          <w:rFonts w:hint="eastAsia" w:ascii="仿宋_GB2312" w:hAnsi="仿宋_GB2312" w:eastAsia="仿宋_GB2312" w:cs="仿宋_GB2312"/>
          <w:b w:val="0"/>
          <w:bCs/>
          <w:kern w:val="0"/>
          <w:sz w:val="32"/>
          <w:szCs w:val="32"/>
          <w:lang w:eastAsia="zh-CN"/>
        </w:rPr>
        <w:t>昌吉回族自治州农村合作经济经营管理局</w:t>
      </w:r>
      <w:r>
        <w:rPr>
          <w:rFonts w:hint="eastAsia" w:ascii="仿宋_GB2312" w:hAnsi="仿宋_GB2312" w:eastAsia="仿宋_GB2312" w:cs="仿宋_GB2312"/>
          <w:b w:val="0"/>
          <w:bCs/>
          <w:kern w:val="0"/>
          <w:sz w:val="32"/>
          <w:szCs w:val="32"/>
        </w:rPr>
        <w:t>2022</w:t>
      </w:r>
      <w:r>
        <w:rPr>
          <w:rFonts w:hint="eastAsia" w:ascii="仿宋_GB2312" w:hAnsi="仿宋_GB2312" w:eastAsia="仿宋_GB2312" w:cs="仿宋_GB2312"/>
          <w:b w:val="0"/>
          <w:bCs/>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b w:val="0"/>
          <w:bCs/>
          <w:spacing w:val="-6"/>
          <w:kern w:val="0"/>
          <w:sz w:val="32"/>
          <w:szCs w:val="32"/>
        </w:rPr>
      </w:pPr>
      <w:r>
        <w:rPr>
          <w:rFonts w:hint="eastAsia" w:ascii="仿宋_GB2312" w:hAnsi="仿宋_GB2312" w:eastAsia="仿宋_GB2312" w:cs="仿宋_GB2312"/>
          <w:b w:val="0"/>
          <w:bCs/>
          <w:kern w:val="0"/>
          <w:sz w:val="32"/>
          <w:szCs w:val="32"/>
        </w:rPr>
        <w:t>七、</w:t>
      </w:r>
      <w:r>
        <w:rPr>
          <w:rFonts w:hint="eastAsia" w:ascii="仿宋_GB2312" w:hAnsi="仿宋_GB2312" w:eastAsia="仿宋_GB2312" w:cs="仿宋_GB2312"/>
          <w:b w:val="0"/>
          <w:bCs/>
          <w:spacing w:val="-6"/>
          <w:kern w:val="0"/>
          <w:sz w:val="32"/>
          <w:szCs w:val="32"/>
        </w:rPr>
        <w:t>关于</w:t>
      </w:r>
      <w:r>
        <w:rPr>
          <w:rFonts w:hint="eastAsia" w:ascii="仿宋_GB2312" w:hAnsi="仿宋_GB2312" w:eastAsia="仿宋_GB2312" w:cs="仿宋_GB2312"/>
          <w:b w:val="0"/>
          <w:bCs/>
          <w:kern w:val="0"/>
          <w:sz w:val="32"/>
          <w:szCs w:val="32"/>
          <w:lang w:eastAsia="zh-CN"/>
        </w:rPr>
        <w:t>昌吉回族自治州农村合作经济经营管理局</w:t>
      </w:r>
      <w:r>
        <w:rPr>
          <w:rFonts w:hint="eastAsia" w:ascii="仿宋_GB2312" w:hAnsi="仿宋_GB2312" w:eastAsia="仿宋_GB2312" w:cs="仿宋_GB2312"/>
          <w:b w:val="0"/>
          <w:bCs/>
          <w:kern w:val="0"/>
          <w:sz w:val="32"/>
          <w:szCs w:val="32"/>
        </w:rPr>
        <w:t>2022</w:t>
      </w:r>
      <w:r>
        <w:rPr>
          <w:rFonts w:hint="eastAsia" w:ascii="仿宋_GB2312" w:hAnsi="仿宋_GB2312" w:eastAsia="仿宋_GB2312" w:cs="仿宋_GB2312"/>
          <w:b w:val="0"/>
          <w:bCs/>
          <w:spacing w:val="-6"/>
          <w:kern w:val="0"/>
          <w:sz w:val="32"/>
          <w:szCs w:val="32"/>
        </w:rPr>
        <w:t>年一般公共预算项目支出情况说明</w:t>
      </w:r>
    </w:p>
    <w:p>
      <w:pPr>
        <w:spacing w:line="560" w:lineRule="exact"/>
        <w:ind w:firstLine="640" w:firstLineChars="200"/>
        <w:rPr>
          <w:rFonts w:ascii="仿宋_GB2312" w:hAnsi="仿宋_GB2312" w:eastAsia="仿宋_GB2312" w:cs="仿宋_GB2312"/>
          <w:b w:val="0"/>
          <w:bCs/>
          <w:kern w:val="0"/>
          <w:sz w:val="32"/>
          <w:szCs w:val="32"/>
        </w:rPr>
      </w:pPr>
      <w:r>
        <w:rPr>
          <w:rFonts w:hint="eastAsia" w:ascii="仿宋_GB2312" w:hAnsi="仿宋_GB2312" w:eastAsia="仿宋_GB2312" w:cs="仿宋_GB2312"/>
          <w:b w:val="0"/>
          <w:bCs/>
          <w:kern w:val="0"/>
          <w:sz w:val="32"/>
          <w:szCs w:val="32"/>
        </w:rPr>
        <w:t>八、关于</w:t>
      </w:r>
      <w:r>
        <w:rPr>
          <w:rFonts w:hint="eastAsia" w:ascii="仿宋_GB2312" w:hAnsi="仿宋_GB2312" w:eastAsia="仿宋_GB2312" w:cs="仿宋_GB2312"/>
          <w:b w:val="0"/>
          <w:bCs/>
          <w:kern w:val="0"/>
          <w:sz w:val="32"/>
          <w:szCs w:val="32"/>
          <w:lang w:eastAsia="zh-CN"/>
        </w:rPr>
        <w:t>昌吉回族自治州农村合作经济经营管理局</w:t>
      </w:r>
      <w:r>
        <w:rPr>
          <w:rFonts w:hint="eastAsia" w:ascii="仿宋_GB2312" w:hAnsi="仿宋_GB2312" w:eastAsia="仿宋_GB2312" w:cs="仿宋_GB2312"/>
          <w:b w:val="0"/>
          <w:bCs/>
          <w:kern w:val="0"/>
          <w:sz w:val="32"/>
          <w:szCs w:val="32"/>
        </w:rPr>
        <w:t>2022年一般公共预算“三公”经费预算情况说明</w:t>
      </w:r>
    </w:p>
    <w:p>
      <w:pPr>
        <w:spacing w:line="560" w:lineRule="exact"/>
        <w:ind w:firstLine="640" w:firstLineChars="200"/>
        <w:rPr>
          <w:rFonts w:ascii="仿宋_GB2312" w:hAnsi="仿宋_GB2312" w:eastAsia="仿宋_GB2312" w:cs="仿宋_GB2312"/>
          <w:b w:val="0"/>
          <w:bCs/>
          <w:kern w:val="0"/>
          <w:sz w:val="32"/>
          <w:szCs w:val="32"/>
        </w:rPr>
      </w:pPr>
      <w:r>
        <w:rPr>
          <w:rFonts w:hint="eastAsia" w:ascii="仿宋_GB2312" w:hAnsi="仿宋_GB2312" w:eastAsia="仿宋_GB2312" w:cs="仿宋_GB2312"/>
          <w:b w:val="0"/>
          <w:bCs/>
          <w:kern w:val="0"/>
          <w:sz w:val="32"/>
          <w:szCs w:val="32"/>
        </w:rPr>
        <w:t>九、关于</w:t>
      </w:r>
      <w:r>
        <w:rPr>
          <w:rFonts w:hint="eastAsia" w:ascii="仿宋_GB2312" w:hAnsi="仿宋_GB2312" w:eastAsia="仿宋_GB2312" w:cs="仿宋_GB2312"/>
          <w:b w:val="0"/>
          <w:bCs/>
          <w:kern w:val="0"/>
          <w:sz w:val="32"/>
          <w:szCs w:val="32"/>
          <w:lang w:eastAsia="zh-CN"/>
        </w:rPr>
        <w:t>昌吉回族自治州农村合作经济经营管理局</w:t>
      </w:r>
      <w:r>
        <w:rPr>
          <w:rFonts w:hint="eastAsia" w:ascii="仿宋_GB2312" w:hAnsi="仿宋_GB2312" w:eastAsia="仿宋_GB2312" w:cs="仿宋_GB2312"/>
          <w:b w:val="0"/>
          <w:bCs/>
          <w:kern w:val="0"/>
          <w:sz w:val="32"/>
          <w:szCs w:val="32"/>
        </w:rPr>
        <w:t>2022年政府性基金预算拨款情况说明</w:t>
      </w:r>
    </w:p>
    <w:p>
      <w:pPr>
        <w:spacing w:line="560" w:lineRule="exact"/>
        <w:ind w:firstLine="640" w:firstLineChars="200"/>
        <w:rPr>
          <w:rFonts w:ascii="仿宋_GB2312" w:hAnsi="仿宋_GB2312" w:eastAsia="仿宋_GB2312" w:cs="仿宋_GB2312"/>
          <w:b w:val="0"/>
          <w:bCs/>
          <w:kern w:val="0"/>
          <w:sz w:val="32"/>
          <w:szCs w:val="32"/>
        </w:rPr>
      </w:pPr>
      <w:r>
        <w:rPr>
          <w:rFonts w:hint="eastAsia" w:ascii="仿宋_GB2312" w:hAnsi="仿宋_GB2312" w:eastAsia="仿宋_GB2312" w:cs="仿宋_GB2312"/>
          <w:b w:val="0"/>
          <w:bCs/>
          <w:kern w:val="0"/>
          <w:sz w:val="32"/>
          <w:szCs w:val="32"/>
        </w:rPr>
        <w:t>十、其他重要事项的情况说明</w:t>
      </w:r>
    </w:p>
    <w:p>
      <w:pPr>
        <w:spacing w:line="560" w:lineRule="exact"/>
        <w:ind w:firstLine="640" w:firstLineChars="200"/>
        <w:rPr>
          <w:rFonts w:ascii="仿宋_GB2312" w:hAnsi="仿宋_GB2312" w:eastAsia="仿宋_GB2312" w:cs="仿宋_GB2312"/>
          <w:b w:val="0"/>
          <w:bCs/>
          <w:kern w:val="0"/>
          <w:sz w:val="32"/>
          <w:szCs w:val="32"/>
        </w:rPr>
      </w:pPr>
      <w:r>
        <w:rPr>
          <w:rFonts w:hint="eastAsia" w:ascii="仿宋_GB2312" w:hAnsi="仿宋_GB2312" w:eastAsia="仿宋_GB2312" w:cs="仿宋_GB2312"/>
          <w:b w:val="0"/>
          <w:bCs/>
          <w:kern w:val="0"/>
          <w:sz w:val="32"/>
          <w:szCs w:val="32"/>
        </w:rPr>
        <w:t>第四部分  名词解释</w:t>
      </w:r>
    </w:p>
    <w:p>
      <w:pPr>
        <w:spacing w:line="600" w:lineRule="exact"/>
        <w:ind w:firstLine="640" w:firstLineChars="200"/>
        <w:rPr>
          <w:rFonts w:ascii="仿宋_GB2312" w:hAnsi="仿宋_GB2312" w:eastAsia="仿宋_GB2312" w:cs="仿宋_GB2312"/>
          <w:b w:val="0"/>
          <w:bCs/>
          <w:kern w:val="0"/>
          <w:sz w:val="32"/>
          <w:szCs w:val="32"/>
        </w:rPr>
        <w:sectPr>
          <w:footerReference r:id="rId3" w:type="default"/>
          <w:pgSz w:w="11906" w:h="16838"/>
          <w:pgMar w:top="2098" w:right="1418" w:bottom="1928" w:left="1588" w:header="851" w:footer="992" w:gutter="0"/>
          <w:pgNumType w:fmt="numberInDash"/>
          <w:cols w:space="720" w:num="1"/>
          <w:docGrid w:linePitch="312" w:charSpace="0"/>
        </w:sectPr>
      </w:pPr>
    </w:p>
    <w:p>
      <w:pPr>
        <w:widowControl/>
        <w:spacing w:line="540" w:lineRule="exact"/>
        <w:jc w:val="center"/>
        <w:outlineLvl w:val="1"/>
        <w:rPr>
          <w:rFonts w:hint="eastAsia" w:ascii="黑体" w:hAnsi="黑体" w:eastAsia="黑体" w:cs="黑体"/>
          <w:kern w:val="0"/>
          <w:sz w:val="32"/>
          <w:szCs w:val="32"/>
        </w:rPr>
      </w:pPr>
      <w:r>
        <w:rPr>
          <w:rFonts w:hint="eastAsia" w:ascii="黑体" w:hAnsi="黑体" w:eastAsia="黑体"/>
          <w:kern w:val="0"/>
          <w:sz w:val="32"/>
          <w:szCs w:val="32"/>
        </w:rPr>
        <w:t xml:space="preserve">第一部分 </w:t>
      </w:r>
      <w:r>
        <w:rPr>
          <w:rFonts w:hint="eastAsia" w:ascii="黑体" w:hAnsi="黑体" w:eastAsia="黑体" w:cs="黑体"/>
          <w:kern w:val="0"/>
          <w:sz w:val="32"/>
          <w:szCs w:val="32"/>
        </w:rPr>
        <w:t xml:space="preserve"> </w:t>
      </w:r>
      <w:r>
        <w:rPr>
          <w:rFonts w:hint="eastAsia" w:ascii="黑体" w:hAnsi="黑体" w:eastAsia="黑体" w:cs="黑体"/>
          <w:b/>
          <w:kern w:val="0"/>
          <w:sz w:val="32"/>
          <w:szCs w:val="32"/>
          <w:lang w:eastAsia="zh-CN"/>
        </w:rPr>
        <w:t>昌吉回族自治州农村合作经济经营管理局</w:t>
      </w:r>
      <w:r>
        <w:rPr>
          <w:rFonts w:hint="eastAsia" w:ascii="黑体" w:hAnsi="黑体" w:eastAsia="黑体" w:cs="黑体"/>
          <w:kern w:val="0"/>
          <w:sz w:val="32"/>
          <w:szCs w:val="32"/>
        </w:rPr>
        <w:t>概况</w:t>
      </w:r>
    </w:p>
    <w:p>
      <w:pPr>
        <w:widowControl/>
        <w:spacing w:line="540" w:lineRule="exact"/>
        <w:jc w:val="center"/>
        <w:outlineLvl w:val="1"/>
        <w:rPr>
          <w:rFonts w:ascii="宋体" w:hAnsi="宋体"/>
          <w:b/>
          <w:kern w:val="0"/>
          <w:sz w:val="32"/>
          <w:szCs w:val="32"/>
        </w:rPr>
      </w:pP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pPr>
        <w:widowControl/>
        <w:spacing w:line="540" w:lineRule="exact"/>
        <w:jc w:val="left"/>
        <w:rPr>
          <w:rFonts w:ascii="仿宋_GB2312" w:hAnsi="宋体" w:eastAsia="仿宋_GB2312" w:cs="宋体"/>
          <w:bCs/>
          <w:kern w:val="0"/>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根据国家法律法规和中央、自治区有关文件的规定，农经系统具有以下主要职能：1、负责农村土地承包管理，指导农村家庭联产制和统分结合的双层经营体制的稳定和完善：2、负责农村土地承包经营权流转的管理和服务；3、负责农民专业合作社、其他农村各类合作组织以及农民经纪人队伍的建设与发展；4、负责对农牧民负担监督管理、村级“一事一议”筹资筹劳的监督管理；5、负责农村土地承包纠纷调处和农民负担信访工作；6、负责农村土地承包纠纷仲裁；7、指导农村集体经济组织的财务会计、资产管理和村级财务审计、村干部离任审计，负责农村财务公开及农村会计队伍建设工作；8、研究制定农村经济发展政策、法规和制度，承担农村税费改革后财政转移支付资金的监督管理工作；9、负责农村经济收益分配的统计、农产品成本核算和农村经济运行分析等工作。</w:t>
      </w:r>
      <w:r>
        <w:rPr>
          <w:rFonts w:hint="eastAsia" w:ascii="仿宋_GB2312" w:hAnsi="宋体" w:eastAsia="仿宋_GB2312" w:cs="宋体"/>
          <w:bCs/>
          <w:kern w:val="0"/>
          <w:sz w:val="32"/>
          <w:szCs w:val="32"/>
        </w:rPr>
        <w:t xml:space="preserve"> </w:t>
      </w: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pPr>
        <w:widowControl/>
        <w:spacing w:line="54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昌吉回族自治州农村合作经济经营管理局无下属预算单位，下设四个科室，分别是：农村合作经济管理科、农村土地承包管理科、农村集体财务管理审计科、综合科。</w:t>
      </w:r>
    </w:p>
    <w:p>
      <w:pPr>
        <w:widowControl/>
        <w:spacing w:line="4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昌吉回族自治州农村合作经济经营管理局编制数11人，实有人数</w:t>
      </w:r>
      <w:r>
        <w:rPr>
          <w:rFonts w:hint="eastAsia" w:ascii="仿宋_GB2312" w:hAnsi="宋体" w:eastAsia="仿宋_GB2312" w:cs="宋体"/>
          <w:kern w:val="0"/>
          <w:sz w:val="32"/>
          <w:szCs w:val="32"/>
          <w:lang w:val="en-US" w:eastAsia="zh-CN"/>
        </w:rPr>
        <w:t>17</w:t>
      </w:r>
      <w:r>
        <w:rPr>
          <w:rFonts w:hint="eastAsia" w:ascii="仿宋_GB2312" w:hAnsi="宋体" w:eastAsia="仿宋_GB2312" w:cs="宋体"/>
          <w:kern w:val="0"/>
          <w:sz w:val="32"/>
          <w:szCs w:val="32"/>
        </w:rPr>
        <w:t>人，其中：在职</w:t>
      </w:r>
      <w:r>
        <w:rPr>
          <w:rFonts w:hint="eastAsia" w:ascii="仿宋_GB2312" w:hAnsi="宋体" w:eastAsia="仿宋_GB2312" w:cs="宋体"/>
          <w:kern w:val="0"/>
          <w:sz w:val="32"/>
          <w:szCs w:val="32"/>
          <w:lang w:val="en-US" w:eastAsia="zh-CN"/>
        </w:rPr>
        <w:t>8</w:t>
      </w:r>
      <w:r>
        <w:rPr>
          <w:rFonts w:hint="eastAsia" w:ascii="仿宋_GB2312" w:hAnsi="宋体" w:eastAsia="仿宋_GB2312" w:cs="宋体"/>
          <w:kern w:val="0"/>
          <w:sz w:val="32"/>
          <w:szCs w:val="32"/>
        </w:rPr>
        <w:t>人，减少</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人； 退休9人，增加0人；离休0人，增加0人。</w:t>
      </w:r>
    </w:p>
    <w:p>
      <w:pPr>
        <w:widowControl/>
        <w:spacing w:line="440" w:lineRule="exact"/>
        <w:jc w:val="center"/>
        <w:outlineLvl w:val="1"/>
        <w:rPr>
          <w:rFonts w:hint="eastAsia" w:ascii="仿宋_GB2312" w:hAnsi="宋体" w:eastAsia="仿宋_GB2312" w:cs="宋体"/>
          <w:b/>
          <w:kern w:val="0"/>
          <w:sz w:val="32"/>
          <w:szCs w:val="32"/>
        </w:rPr>
      </w:pPr>
    </w:p>
    <w:p>
      <w:pPr>
        <w:widowControl/>
        <w:spacing w:line="240" w:lineRule="exact"/>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表1</w:t>
      </w: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年部门（单位）预算公开表</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昌吉回族自治州农村合作经济经营管理局</w:t>
      </w:r>
      <w:r>
        <w:rPr>
          <w:rFonts w:hint="eastAsia" w:ascii="仿宋_GB2312" w:hAnsi="宋体" w:eastAsia="仿宋_GB2312"/>
          <w:kern w:val="0"/>
          <w:sz w:val="24"/>
        </w:rPr>
        <w:t xml:space="preserve">      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211.45</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211.45</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17.50</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13.08</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166.05</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14.82</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211.45</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211.45</w:t>
            </w:r>
            <w:r>
              <w:rPr>
                <w:rFonts w:hint="eastAsia" w:ascii="仿宋_GB2312" w:hAnsi="宋体" w:eastAsia="仿宋_GB2312" w:cs="宋体"/>
                <w:kern w:val="0"/>
                <w:sz w:val="18"/>
                <w:szCs w:val="18"/>
              </w:rPr>
              <w:t>　</w:t>
            </w:r>
          </w:p>
        </w:tc>
      </w:tr>
    </w:tbl>
    <w:p>
      <w:pPr>
        <w:widowControl/>
        <w:spacing w:line="280" w:lineRule="exact"/>
        <w:outlineLvl w:val="1"/>
        <w:rPr>
          <w:rFonts w:ascii="仿宋_GB2312" w:hAnsi="宋体" w:eastAsia="仿宋_GB2312"/>
          <w:b/>
          <w:kern w:val="0"/>
          <w:sz w:val="28"/>
          <w:szCs w:val="32"/>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表2</w:t>
      </w:r>
    </w:p>
    <w:p>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部门（单位）收入总体情况表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昌吉回族自治州农村合作经济经营管理局</w:t>
      </w:r>
      <w:r>
        <w:rPr>
          <w:rFonts w:hint="eastAsia" w:ascii="仿宋_GB2312" w:hAnsi="宋体" w:eastAsia="仿宋_GB2312"/>
          <w:kern w:val="0"/>
          <w:sz w:val="24"/>
        </w:rPr>
        <w:t xml:space="preserve">          单位：万元</w:t>
      </w:r>
    </w:p>
    <w:tbl>
      <w:tblPr>
        <w:tblStyle w:val="6"/>
        <w:tblW w:w="9741" w:type="dxa"/>
        <w:tblInd w:w="-450" w:type="dxa"/>
        <w:tblLayout w:type="fixed"/>
        <w:tblCellMar>
          <w:top w:w="0" w:type="dxa"/>
          <w:left w:w="108" w:type="dxa"/>
          <w:bottom w:w="0" w:type="dxa"/>
          <w:right w:w="108" w:type="dxa"/>
        </w:tblCellMar>
      </w:tblPr>
      <w:tblGrid>
        <w:gridCol w:w="503"/>
        <w:gridCol w:w="465"/>
        <w:gridCol w:w="510"/>
        <w:gridCol w:w="1918"/>
        <w:gridCol w:w="1018"/>
        <w:gridCol w:w="979"/>
        <w:gridCol w:w="580"/>
        <w:gridCol w:w="795"/>
        <w:gridCol w:w="921"/>
        <w:gridCol w:w="660"/>
        <w:gridCol w:w="708"/>
        <w:gridCol w:w="684"/>
      </w:tblGrid>
      <w:tr>
        <w:tblPrEx>
          <w:tblCellMar>
            <w:top w:w="0" w:type="dxa"/>
            <w:left w:w="108" w:type="dxa"/>
            <w:bottom w:w="0" w:type="dxa"/>
            <w:right w:w="108" w:type="dxa"/>
          </w:tblCellMar>
        </w:tblPrEx>
        <w:trPr>
          <w:trHeight w:val="510" w:hRule="atLeast"/>
        </w:trPr>
        <w:tc>
          <w:tcPr>
            <w:tcW w:w="1478"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9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97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blPrEx>
          <w:tblCellMar>
            <w:top w:w="0" w:type="dxa"/>
            <w:left w:w="108" w:type="dxa"/>
            <w:bottom w:w="0" w:type="dxa"/>
            <w:right w:w="108" w:type="dxa"/>
          </w:tblCellMar>
        </w:tblPrEx>
        <w:trPr>
          <w:trHeight w:val="1870" w:hRule="atLeast"/>
        </w:trPr>
        <w:tc>
          <w:tcPr>
            <w:tcW w:w="50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9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7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50"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208</w:t>
            </w:r>
          </w:p>
        </w:tc>
        <w:tc>
          <w:tcPr>
            <w:tcW w:w="465"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color w:val="000000"/>
                <w:kern w:val="2"/>
                <w:sz w:val="18"/>
                <w:szCs w:val="18"/>
                <w:lang w:val="en-US" w:eastAsia="zh-CN" w:bidi="ar-SA"/>
              </w:rPr>
            </w:pPr>
          </w:p>
        </w:tc>
        <w:tc>
          <w:tcPr>
            <w:tcW w:w="510"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color w:val="000000"/>
                <w:kern w:val="2"/>
                <w:sz w:val="18"/>
                <w:szCs w:val="18"/>
                <w:lang w:val="en-US" w:eastAsia="zh-CN" w:bidi="ar-SA"/>
              </w:rPr>
            </w:pPr>
          </w:p>
        </w:tc>
        <w:tc>
          <w:tcPr>
            <w:tcW w:w="1918"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社会保障和就业支出</w:t>
            </w:r>
          </w:p>
        </w:tc>
        <w:tc>
          <w:tcPr>
            <w:tcW w:w="1018" w:type="dxa"/>
            <w:tcBorders>
              <w:top w:val="nil"/>
              <w:left w:val="nil"/>
              <w:bottom w:val="single" w:color="auto" w:sz="4" w:space="0"/>
              <w:right w:val="single" w:color="auto" w:sz="4" w:space="0"/>
            </w:tcBorders>
            <w:shd w:val="clear" w:color="000000" w:fill="FFFFFF"/>
            <w:vAlign w:val="center"/>
          </w:tcPr>
          <w:p>
            <w:pPr>
              <w:widowControl/>
              <w:spacing w:line="280" w:lineRule="exact"/>
              <w:jc w:val="center"/>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17.5</w:t>
            </w:r>
          </w:p>
        </w:tc>
        <w:tc>
          <w:tcPr>
            <w:tcW w:w="979" w:type="dxa"/>
            <w:tcBorders>
              <w:top w:val="nil"/>
              <w:left w:val="nil"/>
              <w:bottom w:val="single" w:color="auto" w:sz="4" w:space="0"/>
              <w:right w:val="single" w:color="auto" w:sz="4" w:space="0"/>
            </w:tcBorders>
            <w:shd w:val="clear" w:color="000000" w:fill="FFFFFF"/>
            <w:vAlign w:val="center"/>
          </w:tcPr>
          <w:p>
            <w:pPr>
              <w:widowControl/>
              <w:spacing w:line="280" w:lineRule="exact"/>
              <w:jc w:val="center"/>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17.5</w:t>
            </w:r>
          </w:p>
        </w:tc>
        <w:tc>
          <w:tcPr>
            <w:tcW w:w="580" w:type="dxa"/>
            <w:tcBorders>
              <w:top w:val="nil"/>
              <w:left w:val="nil"/>
              <w:bottom w:val="single" w:color="auto" w:sz="4" w:space="0"/>
              <w:right w:val="single" w:color="auto" w:sz="4" w:space="0"/>
            </w:tcBorders>
            <w:shd w:val="clear" w:color="000000" w:fill="FFFFFF"/>
            <w:vAlign w:val="center"/>
          </w:tcPr>
          <w:p>
            <w:pPr>
              <w:widowControl/>
              <w:spacing w:line="280" w:lineRule="exact"/>
              <w:jc w:val="center"/>
              <w:rPr>
                <w:rFonts w:ascii="宋体" w:hAnsi="宋体" w:cs="宋体"/>
                <w:b/>
                <w:bCs/>
                <w:color w:val="000000"/>
                <w:kern w:val="0"/>
                <w:sz w:val="18"/>
                <w:szCs w:val="18"/>
              </w:rPr>
            </w:pPr>
          </w:p>
        </w:tc>
        <w:tc>
          <w:tcPr>
            <w:tcW w:w="79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03" w:type="dxa"/>
            <w:tcBorders>
              <w:top w:val="nil"/>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208</w:t>
            </w:r>
          </w:p>
        </w:tc>
        <w:tc>
          <w:tcPr>
            <w:tcW w:w="465"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05</w:t>
            </w:r>
          </w:p>
        </w:tc>
        <w:tc>
          <w:tcPr>
            <w:tcW w:w="510"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18"/>
                <w:szCs w:val="18"/>
                <w:lang w:val="en-US" w:eastAsia="zh-CN" w:bidi="ar-SA"/>
              </w:rPr>
            </w:pPr>
          </w:p>
        </w:tc>
        <w:tc>
          <w:tcPr>
            <w:tcW w:w="1918"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行政事业单位养老支出</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17.5</w:t>
            </w:r>
          </w:p>
        </w:tc>
        <w:tc>
          <w:tcPr>
            <w:tcW w:w="97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17.5</w:t>
            </w:r>
          </w:p>
        </w:tc>
        <w:tc>
          <w:tcPr>
            <w:tcW w:w="5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03" w:type="dxa"/>
            <w:tcBorders>
              <w:top w:val="nil"/>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208</w:t>
            </w:r>
          </w:p>
        </w:tc>
        <w:tc>
          <w:tcPr>
            <w:tcW w:w="465"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05</w:t>
            </w:r>
          </w:p>
        </w:tc>
        <w:tc>
          <w:tcPr>
            <w:tcW w:w="510"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01</w:t>
            </w:r>
          </w:p>
        </w:tc>
        <w:tc>
          <w:tcPr>
            <w:tcW w:w="1918"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行政单位离退休</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0.90</w:t>
            </w:r>
          </w:p>
        </w:tc>
        <w:tc>
          <w:tcPr>
            <w:tcW w:w="97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0.90</w:t>
            </w:r>
          </w:p>
        </w:tc>
        <w:tc>
          <w:tcPr>
            <w:tcW w:w="5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03" w:type="dxa"/>
            <w:tcBorders>
              <w:top w:val="nil"/>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rPr>
              <w:t>208</w:t>
            </w:r>
          </w:p>
        </w:tc>
        <w:tc>
          <w:tcPr>
            <w:tcW w:w="465"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rPr>
              <w:t>05</w:t>
            </w:r>
          </w:p>
        </w:tc>
        <w:tc>
          <w:tcPr>
            <w:tcW w:w="510"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rPr>
              <w:t>05</w:t>
            </w:r>
          </w:p>
        </w:tc>
        <w:tc>
          <w:tcPr>
            <w:tcW w:w="1918"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rPr>
              <w:t>机关事业单位基本养老保险经费支出</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16.60</w:t>
            </w:r>
          </w:p>
        </w:tc>
        <w:tc>
          <w:tcPr>
            <w:tcW w:w="97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16.60</w:t>
            </w:r>
          </w:p>
        </w:tc>
        <w:tc>
          <w:tcPr>
            <w:tcW w:w="5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03" w:type="dxa"/>
            <w:tcBorders>
              <w:top w:val="nil"/>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210</w:t>
            </w:r>
          </w:p>
        </w:tc>
        <w:tc>
          <w:tcPr>
            <w:tcW w:w="465"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18"/>
                <w:szCs w:val="18"/>
                <w:lang w:val="en-US" w:eastAsia="zh-CN" w:bidi="ar-SA"/>
              </w:rPr>
            </w:pPr>
          </w:p>
        </w:tc>
        <w:tc>
          <w:tcPr>
            <w:tcW w:w="510"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18"/>
                <w:szCs w:val="18"/>
                <w:lang w:val="en-US" w:eastAsia="zh-CN" w:bidi="ar-SA"/>
              </w:rPr>
            </w:pPr>
          </w:p>
        </w:tc>
        <w:tc>
          <w:tcPr>
            <w:tcW w:w="1918"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eastAsia="zh-CN"/>
              </w:rPr>
              <w:t>卫生健康支出</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13.08</w:t>
            </w:r>
          </w:p>
        </w:tc>
        <w:tc>
          <w:tcPr>
            <w:tcW w:w="97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13.08</w:t>
            </w:r>
          </w:p>
        </w:tc>
        <w:tc>
          <w:tcPr>
            <w:tcW w:w="5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03" w:type="dxa"/>
            <w:tcBorders>
              <w:top w:val="nil"/>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210</w:t>
            </w:r>
          </w:p>
        </w:tc>
        <w:tc>
          <w:tcPr>
            <w:tcW w:w="465"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11</w:t>
            </w:r>
          </w:p>
        </w:tc>
        <w:tc>
          <w:tcPr>
            <w:tcW w:w="510"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18"/>
                <w:szCs w:val="18"/>
                <w:lang w:val="en-US" w:eastAsia="zh-CN" w:bidi="ar-SA"/>
              </w:rPr>
            </w:pPr>
          </w:p>
        </w:tc>
        <w:tc>
          <w:tcPr>
            <w:tcW w:w="1918"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eastAsia="zh-CN"/>
              </w:rPr>
              <w:t>行政事业单位医疗</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13.08</w:t>
            </w:r>
          </w:p>
        </w:tc>
        <w:tc>
          <w:tcPr>
            <w:tcW w:w="97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13.08</w:t>
            </w:r>
          </w:p>
        </w:tc>
        <w:tc>
          <w:tcPr>
            <w:tcW w:w="5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03" w:type="dxa"/>
            <w:tcBorders>
              <w:top w:val="nil"/>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210</w:t>
            </w:r>
          </w:p>
        </w:tc>
        <w:tc>
          <w:tcPr>
            <w:tcW w:w="465"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11</w:t>
            </w:r>
          </w:p>
        </w:tc>
        <w:tc>
          <w:tcPr>
            <w:tcW w:w="510"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01</w:t>
            </w:r>
          </w:p>
        </w:tc>
        <w:tc>
          <w:tcPr>
            <w:tcW w:w="1918"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行政单位医疗</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8.42</w:t>
            </w:r>
          </w:p>
        </w:tc>
        <w:tc>
          <w:tcPr>
            <w:tcW w:w="97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8.42</w:t>
            </w:r>
          </w:p>
        </w:tc>
        <w:tc>
          <w:tcPr>
            <w:tcW w:w="5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03" w:type="dxa"/>
            <w:tcBorders>
              <w:top w:val="nil"/>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210</w:t>
            </w:r>
          </w:p>
        </w:tc>
        <w:tc>
          <w:tcPr>
            <w:tcW w:w="465"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11</w:t>
            </w:r>
          </w:p>
        </w:tc>
        <w:tc>
          <w:tcPr>
            <w:tcW w:w="510"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02</w:t>
            </w:r>
          </w:p>
        </w:tc>
        <w:tc>
          <w:tcPr>
            <w:tcW w:w="1918"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eastAsia="zh-CN"/>
              </w:rPr>
              <w:t>事业单位医疗</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1.44</w:t>
            </w:r>
          </w:p>
        </w:tc>
        <w:tc>
          <w:tcPr>
            <w:tcW w:w="97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1.44</w:t>
            </w:r>
          </w:p>
        </w:tc>
        <w:tc>
          <w:tcPr>
            <w:tcW w:w="5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03" w:type="dxa"/>
            <w:tcBorders>
              <w:top w:val="nil"/>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rPr>
              <w:t>210</w:t>
            </w:r>
          </w:p>
        </w:tc>
        <w:tc>
          <w:tcPr>
            <w:tcW w:w="465"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rPr>
              <w:t>11</w:t>
            </w:r>
          </w:p>
        </w:tc>
        <w:tc>
          <w:tcPr>
            <w:tcW w:w="510"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rPr>
              <w:t>03</w:t>
            </w:r>
          </w:p>
        </w:tc>
        <w:tc>
          <w:tcPr>
            <w:tcW w:w="1918"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rPr>
              <w:t>公务员医疗补助</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3.10</w:t>
            </w:r>
          </w:p>
        </w:tc>
        <w:tc>
          <w:tcPr>
            <w:tcW w:w="97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3.10</w:t>
            </w:r>
          </w:p>
        </w:tc>
        <w:tc>
          <w:tcPr>
            <w:tcW w:w="5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03" w:type="dxa"/>
            <w:tcBorders>
              <w:top w:val="nil"/>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210</w:t>
            </w:r>
          </w:p>
        </w:tc>
        <w:tc>
          <w:tcPr>
            <w:tcW w:w="465"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11</w:t>
            </w:r>
          </w:p>
        </w:tc>
        <w:tc>
          <w:tcPr>
            <w:tcW w:w="510"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99</w:t>
            </w:r>
          </w:p>
        </w:tc>
        <w:tc>
          <w:tcPr>
            <w:tcW w:w="1918"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其他行政事业单位医疗支出</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0.12</w:t>
            </w:r>
          </w:p>
        </w:tc>
        <w:tc>
          <w:tcPr>
            <w:tcW w:w="97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0.12</w:t>
            </w:r>
          </w:p>
        </w:tc>
        <w:tc>
          <w:tcPr>
            <w:tcW w:w="5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03" w:type="dxa"/>
            <w:tcBorders>
              <w:top w:val="nil"/>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213</w:t>
            </w:r>
          </w:p>
        </w:tc>
        <w:tc>
          <w:tcPr>
            <w:tcW w:w="465"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18"/>
                <w:szCs w:val="18"/>
              </w:rPr>
            </w:pPr>
          </w:p>
        </w:tc>
        <w:tc>
          <w:tcPr>
            <w:tcW w:w="510"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18"/>
                <w:szCs w:val="18"/>
              </w:rPr>
            </w:pPr>
          </w:p>
        </w:tc>
        <w:tc>
          <w:tcPr>
            <w:tcW w:w="1918"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2"/>
                <w:sz w:val="18"/>
                <w:szCs w:val="18"/>
                <w:lang w:val="en-US" w:eastAsia="zh-CN" w:bidi="ar-SA"/>
              </w:rPr>
              <w:t>农林水支出</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166.05</w:t>
            </w:r>
          </w:p>
        </w:tc>
        <w:tc>
          <w:tcPr>
            <w:tcW w:w="97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166.05</w:t>
            </w:r>
          </w:p>
        </w:tc>
        <w:tc>
          <w:tcPr>
            <w:tcW w:w="5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03" w:type="dxa"/>
            <w:tcBorders>
              <w:top w:val="nil"/>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213</w:t>
            </w:r>
          </w:p>
        </w:tc>
        <w:tc>
          <w:tcPr>
            <w:tcW w:w="465"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01</w:t>
            </w:r>
          </w:p>
        </w:tc>
        <w:tc>
          <w:tcPr>
            <w:tcW w:w="510"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18"/>
                <w:szCs w:val="18"/>
              </w:rPr>
            </w:pPr>
          </w:p>
        </w:tc>
        <w:tc>
          <w:tcPr>
            <w:tcW w:w="1918"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2"/>
                <w:sz w:val="18"/>
                <w:szCs w:val="18"/>
                <w:lang w:val="en-US" w:eastAsia="zh-CN" w:bidi="ar-SA"/>
              </w:rPr>
              <w:t>农业农村</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166.05</w:t>
            </w:r>
          </w:p>
        </w:tc>
        <w:tc>
          <w:tcPr>
            <w:tcW w:w="97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166.05</w:t>
            </w:r>
          </w:p>
        </w:tc>
        <w:tc>
          <w:tcPr>
            <w:tcW w:w="5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03" w:type="dxa"/>
            <w:tcBorders>
              <w:top w:val="nil"/>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213</w:t>
            </w:r>
          </w:p>
        </w:tc>
        <w:tc>
          <w:tcPr>
            <w:tcW w:w="465"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01</w:t>
            </w:r>
          </w:p>
        </w:tc>
        <w:tc>
          <w:tcPr>
            <w:tcW w:w="510"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04</w:t>
            </w:r>
          </w:p>
        </w:tc>
        <w:tc>
          <w:tcPr>
            <w:tcW w:w="1918"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2"/>
                <w:sz w:val="18"/>
                <w:szCs w:val="18"/>
                <w:lang w:val="en-US" w:eastAsia="zh-CN" w:bidi="ar-SA"/>
              </w:rPr>
              <w:t>事业运行</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131.05</w:t>
            </w:r>
          </w:p>
        </w:tc>
        <w:tc>
          <w:tcPr>
            <w:tcW w:w="97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131.05</w:t>
            </w:r>
          </w:p>
        </w:tc>
        <w:tc>
          <w:tcPr>
            <w:tcW w:w="5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03" w:type="dxa"/>
            <w:tcBorders>
              <w:top w:val="nil"/>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213</w:t>
            </w:r>
          </w:p>
        </w:tc>
        <w:tc>
          <w:tcPr>
            <w:tcW w:w="465"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01</w:t>
            </w:r>
          </w:p>
        </w:tc>
        <w:tc>
          <w:tcPr>
            <w:tcW w:w="510"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99</w:t>
            </w:r>
          </w:p>
        </w:tc>
        <w:tc>
          <w:tcPr>
            <w:tcW w:w="1918"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其他农业农村支出</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35</w:t>
            </w:r>
          </w:p>
        </w:tc>
        <w:tc>
          <w:tcPr>
            <w:tcW w:w="97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35</w:t>
            </w:r>
          </w:p>
        </w:tc>
        <w:tc>
          <w:tcPr>
            <w:tcW w:w="5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03" w:type="dxa"/>
            <w:tcBorders>
              <w:top w:val="nil"/>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221</w:t>
            </w:r>
          </w:p>
        </w:tc>
        <w:tc>
          <w:tcPr>
            <w:tcW w:w="465"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18"/>
                <w:szCs w:val="18"/>
              </w:rPr>
            </w:pPr>
          </w:p>
        </w:tc>
        <w:tc>
          <w:tcPr>
            <w:tcW w:w="510"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18"/>
                <w:szCs w:val="18"/>
              </w:rPr>
            </w:pPr>
          </w:p>
        </w:tc>
        <w:tc>
          <w:tcPr>
            <w:tcW w:w="1918"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eastAsia="zh-CN"/>
              </w:rPr>
              <w:t>住房保障支出</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14.82</w:t>
            </w:r>
          </w:p>
        </w:tc>
        <w:tc>
          <w:tcPr>
            <w:tcW w:w="97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14.82</w:t>
            </w:r>
          </w:p>
        </w:tc>
        <w:tc>
          <w:tcPr>
            <w:tcW w:w="5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0" w:hRule="atLeast"/>
        </w:trPr>
        <w:tc>
          <w:tcPr>
            <w:tcW w:w="503" w:type="dxa"/>
            <w:tcBorders>
              <w:top w:val="nil"/>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221</w:t>
            </w:r>
          </w:p>
        </w:tc>
        <w:tc>
          <w:tcPr>
            <w:tcW w:w="465"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02</w:t>
            </w:r>
          </w:p>
        </w:tc>
        <w:tc>
          <w:tcPr>
            <w:tcW w:w="510"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18"/>
                <w:szCs w:val="18"/>
              </w:rPr>
            </w:pPr>
          </w:p>
        </w:tc>
        <w:tc>
          <w:tcPr>
            <w:tcW w:w="1918"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eastAsia="zh-CN"/>
              </w:rPr>
              <w:t>住房改革支出</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14.82</w:t>
            </w:r>
          </w:p>
        </w:tc>
        <w:tc>
          <w:tcPr>
            <w:tcW w:w="97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14.82</w:t>
            </w:r>
          </w:p>
        </w:tc>
        <w:tc>
          <w:tcPr>
            <w:tcW w:w="5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03" w:type="dxa"/>
            <w:tcBorders>
              <w:top w:val="nil"/>
              <w:left w:val="single" w:color="auto" w:sz="4" w:space="0"/>
              <w:bottom w:val="nil"/>
              <w:right w:val="single" w:color="auto" w:sz="4" w:space="0"/>
            </w:tcBorders>
            <w:vAlign w:val="center"/>
          </w:tcPr>
          <w:p>
            <w:pPr>
              <w:jc w:val="lef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20"/>
                <w:szCs w:val="20"/>
                <w:lang w:val="en-US" w:eastAsia="zh-CN"/>
              </w:rPr>
              <w:t>221</w:t>
            </w:r>
          </w:p>
        </w:tc>
        <w:tc>
          <w:tcPr>
            <w:tcW w:w="465" w:type="dxa"/>
            <w:tcBorders>
              <w:top w:val="nil"/>
              <w:left w:val="nil"/>
              <w:bottom w:val="nil"/>
              <w:right w:val="single" w:color="auto" w:sz="4" w:space="0"/>
            </w:tcBorders>
            <w:vAlign w:val="center"/>
          </w:tcPr>
          <w:p>
            <w:pPr>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20"/>
                <w:szCs w:val="20"/>
                <w:lang w:val="en-US" w:eastAsia="zh-CN"/>
              </w:rPr>
              <w:t>02</w:t>
            </w:r>
          </w:p>
        </w:tc>
        <w:tc>
          <w:tcPr>
            <w:tcW w:w="510" w:type="dxa"/>
            <w:tcBorders>
              <w:top w:val="nil"/>
              <w:left w:val="nil"/>
              <w:bottom w:val="nil"/>
              <w:right w:val="single" w:color="auto" w:sz="4" w:space="0"/>
            </w:tcBorders>
            <w:vAlign w:val="center"/>
          </w:tcPr>
          <w:p>
            <w:pPr>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20"/>
                <w:szCs w:val="20"/>
                <w:lang w:val="en-US" w:eastAsia="zh-CN"/>
              </w:rPr>
              <w:t>01</w:t>
            </w:r>
          </w:p>
        </w:tc>
        <w:tc>
          <w:tcPr>
            <w:tcW w:w="1918" w:type="dxa"/>
            <w:tcBorders>
              <w:top w:val="nil"/>
              <w:left w:val="nil"/>
              <w:bottom w:val="nil"/>
              <w:right w:val="single" w:color="auto" w:sz="4" w:space="0"/>
            </w:tcBorders>
            <w:vAlign w:val="center"/>
          </w:tcPr>
          <w:p>
            <w:pPr>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20"/>
                <w:szCs w:val="20"/>
                <w:lang w:eastAsia="zh-CN"/>
              </w:rPr>
              <w:t>住房公积金</w:t>
            </w:r>
          </w:p>
        </w:tc>
        <w:tc>
          <w:tcPr>
            <w:tcW w:w="1018" w:type="dxa"/>
            <w:tcBorders>
              <w:top w:val="nil"/>
              <w:left w:val="nil"/>
              <w:bottom w:val="nil"/>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20"/>
                <w:szCs w:val="20"/>
                <w:lang w:val="en-US" w:eastAsia="zh-CN"/>
              </w:rPr>
              <w:t>14.82</w:t>
            </w:r>
          </w:p>
        </w:tc>
        <w:tc>
          <w:tcPr>
            <w:tcW w:w="979" w:type="dxa"/>
            <w:tcBorders>
              <w:top w:val="nil"/>
              <w:left w:val="nil"/>
              <w:bottom w:val="nil"/>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20"/>
                <w:szCs w:val="20"/>
                <w:lang w:val="en-US" w:eastAsia="zh-CN"/>
              </w:rPr>
              <w:t>14.82</w:t>
            </w:r>
          </w:p>
        </w:tc>
        <w:tc>
          <w:tcPr>
            <w:tcW w:w="580" w:type="dxa"/>
            <w:tcBorders>
              <w:top w:val="nil"/>
              <w:left w:val="nil"/>
              <w:bottom w:val="nil"/>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795" w:type="dxa"/>
            <w:tcBorders>
              <w:top w:val="nil"/>
              <w:left w:val="nil"/>
              <w:bottom w:val="nil"/>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nil"/>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nil"/>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nil"/>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nil"/>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03" w:type="dxa"/>
            <w:tcBorders>
              <w:top w:val="nil"/>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000000"/>
                <w:sz w:val="18"/>
                <w:szCs w:val="18"/>
              </w:rPr>
            </w:pPr>
          </w:p>
        </w:tc>
        <w:tc>
          <w:tcPr>
            <w:tcW w:w="465"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18"/>
                <w:szCs w:val="18"/>
              </w:rPr>
            </w:pPr>
          </w:p>
        </w:tc>
        <w:tc>
          <w:tcPr>
            <w:tcW w:w="510"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18"/>
                <w:szCs w:val="18"/>
              </w:rPr>
            </w:pPr>
          </w:p>
        </w:tc>
        <w:tc>
          <w:tcPr>
            <w:tcW w:w="1918"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b/>
                <w:bCs/>
                <w:color w:val="000000"/>
                <w:sz w:val="18"/>
                <w:szCs w:val="18"/>
              </w:rPr>
            </w:pPr>
            <w:r>
              <w:rPr>
                <w:rFonts w:hint="eastAsia" w:ascii="仿宋_GB2312" w:hAnsi="仿宋_GB2312" w:eastAsia="仿宋_GB2312" w:cs="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211.45</w:t>
            </w:r>
          </w:p>
        </w:tc>
        <w:tc>
          <w:tcPr>
            <w:tcW w:w="97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211.45</w:t>
            </w:r>
          </w:p>
        </w:tc>
        <w:tc>
          <w:tcPr>
            <w:tcW w:w="5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spacing w:line="280" w:lineRule="exact"/>
        <w:outlineLvl w:val="1"/>
        <w:rPr>
          <w:rFonts w:ascii="仿宋_GB2312" w:hAnsi="宋体" w:eastAsia="仿宋_GB2312"/>
          <w:b/>
          <w:kern w:val="0"/>
          <w:sz w:val="28"/>
          <w:szCs w:val="32"/>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表3</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 昌吉回族自治州农村合作经济经营管理局         单位：万元</w:t>
      </w:r>
    </w:p>
    <w:tbl>
      <w:tblPr>
        <w:tblStyle w:val="6"/>
        <w:tblW w:w="9420" w:type="dxa"/>
        <w:tblInd w:w="-240" w:type="dxa"/>
        <w:tblLayout w:type="fixed"/>
        <w:tblCellMar>
          <w:top w:w="0" w:type="dxa"/>
          <w:left w:w="108" w:type="dxa"/>
          <w:bottom w:w="0" w:type="dxa"/>
          <w:right w:w="108" w:type="dxa"/>
        </w:tblCellMar>
      </w:tblPr>
      <w:tblGrid>
        <w:gridCol w:w="516"/>
        <w:gridCol w:w="416"/>
        <w:gridCol w:w="416"/>
        <w:gridCol w:w="2546"/>
        <w:gridCol w:w="1830"/>
        <w:gridCol w:w="1831"/>
        <w:gridCol w:w="1865"/>
      </w:tblGrid>
      <w:tr>
        <w:tblPrEx>
          <w:tblCellMar>
            <w:top w:w="0" w:type="dxa"/>
            <w:left w:w="108" w:type="dxa"/>
            <w:bottom w:w="0" w:type="dxa"/>
            <w:right w:w="108" w:type="dxa"/>
          </w:tblCellMar>
        </w:tblPrEx>
        <w:trPr>
          <w:trHeight w:val="345" w:hRule="atLeast"/>
        </w:trPr>
        <w:tc>
          <w:tcPr>
            <w:tcW w:w="3894"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526"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348"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4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3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3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6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4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3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3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6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208</w:t>
            </w:r>
          </w:p>
        </w:tc>
        <w:tc>
          <w:tcPr>
            <w:tcW w:w="41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20"/>
                <w:szCs w:val="20"/>
                <w:lang w:val="en-US" w:eastAsia="zh-CN"/>
              </w:rPr>
            </w:pPr>
          </w:p>
        </w:tc>
        <w:tc>
          <w:tcPr>
            <w:tcW w:w="41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20"/>
                <w:szCs w:val="20"/>
                <w:lang w:val="en-US" w:eastAsia="zh-CN"/>
              </w:rPr>
            </w:pPr>
          </w:p>
        </w:tc>
        <w:tc>
          <w:tcPr>
            <w:tcW w:w="254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社会保障和就业支出</w:t>
            </w: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lang w:val="en-US" w:eastAsia="zh-CN"/>
              </w:rPr>
            </w:pPr>
            <w:r>
              <w:rPr>
                <w:rFonts w:hint="eastAsia" w:ascii="仿宋_GB2312" w:hAnsi="仿宋_GB2312" w:eastAsia="仿宋_GB2312" w:cs="仿宋_GB2312"/>
                <w:b w:val="0"/>
                <w:bCs w:val="0"/>
                <w:color w:val="000000"/>
                <w:kern w:val="0"/>
                <w:sz w:val="20"/>
                <w:szCs w:val="20"/>
                <w:lang w:val="en-US" w:eastAsia="zh-CN"/>
              </w:rPr>
              <w:t>17.5</w:t>
            </w: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lang w:val="en-US" w:eastAsia="zh-CN"/>
              </w:rPr>
            </w:pPr>
            <w:r>
              <w:rPr>
                <w:rFonts w:hint="eastAsia" w:ascii="仿宋_GB2312" w:hAnsi="仿宋_GB2312" w:eastAsia="仿宋_GB2312" w:cs="仿宋_GB2312"/>
                <w:b w:val="0"/>
                <w:bCs w:val="0"/>
                <w:color w:val="000000"/>
                <w:kern w:val="0"/>
                <w:sz w:val="20"/>
                <w:szCs w:val="20"/>
                <w:lang w:val="en-US" w:eastAsia="zh-CN"/>
              </w:rPr>
              <w:t>17.5</w:t>
            </w:r>
          </w:p>
        </w:tc>
        <w:tc>
          <w:tcPr>
            <w:tcW w:w="186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208</w:t>
            </w:r>
          </w:p>
        </w:tc>
        <w:tc>
          <w:tcPr>
            <w:tcW w:w="41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05</w:t>
            </w:r>
          </w:p>
        </w:tc>
        <w:tc>
          <w:tcPr>
            <w:tcW w:w="41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20"/>
                <w:szCs w:val="20"/>
                <w:lang w:val="en-US" w:eastAsia="zh-CN"/>
              </w:rPr>
            </w:pPr>
          </w:p>
        </w:tc>
        <w:tc>
          <w:tcPr>
            <w:tcW w:w="254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行政事业单位养老支出</w:t>
            </w: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lang w:val="en-US" w:eastAsia="zh-CN"/>
              </w:rPr>
            </w:pPr>
            <w:r>
              <w:rPr>
                <w:rFonts w:hint="eastAsia" w:ascii="仿宋_GB2312" w:hAnsi="仿宋_GB2312" w:eastAsia="仿宋_GB2312" w:cs="仿宋_GB2312"/>
                <w:b w:val="0"/>
                <w:bCs w:val="0"/>
                <w:color w:val="000000"/>
                <w:kern w:val="0"/>
                <w:sz w:val="20"/>
                <w:szCs w:val="20"/>
                <w:lang w:val="en-US" w:eastAsia="zh-CN"/>
              </w:rPr>
              <w:t>17.5</w:t>
            </w: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lang w:val="en-US" w:eastAsia="zh-CN"/>
              </w:rPr>
            </w:pPr>
            <w:r>
              <w:rPr>
                <w:rFonts w:hint="eastAsia" w:ascii="仿宋_GB2312" w:hAnsi="仿宋_GB2312" w:eastAsia="仿宋_GB2312" w:cs="仿宋_GB2312"/>
                <w:b w:val="0"/>
                <w:bCs w:val="0"/>
                <w:color w:val="000000"/>
                <w:kern w:val="0"/>
                <w:sz w:val="20"/>
                <w:szCs w:val="20"/>
                <w:lang w:val="en-US" w:eastAsia="zh-CN"/>
              </w:rPr>
              <w:t>17.5</w:t>
            </w:r>
          </w:p>
        </w:tc>
        <w:tc>
          <w:tcPr>
            <w:tcW w:w="186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sz w:val="20"/>
                <w:szCs w:val="20"/>
                <w:lang w:val="en-US" w:eastAsia="zh-CN"/>
              </w:rPr>
              <w:t>208</w:t>
            </w:r>
          </w:p>
        </w:tc>
        <w:tc>
          <w:tcPr>
            <w:tcW w:w="41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sz w:val="20"/>
                <w:szCs w:val="20"/>
                <w:lang w:val="en-US" w:eastAsia="zh-CN"/>
              </w:rPr>
              <w:t>05</w:t>
            </w:r>
          </w:p>
        </w:tc>
        <w:tc>
          <w:tcPr>
            <w:tcW w:w="41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sz w:val="20"/>
                <w:szCs w:val="20"/>
                <w:lang w:val="en-US" w:eastAsia="zh-CN"/>
              </w:rPr>
              <w:t>01</w:t>
            </w:r>
          </w:p>
        </w:tc>
        <w:tc>
          <w:tcPr>
            <w:tcW w:w="254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行政单位离退休</w:t>
            </w: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lang w:val="en-US" w:eastAsia="zh-CN" w:bidi="ar-SA"/>
              </w:rPr>
            </w:pPr>
            <w:r>
              <w:rPr>
                <w:rFonts w:hint="eastAsia" w:ascii="仿宋_GB2312" w:hAnsi="仿宋_GB2312" w:eastAsia="仿宋_GB2312" w:cs="仿宋_GB2312"/>
                <w:b w:val="0"/>
                <w:bCs w:val="0"/>
                <w:color w:val="000000"/>
                <w:kern w:val="0"/>
                <w:sz w:val="20"/>
                <w:szCs w:val="20"/>
                <w:lang w:val="en-US" w:eastAsia="zh-CN"/>
              </w:rPr>
              <w:t>0.90</w:t>
            </w: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lang w:val="en-US" w:eastAsia="zh-CN" w:bidi="ar-SA"/>
              </w:rPr>
            </w:pPr>
            <w:r>
              <w:rPr>
                <w:rFonts w:hint="eastAsia" w:ascii="仿宋_GB2312" w:hAnsi="仿宋_GB2312" w:eastAsia="仿宋_GB2312" w:cs="仿宋_GB2312"/>
                <w:b w:val="0"/>
                <w:bCs w:val="0"/>
                <w:color w:val="000000"/>
                <w:kern w:val="0"/>
                <w:sz w:val="20"/>
                <w:szCs w:val="20"/>
                <w:lang w:val="en-US" w:eastAsia="zh-CN"/>
              </w:rPr>
              <w:t>0.90</w:t>
            </w:r>
          </w:p>
        </w:tc>
        <w:tc>
          <w:tcPr>
            <w:tcW w:w="186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sz w:val="20"/>
                <w:szCs w:val="20"/>
              </w:rPr>
              <w:t>208</w:t>
            </w:r>
          </w:p>
        </w:tc>
        <w:tc>
          <w:tcPr>
            <w:tcW w:w="41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sz w:val="20"/>
                <w:szCs w:val="20"/>
              </w:rPr>
              <w:t>05</w:t>
            </w:r>
          </w:p>
        </w:tc>
        <w:tc>
          <w:tcPr>
            <w:tcW w:w="41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sz w:val="20"/>
                <w:szCs w:val="20"/>
              </w:rPr>
              <w:t>05</w:t>
            </w:r>
          </w:p>
        </w:tc>
        <w:tc>
          <w:tcPr>
            <w:tcW w:w="254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sz w:val="20"/>
                <w:szCs w:val="20"/>
              </w:rPr>
              <w:t>机关事业单位基本养老保险经费支出</w:t>
            </w: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lang w:val="en-US" w:eastAsia="zh-CN" w:bidi="ar-SA"/>
              </w:rPr>
            </w:pPr>
            <w:r>
              <w:rPr>
                <w:rFonts w:hint="eastAsia" w:ascii="仿宋_GB2312" w:hAnsi="仿宋_GB2312" w:eastAsia="仿宋_GB2312" w:cs="仿宋_GB2312"/>
                <w:b w:val="0"/>
                <w:bCs w:val="0"/>
                <w:color w:val="000000"/>
                <w:kern w:val="0"/>
                <w:sz w:val="20"/>
                <w:szCs w:val="20"/>
                <w:lang w:val="en-US" w:eastAsia="zh-CN"/>
              </w:rPr>
              <w:t>16.60</w:t>
            </w: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lang w:val="en-US" w:eastAsia="zh-CN" w:bidi="ar-SA"/>
              </w:rPr>
            </w:pPr>
            <w:r>
              <w:rPr>
                <w:rFonts w:hint="eastAsia" w:ascii="仿宋_GB2312" w:hAnsi="仿宋_GB2312" w:eastAsia="仿宋_GB2312" w:cs="仿宋_GB2312"/>
                <w:b w:val="0"/>
                <w:bCs w:val="0"/>
                <w:color w:val="000000"/>
                <w:kern w:val="0"/>
                <w:sz w:val="20"/>
                <w:szCs w:val="20"/>
                <w:lang w:val="en-US" w:eastAsia="zh-CN"/>
              </w:rPr>
              <w:t>16.60</w:t>
            </w:r>
          </w:p>
        </w:tc>
        <w:tc>
          <w:tcPr>
            <w:tcW w:w="186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210</w:t>
            </w:r>
          </w:p>
        </w:tc>
        <w:tc>
          <w:tcPr>
            <w:tcW w:w="41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20"/>
                <w:szCs w:val="20"/>
              </w:rPr>
            </w:pPr>
          </w:p>
        </w:tc>
        <w:tc>
          <w:tcPr>
            <w:tcW w:w="41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20"/>
                <w:szCs w:val="20"/>
              </w:rPr>
            </w:pPr>
          </w:p>
        </w:tc>
        <w:tc>
          <w:tcPr>
            <w:tcW w:w="254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20"/>
                <w:szCs w:val="20"/>
                <w:lang w:eastAsia="zh-CN"/>
              </w:rPr>
            </w:pPr>
            <w:r>
              <w:rPr>
                <w:rFonts w:hint="eastAsia" w:ascii="仿宋_GB2312" w:hAnsi="仿宋_GB2312" w:eastAsia="仿宋_GB2312" w:cs="仿宋_GB2312"/>
                <w:color w:val="000000"/>
                <w:sz w:val="20"/>
                <w:szCs w:val="20"/>
                <w:lang w:eastAsia="zh-CN"/>
              </w:rPr>
              <w:t>卫生健康支出</w:t>
            </w: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lang w:val="en-US" w:eastAsia="zh-CN"/>
              </w:rPr>
            </w:pPr>
            <w:r>
              <w:rPr>
                <w:rFonts w:hint="eastAsia" w:ascii="仿宋_GB2312" w:hAnsi="仿宋_GB2312" w:eastAsia="仿宋_GB2312" w:cs="仿宋_GB2312"/>
                <w:b w:val="0"/>
                <w:bCs w:val="0"/>
                <w:color w:val="000000"/>
                <w:kern w:val="0"/>
                <w:sz w:val="20"/>
                <w:szCs w:val="20"/>
                <w:lang w:val="en-US" w:eastAsia="zh-CN"/>
              </w:rPr>
              <w:t>13.08</w:t>
            </w: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lang w:val="en-US" w:eastAsia="zh-CN"/>
              </w:rPr>
            </w:pPr>
            <w:r>
              <w:rPr>
                <w:rFonts w:hint="eastAsia" w:ascii="仿宋_GB2312" w:hAnsi="仿宋_GB2312" w:eastAsia="仿宋_GB2312" w:cs="仿宋_GB2312"/>
                <w:b w:val="0"/>
                <w:bCs w:val="0"/>
                <w:color w:val="000000"/>
                <w:kern w:val="0"/>
                <w:sz w:val="20"/>
                <w:szCs w:val="20"/>
                <w:lang w:val="en-US" w:eastAsia="zh-CN"/>
              </w:rPr>
              <w:t>13.08</w:t>
            </w:r>
          </w:p>
        </w:tc>
        <w:tc>
          <w:tcPr>
            <w:tcW w:w="186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210</w:t>
            </w:r>
          </w:p>
        </w:tc>
        <w:tc>
          <w:tcPr>
            <w:tcW w:w="41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11</w:t>
            </w:r>
          </w:p>
        </w:tc>
        <w:tc>
          <w:tcPr>
            <w:tcW w:w="41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20"/>
                <w:szCs w:val="20"/>
              </w:rPr>
            </w:pPr>
          </w:p>
        </w:tc>
        <w:tc>
          <w:tcPr>
            <w:tcW w:w="254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20"/>
                <w:szCs w:val="20"/>
                <w:lang w:eastAsia="zh-CN"/>
              </w:rPr>
            </w:pPr>
            <w:r>
              <w:rPr>
                <w:rFonts w:hint="eastAsia" w:ascii="仿宋_GB2312" w:hAnsi="仿宋_GB2312" w:eastAsia="仿宋_GB2312" w:cs="仿宋_GB2312"/>
                <w:color w:val="000000"/>
                <w:sz w:val="20"/>
                <w:szCs w:val="20"/>
                <w:lang w:eastAsia="zh-CN"/>
              </w:rPr>
              <w:t>行政事业单位医疗</w:t>
            </w: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lang w:val="en-US" w:eastAsia="zh-CN"/>
              </w:rPr>
            </w:pPr>
            <w:r>
              <w:rPr>
                <w:rFonts w:hint="eastAsia" w:ascii="仿宋_GB2312" w:hAnsi="仿宋_GB2312" w:eastAsia="仿宋_GB2312" w:cs="仿宋_GB2312"/>
                <w:b w:val="0"/>
                <w:bCs w:val="0"/>
                <w:color w:val="000000"/>
                <w:kern w:val="0"/>
                <w:sz w:val="20"/>
                <w:szCs w:val="20"/>
                <w:lang w:val="en-US" w:eastAsia="zh-CN"/>
              </w:rPr>
              <w:t>13.08</w:t>
            </w: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lang w:val="en-US" w:eastAsia="zh-CN"/>
              </w:rPr>
            </w:pPr>
            <w:r>
              <w:rPr>
                <w:rFonts w:hint="eastAsia" w:ascii="仿宋_GB2312" w:hAnsi="仿宋_GB2312" w:eastAsia="仿宋_GB2312" w:cs="仿宋_GB2312"/>
                <w:b w:val="0"/>
                <w:bCs w:val="0"/>
                <w:color w:val="000000"/>
                <w:kern w:val="0"/>
                <w:sz w:val="20"/>
                <w:szCs w:val="20"/>
                <w:lang w:val="en-US" w:eastAsia="zh-CN"/>
              </w:rPr>
              <w:t>13.08</w:t>
            </w:r>
          </w:p>
        </w:tc>
        <w:tc>
          <w:tcPr>
            <w:tcW w:w="186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sz w:val="20"/>
                <w:szCs w:val="20"/>
              </w:rPr>
              <w:t>210</w:t>
            </w:r>
          </w:p>
        </w:tc>
        <w:tc>
          <w:tcPr>
            <w:tcW w:w="41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sz w:val="20"/>
                <w:szCs w:val="20"/>
              </w:rPr>
              <w:t>11</w:t>
            </w:r>
          </w:p>
        </w:tc>
        <w:tc>
          <w:tcPr>
            <w:tcW w:w="41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sz w:val="20"/>
                <w:szCs w:val="20"/>
              </w:rPr>
              <w:t>01</w:t>
            </w:r>
          </w:p>
        </w:tc>
        <w:tc>
          <w:tcPr>
            <w:tcW w:w="254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sz w:val="20"/>
                <w:szCs w:val="20"/>
              </w:rPr>
              <w:t>行政单位医疗</w:t>
            </w: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lang w:val="en-US" w:eastAsia="zh-CN" w:bidi="ar-SA"/>
              </w:rPr>
            </w:pPr>
            <w:r>
              <w:rPr>
                <w:rFonts w:hint="eastAsia" w:ascii="仿宋_GB2312" w:hAnsi="仿宋_GB2312" w:eastAsia="仿宋_GB2312" w:cs="仿宋_GB2312"/>
                <w:b w:val="0"/>
                <w:bCs w:val="0"/>
                <w:color w:val="000000"/>
                <w:kern w:val="0"/>
                <w:sz w:val="20"/>
                <w:szCs w:val="20"/>
                <w:lang w:val="en-US" w:eastAsia="zh-CN"/>
              </w:rPr>
              <w:t>8.42</w:t>
            </w: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lang w:val="en-US" w:eastAsia="zh-CN" w:bidi="ar-SA"/>
              </w:rPr>
            </w:pPr>
            <w:r>
              <w:rPr>
                <w:rFonts w:hint="eastAsia" w:ascii="仿宋_GB2312" w:hAnsi="仿宋_GB2312" w:eastAsia="仿宋_GB2312" w:cs="仿宋_GB2312"/>
                <w:b w:val="0"/>
                <w:bCs w:val="0"/>
                <w:color w:val="000000"/>
                <w:kern w:val="0"/>
                <w:sz w:val="20"/>
                <w:szCs w:val="20"/>
                <w:lang w:val="en-US" w:eastAsia="zh-CN"/>
              </w:rPr>
              <w:t>8.42</w:t>
            </w:r>
          </w:p>
        </w:tc>
        <w:tc>
          <w:tcPr>
            <w:tcW w:w="186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sz w:val="20"/>
                <w:szCs w:val="20"/>
                <w:lang w:val="en-US" w:eastAsia="zh-CN"/>
              </w:rPr>
              <w:t>210</w:t>
            </w:r>
          </w:p>
        </w:tc>
        <w:tc>
          <w:tcPr>
            <w:tcW w:w="41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sz w:val="20"/>
                <w:szCs w:val="20"/>
                <w:lang w:val="en-US" w:eastAsia="zh-CN"/>
              </w:rPr>
              <w:t>11</w:t>
            </w:r>
          </w:p>
        </w:tc>
        <w:tc>
          <w:tcPr>
            <w:tcW w:w="41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sz w:val="20"/>
                <w:szCs w:val="20"/>
                <w:lang w:val="en-US" w:eastAsia="zh-CN"/>
              </w:rPr>
              <w:t>02</w:t>
            </w:r>
          </w:p>
        </w:tc>
        <w:tc>
          <w:tcPr>
            <w:tcW w:w="254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sz w:val="20"/>
                <w:szCs w:val="20"/>
                <w:lang w:eastAsia="zh-CN"/>
              </w:rPr>
              <w:t>事业单位医疗</w:t>
            </w: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lang w:val="en-US" w:eastAsia="zh-CN" w:bidi="ar-SA"/>
              </w:rPr>
            </w:pPr>
            <w:r>
              <w:rPr>
                <w:rFonts w:hint="eastAsia" w:ascii="仿宋_GB2312" w:hAnsi="仿宋_GB2312" w:eastAsia="仿宋_GB2312" w:cs="仿宋_GB2312"/>
                <w:b w:val="0"/>
                <w:bCs w:val="0"/>
                <w:color w:val="000000"/>
                <w:kern w:val="0"/>
                <w:sz w:val="20"/>
                <w:szCs w:val="20"/>
                <w:lang w:val="en-US" w:eastAsia="zh-CN"/>
              </w:rPr>
              <w:t>1.44</w:t>
            </w: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lang w:val="en-US" w:eastAsia="zh-CN" w:bidi="ar-SA"/>
              </w:rPr>
            </w:pPr>
            <w:r>
              <w:rPr>
                <w:rFonts w:hint="eastAsia" w:ascii="仿宋_GB2312" w:hAnsi="仿宋_GB2312" w:eastAsia="仿宋_GB2312" w:cs="仿宋_GB2312"/>
                <w:b w:val="0"/>
                <w:bCs w:val="0"/>
                <w:color w:val="000000"/>
                <w:kern w:val="0"/>
                <w:sz w:val="20"/>
                <w:szCs w:val="20"/>
                <w:lang w:val="en-US" w:eastAsia="zh-CN"/>
              </w:rPr>
              <w:t>1.44</w:t>
            </w:r>
          </w:p>
        </w:tc>
        <w:tc>
          <w:tcPr>
            <w:tcW w:w="186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sz w:val="20"/>
                <w:szCs w:val="20"/>
              </w:rPr>
              <w:t>210</w:t>
            </w:r>
          </w:p>
        </w:tc>
        <w:tc>
          <w:tcPr>
            <w:tcW w:w="41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sz w:val="20"/>
                <w:szCs w:val="20"/>
              </w:rPr>
              <w:t>11</w:t>
            </w:r>
          </w:p>
        </w:tc>
        <w:tc>
          <w:tcPr>
            <w:tcW w:w="41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sz w:val="20"/>
                <w:szCs w:val="20"/>
              </w:rPr>
              <w:t>03</w:t>
            </w:r>
          </w:p>
        </w:tc>
        <w:tc>
          <w:tcPr>
            <w:tcW w:w="254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sz w:val="20"/>
                <w:szCs w:val="20"/>
              </w:rPr>
              <w:t>公务员医疗补助</w:t>
            </w: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lang w:val="en-US" w:eastAsia="zh-CN" w:bidi="ar-SA"/>
              </w:rPr>
            </w:pPr>
            <w:r>
              <w:rPr>
                <w:rFonts w:hint="eastAsia" w:ascii="仿宋_GB2312" w:hAnsi="仿宋_GB2312" w:eastAsia="仿宋_GB2312" w:cs="仿宋_GB2312"/>
                <w:b w:val="0"/>
                <w:bCs w:val="0"/>
                <w:color w:val="000000"/>
                <w:kern w:val="0"/>
                <w:sz w:val="20"/>
                <w:szCs w:val="20"/>
                <w:lang w:val="en-US" w:eastAsia="zh-CN"/>
              </w:rPr>
              <w:t>3.10</w:t>
            </w: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lang w:val="en-US" w:eastAsia="zh-CN" w:bidi="ar-SA"/>
              </w:rPr>
            </w:pPr>
            <w:r>
              <w:rPr>
                <w:rFonts w:hint="eastAsia" w:ascii="仿宋_GB2312" w:hAnsi="仿宋_GB2312" w:eastAsia="仿宋_GB2312" w:cs="仿宋_GB2312"/>
                <w:b w:val="0"/>
                <w:bCs w:val="0"/>
                <w:color w:val="000000"/>
                <w:kern w:val="0"/>
                <w:sz w:val="20"/>
                <w:szCs w:val="20"/>
                <w:lang w:val="en-US" w:eastAsia="zh-CN"/>
              </w:rPr>
              <w:t>3.10</w:t>
            </w:r>
          </w:p>
        </w:tc>
        <w:tc>
          <w:tcPr>
            <w:tcW w:w="186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sz w:val="20"/>
                <w:szCs w:val="20"/>
              </w:rPr>
              <w:t>210</w:t>
            </w:r>
          </w:p>
        </w:tc>
        <w:tc>
          <w:tcPr>
            <w:tcW w:w="41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sz w:val="20"/>
                <w:szCs w:val="20"/>
              </w:rPr>
              <w:t>11</w:t>
            </w:r>
          </w:p>
        </w:tc>
        <w:tc>
          <w:tcPr>
            <w:tcW w:w="41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sz w:val="20"/>
                <w:szCs w:val="20"/>
              </w:rPr>
              <w:t>99</w:t>
            </w:r>
          </w:p>
        </w:tc>
        <w:tc>
          <w:tcPr>
            <w:tcW w:w="254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sz w:val="20"/>
                <w:szCs w:val="20"/>
              </w:rPr>
              <w:t>其他行政事业单位医疗支出</w:t>
            </w: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lang w:val="en-US" w:eastAsia="zh-CN" w:bidi="ar-SA"/>
              </w:rPr>
            </w:pPr>
            <w:r>
              <w:rPr>
                <w:rFonts w:hint="eastAsia" w:ascii="仿宋_GB2312" w:hAnsi="仿宋_GB2312" w:eastAsia="仿宋_GB2312" w:cs="仿宋_GB2312"/>
                <w:b w:val="0"/>
                <w:bCs w:val="0"/>
                <w:color w:val="000000"/>
                <w:kern w:val="0"/>
                <w:sz w:val="20"/>
                <w:szCs w:val="20"/>
                <w:lang w:val="en-US" w:eastAsia="zh-CN"/>
              </w:rPr>
              <w:t>0.12</w:t>
            </w: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lang w:val="en-US" w:eastAsia="zh-CN" w:bidi="ar-SA"/>
              </w:rPr>
            </w:pPr>
            <w:r>
              <w:rPr>
                <w:rFonts w:hint="eastAsia" w:ascii="仿宋_GB2312" w:hAnsi="仿宋_GB2312" w:eastAsia="仿宋_GB2312" w:cs="仿宋_GB2312"/>
                <w:b w:val="0"/>
                <w:bCs w:val="0"/>
                <w:color w:val="000000"/>
                <w:kern w:val="0"/>
                <w:sz w:val="20"/>
                <w:szCs w:val="20"/>
                <w:lang w:val="en-US" w:eastAsia="zh-CN"/>
              </w:rPr>
              <w:t>0.12</w:t>
            </w:r>
          </w:p>
        </w:tc>
        <w:tc>
          <w:tcPr>
            <w:tcW w:w="186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213</w:t>
            </w:r>
          </w:p>
        </w:tc>
        <w:tc>
          <w:tcPr>
            <w:tcW w:w="41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20"/>
                <w:szCs w:val="20"/>
              </w:rPr>
            </w:pPr>
          </w:p>
        </w:tc>
        <w:tc>
          <w:tcPr>
            <w:tcW w:w="41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20"/>
                <w:szCs w:val="20"/>
                <w:lang w:val="en-US" w:eastAsia="zh-CN"/>
              </w:rPr>
            </w:pPr>
          </w:p>
        </w:tc>
        <w:tc>
          <w:tcPr>
            <w:tcW w:w="254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农林水支出</w:t>
            </w: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lang w:val="en-US" w:eastAsia="zh-CN"/>
              </w:rPr>
            </w:pPr>
            <w:r>
              <w:rPr>
                <w:rFonts w:hint="eastAsia" w:ascii="仿宋_GB2312" w:hAnsi="仿宋_GB2312" w:eastAsia="仿宋_GB2312" w:cs="仿宋_GB2312"/>
                <w:b w:val="0"/>
                <w:bCs w:val="0"/>
                <w:color w:val="000000"/>
                <w:kern w:val="0"/>
                <w:sz w:val="20"/>
                <w:szCs w:val="20"/>
                <w:lang w:val="en-US" w:eastAsia="zh-CN"/>
              </w:rPr>
              <w:t>166.05</w:t>
            </w: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lang w:val="en-US" w:eastAsia="zh-CN"/>
              </w:rPr>
            </w:pPr>
            <w:r>
              <w:rPr>
                <w:rFonts w:hint="eastAsia" w:ascii="仿宋_GB2312" w:hAnsi="仿宋_GB2312" w:eastAsia="仿宋_GB2312" w:cs="仿宋_GB2312"/>
                <w:b w:val="0"/>
                <w:bCs w:val="0"/>
                <w:color w:val="000000"/>
                <w:kern w:val="0"/>
                <w:sz w:val="20"/>
                <w:szCs w:val="20"/>
                <w:lang w:val="en-US" w:eastAsia="zh-CN"/>
              </w:rPr>
              <w:t>166.05</w:t>
            </w:r>
          </w:p>
        </w:tc>
        <w:tc>
          <w:tcPr>
            <w:tcW w:w="186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213</w:t>
            </w:r>
          </w:p>
        </w:tc>
        <w:tc>
          <w:tcPr>
            <w:tcW w:w="41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01</w:t>
            </w:r>
          </w:p>
        </w:tc>
        <w:tc>
          <w:tcPr>
            <w:tcW w:w="41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20"/>
                <w:szCs w:val="20"/>
                <w:lang w:val="en-US" w:eastAsia="zh-CN"/>
              </w:rPr>
            </w:pPr>
          </w:p>
        </w:tc>
        <w:tc>
          <w:tcPr>
            <w:tcW w:w="254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农业农村</w:t>
            </w: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lang w:val="en-US" w:eastAsia="zh-CN"/>
              </w:rPr>
            </w:pPr>
            <w:r>
              <w:rPr>
                <w:rFonts w:hint="eastAsia" w:ascii="仿宋_GB2312" w:hAnsi="仿宋_GB2312" w:eastAsia="仿宋_GB2312" w:cs="仿宋_GB2312"/>
                <w:b w:val="0"/>
                <w:bCs w:val="0"/>
                <w:color w:val="000000"/>
                <w:kern w:val="0"/>
                <w:sz w:val="20"/>
                <w:szCs w:val="20"/>
                <w:lang w:val="en-US" w:eastAsia="zh-CN"/>
              </w:rPr>
              <w:t>166.05</w:t>
            </w: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lang w:val="en-US" w:eastAsia="zh-CN"/>
              </w:rPr>
            </w:pPr>
            <w:r>
              <w:rPr>
                <w:rFonts w:hint="eastAsia" w:ascii="仿宋_GB2312" w:hAnsi="仿宋_GB2312" w:eastAsia="仿宋_GB2312" w:cs="仿宋_GB2312"/>
                <w:b w:val="0"/>
                <w:bCs w:val="0"/>
                <w:color w:val="000000"/>
                <w:kern w:val="0"/>
                <w:sz w:val="20"/>
                <w:szCs w:val="20"/>
                <w:lang w:val="en-US" w:eastAsia="zh-CN"/>
              </w:rPr>
              <w:t>166.05</w:t>
            </w:r>
          </w:p>
        </w:tc>
        <w:tc>
          <w:tcPr>
            <w:tcW w:w="186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lang w:val="en-US"/>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sz w:val="20"/>
                <w:szCs w:val="20"/>
              </w:rPr>
              <w:t>213</w:t>
            </w:r>
          </w:p>
        </w:tc>
        <w:tc>
          <w:tcPr>
            <w:tcW w:w="41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sz w:val="20"/>
                <w:szCs w:val="20"/>
              </w:rPr>
              <w:t>01</w:t>
            </w:r>
          </w:p>
        </w:tc>
        <w:tc>
          <w:tcPr>
            <w:tcW w:w="41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sz w:val="20"/>
                <w:szCs w:val="20"/>
                <w:lang w:val="en-US" w:eastAsia="zh-CN"/>
              </w:rPr>
              <w:t>04</w:t>
            </w:r>
          </w:p>
        </w:tc>
        <w:tc>
          <w:tcPr>
            <w:tcW w:w="254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事业运行</w:t>
            </w: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lang w:val="en-US" w:eastAsia="zh-CN" w:bidi="ar-SA"/>
              </w:rPr>
            </w:pPr>
            <w:r>
              <w:rPr>
                <w:rFonts w:hint="eastAsia" w:ascii="仿宋_GB2312" w:hAnsi="仿宋_GB2312" w:eastAsia="仿宋_GB2312" w:cs="仿宋_GB2312"/>
                <w:b w:val="0"/>
                <w:bCs w:val="0"/>
                <w:color w:val="000000"/>
                <w:kern w:val="0"/>
                <w:sz w:val="20"/>
                <w:szCs w:val="20"/>
                <w:lang w:val="en-US" w:eastAsia="zh-CN"/>
              </w:rPr>
              <w:t>131.05</w:t>
            </w: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lang w:val="en-US" w:eastAsia="zh-CN" w:bidi="ar-SA"/>
              </w:rPr>
            </w:pPr>
            <w:r>
              <w:rPr>
                <w:rFonts w:hint="eastAsia" w:ascii="仿宋_GB2312" w:hAnsi="仿宋_GB2312" w:eastAsia="仿宋_GB2312" w:cs="仿宋_GB2312"/>
                <w:b w:val="0"/>
                <w:bCs w:val="0"/>
                <w:color w:val="000000"/>
                <w:kern w:val="0"/>
                <w:sz w:val="20"/>
                <w:szCs w:val="20"/>
                <w:lang w:val="en-US" w:eastAsia="zh-CN"/>
              </w:rPr>
              <w:t>131.05</w:t>
            </w:r>
          </w:p>
        </w:tc>
        <w:tc>
          <w:tcPr>
            <w:tcW w:w="186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sz w:val="20"/>
                <w:szCs w:val="20"/>
              </w:rPr>
              <w:t>213</w:t>
            </w:r>
          </w:p>
        </w:tc>
        <w:tc>
          <w:tcPr>
            <w:tcW w:w="41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sz w:val="20"/>
                <w:szCs w:val="20"/>
              </w:rPr>
              <w:t>01</w:t>
            </w:r>
          </w:p>
        </w:tc>
        <w:tc>
          <w:tcPr>
            <w:tcW w:w="41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sz w:val="20"/>
                <w:szCs w:val="20"/>
                <w:lang w:val="en-US" w:eastAsia="zh-CN"/>
              </w:rPr>
              <w:t>99</w:t>
            </w:r>
          </w:p>
        </w:tc>
        <w:tc>
          <w:tcPr>
            <w:tcW w:w="254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sz w:val="20"/>
                <w:szCs w:val="20"/>
              </w:rPr>
              <w:t>其他农业农村支出</w:t>
            </w: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lang w:val="en-US" w:eastAsia="zh-CN" w:bidi="ar-SA"/>
              </w:rPr>
            </w:pPr>
            <w:r>
              <w:rPr>
                <w:rFonts w:hint="eastAsia" w:ascii="仿宋_GB2312" w:hAnsi="仿宋_GB2312" w:eastAsia="仿宋_GB2312" w:cs="仿宋_GB2312"/>
                <w:b w:val="0"/>
                <w:bCs w:val="0"/>
                <w:color w:val="000000"/>
                <w:kern w:val="0"/>
                <w:sz w:val="20"/>
                <w:szCs w:val="20"/>
                <w:lang w:val="en-US" w:eastAsia="zh-CN"/>
              </w:rPr>
              <w:t>35</w:t>
            </w: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lang w:val="en-US" w:eastAsia="zh-CN" w:bidi="ar-SA"/>
              </w:rPr>
            </w:pPr>
          </w:p>
        </w:tc>
        <w:tc>
          <w:tcPr>
            <w:tcW w:w="186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lang w:val="en-US" w:eastAsia="zh-CN"/>
              </w:rPr>
            </w:pPr>
            <w:r>
              <w:rPr>
                <w:rFonts w:hint="eastAsia" w:ascii="仿宋_GB2312" w:hAnsi="仿宋_GB2312" w:eastAsia="仿宋_GB2312" w:cs="仿宋_GB2312"/>
                <w:b w:val="0"/>
                <w:bCs w:val="0"/>
                <w:color w:val="000000"/>
                <w:kern w:val="0"/>
                <w:sz w:val="20"/>
                <w:szCs w:val="20"/>
                <w:lang w:val="en-US" w:eastAsia="zh-CN"/>
              </w:rPr>
              <w:t>35</w:t>
            </w: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left"/>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221</w:t>
            </w:r>
          </w:p>
        </w:tc>
        <w:tc>
          <w:tcPr>
            <w:tcW w:w="41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20"/>
                <w:szCs w:val="20"/>
                <w:lang w:val="en-US" w:eastAsia="zh-CN"/>
              </w:rPr>
            </w:pPr>
          </w:p>
        </w:tc>
        <w:tc>
          <w:tcPr>
            <w:tcW w:w="41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20"/>
                <w:szCs w:val="20"/>
                <w:lang w:val="en-US" w:eastAsia="zh-CN"/>
              </w:rPr>
            </w:pPr>
          </w:p>
        </w:tc>
        <w:tc>
          <w:tcPr>
            <w:tcW w:w="254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20"/>
                <w:szCs w:val="20"/>
                <w:lang w:eastAsia="zh-CN"/>
              </w:rPr>
            </w:pPr>
            <w:r>
              <w:rPr>
                <w:rFonts w:hint="eastAsia" w:ascii="仿宋_GB2312" w:hAnsi="仿宋_GB2312" w:eastAsia="仿宋_GB2312" w:cs="仿宋_GB2312"/>
                <w:color w:val="000000"/>
                <w:sz w:val="20"/>
                <w:szCs w:val="20"/>
                <w:lang w:eastAsia="zh-CN"/>
              </w:rPr>
              <w:t>住房保障支出</w:t>
            </w: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lang w:val="en-US" w:eastAsia="zh-CN"/>
              </w:rPr>
            </w:pPr>
            <w:r>
              <w:rPr>
                <w:rFonts w:hint="eastAsia" w:ascii="仿宋_GB2312" w:hAnsi="仿宋_GB2312" w:eastAsia="仿宋_GB2312" w:cs="仿宋_GB2312"/>
                <w:b w:val="0"/>
                <w:bCs w:val="0"/>
                <w:color w:val="000000"/>
                <w:kern w:val="0"/>
                <w:sz w:val="20"/>
                <w:szCs w:val="20"/>
                <w:lang w:val="en-US" w:eastAsia="zh-CN"/>
              </w:rPr>
              <w:t>14.82</w:t>
            </w: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lang w:val="en-US" w:eastAsia="zh-CN"/>
              </w:rPr>
            </w:pPr>
            <w:r>
              <w:rPr>
                <w:rFonts w:hint="eastAsia" w:ascii="仿宋_GB2312" w:hAnsi="仿宋_GB2312" w:eastAsia="仿宋_GB2312" w:cs="仿宋_GB2312"/>
                <w:b w:val="0"/>
                <w:bCs w:val="0"/>
                <w:color w:val="000000"/>
                <w:kern w:val="0"/>
                <w:sz w:val="20"/>
                <w:szCs w:val="20"/>
                <w:lang w:val="en-US" w:eastAsia="zh-CN"/>
              </w:rPr>
              <w:t>14.82</w:t>
            </w:r>
          </w:p>
        </w:tc>
        <w:tc>
          <w:tcPr>
            <w:tcW w:w="186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left"/>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221</w:t>
            </w:r>
          </w:p>
        </w:tc>
        <w:tc>
          <w:tcPr>
            <w:tcW w:w="41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02</w:t>
            </w:r>
          </w:p>
        </w:tc>
        <w:tc>
          <w:tcPr>
            <w:tcW w:w="41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20"/>
                <w:szCs w:val="20"/>
                <w:lang w:val="en-US" w:eastAsia="zh-CN"/>
              </w:rPr>
            </w:pPr>
          </w:p>
        </w:tc>
        <w:tc>
          <w:tcPr>
            <w:tcW w:w="254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20"/>
                <w:szCs w:val="20"/>
                <w:lang w:eastAsia="zh-CN"/>
              </w:rPr>
            </w:pPr>
            <w:r>
              <w:rPr>
                <w:rFonts w:hint="eastAsia" w:ascii="仿宋_GB2312" w:hAnsi="仿宋_GB2312" w:eastAsia="仿宋_GB2312" w:cs="仿宋_GB2312"/>
                <w:color w:val="000000"/>
                <w:sz w:val="20"/>
                <w:szCs w:val="20"/>
                <w:lang w:eastAsia="zh-CN"/>
              </w:rPr>
              <w:t>住房改革支出</w:t>
            </w: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lang w:val="en-US" w:eastAsia="zh-CN"/>
              </w:rPr>
            </w:pPr>
            <w:r>
              <w:rPr>
                <w:rFonts w:hint="eastAsia" w:ascii="仿宋_GB2312" w:hAnsi="仿宋_GB2312" w:eastAsia="仿宋_GB2312" w:cs="仿宋_GB2312"/>
                <w:b w:val="0"/>
                <w:bCs w:val="0"/>
                <w:color w:val="000000"/>
                <w:kern w:val="0"/>
                <w:sz w:val="20"/>
                <w:szCs w:val="20"/>
                <w:lang w:val="en-US" w:eastAsia="zh-CN"/>
              </w:rPr>
              <w:t>14.82</w:t>
            </w: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lang w:val="en-US" w:eastAsia="zh-CN"/>
              </w:rPr>
            </w:pPr>
            <w:r>
              <w:rPr>
                <w:rFonts w:hint="eastAsia" w:ascii="仿宋_GB2312" w:hAnsi="仿宋_GB2312" w:eastAsia="仿宋_GB2312" w:cs="仿宋_GB2312"/>
                <w:b w:val="0"/>
                <w:bCs w:val="0"/>
                <w:color w:val="000000"/>
                <w:kern w:val="0"/>
                <w:sz w:val="20"/>
                <w:szCs w:val="20"/>
                <w:lang w:val="en-US" w:eastAsia="zh-CN"/>
              </w:rPr>
              <w:t>14.82</w:t>
            </w:r>
          </w:p>
        </w:tc>
        <w:tc>
          <w:tcPr>
            <w:tcW w:w="186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left"/>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sz w:val="20"/>
                <w:szCs w:val="20"/>
                <w:lang w:val="en-US" w:eastAsia="zh-CN"/>
              </w:rPr>
              <w:t>221</w:t>
            </w:r>
          </w:p>
        </w:tc>
        <w:tc>
          <w:tcPr>
            <w:tcW w:w="41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sz w:val="20"/>
                <w:szCs w:val="20"/>
                <w:lang w:val="en-US" w:eastAsia="zh-CN"/>
              </w:rPr>
              <w:t>02</w:t>
            </w:r>
          </w:p>
        </w:tc>
        <w:tc>
          <w:tcPr>
            <w:tcW w:w="41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sz w:val="20"/>
                <w:szCs w:val="20"/>
                <w:lang w:val="en-US" w:eastAsia="zh-CN"/>
              </w:rPr>
              <w:t>01</w:t>
            </w:r>
          </w:p>
        </w:tc>
        <w:tc>
          <w:tcPr>
            <w:tcW w:w="2546"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sz w:val="20"/>
                <w:szCs w:val="20"/>
                <w:lang w:eastAsia="zh-CN"/>
              </w:rPr>
              <w:t>住房公积金</w:t>
            </w: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lang w:val="en-US" w:eastAsia="zh-CN" w:bidi="ar-SA"/>
              </w:rPr>
            </w:pPr>
            <w:r>
              <w:rPr>
                <w:rFonts w:hint="eastAsia" w:ascii="仿宋_GB2312" w:hAnsi="仿宋_GB2312" w:eastAsia="仿宋_GB2312" w:cs="仿宋_GB2312"/>
                <w:b w:val="0"/>
                <w:bCs w:val="0"/>
                <w:color w:val="000000"/>
                <w:kern w:val="0"/>
                <w:sz w:val="20"/>
                <w:szCs w:val="20"/>
                <w:lang w:val="en-US" w:eastAsia="zh-CN"/>
              </w:rPr>
              <w:t>14.82</w:t>
            </w: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lang w:val="en-US" w:eastAsia="zh-CN" w:bidi="ar-SA"/>
              </w:rPr>
            </w:pPr>
            <w:r>
              <w:rPr>
                <w:rFonts w:hint="eastAsia" w:ascii="仿宋_GB2312" w:hAnsi="仿宋_GB2312" w:eastAsia="仿宋_GB2312" w:cs="仿宋_GB2312"/>
                <w:b w:val="0"/>
                <w:bCs w:val="0"/>
                <w:color w:val="000000"/>
                <w:kern w:val="0"/>
                <w:sz w:val="20"/>
                <w:szCs w:val="20"/>
                <w:lang w:val="en-US" w:eastAsia="zh-CN"/>
              </w:rPr>
              <w:t>14.82</w:t>
            </w:r>
          </w:p>
        </w:tc>
        <w:tc>
          <w:tcPr>
            <w:tcW w:w="186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bCs/>
                <w:color w:val="000000"/>
                <w:kern w:val="0"/>
                <w:sz w:val="20"/>
                <w:szCs w:val="20"/>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bCs/>
                <w:color w:val="000000"/>
                <w:kern w:val="0"/>
                <w:sz w:val="20"/>
                <w:szCs w:val="20"/>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bCs/>
                <w:color w:val="000000"/>
                <w:kern w:val="0"/>
                <w:sz w:val="20"/>
                <w:szCs w:val="20"/>
              </w:rPr>
            </w:pPr>
          </w:p>
        </w:tc>
        <w:tc>
          <w:tcPr>
            <w:tcW w:w="254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bCs/>
                <w:color w:val="000000"/>
                <w:kern w:val="0"/>
                <w:sz w:val="20"/>
                <w:szCs w:val="20"/>
              </w:rPr>
            </w:pP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rPr>
            </w:pP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rPr>
            </w:pPr>
          </w:p>
        </w:tc>
        <w:tc>
          <w:tcPr>
            <w:tcW w:w="186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bCs/>
                <w:color w:val="000000"/>
                <w:kern w:val="0"/>
                <w:sz w:val="20"/>
                <w:szCs w:val="20"/>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bCs/>
                <w:color w:val="000000"/>
                <w:kern w:val="0"/>
                <w:sz w:val="20"/>
                <w:szCs w:val="20"/>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bCs/>
                <w:color w:val="000000"/>
                <w:kern w:val="0"/>
                <w:sz w:val="20"/>
                <w:szCs w:val="20"/>
              </w:rPr>
            </w:pPr>
          </w:p>
        </w:tc>
        <w:tc>
          <w:tcPr>
            <w:tcW w:w="254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bCs/>
                <w:color w:val="000000"/>
                <w:kern w:val="0"/>
                <w:sz w:val="20"/>
                <w:szCs w:val="20"/>
              </w:rPr>
            </w:pP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rPr>
            </w:pP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rPr>
            </w:pPr>
          </w:p>
        </w:tc>
        <w:tc>
          <w:tcPr>
            <w:tcW w:w="186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bCs/>
                <w:color w:val="000000"/>
                <w:kern w:val="0"/>
                <w:sz w:val="20"/>
                <w:szCs w:val="20"/>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bCs/>
                <w:color w:val="000000"/>
                <w:kern w:val="0"/>
                <w:sz w:val="20"/>
                <w:szCs w:val="20"/>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bCs/>
                <w:color w:val="000000"/>
                <w:kern w:val="0"/>
                <w:sz w:val="20"/>
                <w:szCs w:val="20"/>
              </w:rPr>
            </w:pPr>
          </w:p>
        </w:tc>
        <w:tc>
          <w:tcPr>
            <w:tcW w:w="254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bCs/>
                <w:color w:val="000000"/>
                <w:kern w:val="0"/>
                <w:sz w:val="20"/>
                <w:szCs w:val="20"/>
              </w:rPr>
            </w:pP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rPr>
            </w:pP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rPr>
            </w:pPr>
          </w:p>
        </w:tc>
        <w:tc>
          <w:tcPr>
            <w:tcW w:w="186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bCs/>
                <w:color w:val="000000"/>
                <w:kern w:val="0"/>
                <w:sz w:val="20"/>
                <w:szCs w:val="20"/>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bCs/>
                <w:color w:val="000000"/>
                <w:kern w:val="0"/>
                <w:sz w:val="20"/>
                <w:szCs w:val="20"/>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bCs/>
                <w:color w:val="000000"/>
                <w:kern w:val="0"/>
                <w:sz w:val="20"/>
                <w:szCs w:val="20"/>
              </w:rPr>
            </w:pPr>
          </w:p>
        </w:tc>
        <w:tc>
          <w:tcPr>
            <w:tcW w:w="254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bCs/>
                <w:color w:val="000000"/>
                <w:kern w:val="0"/>
                <w:sz w:val="20"/>
                <w:szCs w:val="20"/>
              </w:rPr>
            </w:pP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rPr>
            </w:pP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rPr>
            </w:pPr>
          </w:p>
        </w:tc>
        <w:tc>
          <w:tcPr>
            <w:tcW w:w="186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bCs/>
                <w:color w:val="000000"/>
                <w:kern w:val="0"/>
                <w:sz w:val="20"/>
                <w:szCs w:val="20"/>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bCs/>
                <w:color w:val="000000"/>
                <w:kern w:val="0"/>
                <w:sz w:val="20"/>
                <w:szCs w:val="20"/>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bCs/>
                <w:color w:val="000000"/>
                <w:kern w:val="0"/>
                <w:sz w:val="20"/>
                <w:szCs w:val="20"/>
              </w:rPr>
            </w:pPr>
          </w:p>
        </w:tc>
        <w:tc>
          <w:tcPr>
            <w:tcW w:w="254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bCs/>
                <w:color w:val="000000"/>
                <w:kern w:val="0"/>
                <w:sz w:val="20"/>
                <w:szCs w:val="20"/>
              </w:rPr>
            </w:pP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rPr>
            </w:pP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rPr>
            </w:pPr>
          </w:p>
        </w:tc>
        <w:tc>
          <w:tcPr>
            <w:tcW w:w="186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416"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416"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254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b/>
                <w:bCs/>
                <w:color w:val="000000"/>
                <w:kern w:val="0"/>
                <w:sz w:val="20"/>
                <w:szCs w:val="20"/>
              </w:rPr>
              <w:t>合  计</w:t>
            </w: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lang w:val="en-US" w:eastAsia="zh-CN"/>
              </w:rPr>
            </w:pPr>
            <w:r>
              <w:rPr>
                <w:rFonts w:hint="eastAsia" w:ascii="仿宋_GB2312" w:hAnsi="仿宋_GB2312" w:eastAsia="仿宋_GB2312" w:cs="仿宋_GB2312"/>
                <w:b w:val="0"/>
                <w:bCs w:val="0"/>
                <w:color w:val="000000"/>
                <w:kern w:val="0"/>
                <w:sz w:val="20"/>
                <w:szCs w:val="20"/>
                <w:lang w:val="en-US" w:eastAsia="zh-CN"/>
              </w:rPr>
              <w:t>211.45</w:t>
            </w: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lang w:val="en-US" w:eastAsia="zh-CN"/>
              </w:rPr>
            </w:pPr>
            <w:r>
              <w:rPr>
                <w:rFonts w:hint="eastAsia" w:ascii="仿宋_GB2312" w:hAnsi="仿宋_GB2312" w:eastAsia="仿宋_GB2312" w:cs="仿宋_GB2312"/>
                <w:b w:val="0"/>
                <w:bCs w:val="0"/>
                <w:color w:val="000000"/>
                <w:kern w:val="0"/>
                <w:sz w:val="20"/>
                <w:szCs w:val="20"/>
                <w:lang w:val="en-US" w:eastAsia="zh-CN"/>
              </w:rPr>
              <w:t>176.45</w:t>
            </w:r>
          </w:p>
        </w:tc>
        <w:tc>
          <w:tcPr>
            <w:tcW w:w="186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lang w:val="en-US" w:eastAsia="zh-CN"/>
              </w:rPr>
            </w:pPr>
            <w:r>
              <w:rPr>
                <w:rFonts w:hint="eastAsia" w:ascii="仿宋_GB2312" w:hAnsi="仿宋_GB2312" w:eastAsia="仿宋_GB2312" w:cs="仿宋_GB2312"/>
                <w:b w:val="0"/>
                <w:bCs w:val="0"/>
                <w:color w:val="000000"/>
                <w:kern w:val="0"/>
                <w:sz w:val="20"/>
                <w:szCs w:val="20"/>
                <w:lang w:val="en-US" w:eastAsia="zh-CN"/>
              </w:rPr>
              <w:t>35</w:t>
            </w:r>
          </w:p>
        </w:tc>
      </w:tr>
    </w:tbl>
    <w:p>
      <w:pPr>
        <w:widowControl/>
        <w:jc w:val="left"/>
        <w:textAlignment w:val="bottom"/>
        <w:rPr>
          <w:rFonts w:hint="eastAsia" w:ascii="仿宋_GB2312" w:hAnsi="仿宋_GB2312" w:eastAsia="仿宋_GB2312" w:cs="仿宋_GB2312"/>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表4</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编制部门（单位）：昌吉回族自治州农村合作经济经营管理局              单位：万元</w:t>
      </w:r>
    </w:p>
    <w:tbl>
      <w:tblPr>
        <w:tblStyle w:val="6"/>
        <w:tblW w:w="9449" w:type="dxa"/>
        <w:tblInd w:w="-240" w:type="dxa"/>
        <w:tblLayout w:type="fixed"/>
        <w:tblCellMar>
          <w:top w:w="0" w:type="dxa"/>
          <w:left w:w="108" w:type="dxa"/>
          <w:bottom w:w="0" w:type="dxa"/>
          <w:right w:w="108" w:type="dxa"/>
        </w:tblCellMar>
      </w:tblPr>
      <w:tblGrid>
        <w:gridCol w:w="1936"/>
        <w:gridCol w:w="914"/>
        <w:gridCol w:w="2580"/>
        <w:gridCol w:w="900"/>
        <w:gridCol w:w="851"/>
        <w:gridCol w:w="1134"/>
        <w:gridCol w:w="1134"/>
      </w:tblGrid>
      <w:tr>
        <w:tblPrEx>
          <w:tblCellMar>
            <w:top w:w="0" w:type="dxa"/>
            <w:left w:w="108" w:type="dxa"/>
            <w:bottom w:w="0" w:type="dxa"/>
            <w:right w:w="108" w:type="dxa"/>
          </w:tblCellMar>
        </w:tblPrEx>
        <w:trPr>
          <w:trHeight w:val="380"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211.45</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211.45</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17.50</w:t>
            </w: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17.50</w:t>
            </w: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仿宋_GB2312" w:hAnsi="仿宋_GB2312" w:eastAsia="仿宋_GB2312" w:cs="仿宋_GB2312"/>
                <w:b w:val="0"/>
                <w:bCs w:val="0"/>
                <w:color w:val="000000"/>
                <w:kern w:val="0"/>
                <w:sz w:val="18"/>
                <w:szCs w:val="18"/>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13.08</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13.08</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166.05</w:t>
            </w: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166.05</w:t>
            </w: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14.82</w:t>
            </w: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14.82</w:t>
            </w: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仿宋_GB2312" w:hAnsi="仿宋_GB2312" w:eastAsia="仿宋_GB2312" w:cs="仿宋_GB2312"/>
                <w:b w:val="0"/>
                <w:bCs w:val="0"/>
                <w:color w:val="000000"/>
                <w:kern w:val="0"/>
                <w:sz w:val="18"/>
                <w:szCs w:val="18"/>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仿宋_GB2312" w:hAnsi="仿宋_GB2312" w:eastAsia="仿宋_GB2312" w:cs="仿宋_GB2312"/>
                <w:b w:val="0"/>
                <w:bCs w:val="0"/>
                <w:color w:val="000000"/>
                <w:kern w:val="0"/>
                <w:sz w:val="18"/>
                <w:szCs w:val="18"/>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hint="eastAsia" w:ascii="仿宋_GB2312" w:hAnsi="仿宋_GB2312" w:eastAsia="仿宋_GB2312" w:cs="仿宋_GB2312"/>
                <w:b w:val="0"/>
                <w:bCs w:val="0"/>
                <w:color w:val="000000"/>
                <w:kern w:val="0"/>
                <w:sz w:val="18"/>
                <w:szCs w:val="18"/>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211.45</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211.45</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211.45</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表5</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510"/>
        <w:gridCol w:w="1684"/>
        <w:gridCol w:w="1842"/>
        <w:gridCol w:w="1701"/>
      </w:tblGrid>
      <w:tr>
        <w:tblPrEx>
          <w:tblCellMar>
            <w:top w:w="0" w:type="dxa"/>
            <w:left w:w="108" w:type="dxa"/>
            <w:bottom w:w="0" w:type="dxa"/>
            <w:right w:w="108" w:type="dxa"/>
          </w:tblCellMar>
        </w:tblPrEx>
        <w:trPr>
          <w:trHeight w:val="450" w:hRule="atLeast"/>
        </w:trPr>
        <w:tc>
          <w:tcPr>
            <w:tcW w:w="9214" w:type="dxa"/>
            <w:gridSpan w:val="7"/>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blPrEx>
          <w:tblCellMar>
            <w:top w:w="0" w:type="dxa"/>
            <w:left w:w="108" w:type="dxa"/>
            <w:bottom w:w="0" w:type="dxa"/>
            <w:right w:w="108" w:type="dxa"/>
          </w:tblCellMar>
        </w:tblPrEx>
        <w:trPr>
          <w:trHeight w:val="412" w:hRule="atLeast"/>
        </w:trPr>
        <w:tc>
          <w:tcPr>
            <w:tcW w:w="9214"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eastAsia="zh-CN"/>
              </w:rPr>
              <w:t>昌吉回族自治州农村合作经济经营管理局</w:t>
            </w:r>
            <w:r>
              <w:rPr>
                <w:rFonts w:hint="eastAsia" w:ascii="仿宋_GB2312" w:hAnsi="宋体" w:eastAsia="仿宋_GB2312" w:cs="宋体"/>
                <w:color w:val="000000"/>
                <w:kern w:val="0"/>
                <w:sz w:val="24"/>
                <w:lang w:val="en-US" w:eastAsia="zh-CN"/>
              </w:rPr>
              <w:t xml:space="preserve">           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仿宋_GB2312" w:eastAsia="仿宋_GB2312" w:cs="仿宋_GB2312"/>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仿宋_GB2312" w:eastAsia="仿宋_GB2312" w:cs="仿宋_GB2312"/>
                <w:color w:val="000000"/>
                <w:kern w:val="2"/>
                <w:sz w:val="20"/>
                <w:szCs w:val="20"/>
                <w:lang w:val="en-US" w:eastAsia="zh-CN" w:bidi="ar-SA"/>
              </w:rPr>
              <w:t>社会保障和就业支出</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bidi="ar-SA"/>
              </w:rPr>
            </w:pPr>
            <w:r>
              <w:rPr>
                <w:rFonts w:hint="eastAsia" w:ascii="仿宋_GB2312" w:hAnsi="仿宋_GB2312" w:eastAsia="仿宋_GB2312" w:cs="仿宋_GB2312"/>
                <w:b w:val="0"/>
                <w:bCs w:val="0"/>
                <w:color w:val="000000"/>
                <w:kern w:val="0"/>
                <w:sz w:val="20"/>
                <w:szCs w:val="20"/>
                <w:lang w:val="en-US" w:eastAsia="zh-CN"/>
              </w:rPr>
              <w:t>17.5</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bidi="ar-SA"/>
              </w:rPr>
            </w:pPr>
            <w:r>
              <w:rPr>
                <w:rFonts w:hint="eastAsia" w:ascii="仿宋_GB2312" w:hAnsi="仿宋_GB2312" w:eastAsia="仿宋_GB2312" w:cs="仿宋_GB2312"/>
                <w:b w:val="0"/>
                <w:bCs w:val="0"/>
                <w:color w:val="000000"/>
                <w:kern w:val="0"/>
                <w:sz w:val="20"/>
                <w:szCs w:val="20"/>
                <w:lang w:val="en-US" w:eastAsia="zh-CN"/>
              </w:rPr>
              <w:t>17.5</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仿宋_GB2312" w:eastAsia="仿宋_GB2312" w:cs="仿宋_GB2312"/>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仿宋_GB2312" w:eastAsia="仿宋_GB2312" w:cs="仿宋_GB2312"/>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仿宋_GB2312" w:eastAsia="仿宋_GB2312" w:cs="仿宋_GB2312"/>
                <w:color w:val="000000"/>
                <w:kern w:val="2"/>
                <w:sz w:val="20"/>
                <w:szCs w:val="20"/>
                <w:lang w:val="en-US" w:eastAsia="zh-CN" w:bidi="ar-SA"/>
              </w:rPr>
              <w:t>行政事业单位养老支出</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bidi="ar-SA"/>
              </w:rPr>
            </w:pPr>
            <w:r>
              <w:rPr>
                <w:rFonts w:hint="eastAsia" w:ascii="仿宋_GB2312" w:hAnsi="仿宋_GB2312" w:eastAsia="仿宋_GB2312" w:cs="仿宋_GB2312"/>
                <w:b w:val="0"/>
                <w:bCs w:val="0"/>
                <w:color w:val="000000"/>
                <w:kern w:val="0"/>
                <w:sz w:val="20"/>
                <w:szCs w:val="20"/>
                <w:lang w:val="en-US" w:eastAsia="zh-CN"/>
              </w:rPr>
              <w:t>17.5</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bidi="ar-SA"/>
              </w:rPr>
            </w:pPr>
            <w:r>
              <w:rPr>
                <w:rFonts w:hint="eastAsia" w:ascii="仿宋_GB2312" w:hAnsi="仿宋_GB2312" w:eastAsia="仿宋_GB2312" w:cs="仿宋_GB2312"/>
                <w:b w:val="0"/>
                <w:bCs w:val="0"/>
                <w:color w:val="000000"/>
                <w:kern w:val="0"/>
                <w:sz w:val="20"/>
                <w:szCs w:val="20"/>
                <w:lang w:val="en-US" w:eastAsia="zh-CN"/>
              </w:rPr>
              <w:t>17.5</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仿宋_GB2312" w:eastAsia="仿宋_GB2312" w:cs="仿宋_GB2312"/>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仿宋_GB2312" w:eastAsia="仿宋_GB2312" w:cs="仿宋_GB2312"/>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仿宋_GB2312" w:eastAsia="仿宋_GB2312" w:cs="仿宋_GB2312"/>
                <w:color w:val="000000"/>
                <w:sz w:val="20"/>
                <w:szCs w:val="20"/>
                <w:lang w:val="en-US" w:eastAsia="zh-CN"/>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仿宋_GB2312" w:eastAsia="仿宋_GB2312" w:cs="仿宋_GB2312"/>
                <w:color w:val="000000"/>
                <w:kern w:val="2"/>
                <w:sz w:val="20"/>
                <w:szCs w:val="20"/>
                <w:lang w:val="en-US" w:eastAsia="zh-CN" w:bidi="ar-SA"/>
              </w:rPr>
              <w:t>行政单位离退休</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bidi="ar-SA"/>
              </w:rPr>
            </w:pPr>
            <w:r>
              <w:rPr>
                <w:rFonts w:hint="eastAsia" w:ascii="仿宋_GB2312" w:hAnsi="仿宋_GB2312" w:eastAsia="仿宋_GB2312" w:cs="仿宋_GB2312"/>
                <w:b w:val="0"/>
                <w:bCs w:val="0"/>
                <w:color w:val="000000"/>
                <w:kern w:val="0"/>
                <w:sz w:val="20"/>
                <w:szCs w:val="20"/>
                <w:lang w:val="en-US" w:eastAsia="zh-CN"/>
              </w:rPr>
              <w:t>0.90</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bidi="ar-SA"/>
              </w:rPr>
            </w:pPr>
            <w:r>
              <w:rPr>
                <w:rFonts w:hint="eastAsia" w:ascii="仿宋_GB2312" w:hAnsi="仿宋_GB2312" w:eastAsia="仿宋_GB2312" w:cs="仿宋_GB2312"/>
                <w:b w:val="0"/>
                <w:bCs w:val="0"/>
                <w:color w:val="000000"/>
                <w:kern w:val="0"/>
                <w:sz w:val="20"/>
                <w:szCs w:val="20"/>
                <w:lang w:val="en-US" w:eastAsia="zh-CN"/>
              </w:rPr>
              <w:t>0.90</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仿宋_GB2312" w:eastAsia="仿宋_GB2312" w:cs="仿宋_GB2312"/>
                <w:color w:val="000000"/>
                <w:sz w:val="20"/>
                <w:szCs w:val="20"/>
              </w:rPr>
              <w:t>208</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仿宋_GB2312" w:eastAsia="仿宋_GB2312" w:cs="仿宋_GB2312"/>
                <w:color w:val="000000"/>
                <w:sz w:val="20"/>
                <w:szCs w:val="20"/>
              </w:rPr>
              <w:t>05</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仿宋_GB2312" w:eastAsia="仿宋_GB2312" w:cs="仿宋_GB2312"/>
                <w:color w:val="000000"/>
                <w:sz w:val="20"/>
                <w:szCs w:val="20"/>
              </w:rPr>
              <w:t>05</w:t>
            </w: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仿宋_GB2312" w:eastAsia="仿宋_GB2312" w:cs="仿宋_GB2312"/>
                <w:color w:val="000000"/>
                <w:sz w:val="20"/>
                <w:szCs w:val="20"/>
              </w:rPr>
              <w:t>机关事业单位基本养老保险经费支出</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bidi="ar-SA"/>
              </w:rPr>
            </w:pPr>
            <w:r>
              <w:rPr>
                <w:rFonts w:hint="eastAsia" w:ascii="仿宋_GB2312" w:hAnsi="仿宋_GB2312" w:eastAsia="仿宋_GB2312" w:cs="仿宋_GB2312"/>
                <w:b w:val="0"/>
                <w:bCs w:val="0"/>
                <w:color w:val="000000"/>
                <w:kern w:val="0"/>
                <w:sz w:val="20"/>
                <w:szCs w:val="20"/>
                <w:lang w:val="en-US" w:eastAsia="zh-CN"/>
              </w:rPr>
              <w:t>16.60</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bidi="ar-SA"/>
              </w:rPr>
            </w:pPr>
            <w:r>
              <w:rPr>
                <w:rFonts w:hint="eastAsia" w:ascii="仿宋_GB2312" w:hAnsi="仿宋_GB2312" w:eastAsia="仿宋_GB2312" w:cs="仿宋_GB2312"/>
                <w:b w:val="0"/>
                <w:bCs w:val="0"/>
                <w:color w:val="000000"/>
                <w:kern w:val="0"/>
                <w:sz w:val="20"/>
                <w:szCs w:val="20"/>
                <w:lang w:val="en-US" w:eastAsia="zh-CN"/>
              </w:rPr>
              <w:t>16.60</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仿宋_GB2312" w:eastAsia="仿宋_GB2312" w:cs="仿宋_GB2312"/>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仿宋_GB2312" w:eastAsia="仿宋_GB2312" w:cs="仿宋_GB2312"/>
                <w:color w:val="000000"/>
                <w:sz w:val="20"/>
                <w:szCs w:val="20"/>
                <w:lang w:eastAsia="zh-CN"/>
              </w:rPr>
              <w:t>卫生健康支出</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bidi="ar-SA"/>
              </w:rPr>
            </w:pPr>
            <w:r>
              <w:rPr>
                <w:rFonts w:hint="eastAsia" w:ascii="仿宋_GB2312" w:hAnsi="仿宋_GB2312" w:eastAsia="仿宋_GB2312" w:cs="仿宋_GB2312"/>
                <w:b w:val="0"/>
                <w:bCs w:val="0"/>
                <w:color w:val="000000"/>
                <w:kern w:val="0"/>
                <w:sz w:val="20"/>
                <w:szCs w:val="20"/>
                <w:lang w:val="en-US" w:eastAsia="zh-CN"/>
              </w:rPr>
              <w:t>13.08</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bidi="ar-SA"/>
              </w:rPr>
            </w:pPr>
            <w:r>
              <w:rPr>
                <w:rFonts w:hint="eastAsia" w:ascii="仿宋_GB2312" w:hAnsi="仿宋_GB2312" w:eastAsia="仿宋_GB2312" w:cs="仿宋_GB2312"/>
                <w:b w:val="0"/>
                <w:bCs w:val="0"/>
                <w:color w:val="000000"/>
                <w:kern w:val="0"/>
                <w:sz w:val="20"/>
                <w:szCs w:val="20"/>
                <w:lang w:val="en-US" w:eastAsia="zh-CN"/>
              </w:rPr>
              <w:t>13.08</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仿宋_GB2312" w:eastAsia="仿宋_GB2312" w:cs="仿宋_GB2312"/>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仿宋_GB2312" w:eastAsia="仿宋_GB2312" w:cs="仿宋_GB2312"/>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仿宋_GB2312" w:eastAsia="仿宋_GB2312" w:cs="仿宋_GB2312"/>
                <w:color w:val="000000"/>
                <w:sz w:val="20"/>
                <w:szCs w:val="20"/>
                <w:lang w:eastAsia="zh-CN"/>
              </w:rPr>
              <w:t>行政事业单位医疗</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bidi="ar-SA"/>
              </w:rPr>
            </w:pPr>
            <w:r>
              <w:rPr>
                <w:rFonts w:hint="eastAsia" w:ascii="仿宋_GB2312" w:hAnsi="仿宋_GB2312" w:eastAsia="仿宋_GB2312" w:cs="仿宋_GB2312"/>
                <w:b w:val="0"/>
                <w:bCs w:val="0"/>
                <w:color w:val="000000"/>
                <w:kern w:val="0"/>
                <w:sz w:val="20"/>
                <w:szCs w:val="20"/>
                <w:lang w:val="en-US" w:eastAsia="zh-CN"/>
              </w:rPr>
              <w:t>13.08</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bidi="ar-SA"/>
              </w:rPr>
            </w:pPr>
            <w:r>
              <w:rPr>
                <w:rFonts w:hint="eastAsia" w:ascii="仿宋_GB2312" w:hAnsi="仿宋_GB2312" w:eastAsia="仿宋_GB2312" w:cs="仿宋_GB2312"/>
                <w:b w:val="0"/>
                <w:bCs w:val="0"/>
                <w:color w:val="000000"/>
                <w:kern w:val="0"/>
                <w:sz w:val="20"/>
                <w:szCs w:val="20"/>
                <w:lang w:val="en-US" w:eastAsia="zh-CN"/>
              </w:rPr>
              <w:t>13.08</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仿宋_GB2312" w:eastAsia="仿宋_GB2312" w:cs="仿宋_GB2312"/>
                <w:color w:val="000000"/>
                <w:sz w:val="20"/>
                <w:szCs w:val="20"/>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仿宋_GB2312" w:eastAsia="仿宋_GB2312" w:cs="仿宋_GB2312"/>
                <w:color w:val="000000"/>
                <w:sz w:val="20"/>
                <w:szCs w:val="20"/>
              </w:rPr>
              <w:t>11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仿宋_GB2312" w:eastAsia="仿宋_GB2312" w:cs="仿宋_GB2312"/>
                <w:color w:val="000000"/>
                <w:sz w:val="20"/>
                <w:szCs w:val="20"/>
              </w:rPr>
              <w:t>01</w:t>
            </w: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仿宋_GB2312" w:eastAsia="仿宋_GB2312" w:cs="仿宋_GB2312"/>
                <w:color w:val="000000"/>
                <w:sz w:val="20"/>
                <w:szCs w:val="20"/>
              </w:rPr>
              <w:t>行政单位医疗</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bidi="ar-SA"/>
              </w:rPr>
            </w:pPr>
            <w:r>
              <w:rPr>
                <w:rFonts w:hint="eastAsia" w:ascii="仿宋_GB2312" w:hAnsi="仿宋_GB2312" w:eastAsia="仿宋_GB2312" w:cs="仿宋_GB2312"/>
                <w:b w:val="0"/>
                <w:bCs w:val="0"/>
                <w:color w:val="000000"/>
                <w:kern w:val="0"/>
                <w:sz w:val="20"/>
                <w:szCs w:val="20"/>
                <w:lang w:val="en-US" w:eastAsia="zh-CN"/>
              </w:rPr>
              <w:t>8.42</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bidi="ar-SA"/>
              </w:rPr>
            </w:pPr>
            <w:r>
              <w:rPr>
                <w:rFonts w:hint="eastAsia" w:ascii="仿宋_GB2312" w:hAnsi="仿宋_GB2312" w:eastAsia="仿宋_GB2312" w:cs="仿宋_GB2312"/>
                <w:b w:val="0"/>
                <w:bCs w:val="0"/>
                <w:color w:val="000000"/>
                <w:kern w:val="0"/>
                <w:sz w:val="20"/>
                <w:szCs w:val="20"/>
                <w:lang w:val="en-US" w:eastAsia="zh-CN"/>
              </w:rPr>
              <w:t>8.42</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仿宋_GB2312" w:eastAsia="仿宋_GB2312" w:cs="仿宋_GB2312"/>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仿宋_GB2312" w:eastAsia="仿宋_GB2312" w:cs="仿宋_GB2312"/>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仿宋_GB2312" w:eastAsia="仿宋_GB2312" w:cs="仿宋_GB2312"/>
                <w:color w:val="000000"/>
                <w:sz w:val="20"/>
                <w:szCs w:val="20"/>
                <w:lang w:val="en-US" w:eastAsia="zh-CN"/>
              </w:rPr>
              <w:t>02</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仿宋_GB2312" w:eastAsia="仿宋_GB2312" w:cs="仿宋_GB2312"/>
                <w:color w:val="000000"/>
                <w:sz w:val="20"/>
                <w:szCs w:val="20"/>
                <w:lang w:eastAsia="zh-CN"/>
              </w:rPr>
              <w:t>事业单位医疗</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bidi="ar-SA"/>
              </w:rPr>
            </w:pPr>
            <w:r>
              <w:rPr>
                <w:rFonts w:hint="eastAsia" w:ascii="仿宋_GB2312" w:hAnsi="仿宋_GB2312" w:eastAsia="仿宋_GB2312" w:cs="仿宋_GB2312"/>
                <w:b w:val="0"/>
                <w:bCs w:val="0"/>
                <w:color w:val="000000"/>
                <w:kern w:val="0"/>
                <w:sz w:val="20"/>
                <w:szCs w:val="20"/>
                <w:lang w:val="en-US" w:eastAsia="zh-CN"/>
              </w:rPr>
              <w:t>1.44</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bidi="ar-SA"/>
              </w:rPr>
            </w:pPr>
            <w:r>
              <w:rPr>
                <w:rFonts w:hint="eastAsia" w:ascii="仿宋_GB2312" w:hAnsi="仿宋_GB2312" w:eastAsia="仿宋_GB2312" w:cs="仿宋_GB2312"/>
                <w:b w:val="0"/>
                <w:bCs w:val="0"/>
                <w:color w:val="000000"/>
                <w:kern w:val="0"/>
                <w:sz w:val="20"/>
                <w:szCs w:val="20"/>
                <w:lang w:val="en-US" w:eastAsia="zh-CN"/>
              </w:rPr>
              <w:t>1.44</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仿宋_GB2312" w:eastAsia="仿宋_GB2312" w:cs="仿宋_GB2312"/>
                <w:color w:val="000000"/>
                <w:sz w:val="20"/>
                <w:szCs w:val="20"/>
              </w:rPr>
              <w:t>210</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仿宋_GB2312" w:eastAsia="仿宋_GB2312" w:cs="仿宋_GB2312"/>
                <w:color w:val="000000"/>
                <w:sz w:val="20"/>
                <w:szCs w:val="20"/>
              </w:rPr>
              <w:t>11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仿宋_GB2312" w:eastAsia="仿宋_GB2312" w:cs="仿宋_GB2312"/>
                <w:color w:val="000000"/>
                <w:sz w:val="20"/>
                <w:szCs w:val="20"/>
              </w:rPr>
              <w:t>03</w:t>
            </w: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仿宋_GB2312" w:eastAsia="仿宋_GB2312" w:cs="仿宋_GB2312"/>
                <w:color w:val="000000"/>
                <w:sz w:val="20"/>
                <w:szCs w:val="20"/>
              </w:rPr>
              <w:t>公务员医疗补助</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bidi="ar-SA"/>
              </w:rPr>
            </w:pPr>
            <w:r>
              <w:rPr>
                <w:rFonts w:hint="eastAsia" w:ascii="仿宋_GB2312" w:hAnsi="仿宋_GB2312" w:eastAsia="仿宋_GB2312" w:cs="仿宋_GB2312"/>
                <w:b w:val="0"/>
                <w:bCs w:val="0"/>
                <w:color w:val="000000"/>
                <w:kern w:val="0"/>
                <w:sz w:val="20"/>
                <w:szCs w:val="20"/>
                <w:lang w:val="en-US" w:eastAsia="zh-CN"/>
              </w:rPr>
              <w:t>3.10</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bidi="ar-SA"/>
              </w:rPr>
            </w:pPr>
            <w:r>
              <w:rPr>
                <w:rFonts w:hint="eastAsia" w:ascii="仿宋_GB2312" w:hAnsi="仿宋_GB2312" w:eastAsia="仿宋_GB2312" w:cs="仿宋_GB2312"/>
                <w:b w:val="0"/>
                <w:bCs w:val="0"/>
                <w:color w:val="000000"/>
                <w:kern w:val="0"/>
                <w:sz w:val="20"/>
                <w:szCs w:val="20"/>
                <w:lang w:val="en-US" w:eastAsia="zh-CN"/>
              </w:rPr>
              <w:t>3.10</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仿宋_GB2312" w:eastAsia="仿宋_GB2312" w:cs="仿宋_GB2312"/>
                <w:color w:val="000000"/>
                <w:sz w:val="20"/>
                <w:szCs w:val="20"/>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仿宋_GB2312" w:eastAsia="仿宋_GB2312" w:cs="仿宋_GB2312"/>
                <w:color w:val="000000"/>
                <w:sz w:val="20"/>
                <w:szCs w:val="20"/>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仿宋_GB2312" w:eastAsia="仿宋_GB2312" w:cs="仿宋_GB2312"/>
                <w:color w:val="000000"/>
                <w:sz w:val="20"/>
                <w:szCs w:val="20"/>
              </w:rPr>
              <w:t>99</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仿宋_GB2312" w:eastAsia="仿宋_GB2312" w:cs="仿宋_GB2312"/>
                <w:color w:val="000000"/>
                <w:sz w:val="20"/>
                <w:szCs w:val="20"/>
              </w:rPr>
              <w:t>其他行政事业单位医疗支出</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20"/>
                <w:szCs w:val="20"/>
                <w:lang w:val="en-US" w:eastAsia="zh-CN"/>
              </w:rPr>
              <w:t>0.12</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20"/>
                <w:szCs w:val="20"/>
                <w:lang w:val="en-US" w:eastAsia="zh-CN"/>
              </w:rPr>
              <w:t>0.12</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仿宋_GB2312" w:eastAsia="仿宋_GB2312" w:cs="仿宋_GB2312"/>
                <w:color w:val="000000"/>
                <w:sz w:val="20"/>
                <w:szCs w:val="20"/>
                <w:lang w:val="en-US" w:eastAsia="zh-CN"/>
              </w:rPr>
              <w:t>213</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仿宋_GB2312" w:eastAsia="仿宋_GB2312" w:cs="仿宋_GB2312"/>
                <w:color w:val="000000"/>
                <w:kern w:val="2"/>
                <w:sz w:val="20"/>
                <w:szCs w:val="20"/>
                <w:lang w:val="en-US" w:eastAsia="zh-CN" w:bidi="ar-SA"/>
              </w:rPr>
              <w:t>农林水支出</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20"/>
                <w:szCs w:val="20"/>
                <w:lang w:val="en-US" w:eastAsia="zh-CN"/>
              </w:rPr>
              <w:t>166.05</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20"/>
                <w:szCs w:val="20"/>
                <w:lang w:val="en-US" w:eastAsia="zh-CN"/>
              </w:rPr>
              <w:t>166.05</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仿宋_GB2312" w:eastAsia="仿宋_GB2312" w:cs="仿宋_GB2312"/>
                <w:color w:val="000000"/>
                <w:sz w:val="20"/>
                <w:szCs w:val="20"/>
                <w:lang w:val="en-US" w:eastAsia="zh-CN"/>
              </w:rPr>
              <w:t>213</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仿宋_GB2312" w:eastAsia="仿宋_GB2312" w:cs="仿宋_GB2312"/>
                <w:color w:val="000000"/>
                <w:sz w:val="20"/>
                <w:szCs w:val="20"/>
                <w:lang w:val="en-US" w:eastAsia="zh-CN"/>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仿宋_GB2312" w:eastAsia="仿宋_GB2312" w:cs="仿宋_GB2312"/>
                <w:color w:val="000000"/>
                <w:kern w:val="2"/>
                <w:sz w:val="20"/>
                <w:szCs w:val="20"/>
                <w:lang w:val="en-US" w:eastAsia="zh-CN" w:bidi="ar-SA"/>
              </w:rPr>
              <w:t>农业农村</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20"/>
                <w:szCs w:val="20"/>
                <w:lang w:val="en-US" w:eastAsia="zh-CN"/>
              </w:rPr>
              <w:t>166.05</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20"/>
                <w:szCs w:val="20"/>
                <w:lang w:val="en-US" w:eastAsia="zh-CN"/>
              </w:rPr>
              <w:t>166.05</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仿宋_GB2312" w:eastAsia="仿宋_GB2312" w:cs="仿宋_GB2312"/>
                <w:color w:val="000000"/>
                <w:sz w:val="20"/>
                <w:szCs w:val="20"/>
              </w:rPr>
              <w:t>213</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仿宋_GB2312" w:eastAsia="仿宋_GB2312" w:cs="仿宋_GB2312"/>
                <w:color w:val="000000"/>
                <w:sz w:val="20"/>
                <w:szCs w:val="20"/>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仿宋_GB2312" w:eastAsia="仿宋_GB2312" w:cs="仿宋_GB2312"/>
                <w:color w:val="000000"/>
                <w:sz w:val="20"/>
                <w:szCs w:val="20"/>
                <w:lang w:val="en-US" w:eastAsia="zh-CN"/>
              </w:rPr>
              <w:t>04</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仿宋_GB2312" w:eastAsia="仿宋_GB2312" w:cs="仿宋_GB2312"/>
                <w:color w:val="000000"/>
                <w:kern w:val="2"/>
                <w:sz w:val="20"/>
                <w:szCs w:val="20"/>
                <w:lang w:val="en-US" w:eastAsia="zh-CN" w:bidi="ar-SA"/>
              </w:rPr>
              <w:t>事业运行</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20"/>
                <w:szCs w:val="20"/>
                <w:lang w:val="en-US" w:eastAsia="zh-CN"/>
              </w:rPr>
              <w:t>131.05</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20"/>
                <w:szCs w:val="20"/>
                <w:lang w:val="en-US" w:eastAsia="zh-CN"/>
              </w:rPr>
              <w:t>131.05</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仿宋_GB2312" w:eastAsia="仿宋_GB2312" w:cs="仿宋_GB2312"/>
                <w:color w:val="000000"/>
                <w:sz w:val="20"/>
                <w:szCs w:val="20"/>
              </w:rPr>
              <w:t>213</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仿宋_GB2312" w:eastAsia="仿宋_GB2312" w:cs="仿宋_GB2312"/>
                <w:color w:val="000000"/>
                <w:sz w:val="20"/>
                <w:szCs w:val="20"/>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仿宋_GB2312" w:eastAsia="仿宋_GB2312" w:cs="仿宋_GB2312"/>
                <w:color w:val="000000"/>
                <w:sz w:val="20"/>
                <w:szCs w:val="20"/>
                <w:lang w:val="en-US" w:eastAsia="zh-CN"/>
              </w:rPr>
              <w:t>99</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仿宋_GB2312" w:eastAsia="仿宋_GB2312" w:cs="仿宋_GB2312"/>
                <w:color w:val="000000"/>
                <w:sz w:val="20"/>
                <w:szCs w:val="20"/>
              </w:rPr>
              <w:t>其他农业农村支出</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20"/>
                <w:szCs w:val="20"/>
                <w:lang w:val="en-US" w:eastAsia="zh-CN"/>
              </w:rPr>
              <w:t>35</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20"/>
                <w:szCs w:val="20"/>
                <w:lang w:val="en-US" w:eastAsia="zh-CN"/>
              </w:rPr>
              <w:t>35</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left"/>
              <w:rPr>
                <w:rFonts w:ascii="仿宋_GB2312" w:hAnsi="宋体" w:eastAsia="仿宋_GB2312" w:cs="宋体"/>
                <w:b/>
                <w:color w:val="000000"/>
                <w:kern w:val="0"/>
                <w:sz w:val="20"/>
                <w:szCs w:val="20"/>
              </w:rPr>
            </w:pPr>
            <w:r>
              <w:rPr>
                <w:rFonts w:hint="eastAsia" w:ascii="仿宋_GB2312" w:hAnsi="仿宋_GB2312" w:eastAsia="仿宋_GB2312" w:cs="仿宋_GB2312"/>
                <w:color w:val="000000"/>
                <w:sz w:val="20"/>
                <w:szCs w:val="20"/>
                <w:lang w:val="en-US" w:eastAsia="zh-CN"/>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仿宋_GB2312" w:eastAsia="仿宋_GB2312" w:cs="仿宋_GB2312"/>
                <w:color w:val="000000"/>
                <w:sz w:val="20"/>
                <w:szCs w:val="20"/>
                <w:lang w:eastAsia="zh-CN"/>
              </w:rPr>
              <w:t>住房保障支出</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20"/>
                <w:szCs w:val="20"/>
                <w:lang w:val="en-US" w:eastAsia="zh-CN"/>
              </w:rPr>
              <w:t>14.82</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20"/>
                <w:szCs w:val="20"/>
                <w:lang w:val="en-US" w:eastAsia="zh-CN"/>
              </w:rPr>
              <w:t>14.82</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left"/>
              <w:rPr>
                <w:rFonts w:ascii="仿宋_GB2312" w:hAnsi="宋体" w:eastAsia="仿宋_GB2312" w:cs="宋体"/>
                <w:b/>
                <w:color w:val="000000"/>
                <w:kern w:val="0"/>
                <w:sz w:val="20"/>
                <w:szCs w:val="20"/>
              </w:rPr>
            </w:pPr>
            <w:r>
              <w:rPr>
                <w:rFonts w:hint="eastAsia" w:ascii="仿宋_GB2312" w:hAnsi="仿宋_GB2312" w:eastAsia="仿宋_GB2312" w:cs="仿宋_GB2312"/>
                <w:color w:val="000000"/>
                <w:sz w:val="20"/>
                <w:szCs w:val="20"/>
                <w:lang w:val="en-US" w:eastAsia="zh-CN"/>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仿宋_GB2312" w:eastAsia="仿宋_GB2312" w:cs="仿宋_GB2312"/>
                <w:color w:val="000000"/>
                <w:sz w:val="20"/>
                <w:szCs w:val="20"/>
                <w:lang w:val="en-US" w:eastAsia="zh-CN"/>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仿宋_GB2312" w:eastAsia="仿宋_GB2312" w:cs="仿宋_GB2312"/>
                <w:color w:val="000000"/>
                <w:sz w:val="20"/>
                <w:szCs w:val="20"/>
                <w:lang w:eastAsia="zh-CN"/>
              </w:rPr>
              <w:t>住房改革支出</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20"/>
                <w:szCs w:val="20"/>
                <w:lang w:val="en-US" w:eastAsia="zh-CN"/>
              </w:rPr>
              <w:t>14.82</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20"/>
                <w:szCs w:val="20"/>
                <w:lang w:val="en-US" w:eastAsia="zh-CN"/>
              </w:rPr>
              <w:t>14.82</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left"/>
              <w:rPr>
                <w:rFonts w:ascii="仿宋_GB2312" w:hAnsi="宋体" w:eastAsia="仿宋_GB2312" w:cs="宋体"/>
                <w:b/>
                <w:color w:val="000000"/>
                <w:kern w:val="0"/>
                <w:sz w:val="20"/>
                <w:szCs w:val="20"/>
              </w:rPr>
            </w:pPr>
            <w:r>
              <w:rPr>
                <w:rFonts w:hint="eastAsia" w:ascii="仿宋_GB2312" w:hAnsi="仿宋_GB2312" w:eastAsia="仿宋_GB2312" w:cs="仿宋_GB2312"/>
                <w:color w:val="000000"/>
                <w:sz w:val="20"/>
                <w:szCs w:val="20"/>
                <w:lang w:val="en-US" w:eastAsia="zh-CN"/>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仿宋_GB2312" w:eastAsia="仿宋_GB2312" w:cs="仿宋_GB2312"/>
                <w:color w:val="000000"/>
                <w:sz w:val="20"/>
                <w:szCs w:val="20"/>
                <w:lang w:val="en-US" w:eastAsia="zh-CN"/>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仿宋_GB2312" w:eastAsia="仿宋_GB2312" w:cs="仿宋_GB2312"/>
                <w:color w:val="000000"/>
                <w:sz w:val="20"/>
                <w:szCs w:val="20"/>
                <w:lang w:val="en-US" w:eastAsia="zh-CN"/>
              </w:rPr>
              <w:t>01</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仿宋_GB2312" w:eastAsia="仿宋_GB2312" w:cs="仿宋_GB2312"/>
                <w:color w:val="000000"/>
                <w:sz w:val="20"/>
                <w:szCs w:val="20"/>
                <w:lang w:eastAsia="zh-CN"/>
              </w:rPr>
              <w:t>住房公积金</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20"/>
                <w:szCs w:val="20"/>
                <w:lang w:val="en-US" w:eastAsia="zh-CN"/>
              </w:rPr>
              <w:t>14.82</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20"/>
                <w:szCs w:val="20"/>
                <w:lang w:val="en-US" w:eastAsia="zh-CN"/>
              </w:rPr>
              <w:t>14.82</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rPr>
            </w:pP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rPr>
            </w:pP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rPr>
            </w:pP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211.45</w:t>
            </w:r>
          </w:p>
        </w:tc>
        <w:tc>
          <w:tcPr>
            <w:tcW w:w="1842" w:type="dxa"/>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176.45</w:t>
            </w:r>
          </w:p>
        </w:tc>
        <w:tc>
          <w:tcPr>
            <w:tcW w:w="1701" w:type="dxa"/>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35</w:t>
            </w:r>
          </w:p>
        </w:tc>
      </w:tr>
    </w:tbl>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表6</w:t>
      </w:r>
    </w:p>
    <w:tbl>
      <w:tblPr>
        <w:tblStyle w:val="6"/>
        <w:tblW w:w="9208" w:type="dxa"/>
        <w:tblInd w:w="-148" w:type="dxa"/>
        <w:tblLayout w:type="fixed"/>
        <w:tblCellMar>
          <w:top w:w="0" w:type="dxa"/>
          <w:left w:w="108" w:type="dxa"/>
          <w:bottom w:w="0" w:type="dxa"/>
          <w:right w:w="108" w:type="dxa"/>
        </w:tblCellMar>
      </w:tblPr>
      <w:tblGrid>
        <w:gridCol w:w="998"/>
        <w:gridCol w:w="807"/>
        <w:gridCol w:w="3459"/>
        <w:gridCol w:w="1142"/>
        <w:gridCol w:w="1405"/>
        <w:gridCol w:w="1397"/>
      </w:tblGrid>
      <w:tr>
        <w:tblPrEx>
          <w:tblCellMar>
            <w:top w:w="0" w:type="dxa"/>
            <w:left w:w="108" w:type="dxa"/>
            <w:bottom w:w="0" w:type="dxa"/>
            <w:right w:w="108" w:type="dxa"/>
          </w:tblCellMar>
        </w:tblPrEx>
        <w:trPr>
          <w:trHeight w:val="375" w:hRule="atLeast"/>
        </w:trPr>
        <w:tc>
          <w:tcPr>
            <w:tcW w:w="9208" w:type="dxa"/>
            <w:gridSpan w:val="6"/>
            <w:tcBorders>
              <w:top w:val="nil"/>
              <w:left w:val="nil"/>
              <w:bottom w:val="nil"/>
              <w:right w:val="nil"/>
            </w:tcBorders>
            <w:vAlign w:val="center"/>
          </w:tcPr>
          <w:p>
            <w:pPr>
              <w:widowControl/>
              <w:jc w:val="center"/>
              <w:rPr>
                <w:rFonts w:hint="eastAsia"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p>
            <w:pPr>
              <w:widowControl/>
              <w:jc w:val="center"/>
              <w:rPr>
                <w:rFonts w:hint="eastAsia" w:ascii="方正小标宋_GBK" w:hAnsi="方正小标宋_GBK" w:eastAsia="方正小标宋_GBK" w:cs="方正小标宋_GBK"/>
                <w:color w:val="000000"/>
                <w:kern w:val="0"/>
                <w:sz w:val="32"/>
                <w:szCs w:val="32"/>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eastAsia="zh-CN"/>
              </w:rPr>
              <w:t>昌吉回族自治州农村合作经济经营管理局</w:t>
            </w:r>
            <w:r>
              <w:rPr>
                <w:rFonts w:hint="eastAsia" w:ascii="仿宋_GB2312" w:hAnsi="宋体" w:eastAsia="仿宋_GB2312" w:cs="宋体"/>
                <w:color w:val="000000"/>
                <w:kern w:val="0"/>
                <w:sz w:val="24"/>
                <w:lang w:val="en-US" w:eastAsia="zh-CN"/>
              </w:rPr>
              <w:t xml:space="preserve">           单位：万元</w:t>
            </w:r>
          </w:p>
        </w:tc>
      </w:tr>
      <w:tr>
        <w:tblPrEx>
          <w:tblCellMar>
            <w:top w:w="0" w:type="dxa"/>
            <w:left w:w="108" w:type="dxa"/>
            <w:bottom w:w="0" w:type="dxa"/>
            <w:right w:w="108" w:type="dxa"/>
          </w:tblCellMar>
        </w:tblPrEx>
        <w:trPr>
          <w:trHeight w:val="390" w:hRule="atLeast"/>
        </w:trPr>
        <w:tc>
          <w:tcPr>
            <w:tcW w:w="5264"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3944"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805"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4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14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405"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397"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99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80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4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14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40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397"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357" w:hRule="atLeast"/>
        </w:trPr>
        <w:tc>
          <w:tcPr>
            <w:tcW w:w="998"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80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p>
        </w:tc>
        <w:tc>
          <w:tcPr>
            <w:tcW w:w="3459"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default" w:ascii="Calibri" w:hAnsi="Calibri" w:eastAsia="宋体" w:cs="Calibri"/>
                <w:i w:val="0"/>
                <w:iCs w:val="0"/>
                <w:color w:val="000000"/>
                <w:kern w:val="0"/>
                <w:sz w:val="18"/>
                <w:szCs w:val="18"/>
                <w:u w:val="none"/>
                <w:lang w:val="en-US" w:eastAsia="zh-CN" w:bidi="ar"/>
              </w:rPr>
            </w:pPr>
            <w:r>
              <w:rPr>
                <w:rFonts w:hint="eastAsia" w:ascii="Calibri" w:hAnsi="Calibri" w:cs="Calibri"/>
                <w:i w:val="0"/>
                <w:iCs w:val="0"/>
                <w:color w:val="000000"/>
                <w:kern w:val="0"/>
                <w:sz w:val="18"/>
                <w:szCs w:val="18"/>
                <w:u w:val="none"/>
                <w:lang w:val="en-US" w:eastAsia="zh-CN" w:bidi="ar"/>
              </w:rPr>
              <w:t>工资福利费支出</w:t>
            </w:r>
          </w:p>
        </w:tc>
        <w:tc>
          <w:tcPr>
            <w:tcW w:w="1142"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0"/>
                <w:sz w:val="18"/>
                <w:szCs w:val="18"/>
                <w:u w:val="none"/>
                <w:lang w:val="en-US" w:eastAsia="zh-CN" w:bidi="ar"/>
              </w:rPr>
            </w:pPr>
            <w:r>
              <w:rPr>
                <w:rFonts w:hint="eastAsia" w:ascii="Calibri" w:hAnsi="Calibri" w:cs="Calibri"/>
                <w:i w:val="0"/>
                <w:iCs w:val="0"/>
                <w:color w:val="000000"/>
                <w:kern w:val="0"/>
                <w:sz w:val="18"/>
                <w:szCs w:val="18"/>
                <w:u w:val="none"/>
                <w:lang w:val="en-US" w:eastAsia="zh-CN" w:bidi="ar"/>
              </w:rPr>
              <w:t>149.38</w:t>
            </w:r>
          </w:p>
        </w:tc>
        <w:tc>
          <w:tcPr>
            <w:tcW w:w="140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0"/>
                <w:sz w:val="18"/>
                <w:szCs w:val="18"/>
                <w:u w:val="none"/>
                <w:lang w:val="en-US" w:eastAsia="zh-CN" w:bidi="ar"/>
              </w:rPr>
            </w:pPr>
            <w:r>
              <w:rPr>
                <w:rFonts w:hint="eastAsia" w:ascii="Calibri" w:hAnsi="Calibri" w:cs="Calibri"/>
                <w:i w:val="0"/>
                <w:iCs w:val="0"/>
                <w:color w:val="000000"/>
                <w:kern w:val="0"/>
                <w:sz w:val="18"/>
                <w:szCs w:val="18"/>
                <w:u w:val="none"/>
                <w:lang w:val="en-US" w:eastAsia="zh-CN" w:bidi="ar"/>
              </w:rPr>
              <w:t>149.38</w:t>
            </w:r>
          </w:p>
        </w:tc>
        <w:tc>
          <w:tcPr>
            <w:tcW w:w="1397" w:type="dxa"/>
            <w:tcBorders>
              <w:top w:val="nil"/>
              <w:left w:val="nil"/>
              <w:bottom w:val="single" w:color="auto" w:sz="4" w:space="0"/>
              <w:right w:val="single" w:color="auto" w:sz="4" w:space="0"/>
            </w:tcBorders>
            <w:vAlign w:val="top"/>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327" w:hRule="atLeast"/>
        </w:trPr>
        <w:tc>
          <w:tcPr>
            <w:tcW w:w="998"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80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01</w:t>
            </w:r>
          </w:p>
        </w:tc>
        <w:tc>
          <w:tcPr>
            <w:tcW w:w="3459"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仿宋_GB2312" w:hAnsi="宋体" w:eastAsia="仿宋_GB2312"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基本工资</w:t>
            </w:r>
          </w:p>
        </w:tc>
        <w:tc>
          <w:tcPr>
            <w:tcW w:w="1142"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49.87</w:t>
            </w:r>
          </w:p>
        </w:tc>
        <w:tc>
          <w:tcPr>
            <w:tcW w:w="140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49.87</w:t>
            </w:r>
          </w:p>
        </w:tc>
        <w:tc>
          <w:tcPr>
            <w:tcW w:w="1397" w:type="dxa"/>
            <w:tcBorders>
              <w:top w:val="nil"/>
              <w:left w:val="nil"/>
              <w:bottom w:val="single" w:color="auto" w:sz="4" w:space="0"/>
              <w:right w:val="single" w:color="auto" w:sz="4" w:space="0"/>
            </w:tcBorders>
            <w:vAlign w:val="top"/>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17" w:hRule="atLeast"/>
        </w:trPr>
        <w:tc>
          <w:tcPr>
            <w:tcW w:w="99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lang w:val="en-US" w:eastAsia="zh-CN"/>
              </w:rPr>
              <w:t>301</w:t>
            </w:r>
          </w:p>
        </w:tc>
        <w:tc>
          <w:tcPr>
            <w:tcW w:w="80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02</w:t>
            </w:r>
          </w:p>
        </w:tc>
        <w:tc>
          <w:tcPr>
            <w:tcW w:w="3459"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仿宋_GB2312" w:hAnsi="宋体" w:eastAsia="仿宋_GB2312"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津贴补贴</w:t>
            </w:r>
          </w:p>
        </w:tc>
        <w:tc>
          <w:tcPr>
            <w:tcW w:w="1142"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44.45</w:t>
            </w:r>
          </w:p>
        </w:tc>
        <w:tc>
          <w:tcPr>
            <w:tcW w:w="140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44.45</w:t>
            </w:r>
          </w:p>
        </w:tc>
        <w:tc>
          <w:tcPr>
            <w:tcW w:w="1397" w:type="dxa"/>
            <w:tcBorders>
              <w:top w:val="nil"/>
              <w:left w:val="nil"/>
              <w:bottom w:val="single" w:color="auto" w:sz="4" w:space="0"/>
              <w:right w:val="single" w:color="auto" w:sz="4" w:space="0"/>
            </w:tcBorders>
            <w:vAlign w:val="top"/>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372" w:hRule="atLeast"/>
        </w:trPr>
        <w:tc>
          <w:tcPr>
            <w:tcW w:w="99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301</w:t>
            </w:r>
          </w:p>
        </w:tc>
        <w:tc>
          <w:tcPr>
            <w:tcW w:w="80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w:t>
            </w:r>
          </w:p>
        </w:tc>
        <w:tc>
          <w:tcPr>
            <w:tcW w:w="3459"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奖金</w:t>
            </w:r>
          </w:p>
        </w:tc>
        <w:tc>
          <w:tcPr>
            <w:tcW w:w="1142"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4.07</w:t>
            </w:r>
          </w:p>
        </w:tc>
        <w:tc>
          <w:tcPr>
            <w:tcW w:w="140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4.07</w:t>
            </w:r>
          </w:p>
        </w:tc>
        <w:tc>
          <w:tcPr>
            <w:tcW w:w="1397" w:type="dxa"/>
            <w:tcBorders>
              <w:top w:val="nil"/>
              <w:left w:val="nil"/>
              <w:bottom w:val="single" w:color="auto" w:sz="4" w:space="0"/>
              <w:right w:val="single" w:color="auto" w:sz="4" w:space="0"/>
            </w:tcBorders>
            <w:vAlign w:val="top"/>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349" w:hRule="atLeast"/>
        </w:trPr>
        <w:tc>
          <w:tcPr>
            <w:tcW w:w="99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301</w:t>
            </w:r>
          </w:p>
        </w:tc>
        <w:tc>
          <w:tcPr>
            <w:tcW w:w="80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3459"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绩效工资</w:t>
            </w:r>
          </w:p>
        </w:tc>
        <w:tc>
          <w:tcPr>
            <w:tcW w:w="1142"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6.43</w:t>
            </w:r>
          </w:p>
        </w:tc>
        <w:tc>
          <w:tcPr>
            <w:tcW w:w="140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6.43</w:t>
            </w:r>
          </w:p>
        </w:tc>
        <w:tc>
          <w:tcPr>
            <w:tcW w:w="1397" w:type="dxa"/>
            <w:tcBorders>
              <w:top w:val="nil"/>
              <w:left w:val="nil"/>
              <w:bottom w:val="single" w:color="auto" w:sz="4" w:space="0"/>
              <w:right w:val="single" w:color="auto" w:sz="4" w:space="0"/>
            </w:tcBorders>
            <w:vAlign w:val="top"/>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99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301</w:t>
            </w:r>
          </w:p>
        </w:tc>
        <w:tc>
          <w:tcPr>
            <w:tcW w:w="80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08</w:t>
            </w:r>
          </w:p>
        </w:tc>
        <w:tc>
          <w:tcPr>
            <w:tcW w:w="3459"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机关事业单位基本养老保险缴费</w:t>
            </w:r>
          </w:p>
        </w:tc>
        <w:tc>
          <w:tcPr>
            <w:tcW w:w="1142"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16.60</w:t>
            </w:r>
          </w:p>
        </w:tc>
        <w:tc>
          <w:tcPr>
            <w:tcW w:w="140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16.60</w:t>
            </w:r>
          </w:p>
        </w:tc>
        <w:tc>
          <w:tcPr>
            <w:tcW w:w="1397" w:type="dxa"/>
            <w:tcBorders>
              <w:top w:val="nil"/>
              <w:left w:val="nil"/>
              <w:bottom w:val="single" w:color="auto" w:sz="4" w:space="0"/>
              <w:right w:val="single" w:color="auto" w:sz="4" w:space="0"/>
            </w:tcBorders>
            <w:vAlign w:val="top"/>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17" w:hRule="atLeast"/>
        </w:trPr>
        <w:tc>
          <w:tcPr>
            <w:tcW w:w="99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301</w:t>
            </w:r>
          </w:p>
        </w:tc>
        <w:tc>
          <w:tcPr>
            <w:tcW w:w="80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w:t>
            </w:r>
          </w:p>
        </w:tc>
        <w:tc>
          <w:tcPr>
            <w:tcW w:w="3459"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城镇职工基本医疗保险缴费</w:t>
            </w:r>
          </w:p>
        </w:tc>
        <w:tc>
          <w:tcPr>
            <w:tcW w:w="1142"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9.85</w:t>
            </w:r>
          </w:p>
        </w:tc>
        <w:tc>
          <w:tcPr>
            <w:tcW w:w="140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9.85</w:t>
            </w:r>
          </w:p>
        </w:tc>
        <w:tc>
          <w:tcPr>
            <w:tcW w:w="1397" w:type="dxa"/>
            <w:tcBorders>
              <w:top w:val="nil"/>
              <w:left w:val="nil"/>
              <w:bottom w:val="single" w:color="auto" w:sz="4" w:space="0"/>
              <w:right w:val="single" w:color="auto" w:sz="4" w:space="0"/>
            </w:tcBorders>
            <w:vAlign w:val="top"/>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17" w:hRule="atLeast"/>
        </w:trPr>
        <w:tc>
          <w:tcPr>
            <w:tcW w:w="99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301</w:t>
            </w:r>
          </w:p>
        </w:tc>
        <w:tc>
          <w:tcPr>
            <w:tcW w:w="80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11</w:t>
            </w:r>
          </w:p>
        </w:tc>
        <w:tc>
          <w:tcPr>
            <w:tcW w:w="3459"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公务员医疗补助缴费</w:t>
            </w:r>
          </w:p>
        </w:tc>
        <w:tc>
          <w:tcPr>
            <w:tcW w:w="1142"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3.11</w:t>
            </w:r>
          </w:p>
        </w:tc>
        <w:tc>
          <w:tcPr>
            <w:tcW w:w="140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3.11</w:t>
            </w:r>
          </w:p>
        </w:tc>
        <w:tc>
          <w:tcPr>
            <w:tcW w:w="1397" w:type="dxa"/>
            <w:tcBorders>
              <w:top w:val="nil"/>
              <w:left w:val="nil"/>
              <w:bottom w:val="single" w:color="auto" w:sz="4" w:space="0"/>
              <w:right w:val="single" w:color="auto" w:sz="4" w:space="0"/>
            </w:tcBorders>
            <w:vAlign w:val="top"/>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327" w:hRule="atLeast"/>
        </w:trPr>
        <w:tc>
          <w:tcPr>
            <w:tcW w:w="99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301</w:t>
            </w:r>
          </w:p>
        </w:tc>
        <w:tc>
          <w:tcPr>
            <w:tcW w:w="80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w:t>
            </w:r>
          </w:p>
        </w:tc>
        <w:tc>
          <w:tcPr>
            <w:tcW w:w="3459"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其他社会保障缴费</w:t>
            </w:r>
          </w:p>
        </w:tc>
        <w:tc>
          <w:tcPr>
            <w:tcW w:w="1142"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0.18</w:t>
            </w:r>
          </w:p>
        </w:tc>
        <w:tc>
          <w:tcPr>
            <w:tcW w:w="140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0.18</w:t>
            </w:r>
          </w:p>
        </w:tc>
        <w:tc>
          <w:tcPr>
            <w:tcW w:w="1397" w:type="dxa"/>
            <w:tcBorders>
              <w:top w:val="nil"/>
              <w:left w:val="nil"/>
              <w:bottom w:val="single" w:color="auto" w:sz="4" w:space="0"/>
              <w:right w:val="single" w:color="auto" w:sz="4" w:space="0"/>
            </w:tcBorders>
            <w:vAlign w:val="top"/>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372" w:hRule="atLeast"/>
        </w:trPr>
        <w:tc>
          <w:tcPr>
            <w:tcW w:w="99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301</w:t>
            </w:r>
          </w:p>
        </w:tc>
        <w:tc>
          <w:tcPr>
            <w:tcW w:w="80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w:t>
            </w:r>
          </w:p>
        </w:tc>
        <w:tc>
          <w:tcPr>
            <w:tcW w:w="3459"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住房公积金</w:t>
            </w:r>
          </w:p>
        </w:tc>
        <w:tc>
          <w:tcPr>
            <w:tcW w:w="1142"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14.82</w:t>
            </w:r>
          </w:p>
        </w:tc>
        <w:tc>
          <w:tcPr>
            <w:tcW w:w="140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14.82</w:t>
            </w:r>
          </w:p>
        </w:tc>
        <w:tc>
          <w:tcPr>
            <w:tcW w:w="1397" w:type="dxa"/>
            <w:tcBorders>
              <w:top w:val="nil"/>
              <w:left w:val="nil"/>
              <w:bottom w:val="single" w:color="auto" w:sz="4" w:space="0"/>
              <w:right w:val="single" w:color="auto" w:sz="4" w:space="0"/>
            </w:tcBorders>
            <w:vAlign w:val="top"/>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394" w:hRule="atLeast"/>
        </w:trPr>
        <w:tc>
          <w:tcPr>
            <w:tcW w:w="998"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807"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val="en-US" w:eastAsia="zh-CN"/>
              </w:rPr>
            </w:pPr>
          </w:p>
        </w:tc>
        <w:tc>
          <w:tcPr>
            <w:tcW w:w="3459"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default" w:ascii="Calibri" w:hAnsi="Calibri" w:eastAsia="宋体" w:cs="Calibri"/>
                <w:i w:val="0"/>
                <w:iCs w:val="0"/>
                <w:color w:val="000000"/>
                <w:kern w:val="0"/>
                <w:sz w:val="18"/>
                <w:szCs w:val="18"/>
                <w:u w:val="none"/>
                <w:lang w:val="en-US" w:eastAsia="zh-CN" w:bidi="ar"/>
              </w:rPr>
            </w:pPr>
            <w:r>
              <w:rPr>
                <w:rFonts w:hint="eastAsia" w:ascii="Calibri" w:hAnsi="Calibri" w:cs="Calibri"/>
                <w:i w:val="0"/>
                <w:iCs w:val="0"/>
                <w:color w:val="000000"/>
                <w:kern w:val="0"/>
                <w:sz w:val="18"/>
                <w:szCs w:val="18"/>
                <w:u w:val="none"/>
                <w:lang w:val="en-US" w:eastAsia="zh-CN" w:bidi="ar"/>
              </w:rPr>
              <w:t>商品和服务支出</w:t>
            </w:r>
          </w:p>
        </w:tc>
        <w:tc>
          <w:tcPr>
            <w:tcW w:w="1142"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0"/>
                <w:sz w:val="18"/>
                <w:szCs w:val="18"/>
                <w:u w:val="none"/>
                <w:lang w:val="en-US" w:eastAsia="zh-CN" w:bidi="ar"/>
              </w:rPr>
            </w:pPr>
            <w:r>
              <w:rPr>
                <w:rFonts w:hint="eastAsia" w:ascii="Calibri" w:hAnsi="Calibri" w:cs="Calibri"/>
                <w:i w:val="0"/>
                <w:iCs w:val="0"/>
                <w:color w:val="000000"/>
                <w:kern w:val="0"/>
                <w:sz w:val="18"/>
                <w:szCs w:val="18"/>
                <w:u w:val="none"/>
                <w:lang w:val="en-US" w:eastAsia="zh-CN" w:bidi="ar"/>
              </w:rPr>
              <w:t>16.48</w:t>
            </w:r>
          </w:p>
        </w:tc>
        <w:tc>
          <w:tcPr>
            <w:tcW w:w="1405" w:type="dxa"/>
            <w:tcBorders>
              <w:top w:val="nil"/>
              <w:left w:val="nil"/>
              <w:bottom w:val="single" w:color="auto" w:sz="4" w:space="0"/>
              <w:right w:val="single" w:color="auto" w:sz="4" w:space="0"/>
            </w:tcBorders>
            <w:vAlign w:val="top"/>
          </w:tcPr>
          <w:p>
            <w:pPr>
              <w:jc w:val="right"/>
              <w:rPr>
                <w:rFonts w:ascii="宋体" w:hAnsi="宋体" w:cs="宋体"/>
                <w:color w:val="000000"/>
                <w:kern w:val="0"/>
                <w:sz w:val="20"/>
                <w:szCs w:val="20"/>
              </w:rPr>
            </w:pPr>
          </w:p>
        </w:tc>
        <w:tc>
          <w:tcPr>
            <w:tcW w:w="1397"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0"/>
                <w:sz w:val="18"/>
                <w:szCs w:val="18"/>
                <w:u w:val="none"/>
                <w:lang w:val="en-US" w:eastAsia="zh-CN" w:bidi="ar"/>
              </w:rPr>
            </w:pPr>
            <w:r>
              <w:rPr>
                <w:rFonts w:hint="eastAsia" w:ascii="Calibri" w:hAnsi="Calibri" w:cs="Calibri"/>
                <w:i w:val="0"/>
                <w:iCs w:val="0"/>
                <w:color w:val="000000"/>
                <w:kern w:val="0"/>
                <w:sz w:val="18"/>
                <w:szCs w:val="18"/>
                <w:u w:val="none"/>
                <w:lang w:val="en-US" w:eastAsia="zh-CN" w:bidi="ar"/>
              </w:rPr>
              <w:t>16.48</w:t>
            </w:r>
          </w:p>
        </w:tc>
      </w:tr>
      <w:tr>
        <w:tblPrEx>
          <w:tblCellMar>
            <w:top w:w="0" w:type="dxa"/>
            <w:left w:w="108" w:type="dxa"/>
            <w:bottom w:w="0" w:type="dxa"/>
            <w:right w:w="108" w:type="dxa"/>
          </w:tblCellMar>
        </w:tblPrEx>
        <w:trPr>
          <w:trHeight w:val="312" w:hRule="atLeast"/>
        </w:trPr>
        <w:tc>
          <w:tcPr>
            <w:tcW w:w="998"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80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3459"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办公费</w:t>
            </w:r>
          </w:p>
        </w:tc>
        <w:tc>
          <w:tcPr>
            <w:tcW w:w="1142"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3.67</w:t>
            </w:r>
          </w:p>
        </w:tc>
        <w:tc>
          <w:tcPr>
            <w:tcW w:w="1405" w:type="dxa"/>
            <w:tcBorders>
              <w:top w:val="nil"/>
              <w:left w:val="nil"/>
              <w:bottom w:val="single" w:color="auto" w:sz="4" w:space="0"/>
              <w:right w:val="single" w:color="auto" w:sz="4" w:space="0"/>
            </w:tcBorders>
            <w:vAlign w:val="top"/>
          </w:tcPr>
          <w:p>
            <w:pPr>
              <w:jc w:val="right"/>
              <w:rPr>
                <w:rFonts w:ascii="宋体" w:hAnsi="宋体" w:cs="宋体"/>
                <w:color w:val="000000"/>
                <w:kern w:val="0"/>
                <w:sz w:val="20"/>
                <w:szCs w:val="20"/>
              </w:rPr>
            </w:pPr>
          </w:p>
        </w:tc>
        <w:tc>
          <w:tcPr>
            <w:tcW w:w="1397"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3.67</w:t>
            </w:r>
          </w:p>
        </w:tc>
      </w:tr>
      <w:tr>
        <w:tblPrEx>
          <w:tblCellMar>
            <w:top w:w="0" w:type="dxa"/>
            <w:left w:w="108" w:type="dxa"/>
            <w:bottom w:w="0" w:type="dxa"/>
            <w:right w:w="108" w:type="dxa"/>
          </w:tblCellMar>
        </w:tblPrEx>
        <w:trPr>
          <w:trHeight w:val="357" w:hRule="atLeast"/>
        </w:trPr>
        <w:tc>
          <w:tcPr>
            <w:tcW w:w="99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302</w:t>
            </w:r>
          </w:p>
        </w:tc>
        <w:tc>
          <w:tcPr>
            <w:tcW w:w="80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3459"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印刷费</w:t>
            </w:r>
          </w:p>
        </w:tc>
        <w:tc>
          <w:tcPr>
            <w:tcW w:w="1142"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0.20</w:t>
            </w:r>
          </w:p>
        </w:tc>
        <w:tc>
          <w:tcPr>
            <w:tcW w:w="1405" w:type="dxa"/>
            <w:tcBorders>
              <w:top w:val="nil"/>
              <w:left w:val="nil"/>
              <w:bottom w:val="single" w:color="auto" w:sz="4" w:space="0"/>
              <w:right w:val="single" w:color="auto" w:sz="4" w:space="0"/>
            </w:tcBorders>
            <w:vAlign w:val="top"/>
          </w:tcPr>
          <w:p>
            <w:pPr>
              <w:jc w:val="right"/>
              <w:rPr>
                <w:rFonts w:ascii="宋体" w:hAnsi="宋体" w:cs="宋体"/>
                <w:color w:val="000000"/>
                <w:kern w:val="0"/>
                <w:sz w:val="20"/>
                <w:szCs w:val="20"/>
              </w:rPr>
            </w:pPr>
          </w:p>
        </w:tc>
        <w:tc>
          <w:tcPr>
            <w:tcW w:w="1397"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0.20</w:t>
            </w:r>
          </w:p>
        </w:tc>
      </w:tr>
      <w:tr>
        <w:tblPrEx>
          <w:tblCellMar>
            <w:top w:w="0" w:type="dxa"/>
            <w:left w:w="108" w:type="dxa"/>
            <w:bottom w:w="0" w:type="dxa"/>
            <w:right w:w="108" w:type="dxa"/>
          </w:tblCellMar>
        </w:tblPrEx>
        <w:trPr>
          <w:trHeight w:val="387" w:hRule="atLeast"/>
        </w:trPr>
        <w:tc>
          <w:tcPr>
            <w:tcW w:w="99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302</w:t>
            </w:r>
          </w:p>
        </w:tc>
        <w:tc>
          <w:tcPr>
            <w:tcW w:w="80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3459"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邮电费</w:t>
            </w:r>
          </w:p>
        </w:tc>
        <w:tc>
          <w:tcPr>
            <w:tcW w:w="1142"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1.20</w:t>
            </w:r>
          </w:p>
        </w:tc>
        <w:tc>
          <w:tcPr>
            <w:tcW w:w="1405" w:type="dxa"/>
            <w:tcBorders>
              <w:top w:val="nil"/>
              <w:left w:val="nil"/>
              <w:bottom w:val="single" w:color="auto" w:sz="4" w:space="0"/>
              <w:right w:val="single" w:color="auto" w:sz="4" w:space="0"/>
            </w:tcBorders>
            <w:vAlign w:val="top"/>
          </w:tcPr>
          <w:p>
            <w:pPr>
              <w:jc w:val="right"/>
              <w:rPr>
                <w:rFonts w:ascii="宋体" w:hAnsi="宋体" w:cs="宋体"/>
                <w:color w:val="000000"/>
                <w:kern w:val="0"/>
                <w:sz w:val="20"/>
                <w:szCs w:val="20"/>
              </w:rPr>
            </w:pPr>
          </w:p>
        </w:tc>
        <w:tc>
          <w:tcPr>
            <w:tcW w:w="1397"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1.20</w:t>
            </w:r>
          </w:p>
        </w:tc>
      </w:tr>
      <w:tr>
        <w:tblPrEx>
          <w:tblCellMar>
            <w:top w:w="0" w:type="dxa"/>
            <w:left w:w="108" w:type="dxa"/>
            <w:bottom w:w="0" w:type="dxa"/>
            <w:right w:w="108" w:type="dxa"/>
          </w:tblCellMar>
        </w:tblPrEx>
        <w:trPr>
          <w:trHeight w:val="342" w:hRule="atLeast"/>
        </w:trPr>
        <w:tc>
          <w:tcPr>
            <w:tcW w:w="99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302</w:t>
            </w:r>
          </w:p>
        </w:tc>
        <w:tc>
          <w:tcPr>
            <w:tcW w:w="80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11</w:t>
            </w:r>
          </w:p>
        </w:tc>
        <w:tc>
          <w:tcPr>
            <w:tcW w:w="3459"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差旅费</w:t>
            </w:r>
          </w:p>
        </w:tc>
        <w:tc>
          <w:tcPr>
            <w:tcW w:w="1142"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0.60</w:t>
            </w:r>
          </w:p>
        </w:tc>
        <w:tc>
          <w:tcPr>
            <w:tcW w:w="1405" w:type="dxa"/>
            <w:tcBorders>
              <w:top w:val="nil"/>
              <w:left w:val="nil"/>
              <w:bottom w:val="single" w:color="auto" w:sz="4" w:space="0"/>
              <w:right w:val="single" w:color="auto" w:sz="4" w:space="0"/>
            </w:tcBorders>
            <w:vAlign w:val="top"/>
          </w:tcPr>
          <w:p>
            <w:pPr>
              <w:jc w:val="right"/>
              <w:rPr>
                <w:rFonts w:ascii="宋体" w:hAnsi="宋体" w:cs="宋体"/>
                <w:color w:val="000000"/>
                <w:kern w:val="0"/>
                <w:sz w:val="20"/>
                <w:szCs w:val="20"/>
              </w:rPr>
            </w:pPr>
          </w:p>
        </w:tc>
        <w:tc>
          <w:tcPr>
            <w:tcW w:w="1397"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0.60</w:t>
            </w:r>
          </w:p>
        </w:tc>
      </w:tr>
      <w:tr>
        <w:tblPrEx>
          <w:tblCellMar>
            <w:top w:w="0" w:type="dxa"/>
            <w:left w:w="108" w:type="dxa"/>
            <w:bottom w:w="0" w:type="dxa"/>
            <w:right w:w="108" w:type="dxa"/>
          </w:tblCellMar>
        </w:tblPrEx>
        <w:trPr>
          <w:trHeight w:val="282" w:hRule="atLeast"/>
        </w:trPr>
        <w:tc>
          <w:tcPr>
            <w:tcW w:w="99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302</w:t>
            </w:r>
          </w:p>
        </w:tc>
        <w:tc>
          <w:tcPr>
            <w:tcW w:w="80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17</w:t>
            </w:r>
          </w:p>
        </w:tc>
        <w:tc>
          <w:tcPr>
            <w:tcW w:w="3459"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公务接待费</w:t>
            </w:r>
          </w:p>
        </w:tc>
        <w:tc>
          <w:tcPr>
            <w:tcW w:w="1142"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0.12</w:t>
            </w:r>
          </w:p>
        </w:tc>
        <w:tc>
          <w:tcPr>
            <w:tcW w:w="1405" w:type="dxa"/>
            <w:tcBorders>
              <w:top w:val="nil"/>
              <w:left w:val="nil"/>
              <w:bottom w:val="single" w:color="auto" w:sz="4" w:space="0"/>
              <w:right w:val="single" w:color="auto" w:sz="4" w:space="0"/>
            </w:tcBorders>
            <w:vAlign w:val="top"/>
          </w:tcPr>
          <w:p>
            <w:pPr>
              <w:jc w:val="right"/>
              <w:rPr>
                <w:rFonts w:ascii="宋体" w:hAnsi="宋体" w:cs="宋体"/>
                <w:color w:val="000000"/>
                <w:kern w:val="0"/>
                <w:sz w:val="20"/>
                <w:szCs w:val="20"/>
              </w:rPr>
            </w:pPr>
          </w:p>
        </w:tc>
        <w:tc>
          <w:tcPr>
            <w:tcW w:w="1397"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0.12</w:t>
            </w:r>
          </w:p>
        </w:tc>
      </w:tr>
      <w:tr>
        <w:tblPrEx>
          <w:tblCellMar>
            <w:top w:w="0" w:type="dxa"/>
            <w:left w:w="108" w:type="dxa"/>
            <w:bottom w:w="0" w:type="dxa"/>
            <w:right w:w="108" w:type="dxa"/>
          </w:tblCellMar>
        </w:tblPrEx>
        <w:trPr>
          <w:trHeight w:val="387" w:hRule="atLeast"/>
        </w:trPr>
        <w:tc>
          <w:tcPr>
            <w:tcW w:w="99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302</w:t>
            </w:r>
          </w:p>
        </w:tc>
        <w:tc>
          <w:tcPr>
            <w:tcW w:w="80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26</w:t>
            </w:r>
          </w:p>
        </w:tc>
        <w:tc>
          <w:tcPr>
            <w:tcW w:w="3459"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劳务费</w:t>
            </w:r>
          </w:p>
        </w:tc>
        <w:tc>
          <w:tcPr>
            <w:tcW w:w="1142"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0.75</w:t>
            </w:r>
          </w:p>
        </w:tc>
        <w:tc>
          <w:tcPr>
            <w:tcW w:w="1405" w:type="dxa"/>
            <w:tcBorders>
              <w:top w:val="nil"/>
              <w:left w:val="nil"/>
              <w:bottom w:val="single" w:color="auto" w:sz="4" w:space="0"/>
              <w:right w:val="single" w:color="auto" w:sz="4" w:space="0"/>
            </w:tcBorders>
            <w:vAlign w:val="top"/>
          </w:tcPr>
          <w:p>
            <w:pPr>
              <w:jc w:val="right"/>
              <w:rPr>
                <w:rFonts w:ascii="宋体" w:hAnsi="宋体" w:cs="宋体"/>
                <w:color w:val="000000"/>
                <w:kern w:val="0"/>
                <w:sz w:val="20"/>
                <w:szCs w:val="20"/>
              </w:rPr>
            </w:pPr>
          </w:p>
        </w:tc>
        <w:tc>
          <w:tcPr>
            <w:tcW w:w="1397"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0.75</w:t>
            </w:r>
          </w:p>
        </w:tc>
      </w:tr>
      <w:tr>
        <w:tblPrEx>
          <w:tblCellMar>
            <w:top w:w="0" w:type="dxa"/>
            <w:left w:w="108" w:type="dxa"/>
            <w:bottom w:w="0" w:type="dxa"/>
            <w:right w:w="108" w:type="dxa"/>
          </w:tblCellMar>
        </w:tblPrEx>
        <w:trPr>
          <w:trHeight w:val="327" w:hRule="atLeast"/>
        </w:trPr>
        <w:tc>
          <w:tcPr>
            <w:tcW w:w="99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302</w:t>
            </w:r>
          </w:p>
        </w:tc>
        <w:tc>
          <w:tcPr>
            <w:tcW w:w="80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28</w:t>
            </w:r>
          </w:p>
        </w:tc>
        <w:tc>
          <w:tcPr>
            <w:tcW w:w="3459"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工会经费</w:t>
            </w:r>
          </w:p>
        </w:tc>
        <w:tc>
          <w:tcPr>
            <w:tcW w:w="1142"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1.95</w:t>
            </w:r>
          </w:p>
        </w:tc>
        <w:tc>
          <w:tcPr>
            <w:tcW w:w="1405" w:type="dxa"/>
            <w:tcBorders>
              <w:top w:val="nil"/>
              <w:left w:val="nil"/>
              <w:bottom w:val="single" w:color="auto" w:sz="4" w:space="0"/>
              <w:right w:val="single" w:color="auto" w:sz="4" w:space="0"/>
            </w:tcBorders>
            <w:vAlign w:val="top"/>
          </w:tcPr>
          <w:p>
            <w:pPr>
              <w:jc w:val="right"/>
              <w:rPr>
                <w:rFonts w:ascii="宋体" w:hAnsi="宋体" w:cs="宋体"/>
                <w:color w:val="000000"/>
                <w:kern w:val="0"/>
                <w:sz w:val="20"/>
                <w:szCs w:val="20"/>
              </w:rPr>
            </w:pPr>
          </w:p>
        </w:tc>
        <w:tc>
          <w:tcPr>
            <w:tcW w:w="1397"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1.95</w:t>
            </w:r>
          </w:p>
        </w:tc>
      </w:tr>
      <w:tr>
        <w:tblPrEx>
          <w:tblCellMar>
            <w:top w:w="0" w:type="dxa"/>
            <w:left w:w="108" w:type="dxa"/>
            <w:bottom w:w="0" w:type="dxa"/>
            <w:right w:w="108" w:type="dxa"/>
          </w:tblCellMar>
        </w:tblPrEx>
        <w:trPr>
          <w:trHeight w:val="312" w:hRule="atLeast"/>
        </w:trPr>
        <w:tc>
          <w:tcPr>
            <w:tcW w:w="99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302</w:t>
            </w:r>
          </w:p>
        </w:tc>
        <w:tc>
          <w:tcPr>
            <w:tcW w:w="80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29</w:t>
            </w:r>
          </w:p>
        </w:tc>
        <w:tc>
          <w:tcPr>
            <w:tcW w:w="3459"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福利费</w:t>
            </w:r>
          </w:p>
        </w:tc>
        <w:tc>
          <w:tcPr>
            <w:tcW w:w="1142"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1.76</w:t>
            </w:r>
          </w:p>
        </w:tc>
        <w:tc>
          <w:tcPr>
            <w:tcW w:w="1405" w:type="dxa"/>
            <w:tcBorders>
              <w:top w:val="nil"/>
              <w:left w:val="nil"/>
              <w:bottom w:val="single" w:color="auto" w:sz="4" w:space="0"/>
              <w:right w:val="single" w:color="auto" w:sz="4" w:space="0"/>
            </w:tcBorders>
            <w:vAlign w:val="top"/>
          </w:tcPr>
          <w:p>
            <w:pPr>
              <w:jc w:val="right"/>
              <w:rPr>
                <w:rFonts w:ascii="宋体" w:hAnsi="宋体" w:cs="宋体"/>
                <w:color w:val="000000"/>
                <w:kern w:val="0"/>
                <w:sz w:val="20"/>
                <w:szCs w:val="20"/>
              </w:rPr>
            </w:pPr>
          </w:p>
        </w:tc>
        <w:tc>
          <w:tcPr>
            <w:tcW w:w="1397"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1.76</w:t>
            </w:r>
          </w:p>
        </w:tc>
      </w:tr>
      <w:tr>
        <w:tblPrEx>
          <w:tblCellMar>
            <w:top w:w="0" w:type="dxa"/>
            <w:left w:w="108" w:type="dxa"/>
            <w:bottom w:w="0" w:type="dxa"/>
            <w:right w:w="108" w:type="dxa"/>
          </w:tblCellMar>
        </w:tblPrEx>
        <w:trPr>
          <w:trHeight w:val="304" w:hRule="atLeast"/>
        </w:trPr>
        <w:tc>
          <w:tcPr>
            <w:tcW w:w="99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302</w:t>
            </w:r>
          </w:p>
        </w:tc>
        <w:tc>
          <w:tcPr>
            <w:tcW w:w="80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31</w:t>
            </w:r>
          </w:p>
        </w:tc>
        <w:tc>
          <w:tcPr>
            <w:tcW w:w="3459"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公务用车运行维护费</w:t>
            </w:r>
          </w:p>
        </w:tc>
        <w:tc>
          <w:tcPr>
            <w:tcW w:w="1142"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2.23</w:t>
            </w:r>
          </w:p>
        </w:tc>
        <w:tc>
          <w:tcPr>
            <w:tcW w:w="1405" w:type="dxa"/>
            <w:tcBorders>
              <w:top w:val="nil"/>
              <w:left w:val="nil"/>
              <w:bottom w:val="single" w:color="auto" w:sz="4" w:space="0"/>
              <w:right w:val="single" w:color="auto" w:sz="4" w:space="0"/>
            </w:tcBorders>
            <w:vAlign w:val="top"/>
          </w:tcPr>
          <w:p>
            <w:pPr>
              <w:jc w:val="right"/>
              <w:rPr>
                <w:rFonts w:ascii="宋体" w:hAnsi="宋体" w:cs="宋体"/>
                <w:color w:val="000000"/>
                <w:kern w:val="0"/>
                <w:sz w:val="20"/>
                <w:szCs w:val="20"/>
              </w:rPr>
            </w:pPr>
          </w:p>
        </w:tc>
        <w:tc>
          <w:tcPr>
            <w:tcW w:w="1397"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2.23</w:t>
            </w:r>
          </w:p>
        </w:tc>
      </w:tr>
      <w:tr>
        <w:tblPrEx>
          <w:tblCellMar>
            <w:top w:w="0" w:type="dxa"/>
            <w:left w:w="108" w:type="dxa"/>
            <w:bottom w:w="0" w:type="dxa"/>
            <w:right w:w="108" w:type="dxa"/>
          </w:tblCellMar>
        </w:tblPrEx>
        <w:trPr>
          <w:trHeight w:val="327" w:hRule="atLeast"/>
        </w:trPr>
        <w:tc>
          <w:tcPr>
            <w:tcW w:w="99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302</w:t>
            </w:r>
          </w:p>
        </w:tc>
        <w:tc>
          <w:tcPr>
            <w:tcW w:w="80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39</w:t>
            </w:r>
          </w:p>
        </w:tc>
        <w:tc>
          <w:tcPr>
            <w:tcW w:w="3459"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其他交通费用</w:t>
            </w:r>
          </w:p>
        </w:tc>
        <w:tc>
          <w:tcPr>
            <w:tcW w:w="1142"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1.50</w:t>
            </w:r>
          </w:p>
        </w:tc>
        <w:tc>
          <w:tcPr>
            <w:tcW w:w="1405" w:type="dxa"/>
            <w:tcBorders>
              <w:top w:val="nil"/>
              <w:left w:val="nil"/>
              <w:bottom w:val="single" w:color="auto" w:sz="4" w:space="0"/>
              <w:right w:val="single" w:color="auto" w:sz="4" w:space="0"/>
            </w:tcBorders>
            <w:vAlign w:val="top"/>
          </w:tcPr>
          <w:p>
            <w:pPr>
              <w:jc w:val="right"/>
              <w:rPr>
                <w:rFonts w:ascii="宋体" w:hAnsi="宋体" w:cs="宋体"/>
                <w:color w:val="000000"/>
                <w:kern w:val="0"/>
                <w:sz w:val="20"/>
                <w:szCs w:val="20"/>
              </w:rPr>
            </w:pPr>
          </w:p>
        </w:tc>
        <w:tc>
          <w:tcPr>
            <w:tcW w:w="1397"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1.50</w:t>
            </w:r>
          </w:p>
        </w:tc>
      </w:tr>
      <w:tr>
        <w:tblPrEx>
          <w:tblCellMar>
            <w:top w:w="0" w:type="dxa"/>
            <w:left w:w="108" w:type="dxa"/>
            <w:bottom w:w="0" w:type="dxa"/>
            <w:right w:w="108" w:type="dxa"/>
          </w:tblCellMar>
        </w:tblPrEx>
        <w:trPr>
          <w:trHeight w:val="364" w:hRule="atLeast"/>
        </w:trPr>
        <w:tc>
          <w:tcPr>
            <w:tcW w:w="99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302</w:t>
            </w:r>
          </w:p>
        </w:tc>
        <w:tc>
          <w:tcPr>
            <w:tcW w:w="80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99</w:t>
            </w:r>
          </w:p>
        </w:tc>
        <w:tc>
          <w:tcPr>
            <w:tcW w:w="3459"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其他商品和服务支出</w:t>
            </w:r>
          </w:p>
        </w:tc>
        <w:tc>
          <w:tcPr>
            <w:tcW w:w="1142"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2.50</w:t>
            </w:r>
          </w:p>
        </w:tc>
        <w:tc>
          <w:tcPr>
            <w:tcW w:w="1405" w:type="dxa"/>
            <w:tcBorders>
              <w:top w:val="nil"/>
              <w:left w:val="nil"/>
              <w:bottom w:val="single" w:color="auto" w:sz="4" w:space="0"/>
              <w:right w:val="single" w:color="auto" w:sz="4" w:space="0"/>
            </w:tcBorders>
            <w:vAlign w:val="top"/>
          </w:tcPr>
          <w:p>
            <w:pPr>
              <w:jc w:val="right"/>
              <w:rPr>
                <w:rFonts w:ascii="宋体" w:hAnsi="宋体" w:cs="宋体"/>
                <w:color w:val="000000"/>
                <w:kern w:val="0"/>
                <w:sz w:val="20"/>
                <w:szCs w:val="20"/>
              </w:rPr>
            </w:pPr>
          </w:p>
        </w:tc>
        <w:tc>
          <w:tcPr>
            <w:tcW w:w="1397"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2.50</w:t>
            </w:r>
          </w:p>
        </w:tc>
      </w:tr>
      <w:tr>
        <w:tblPrEx>
          <w:tblCellMar>
            <w:top w:w="0" w:type="dxa"/>
            <w:left w:w="108" w:type="dxa"/>
            <w:bottom w:w="0" w:type="dxa"/>
            <w:right w:w="108" w:type="dxa"/>
          </w:tblCellMar>
        </w:tblPrEx>
        <w:trPr>
          <w:trHeight w:val="267" w:hRule="atLeast"/>
        </w:trPr>
        <w:tc>
          <w:tcPr>
            <w:tcW w:w="998"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807"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val="en-US" w:eastAsia="zh-CN"/>
              </w:rPr>
            </w:pPr>
          </w:p>
        </w:tc>
        <w:tc>
          <w:tcPr>
            <w:tcW w:w="3459"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default" w:ascii="Calibri" w:hAnsi="Calibri" w:eastAsia="宋体" w:cs="Calibri"/>
                <w:i w:val="0"/>
                <w:iCs w:val="0"/>
                <w:color w:val="000000"/>
                <w:kern w:val="0"/>
                <w:sz w:val="18"/>
                <w:szCs w:val="18"/>
                <w:u w:val="none"/>
                <w:lang w:val="en-US" w:eastAsia="zh-CN" w:bidi="ar"/>
              </w:rPr>
            </w:pPr>
            <w:r>
              <w:rPr>
                <w:rFonts w:hint="eastAsia" w:ascii="Calibri" w:hAnsi="Calibri" w:cs="Calibri"/>
                <w:i w:val="0"/>
                <w:iCs w:val="0"/>
                <w:color w:val="000000"/>
                <w:kern w:val="0"/>
                <w:sz w:val="18"/>
                <w:szCs w:val="18"/>
                <w:u w:val="none"/>
                <w:lang w:val="en-US" w:eastAsia="zh-CN" w:bidi="ar"/>
              </w:rPr>
              <w:t>对个人家庭补助</w:t>
            </w:r>
          </w:p>
        </w:tc>
        <w:tc>
          <w:tcPr>
            <w:tcW w:w="1142"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0"/>
                <w:sz w:val="18"/>
                <w:szCs w:val="18"/>
                <w:u w:val="none"/>
                <w:lang w:val="en-US" w:eastAsia="zh-CN" w:bidi="ar"/>
              </w:rPr>
            </w:pPr>
            <w:r>
              <w:rPr>
                <w:rFonts w:hint="eastAsia" w:ascii="Calibri" w:hAnsi="Calibri" w:cs="Calibri"/>
                <w:i w:val="0"/>
                <w:iCs w:val="0"/>
                <w:color w:val="000000"/>
                <w:kern w:val="0"/>
                <w:sz w:val="18"/>
                <w:szCs w:val="18"/>
                <w:u w:val="none"/>
                <w:lang w:val="en-US" w:eastAsia="zh-CN" w:bidi="ar"/>
              </w:rPr>
              <w:t>10.59</w:t>
            </w:r>
          </w:p>
        </w:tc>
        <w:tc>
          <w:tcPr>
            <w:tcW w:w="140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0"/>
                <w:sz w:val="18"/>
                <w:szCs w:val="18"/>
                <w:u w:val="none"/>
                <w:lang w:val="en-US" w:eastAsia="zh-CN" w:bidi="ar"/>
              </w:rPr>
            </w:pPr>
            <w:r>
              <w:rPr>
                <w:rFonts w:hint="eastAsia" w:ascii="Calibri" w:hAnsi="Calibri" w:cs="Calibri"/>
                <w:i w:val="0"/>
                <w:iCs w:val="0"/>
                <w:color w:val="000000"/>
                <w:kern w:val="0"/>
                <w:sz w:val="18"/>
                <w:szCs w:val="18"/>
                <w:u w:val="none"/>
                <w:lang w:val="en-US" w:eastAsia="zh-CN" w:bidi="ar"/>
              </w:rPr>
              <w:t>10.59</w:t>
            </w:r>
          </w:p>
        </w:tc>
        <w:tc>
          <w:tcPr>
            <w:tcW w:w="1397" w:type="dxa"/>
            <w:tcBorders>
              <w:top w:val="nil"/>
              <w:left w:val="nil"/>
              <w:bottom w:val="single" w:color="auto" w:sz="4" w:space="0"/>
              <w:right w:val="single" w:color="auto" w:sz="4" w:space="0"/>
            </w:tcBorders>
            <w:vAlign w:val="top"/>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998"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80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3459"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离休费</w:t>
            </w:r>
          </w:p>
        </w:tc>
        <w:tc>
          <w:tcPr>
            <w:tcW w:w="1142"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0.90</w:t>
            </w:r>
          </w:p>
        </w:tc>
        <w:tc>
          <w:tcPr>
            <w:tcW w:w="140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0.90</w:t>
            </w:r>
          </w:p>
        </w:tc>
        <w:tc>
          <w:tcPr>
            <w:tcW w:w="1397" w:type="dxa"/>
            <w:tcBorders>
              <w:top w:val="nil"/>
              <w:left w:val="nil"/>
              <w:bottom w:val="single" w:color="auto" w:sz="4" w:space="0"/>
              <w:right w:val="single" w:color="auto" w:sz="4" w:space="0"/>
            </w:tcBorders>
            <w:vAlign w:val="top"/>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998"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rPr>
            </w:pPr>
            <w:r>
              <w:rPr>
                <w:rFonts w:hint="eastAsia" w:ascii="宋体" w:hAnsi="宋体" w:cs="宋体"/>
                <w:color w:val="000000"/>
                <w:kern w:val="0"/>
                <w:sz w:val="20"/>
                <w:szCs w:val="20"/>
                <w:lang w:val="en-US" w:eastAsia="zh-CN"/>
              </w:rPr>
              <w:t>303</w:t>
            </w:r>
          </w:p>
        </w:tc>
        <w:tc>
          <w:tcPr>
            <w:tcW w:w="80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3459"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医疗费补助</w:t>
            </w:r>
          </w:p>
        </w:tc>
        <w:tc>
          <w:tcPr>
            <w:tcW w:w="1142"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9.01</w:t>
            </w:r>
          </w:p>
        </w:tc>
        <w:tc>
          <w:tcPr>
            <w:tcW w:w="140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9.01</w:t>
            </w:r>
          </w:p>
        </w:tc>
        <w:tc>
          <w:tcPr>
            <w:tcW w:w="1397" w:type="dxa"/>
            <w:tcBorders>
              <w:top w:val="nil"/>
              <w:left w:val="nil"/>
              <w:bottom w:val="single" w:color="auto" w:sz="4" w:space="0"/>
              <w:right w:val="single" w:color="auto" w:sz="4" w:space="0"/>
            </w:tcBorders>
            <w:vAlign w:val="top"/>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998"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80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09</w:t>
            </w:r>
          </w:p>
        </w:tc>
        <w:tc>
          <w:tcPr>
            <w:tcW w:w="3459"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奖励金</w:t>
            </w:r>
          </w:p>
        </w:tc>
        <w:tc>
          <w:tcPr>
            <w:tcW w:w="1142"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0.68</w:t>
            </w:r>
          </w:p>
        </w:tc>
        <w:tc>
          <w:tcPr>
            <w:tcW w:w="140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iCs w:val="0"/>
                <w:color w:val="000000"/>
                <w:kern w:val="0"/>
                <w:sz w:val="18"/>
                <w:szCs w:val="18"/>
                <w:u w:val="none"/>
                <w:lang w:val="en-US" w:eastAsia="zh-CN" w:bidi="ar"/>
              </w:rPr>
              <w:t>0.68</w:t>
            </w:r>
          </w:p>
        </w:tc>
        <w:tc>
          <w:tcPr>
            <w:tcW w:w="1397" w:type="dxa"/>
            <w:tcBorders>
              <w:top w:val="nil"/>
              <w:left w:val="nil"/>
              <w:bottom w:val="single" w:color="auto" w:sz="4" w:space="0"/>
              <w:right w:val="single" w:color="auto" w:sz="4" w:space="0"/>
            </w:tcBorders>
            <w:vAlign w:val="top"/>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99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80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34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142"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176.45</w:t>
            </w:r>
          </w:p>
        </w:tc>
        <w:tc>
          <w:tcPr>
            <w:tcW w:w="1405"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159.97</w:t>
            </w:r>
          </w:p>
        </w:tc>
        <w:tc>
          <w:tcPr>
            <w:tcW w:w="1397"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16.48</w:t>
            </w: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表7</w:t>
      </w:r>
    </w:p>
    <w:tbl>
      <w:tblPr>
        <w:tblStyle w:val="6"/>
        <w:tblW w:w="9540" w:type="dxa"/>
        <w:tblInd w:w="-360" w:type="dxa"/>
        <w:tblLayout w:type="fixed"/>
        <w:tblCellMar>
          <w:top w:w="0" w:type="dxa"/>
          <w:left w:w="108" w:type="dxa"/>
          <w:bottom w:w="0" w:type="dxa"/>
          <w:right w:w="108" w:type="dxa"/>
        </w:tblCellMar>
      </w:tblPr>
      <w:tblGrid>
        <w:gridCol w:w="10"/>
        <w:gridCol w:w="476"/>
        <w:gridCol w:w="536"/>
        <w:gridCol w:w="397"/>
        <w:gridCol w:w="813"/>
        <w:gridCol w:w="1374"/>
        <w:gridCol w:w="721"/>
        <w:gridCol w:w="555"/>
        <w:gridCol w:w="525"/>
        <w:gridCol w:w="631"/>
        <w:gridCol w:w="631"/>
        <w:gridCol w:w="578"/>
        <w:gridCol w:w="417"/>
        <w:gridCol w:w="578"/>
        <w:gridCol w:w="418"/>
        <w:gridCol w:w="418"/>
        <w:gridCol w:w="386"/>
        <w:gridCol w:w="76"/>
      </w:tblGrid>
      <w:tr>
        <w:tblPrEx>
          <w:tblCellMar>
            <w:top w:w="0" w:type="dxa"/>
            <w:left w:w="108" w:type="dxa"/>
            <w:bottom w:w="0" w:type="dxa"/>
            <w:right w:w="108" w:type="dxa"/>
          </w:tblCellMar>
        </w:tblPrEx>
        <w:trPr>
          <w:gridBefore w:val="1"/>
          <w:gridAfter w:val="1"/>
          <w:wBefore w:w="10" w:type="dxa"/>
          <w:wAfter w:w="76" w:type="dxa"/>
          <w:trHeight w:val="375" w:hRule="atLeast"/>
        </w:trPr>
        <w:tc>
          <w:tcPr>
            <w:tcW w:w="9454" w:type="dxa"/>
            <w:gridSpan w:val="16"/>
            <w:tcBorders>
              <w:top w:val="nil"/>
              <w:left w:val="nil"/>
              <w:bottom w:val="nil"/>
              <w:right w:val="nil"/>
            </w:tcBorders>
            <w:vAlign w:val="center"/>
          </w:tcPr>
          <w:p>
            <w:pPr>
              <w:widowControl/>
              <w:jc w:val="center"/>
              <w:rPr>
                <w:rFonts w:hint="eastAsia"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p>
            <w:pPr>
              <w:widowControl/>
              <w:jc w:val="center"/>
              <w:rPr>
                <w:rFonts w:hint="eastAsia" w:ascii="方正小标宋_GBK" w:hAnsi="方正小标宋_GBK" w:eastAsia="方正小标宋_GBK" w:cs="方正小标宋_GBK"/>
                <w:color w:val="000000"/>
                <w:kern w:val="0"/>
                <w:sz w:val="32"/>
                <w:szCs w:val="32"/>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eastAsia="zh-CN"/>
              </w:rPr>
              <w:t>昌吉回族自治州农村合作经济经营管理局</w:t>
            </w:r>
            <w:r>
              <w:rPr>
                <w:rFonts w:hint="eastAsia" w:ascii="仿宋_GB2312" w:hAnsi="宋体" w:eastAsia="仿宋_GB2312" w:cs="宋体"/>
                <w:color w:val="000000"/>
                <w:kern w:val="0"/>
                <w:sz w:val="24"/>
                <w:lang w:val="en-US" w:eastAsia="zh-CN"/>
              </w:rPr>
              <w:t xml:space="preserve">           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419"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13"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374"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2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5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2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3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3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1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1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2"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486"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536"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13"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374"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21"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5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2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31"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31"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2"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213</w:t>
            </w:r>
          </w:p>
        </w:tc>
        <w:tc>
          <w:tcPr>
            <w:tcW w:w="536" w:type="dxa"/>
            <w:vAlign w:val="center"/>
          </w:tcPr>
          <w:p>
            <w:pPr>
              <w:widowControl/>
              <w:jc w:val="center"/>
              <w:outlineLvl w:val="1"/>
              <w:rPr>
                <w:rFonts w:hint="default" w:ascii="仿宋_GB2312" w:hAnsi="宋体" w:eastAsia="仿宋_GB2312"/>
                <w:kern w:val="0"/>
                <w:sz w:val="18"/>
                <w:szCs w:val="18"/>
                <w:lang w:val="en-US" w:eastAsia="zh-CN"/>
              </w:rPr>
            </w:pPr>
          </w:p>
        </w:tc>
        <w:tc>
          <w:tcPr>
            <w:tcW w:w="397" w:type="dxa"/>
            <w:vAlign w:val="center"/>
          </w:tcPr>
          <w:p>
            <w:pPr>
              <w:widowControl/>
              <w:jc w:val="center"/>
              <w:outlineLvl w:val="1"/>
              <w:rPr>
                <w:rFonts w:hint="eastAsia" w:ascii="仿宋_GB2312" w:hAnsi="宋体" w:eastAsia="仿宋_GB2312"/>
                <w:kern w:val="0"/>
                <w:sz w:val="18"/>
                <w:szCs w:val="18"/>
              </w:rPr>
            </w:pPr>
          </w:p>
        </w:tc>
        <w:tc>
          <w:tcPr>
            <w:tcW w:w="813" w:type="dxa"/>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农林水支出</w:t>
            </w:r>
          </w:p>
        </w:tc>
        <w:tc>
          <w:tcPr>
            <w:tcW w:w="1374" w:type="dxa"/>
            <w:vAlign w:val="center"/>
          </w:tcPr>
          <w:p>
            <w:pPr>
              <w:widowControl/>
              <w:jc w:val="center"/>
              <w:outlineLvl w:val="1"/>
              <w:rPr>
                <w:rFonts w:hint="eastAsia" w:ascii="仿宋_GB2312" w:hAnsi="宋体" w:eastAsia="仿宋_GB2312"/>
                <w:kern w:val="0"/>
                <w:sz w:val="18"/>
                <w:szCs w:val="18"/>
              </w:rPr>
            </w:pPr>
          </w:p>
        </w:tc>
        <w:tc>
          <w:tcPr>
            <w:tcW w:w="721" w:type="dxa"/>
            <w:vAlign w:val="center"/>
          </w:tcPr>
          <w:p>
            <w:pPr>
              <w:widowControl/>
              <w:jc w:val="center"/>
              <w:outlineLvl w:val="1"/>
              <w:rPr>
                <w:rFonts w:hint="eastAsia" w:ascii="仿宋_GB2312" w:hAnsi="宋体" w:eastAsia="仿宋_GB2312"/>
                <w:kern w:val="0"/>
                <w:sz w:val="18"/>
                <w:szCs w:val="18"/>
                <w:lang w:val="en-US" w:eastAsia="zh-CN"/>
              </w:rPr>
            </w:pPr>
          </w:p>
        </w:tc>
        <w:tc>
          <w:tcPr>
            <w:tcW w:w="555" w:type="dxa"/>
            <w:vAlign w:val="center"/>
          </w:tcPr>
          <w:p>
            <w:pPr>
              <w:widowControl/>
              <w:jc w:val="center"/>
              <w:outlineLvl w:val="1"/>
              <w:rPr>
                <w:rFonts w:ascii="仿宋_GB2312" w:hAnsi="宋体" w:eastAsia="仿宋_GB2312"/>
                <w:kern w:val="0"/>
                <w:sz w:val="18"/>
                <w:szCs w:val="18"/>
              </w:rPr>
            </w:pPr>
          </w:p>
        </w:tc>
        <w:tc>
          <w:tcPr>
            <w:tcW w:w="525" w:type="dxa"/>
            <w:vAlign w:val="center"/>
          </w:tcPr>
          <w:p>
            <w:pPr>
              <w:widowControl/>
              <w:jc w:val="center"/>
              <w:outlineLvl w:val="1"/>
              <w:rPr>
                <w:rFonts w:hint="eastAsia" w:ascii="仿宋_GB2312" w:hAnsi="宋体" w:eastAsia="仿宋_GB2312"/>
                <w:kern w:val="0"/>
                <w:sz w:val="18"/>
                <w:szCs w:val="18"/>
                <w:lang w:val="en-US" w:eastAsia="zh-CN"/>
              </w:rPr>
            </w:pPr>
          </w:p>
        </w:tc>
        <w:tc>
          <w:tcPr>
            <w:tcW w:w="631" w:type="dxa"/>
            <w:vAlign w:val="center"/>
          </w:tcPr>
          <w:p>
            <w:pPr>
              <w:widowControl/>
              <w:jc w:val="center"/>
              <w:outlineLvl w:val="1"/>
              <w:rPr>
                <w:rFonts w:ascii="仿宋_GB2312" w:hAnsi="宋体" w:eastAsia="仿宋_GB2312"/>
                <w:kern w:val="0"/>
                <w:sz w:val="18"/>
                <w:szCs w:val="18"/>
              </w:rPr>
            </w:pPr>
          </w:p>
        </w:tc>
        <w:tc>
          <w:tcPr>
            <w:tcW w:w="631"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7"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8" w:type="dxa"/>
            <w:vAlign w:val="center"/>
          </w:tcPr>
          <w:p>
            <w:pPr>
              <w:widowControl/>
              <w:jc w:val="center"/>
              <w:outlineLvl w:val="1"/>
              <w:rPr>
                <w:rFonts w:ascii="仿宋_GB2312" w:hAnsi="宋体" w:eastAsia="仿宋_GB2312"/>
                <w:kern w:val="0"/>
                <w:sz w:val="18"/>
                <w:szCs w:val="18"/>
              </w:rPr>
            </w:pPr>
          </w:p>
        </w:tc>
        <w:tc>
          <w:tcPr>
            <w:tcW w:w="418" w:type="dxa"/>
            <w:vAlign w:val="center"/>
          </w:tcPr>
          <w:p>
            <w:pPr>
              <w:widowControl/>
              <w:jc w:val="center"/>
              <w:outlineLvl w:val="1"/>
              <w:rPr>
                <w:rFonts w:ascii="仿宋_GB2312" w:hAnsi="宋体" w:eastAsia="仿宋_GB2312"/>
                <w:kern w:val="0"/>
                <w:sz w:val="18"/>
                <w:szCs w:val="18"/>
              </w:rPr>
            </w:pPr>
          </w:p>
        </w:tc>
        <w:tc>
          <w:tcPr>
            <w:tcW w:w="462"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213</w:t>
            </w:r>
          </w:p>
        </w:tc>
        <w:tc>
          <w:tcPr>
            <w:tcW w:w="536"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01</w:t>
            </w:r>
          </w:p>
        </w:tc>
        <w:tc>
          <w:tcPr>
            <w:tcW w:w="397" w:type="dxa"/>
            <w:vAlign w:val="center"/>
          </w:tcPr>
          <w:p>
            <w:pPr>
              <w:widowControl/>
              <w:jc w:val="center"/>
              <w:outlineLvl w:val="1"/>
              <w:rPr>
                <w:rFonts w:hint="eastAsia" w:ascii="仿宋_GB2312" w:hAnsi="宋体" w:eastAsia="仿宋_GB2312"/>
                <w:kern w:val="0"/>
                <w:sz w:val="18"/>
                <w:szCs w:val="18"/>
              </w:rPr>
            </w:pPr>
          </w:p>
        </w:tc>
        <w:tc>
          <w:tcPr>
            <w:tcW w:w="813" w:type="dxa"/>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农业农村</w:t>
            </w:r>
          </w:p>
        </w:tc>
        <w:tc>
          <w:tcPr>
            <w:tcW w:w="1374" w:type="dxa"/>
            <w:vAlign w:val="center"/>
          </w:tcPr>
          <w:p>
            <w:pPr>
              <w:widowControl/>
              <w:jc w:val="center"/>
              <w:outlineLvl w:val="1"/>
              <w:rPr>
                <w:rFonts w:hint="eastAsia" w:ascii="仿宋_GB2312" w:hAnsi="宋体" w:eastAsia="仿宋_GB2312"/>
                <w:kern w:val="0"/>
                <w:sz w:val="18"/>
                <w:szCs w:val="18"/>
              </w:rPr>
            </w:pPr>
          </w:p>
        </w:tc>
        <w:tc>
          <w:tcPr>
            <w:tcW w:w="721" w:type="dxa"/>
            <w:vAlign w:val="center"/>
          </w:tcPr>
          <w:p>
            <w:pPr>
              <w:widowControl/>
              <w:jc w:val="center"/>
              <w:outlineLvl w:val="1"/>
              <w:rPr>
                <w:rFonts w:hint="eastAsia" w:ascii="仿宋_GB2312" w:hAnsi="宋体" w:eastAsia="仿宋_GB2312"/>
                <w:kern w:val="0"/>
                <w:sz w:val="18"/>
                <w:szCs w:val="18"/>
                <w:lang w:val="en-US" w:eastAsia="zh-CN"/>
              </w:rPr>
            </w:pPr>
          </w:p>
        </w:tc>
        <w:tc>
          <w:tcPr>
            <w:tcW w:w="555" w:type="dxa"/>
            <w:vAlign w:val="center"/>
          </w:tcPr>
          <w:p>
            <w:pPr>
              <w:widowControl/>
              <w:jc w:val="center"/>
              <w:outlineLvl w:val="1"/>
              <w:rPr>
                <w:rFonts w:ascii="仿宋_GB2312" w:hAnsi="宋体" w:eastAsia="仿宋_GB2312"/>
                <w:kern w:val="0"/>
                <w:sz w:val="18"/>
                <w:szCs w:val="18"/>
              </w:rPr>
            </w:pPr>
          </w:p>
        </w:tc>
        <w:tc>
          <w:tcPr>
            <w:tcW w:w="525" w:type="dxa"/>
            <w:vAlign w:val="center"/>
          </w:tcPr>
          <w:p>
            <w:pPr>
              <w:widowControl/>
              <w:jc w:val="center"/>
              <w:outlineLvl w:val="1"/>
              <w:rPr>
                <w:rFonts w:hint="eastAsia" w:ascii="仿宋_GB2312" w:hAnsi="宋体" w:eastAsia="仿宋_GB2312"/>
                <w:kern w:val="0"/>
                <w:sz w:val="18"/>
                <w:szCs w:val="18"/>
                <w:lang w:val="en-US" w:eastAsia="zh-CN"/>
              </w:rPr>
            </w:pPr>
          </w:p>
        </w:tc>
        <w:tc>
          <w:tcPr>
            <w:tcW w:w="631" w:type="dxa"/>
            <w:vAlign w:val="center"/>
          </w:tcPr>
          <w:p>
            <w:pPr>
              <w:widowControl/>
              <w:jc w:val="center"/>
              <w:outlineLvl w:val="1"/>
              <w:rPr>
                <w:rFonts w:ascii="仿宋_GB2312" w:hAnsi="宋体" w:eastAsia="仿宋_GB2312"/>
                <w:kern w:val="0"/>
                <w:sz w:val="18"/>
                <w:szCs w:val="18"/>
              </w:rPr>
            </w:pPr>
          </w:p>
        </w:tc>
        <w:tc>
          <w:tcPr>
            <w:tcW w:w="631"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7"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8" w:type="dxa"/>
            <w:vAlign w:val="center"/>
          </w:tcPr>
          <w:p>
            <w:pPr>
              <w:widowControl/>
              <w:jc w:val="center"/>
              <w:outlineLvl w:val="1"/>
              <w:rPr>
                <w:rFonts w:ascii="仿宋_GB2312" w:hAnsi="宋体" w:eastAsia="仿宋_GB2312"/>
                <w:kern w:val="0"/>
                <w:sz w:val="18"/>
                <w:szCs w:val="18"/>
              </w:rPr>
            </w:pPr>
          </w:p>
        </w:tc>
        <w:tc>
          <w:tcPr>
            <w:tcW w:w="418" w:type="dxa"/>
            <w:vAlign w:val="center"/>
          </w:tcPr>
          <w:p>
            <w:pPr>
              <w:widowControl/>
              <w:jc w:val="center"/>
              <w:outlineLvl w:val="1"/>
              <w:rPr>
                <w:rFonts w:ascii="仿宋_GB2312" w:hAnsi="宋体" w:eastAsia="仿宋_GB2312"/>
                <w:kern w:val="0"/>
                <w:sz w:val="18"/>
                <w:szCs w:val="18"/>
              </w:rPr>
            </w:pPr>
          </w:p>
        </w:tc>
        <w:tc>
          <w:tcPr>
            <w:tcW w:w="462"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rPr>
              <w:t>213</w:t>
            </w:r>
          </w:p>
        </w:tc>
        <w:tc>
          <w:tcPr>
            <w:tcW w:w="536" w:type="dxa"/>
            <w:vAlign w:val="center"/>
          </w:tcPr>
          <w:p>
            <w:pPr>
              <w:widowControl/>
              <w:jc w:val="center"/>
              <w:outlineLvl w:val="1"/>
              <w:rPr>
                <w:rFonts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rPr>
              <w:t>01</w:t>
            </w:r>
          </w:p>
        </w:tc>
        <w:tc>
          <w:tcPr>
            <w:tcW w:w="397" w:type="dxa"/>
            <w:vAlign w:val="center"/>
          </w:tcPr>
          <w:p>
            <w:pPr>
              <w:widowControl/>
              <w:jc w:val="center"/>
              <w:outlineLvl w:val="1"/>
              <w:rPr>
                <w:rFonts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rPr>
              <w:t>99</w:t>
            </w:r>
          </w:p>
        </w:tc>
        <w:tc>
          <w:tcPr>
            <w:tcW w:w="813" w:type="dxa"/>
            <w:vAlign w:val="center"/>
          </w:tcPr>
          <w:p>
            <w:pPr>
              <w:widowControl/>
              <w:jc w:val="center"/>
              <w:outlineLvl w:val="1"/>
              <w:rPr>
                <w:rFonts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rPr>
              <w:t>其它农业农村支出</w:t>
            </w:r>
          </w:p>
        </w:tc>
        <w:tc>
          <w:tcPr>
            <w:tcW w:w="1374" w:type="dxa"/>
            <w:vAlign w:val="center"/>
          </w:tcPr>
          <w:p>
            <w:pPr>
              <w:widowControl/>
              <w:jc w:val="center"/>
              <w:outlineLvl w:val="1"/>
              <w:rPr>
                <w:rFonts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rPr>
              <w:t>农村财务管理及审计业务经费</w:t>
            </w:r>
          </w:p>
        </w:tc>
        <w:tc>
          <w:tcPr>
            <w:tcW w:w="721"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5</w:t>
            </w:r>
          </w:p>
        </w:tc>
        <w:tc>
          <w:tcPr>
            <w:tcW w:w="555" w:type="dxa"/>
            <w:vAlign w:val="center"/>
          </w:tcPr>
          <w:p>
            <w:pPr>
              <w:widowControl/>
              <w:jc w:val="center"/>
              <w:outlineLvl w:val="1"/>
              <w:rPr>
                <w:rFonts w:ascii="仿宋_GB2312" w:hAnsi="宋体" w:eastAsia="仿宋_GB2312"/>
                <w:kern w:val="0"/>
                <w:sz w:val="18"/>
                <w:szCs w:val="18"/>
              </w:rPr>
            </w:pPr>
          </w:p>
        </w:tc>
        <w:tc>
          <w:tcPr>
            <w:tcW w:w="525"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5</w:t>
            </w:r>
          </w:p>
        </w:tc>
        <w:tc>
          <w:tcPr>
            <w:tcW w:w="631" w:type="dxa"/>
            <w:vAlign w:val="center"/>
          </w:tcPr>
          <w:p>
            <w:pPr>
              <w:widowControl/>
              <w:jc w:val="center"/>
              <w:outlineLvl w:val="1"/>
              <w:rPr>
                <w:rFonts w:ascii="仿宋_GB2312" w:hAnsi="宋体" w:eastAsia="仿宋_GB2312"/>
                <w:kern w:val="0"/>
                <w:sz w:val="18"/>
                <w:szCs w:val="18"/>
              </w:rPr>
            </w:pPr>
          </w:p>
        </w:tc>
        <w:tc>
          <w:tcPr>
            <w:tcW w:w="631"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7"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8" w:type="dxa"/>
            <w:vAlign w:val="center"/>
          </w:tcPr>
          <w:p>
            <w:pPr>
              <w:widowControl/>
              <w:jc w:val="center"/>
              <w:outlineLvl w:val="1"/>
              <w:rPr>
                <w:rFonts w:ascii="仿宋_GB2312" w:hAnsi="宋体" w:eastAsia="仿宋_GB2312"/>
                <w:kern w:val="0"/>
                <w:sz w:val="18"/>
                <w:szCs w:val="18"/>
              </w:rPr>
            </w:pPr>
          </w:p>
        </w:tc>
        <w:tc>
          <w:tcPr>
            <w:tcW w:w="418" w:type="dxa"/>
            <w:vAlign w:val="center"/>
          </w:tcPr>
          <w:p>
            <w:pPr>
              <w:widowControl/>
              <w:jc w:val="center"/>
              <w:outlineLvl w:val="1"/>
              <w:rPr>
                <w:rFonts w:ascii="仿宋_GB2312" w:hAnsi="宋体" w:eastAsia="仿宋_GB2312"/>
                <w:kern w:val="0"/>
                <w:sz w:val="18"/>
                <w:szCs w:val="18"/>
              </w:rPr>
            </w:pPr>
          </w:p>
        </w:tc>
        <w:tc>
          <w:tcPr>
            <w:tcW w:w="462"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213</w:t>
            </w:r>
          </w:p>
        </w:tc>
        <w:tc>
          <w:tcPr>
            <w:tcW w:w="536"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01</w:t>
            </w:r>
          </w:p>
        </w:tc>
        <w:tc>
          <w:tcPr>
            <w:tcW w:w="397"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99</w:t>
            </w:r>
          </w:p>
        </w:tc>
        <w:tc>
          <w:tcPr>
            <w:tcW w:w="813" w:type="dxa"/>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其它农业农村支出</w:t>
            </w:r>
          </w:p>
        </w:tc>
        <w:tc>
          <w:tcPr>
            <w:tcW w:w="1374"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农村宅基地管理和改革试点工作业务经费</w:t>
            </w:r>
          </w:p>
        </w:tc>
        <w:tc>
          <w:tcPr>
            <w:tcW w:w="721" w:type="dxa"/>
            <w:vAlign w:val="center"/>
          </w:tcPr>
          <w:p>
            <w:pPr>
              <w:widowControl/>
              <w:jc w:val="center"/>
              <w:outlineLvl w:val="1"/>
              <w:rPr>
                <w:rFonts w:hint="default" w:ascii="仿宋_GB2312" w:hAnsi="宋体" w:eastAsia="仿宋_GB2312"/>
                <w:kern w:val="0"/>
                <w:sz w:val="32"/>
                <w:szCs w:val="32"/>
                <w:lang w:val="en-US" w:eastAsia="zh-CN"/>
              </w:rPr>
            </w:pPr>
            <w:r>
              <w:rPr>
                <w:rFonts w:hint="eastAsia" w:ascii="仿宋_GB2312" w:hAnsi="宋体" w:eastAsia="仿宋_GB2312"/>
                <w:kern w:val="0"/>
                <w:sz w:val="18"/>
                <w:szCs w:val="18"/>
                <w:lang w:val="en-US" w:eastAsia="zh-CN"/>
              </w:rPr>
              <w:t>30</w:t>
            </w:r>
          </w:p>
        </w:tc>
        <w:tc>
          <w:tcPr>
            <w:tcW w:w="555" w:type="dxa"/>
            <w:vAlign w:val="center"/>
          </w:tcPr>
          <w:p>
            <w:pPr>
              <w:widowControl/>
              <w:jc w:val="center"/>
              <w:outlineLvl w:val="1"/>
              <w:rPr>
                <w:rFonts w:ascii="仿宋_GB2312" w:hAnsi="宋体" w:eastAsia="仿宋_GB2312"/>
                <w:kern w:val="0"/>
                <w:sz w:val="32"/>
                <w:szCs w:val="32"/>
              </w:rPr>
            </w:pPr>
          </w:p>
        </w:tc>
        <w:tc>
          <w:tcPr>
            <w:tcW w:w="525"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30</w:t>
            </w:r>
          </w:p>
        </w:tc>
        <w:tc>
          <w:tcPr>
            <w:tcW w:w="631" w:type="dxa"/>
            <w:vAlign w:val="center"/>
          </w:tcPr>
          <w:p>
            <w:pPr>
              <w:widowControl/>
              <w:jc w:val="center"/>
              <w:outlineLvl w:val="1"/>
              <w:rPr>
                <w:rFonts w:ascii="仿宋_GB2312" w:hAnsi="宋体" w:eastAsia="仿宋_GB2312"/>
                <w:kern w:val="0"/>
                <w:sz w:val="32"/>
                <w:szCs w:val="32"/>
              </w:rPr>
            </w:pPr>
          </w:p>
        </w:tc>
        <w:tc>
          <w:tcPr>
            <w:tcW w:w="631" w:type="dxa"/>
            <w:vAlign w:val="center"/>
          </w:tcPr>
          <w:p>
            <w:pPr>
              <w:widowControl/>
              <w:jc w:val="center"/>
              <w:outlineLvl w:val="1"/>
              <w:rPr>
                <w:rFonts w:ascii="仿宋_GB2312" w:hAnsi="宋体" w:eastAsia="仿宋_GB2312"/>
                <w:kern w:val="0"/>
                <w:sz w:val="32"/>
                <w:szCs w:val="32"/>
              </w:rPr>
            </w:pPr>
          </w:p>
        </w:tc>
        <w:tc>
          <w:tcPr>
            <w:tcW w:w="578" w:type="dxa"/>
            <w:vAlign w:val="center"/>
          </w:tcPr>
          <w:p>
            <w:pPr>
              <w:widowControl/>
              <w:jc w:val="center"/>
              <w:outlineLvl w:val="1"/>
              <w:rPr>
                <w:rFonts w:ascii="仿宋_GB2312" w:hAnsi="宋体" w:eastAsia="仿宋_GB2312"/>
                <w:kern w:val="0"/>
                <w:sz w:val="32"/>
                <w:szCs w:val="32"/>
              </w:rPr>
            </w:pPr>
          </w:p>
        </w:tc>
        <w:tc>
          <w:tcPr>
            <w:tcW w:w="417" w:type="dxa"/>
            <w:vAlign w:val="center"/>
          </w:tcPr>
          <w:p>
            <w:pPr>
              <w:widowControl/>
              <w:jc w:val="center"/>
              <w:outlineLvl w:val="1"/>
              <w:rPr>
                <w:rFonts w:ascii="仿宋_GB2312" w:hAnsi="宋体" w:eastAsia="仿宋_GB2312"/>
                <w:kern w:val="0"/>
                <w:sz w:val="32"/>
                <w:szCs w:val="32"/>
              </w:rPr>
            </w:pPr>
          </w:p>
        </w:tc>
        <w:tc>
          <w:tcPr>
            <w:tcW w:w="578" w:type="dxa"/>
            <w:vAlign w:val="center"/>
          </w:tcPr>
          <w:p>
            <w:pPr>
              <w:widowControl/>
              <w:jc w:val="center"/>
              <w:outlineLvl w:val="1"/>
              <w:rPr>
                <w:rFonts w:ascii="仿宋_GB2312" w:hAnsi="宋体" w:eastAsia="仿宋_GB2312"/>
                <w:kern w:val="0"/>
                <w:sz w:val="32"/>
                <w:szCs w:val="32"/>
              </w:rPr>
            </w:pPr>
          </w:p>
        </w:tc>
        <w:tc>
          <w:tcPr>
            <w:tcW w:w="418" w:type="dxa"/>
            <w:vAlign w:val="center"/>
          </w:tcPr>
          <w:p>
            <w:pPr>
              <w:widowControl/>
              <w:jc w:val="center"/>
              <w:outlineLvl w:val="1"/>
              <w:rPr>
                <w:rFonts w:ascii="仿宋_GB2312" w:hAnsi="宋体" w:eastAsia="仿宋_GB2312"/>
                <w:kern w:val="0"/>
                <w:sz w:val="32"/>
                <w:szCs w:val="32"/>
              </w:rPr>
            </w:pPr>
          </w:p>
        </w:tc>
        <w:tc>
          <w:tcPr>
            <w:tcW w:w="418" w:type="dxa"/>
            <w:vAlign w:val="center"/>
          </w:tcPr>
          <w:p>
            <w:pPr>
              <w:widowControl/>
              <w:jc w:val="center"/>
              <w:outlineLvl w:val="1"/>
              <w:rPr>
                <w:rFonts w:ascii="仿宋_GB2312" w:hAnsi="宋体" w:eastAsia="仿宋_GB2312"/>
                <w:kern w:val="0"/>
                <w:sz w:val="32"/>
                <w:szCs w:val="32"/>
              </w:rPr>
            </w:pPr>
          </w:p>
        </w:tc>
        <w:tc>
          <w:tcPr>
            <w:tcW w:w="462" w:type="dxa"/>
            <w:gridSpan w:val="2"/>
            <w:vAlign w:val="center"/>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32"/>
                <w:szCs w:val="32"/>
              </w:rPr>
            </w:pPr>
          </w:p>
        </w:tc>
        <w:tc>
          <w:tcPr>
            <w:tcW w:w="536" w:type="dxa"/>
            <w:vAlign w:val="center"/>
          </w:tcPr>
          <w:p>
            <w:pPr>
              <w:widowControl/>
              <w:jc w:val="center"/>
              <w:outlineLvl w:val="1"/>
              <w:rPr>
                <w:rFonts w:ascii="仿宋_GB2312" w:hAnsi="宋体" w:eastAsia="仿宋_GB2312"/>
                <w:kern w:val="0"/>
                <w:sz w:val="32"/>
                <w:szCs w:val="32"/>
              </w:rPr>
            </w:pPr>
          </w:p>
        </w:tc>
        <w:tc>
          <w:tcPr>
            <w:tcW w:w="397" w:type="dxa"/>
            <w:vAlign w:val="center"/>
          </w:tcPr>
          <w:p>
            <w:pPr>
              <w:widowControl/>
              <w:jc w:val="center"/>
              <w:outlineLvl w:val="1"/>
              <w:rPr>
                <w:rFonts w:ascii="仿宋_GB2312" w:hAnsi="宋体" w:eastAsia="仿宋_GB2312"/>
                <w:kern w:val="0"/>
                <w:sz w:val="32"/>
                <w:szCs w:val="32"/>
              </w:rPr>
            </w:pPr>
          </w:p>
        </w:tc>
        <w:tc>
          <w:tcPr>
            <w:tcW w:w="813" w:type="dxa"/>
            <w:vAlign w:val="center"/>
          </w:tcPr>
          <w:p>
            <w:pPr>
              <w:widowControl/>
              <w:jc w:val="center"/>
              <w:outlineLvl w:val="1"/>
              <w:rPr>
                <w:rFonts w:ascii="仿宋_GB2312" w:hAnsi="宋体" w:eastAsia="仿宋_GB2312"/>
                <w:kern w:val="0"/>
                <w:sz w:val="32"/>
                <w:szCs w:val="32"/>
              </w:rPr>
            </w:pPr>
          </w:p>
        </w:tc>
        <w:tc>
          <w:tcPr>
            <w:tcW w:w="1374" w:type="dxa"/>
            <w:vAlign w:val="center"/>
          </w:tcPr>
          <w:p>
            <w:pPr>
              <w:widowControl/>
              <w:jc w:val="center"/>
              <w:outlineLvl w:val="1"/>
              <w:rPr>
                <w:rFonts w:ascii="仿宋_GB2312" w:hAnsi="宋体" w:eastAsia="仿宋_GB2312"/>
                <w:kern w:val="0"/>
                <w:sz w:val="32"/>
                <w:szCs w:val="32"/>
              </w:rPr>
            </w:pPr>
          </w:p>
        </w:tc>
        <w:tc>
          <w:tcPr>
            <w:tcW w:w="721" w:type="dxa"/>
            <w:vAlign w:val="center"/>
          </w:tcPr>
          <w:p>
            <w:pPr>
              <w:widowControl/>
              <w:jc w:val="center"/>
              <w:outlineLvl w:val="1"/>
              <w:rPr>
                <w:rFonts w:ascii="仿宋_GB2312" w:hAnsi="宋体" w:eastAsia="仿宋_GB2312"/>
                <w:kern w:val="0"/>
                <w:sz w:val="32"/>
                <w:szCs w:val="32"/>
              </w:rPr>
            </w:pPr>
          </w:p>
        </w:tc>
        <w:tc>
          <w:tcPr>
            <w:tcW w:w="555" w:type="dxa"/>
            <w:vAlign w:val="center"/>
          </w:tcPr>
          <w:p>
            <w:pPr>
              <w:widowControl/>
              <w:jc w:val="center"/>
              <w:outlineLvl w:val="1"/>
              <w:rPr>
                <w:rFonts w:ascii="仿宋_GB2312" w:hAnsi="宋体" w:eastAsia="仿宋_GB2312"/>
                <w:kern w:val="0"/>
                <w:sz w:val="32"/>
                <w:szCs w:val="32"/>
              </w:rPr>
            </w:pPr>
          </w:p>
        </w:tc>
        <w:tc>
          <w:tcPr>
            <w:tcW w:w="525" w:type="dxa"/>
            <w:vAlign w:val="center"/>
          </w:tcPr>
          <w:p>
            <w:pPr>
              <w:widowControl/>
              <w:jc w:val="center"/>
              <w:outlineLvl w:val="1"/>
              <w:rPr>
                <w:rFonts w:ascii="仿宋_GB2312" w:hAnsi="宋体" w:eastAsia="仿宋_GB2312"/>
                <w:kern w:val="0"/>
                <w:sz w:val="32"/>
                <w:szCs w:val="32"/>
              </w:rPr>
            </w:pPr>
          </w:p>
        </w:tc>
        <w:tc>
          <w:tcPr>
            <w:tcW w:w="631" w:type="dxa"/>
            <w:vAlign w:val="center"/>
          </w:tcPr>
          <w:p>
            <w:pPr>
              <w:widowControl/>
              <w:jc w:val="center"/>
              <w:outlineLvl w:val="1"/>
              <w:rPr>
                <w:rFonts w:ascii="仿宋_GB2312" w:hAnsi="宋体" w:eastAsia="仿宋_GB2312"/>
                <w:kern w:val="0"/>
                <w:sz w:val="32"/>
                <w:szCs w:val="32"/>
              </w:rPr>
            </w:pPr>
          </w:p>
        </w:tc>
        <w:tc>
          <w:tcPr>
            <w:tcW w:w="631" w:type="dxa"/>
            <w:vAlign w:val="center"/>
          </w:tcPr>
          <w:p>
            <w:pPr>
              <w:widowControl/>
              <w:jc w:val="center"/>
              <w:outlineLvl w:val="1"/>
              <w:rPr>
                <w:rFonts w:ascii="仿宋_GB2312" w:hAnsi="宋体" w:eastAsia="仿宋_GB2312"/>
                <w:kern w:val="0"/>
                <w:sz w:val="32"/>
                <w:szCs w:val="32"/>
              </w:rPr>
            </w:pPr>
          </w:p>
        </w:tc>
        <w:tc>
          <w:tcPr>
            <w:tcW w:w="578" w:type="dxa"/>
            <w:vAlign w:val="center"/>
          </w:tcPr>
          <w:p>
            <w:pPr>
              <w:widowControl/>
              <w:jc w:val="center"/>
              <w:outlineLvl w:val="1"/>
              <w:rPr>
                <w:rFonts w:ascii="仿宋_GB2312" w:hAnsi="宋体" w:eastAsia="仿宋_GB2312"/>
                <w:kern w:val="0"/>
                <w:sz w:val="32"/>
                <w:szCs w:val="32"/>
              </w:rPr>
            </w:pPr>
          </w:p>
        </w:tc>
        <w:tc>
          <w:tcPr>
            <w:tcW w:w="417" w:type="dxa"/>
            <w:vAlign w:val="center"/>
          </w:tcPr>
          <w:p>
            <w:pPr>
              <w:widowControl/>
              <w:jc w:val="center"/>
              <w:outlineLvl w:val="1"/>
              <w:rPr>
                <w:rFonts w:ascii="仿宋_GB2312" w:hAnsi="宋体" w:eastAsia="仿宋_GB2312"/>
                <w:kern w:val="0"/>
                <w:sz w:val="32"/>
                <w:szCs w:val="32"/>
              </w:rPr>
            </w:pPr>
          </w:p>
        </w:tc>
        <w:tc>
          <w:tcPr>
            <w:tcW w:w="578" w:type="dxa"/>
            <w:vAlign w:val="center"/>
          </w:tcPr>
          <w:p>
            <w:pPr>
              <w:widowControl/>
              <w:jc w:val="center"/>
              <w:outlineLvl w:val="1"/>
              <w:rPr>
                <w:rFonts w:ascii="仿宋_GB2312" w:hAnsi="宋体" w:eastAsia="仿宋_GB2312"/>
                <w:kern w:val="0"/>
                <w:sz w:val="32"/>
                <w:szCs w:val="32"/>
              </w:rPr>
            </w:pPr>
          </w:p>
        </w:tc>
        <w:tc>
          <w:tcPr>
            <w:tcW w:w="418" w:type="dxa"/>
            <w:vAlign w:val="center"/>
          </w:tcPr>
          <w:p>
            <w:pPr>
              <w:widowControl/>
              <w:jc w:val="center"/>
              <w:outlineLvl w:val="1"/>
              <w:rPr>
                <w:rFonts w:ascii="仿宋_GB2312" w:hAnsi="宋体" w:eastAsia="仿宋_GB2312"/>
                <w:kern w:val="0"/>
                <w:sz w:val="32"/>
                <w:szCs w:val="32"/>
              </w:rPr>
            </w:pPr>
          </w:p>
        </w:tc>
        <w:tc>
          <w:tcPr>
            <w:tcW w:w="418" w:type="dxa"/>
            <w:vAlign w:val="center"/>
          </w:tcPr>
          <w:p>
            <w:pPr>
              <w:widowControl/>
              <w:jc w:val="center"/>
              <w:outlineLvl w:val="1"/>
              <w:rPr>
                <w:rFonts w:ascii="仿宋_GB2312" w:hAnsi="宋体" w:eastAsia="仿宋_GB2312"/>
                <w:kern w:val="0"/>
                <w:sz w:val="32"/>
                <w:szCs w:val="32"/>
              </w:rPr>
            </w:pPr>
          </w:p>
        </w:tc>
        <w:tc>
          <w:tcPr>
            <w:tcW w:w="462" w:type="dxa"/>
            <w:gridSpan w:val="2"/>
            <w:vAlign w:val="center"/>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tcPr>
          <w:p>
            <w:pPr>
              <w:widowControl/>
              <w:jc w:val="center"/>
              <w:outlineLvl w:val="1"/>
              <w:rPr>
                <w:rFonts w:ascii="仿宋_GB2312" w:hAnsi="宋体" w:eastAsia="仿宋_GB2312"/>
                <w:kern w:val="0"/>
                <w:sz w:val="32"/>
                <w:szCs w:val="32"/>
              </w:rPr>
            </w:pPr>
          </w:p>
        </w:tc>
        <w:tc>
          <w:tcPr>
            <w:tcW w:w="536"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13" w:type="dxa"/>
          </w:tcPr>
          <w:p>
            <w:pPr>
              <w:widowControl/>
              <w:jc w:val="center"/>
              <w:outlineLvl w:val="1"/>
              <w:rPr>
                <w:rFonts w:ascii="仿宋_GB2312" w:hAnsi="宋体" w:eastAsia="仿宋_GB2312"/>
                <w:kern w:val="0"/>
                <w:sz w:val="32"/>
                <w:szCs w:val="32"/>
              </w:rPr>
            </w:pPr>
          </w:p>
        </w:tc>
        <w:tc>
          <w:tcPr>
            <w:tcW w:w="1374" w:type="dxa"/>
          </w:tcPr>
          <w:p>
            <w:pPr>
              <w:widowControl/>
              <w:jc w:val="center"/>
              <w:outlineLvl w:val="1"/>
              <w:rPr>
                <w:rFonts w:ascii="仿宋_GB2312" w:hAnsi="宋体" w:eastAsia="仿宋_GB2312"/>
                <w:kern w:val="0"/>
                <w:sz w:val="32"/>
                <w:szCs w:val="32"/>
              </w:rPr>
            </w:pPr>
          </w:p>
        </w:tc>
        <w:tc>
          <w:tcPr>
            <w:tcW w:w="721" w:type="dxa"/>
          </w:tcPr>
          <w:p>
            <w:pPr>
              <w:widowControl/>
              <w:jc w:val="right"/>
              <w:outlineLvl w:val="1"/>
              <w:rPr>
                <w:rFonts w:ascii="仿宋_GB2312" w:hAnsi="宋体" w:eastAsia="仿宋_GB2312"/>
                <w:kern w:val="0"/>
                <w:sz w:val="32"/>
                <w:szCs w:val="32"/>
              </w:rPr>
            </w:pPr>
          </w:p>
        </w:tc>
        <w:tc>
          <w:tcPr>
            <w:tcW w:w="555" w:type="dxa"/>
          </w:tcPr>
          <w:p>
            <w:pPr>
              <w:widowControl/>
              <w:jc w:val="right"/>
              <w:outlineLvl w:val="1"/>
              <w:rPr>
                <w:rFonts w:ascii="仿宋_GB2312" w:hAnsi="宋体" w:eastAsia="仿宋_GB2312"/>
                <w:kern w:val="0"/>
                <w:sz w:val="32"/>
                <w:szCs w:val="32"/>
              </w:rPr>
            </w:pPr>
          </w:p>
        </w:tc>
        <w:tc>
          <w:tcPr>
            <w:tcW w:w="525" w:type="dxa"/>
          </w:tcPr>
          <w:p>
            <w:pPr>
              <w:widowControl/>
              <w:jc w:val="right"/>
              <w:outlineLvl w:val="1"/>
              <w:rPr>
                <w:rFonts w:ascii="仿宋_GB2312" w:hAnsi="宋体" w:eastAsia="仿宋_GB2312"/>
                <w:kern w:val="0"/>
                <w:sz w:val="32"/>
                <w:szCs w:val="32"/>
              </w:rPr>
            </w:pPr>
          </w:p>
        </w:tc>
        <w:tc>
          <w:tcPr>
            <w:tcW w:w="631" w:type="dxa"/>
          </w:tcPr>
          <w:p>
            <w:pPr>
              <w:widowControl/>
              <w:jc w:val="right"/>
              <w:outlineLvl w:val="1"/>
              <w:rPr>
                <w:rFonts w:ascii="仿宋_GB2312" w:hAnsi="宋体" w:eastAsia="仿宋_GB2312"/>
                <w:kern w:val="0"/>
                <w:sz w:val="32"/>
                <w:szCs w:val="32"/>
              </w:rPr>
            </w:pPr>
          </w:p>
        </w:tc>
        <w:tc>
          <w:tcPr>
            <w:tcW w:w="631"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7"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62"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tcPr>
          <w:p>
            <w:pPr>
              <w:widowControl/>
              <w:jc w:val="center"/>
              <w:outlineLvl w:val="1"/>
              <w:rPr>
                <w:rFonts w:ascii="仿宋_GB2312" w:hAnsi="宋体" w:eastAsia="仿宋_GB2312"/>
                <w:kern w:val="0"/>
                <w:sz w:val="32"/>
                <w:szCs w:val="32"/>
              </w:rPr>
            </w:pPr>
          </w:p>
        </w:tc>
        <w:tc>
          <w:tcPr>
            <w:tcW w:w="536"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13" w:type="dxa"/>
          </w:tcPr>
          <w:p>
            <w:pPr>
              <w:widowControl/>
              <w:jc w:val="center"/>
              <w:outlineLvl w:val="1"/>
              <w:rPr>
                <w:rFonts w:ascii="仿宋_GB2312" w:hAnsi="宋体" w:eastAsia="仿宋_GB2312"/>
                <w:kern w:val="0"/>
                <w:sz w:val="32"/>
                <w:szCs w:val="32"/>
              </w:rPr>
            </w:pPr>
          </w:p>
        </w:tc>
        <w:tc>
          <w:tcPr>
            <w:tcW w:w="1374" w:type="dxa"/>
          </w:tcPr>
          <w:p>
            <w:pPr>
              <w:widowControl/>
              <w:jc w:val="center"/>
              <w:outlineLvl w:val="1"/>
              <w:rPr>
                <w:rFonts w:ascii="仿宋_GB2312" w:hAnsi="宋体" w:eastAsia="仿宋_GB2312"/>
                <w:kern w:val="0"/>
                <w:sz w:val="32"/>
                <w:szCs w:val="32"/>
              </w:rPr>
            </w:pPr>
          </w:p>
        </w:tc>
        <w:tc>
          <w:tcPr>
            <w:tcW w:w="721" w:type="dxa"/>
          </w:tcPr>
          <w:p>
            <w:pPr>
              <w:widowControl/>
              <w:jc w:val="right"/>
              <w:outlineLvl w:val="1"/>
              <w:rPr>
                <w:rFonts w:ascii="仿宋_GB2312" w:hAnsi="宋体" w:eastAsia="仿宋_GB2312"/>
                <w:kern w:val="0"/>
                <w:sz w:val="32"/>
                <w:szCs w:val="32"/>
              </w:rPr>
            </w:pPr>
          </w:p>
        </w:tc>
        <w:tc>
          <w:tcPr>
            <w:tcW w:w="555" w:type="dxa"/>
          </w:tcPr>
          <w:p>
            <w:pPr>
              <w:widowControl/>
              <w:jc w:val="right"/>
              <w:outlineLvl w:val="1"/>
              <w:rPr>
                <w:rFonts w:ascii="仿宋_GB2312" w:hAnsi="宋体" w:eastAsia="仿宋_GB2312"/>
                <w:kern w:val="0"/>
                <w:sz w:val="32"/>
                <w:szCs w:val="32"/>
              </w:rPr>
            </w:pPr>
          </w:p>
        </w:tc>
        <w:tc>
          <w:tcPr>
            <w:tcW w:w="525" w:type="dxa"/>
          </w:tcPr>
          <w:p>
            <w:pPr>
              <w:widowControl/>
              <w:jc w:val="right"/>
              <w:outlineLvl w:val="1"/>
              <w:rPr>
                <w:rFonts w:ascii="仿宋_GB2312" w:hAnsi="宋体" w:eastAsia="仿宋_GB2312"/>
                <w:kern w:val="0"/>
                <w:sz w:val="32"/>
                <w:szCs w:val="32"/>
              </w:rPr>
            </w:pPr>
          </w:p>
        </w:tc>
        <w:tc>
          <w:tcPr>
            <w:tcW w:w="631" w:type="dxa"/>
          </w:tcPr>
          <w:p>
            <w:pPr>
              <w:widowControl/>
              <w:jc w:val="right"/>
              <w:outlineLvl w:val="1"/>
              <w:rPr>
                <w:rFonts w:ascii="仿宋_GB2312" w:hAnsi="宋体" w:eastAsia="仿宋_GB2312"/>
                <w:kern w:val="0"/>
                <w:sz w:val="32"/>
                <w:szCs w:val="32"/>
              </w:rPr>
            </w:pPr>
          </w:p>
        </w:tc>
        <w:tc>
          <w:tcPr>
            <w:tcW w:w="631"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7"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62"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tcPr>
          <w:p>
            <w:pPr>
              <w:widowControl/>
              <w:jc w:val="center"/>
              <w:outlineLvl w:val="1"/>
              <w:rPr>
                <w:rFonts w:ascii="仿宋_GB2312" w:hAnsi="宋体" w:eastAsia="仿宋_GB2312"/>
                <w:kern w:val="0"/>
                <w:sz w:val="32"/>
                <w:szCs w:val="32"/>
              </w:rPr>
            </w:pPr>
          </w:p>
        </w:tc>
        <w:tc>
          <w:tcPr>
            <w:tcW w:w="536"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13" w:type="dxa"/>
          </w:tcPr>
          <w:p>
            <w:pPr>
              <w:widowControl/>
              <w:jc w:val="center"/>
              <w:outlineLvl w:val="1"/>
              <w:rPr>
                <w:rFonts w:ascii="仿宋_GB2312" w:hAnsi="宋体" w:eastAsia="仿宋_GB2312"/>
                <w:kern w:val="0"/>
                <w:sz w:val="32"/>
                <w:szCs w:val="32"/>
              </w:rPr>
            </w:pPr>
          </w:p>
        </w:tc>
        <w:tc>
          <w:tcPr>
            <w:tcW w:w="1374" w:type="dxa"/>
          </w:tcPr>
          <w:p>
            <w:pPr>
              <w:widowControl/>
              <w:jc w:val="center"/>
              <w:outlineLvl w:val="1"/>
              <w:rPr>
                <w:rFonts w:ascii="仿宋_GB2312" w:hAnsi="宋体" w:eastAsia="仿宋_GB2312"/>
                <w:kern w:val="0"/>
                <w:sz w:val="32"/>
                <w:szCs w:val="32"/>
              </w:rPr>
            </w:pPr>
          </w:p>
        </w:tc>
        <w:tc>
          <w:tcPr>
            <w:tcW w:w="721" w:type="dxa"/>
          </w:tcPr>
          <w:p>
            <w:pPr>
              <w:widowControl/>
              <w:jc w:val="right"/>
              <w:outlineLvl w:val="1"/>
              <w:rPr>
                <w:rFonts w:ascii="仿宋_GB2312" w:hAnsi="宋体" w:eastAsia="仿宋_GB2312"/>
                <w:kern w:val="0"/>
                <w:sz w:val="32"/>
                <w:szCs w:val="32"/>
              </w:rPr>
            </w:pPr>
          </w:p>
        </w:tc>
        <w:tc>
          <w:tcPr>
            <w:tcW w:w="555" w:type="dxa"/>
          </w:tcPr>
          <w:p>
            <w:pPr>
              <w:widowControl/>
              <w:jc w:val="right"/>
              <w:outlineLvl w:val="1"/>
              <w:rPr>
                <w:rFonts w:ascii="仿宋_GB2312" w:hAnsi="宋体" w:eastAsia="仿宋_GB2312"/>
                <w:kern w:val="0"/>
                <w:sz w:val="32"/>
                <w:szCs w:val="32"/>
              </w:rPr>
            </w:pPr>
          </w:p>
        </w:tc>
        <w:tc>
          <w:tcPr>
            <w:tcW w:w="525" w:type="dxa"/>
          </w:tcPr>
          <w:p>
            <w:pPr>
              <w:widowControl/>
              <w:jc w:val="right"/>
              <w:outlineLvl w:val="1"/>
              <w:rPr>
                <w:rFonts w:ascii="仿宋_GB2312" w:hAnsi="宋体" w:eastAsia="仿宋_GB2312"/>
                <w:kern w:val="0"/>
                <w:sz w:val="32"/>
                <w:szCs w:val="32"/>
              </w:rPr>
            </w:pPr>
          </w:p>
        </w:tc>
        <w:tc>
          <w:tcPr>
            <w:tcW w:w="631" w:type="dxa"/>
          </w:tcPr>
          <w:p>
            <w:pPr>
              <w:widowControl/>
              <w:jc w:val="right"/>
              <w:outlineLvl w:val="1"/>
              <w:rPr>
                <w:rFonts w:ascii="仿宋_GB2312" w:hAnsi="宋体" w:eastAsia="仿宋_GB2312"/>
                <w:kern w:val="0"/>
                <w:sz w:val="32"/>
                <w:szCs w:val="32"/>
              </w:rPr>
            </w:pPr>
          </w:p>
        </w:tc>
        <w:tc>
          <w:tcPr>
            <w:tcW w:w="631"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7"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62"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tcPr>
          <w:p>
            <w:pPr>
              <w:widowControl/>
              <w:jc w:val="center"/>
              <w:outlineLvl w:val="1"/>
              <w:rPr>
                <w:rFonts w:ascii="仿宋_GB2312" w:hAnsi="宋体" w:eastAsia="仿宋_GB2312"/>
                <w:kern w:val="0"/>
                <w:sz w:val="32"/>
                <w:szCs w:val="32"/>
              </w:rPr>
            </w:pPr>
          </w:p>
        </w:tc>
        <w:tc>
          <w:tcPr>
            <w:tcW w:w="536"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13" w:type="dxa"/>
          </w:tcPr>
          <w:p>
            <w:pPr>
              <w:widowControl/>
              <w:jc w:val="center"/>
              <w:outlineLvl w:val="1"/>
              <w:rPr>
                <w:rFonts w:ascii="仿宋_GB2312" w:hAnsi="宋体" w:eastAsia="仿宋_GB2312"/>
                <w:kern w:val="0"/>
                <w:sz w:val="32"/>
                <w:szCs w:val="32"/>
              </w:rPr>
            </w:pPr>
          </w:p>
        </w:tc>
        <w:tc>
          <w:tcPr>
            <w:tcW w:w="1374" w:type="dxa"/>
          </w:tcPr>
          <w:p>
            <w:pPr>
              <w:widowControl/>
              <w:jc w:val="center"/>
              <w:outlineLvl w:val="1"/>
              <w:rPr>
                <w:rFonts w:ascii="仿宋_GB2312" w:hAnsi="宋体" w:eastAsia="仿宋_GB2312"/>
                <w:kern w:val="0"/>
                <w:sz w:val="32"/>
                <w:szCs w:val="32"/>
              </w:rPr>
            </w:pPr>
          </w:p>
        </w:tc>
        <w:tc>
          <w:tcPr>
            <w:tcW w:w="721" w:type="dxa"/>
          </w:tcPr>
          <w:p>
            <w:pPr>
              <w:widowControl/>
              <w:jc w:val="right"/>
              <w:outlineLvl w:val="1"/>
              <w:rPr>
                <w:rFonts w:ascii="仿宋_GB2312" w:hAnsi="宋体" w:eastAsia="仿宋_GB2312"/>
                <w:kern w:val="0"/>
                <w:sz w:val="32"/>
                <w:szCs w:val="32"/>
              </w:rPr>
            </w:pPr>
          </w:p>
        </w:tc>
        <w:tc>
          <w:tcPr>
            <w:tcW w:w="555" w:type="dxa"/>
          </w:tcPr>
          <w:p>
            <w:pPr>
              <w:widowControl/>
              <w:jc w:val="right"/>
              <w:outlineLvl w:val="1"/>
              <w:rPr>
                <w:rFonts w:ascii="仿宋_GB2312" w:hAnsi="宋体" w:eastAsia="仿宋_GB2312"/>
                <w:kern w:val="0"/>
                <w:sz w:val="32"/>
                <w:szCs w:val="32"/>
              </w:rPr>
            </w:pPr>
          </w:p>
        </w:tc>
        <w:tc>
          <w:tcPr>
            <w:tcW w:w="525" w:type="dxa"/>
          </w:tcPr>
          <w:p>
            <w:pPr>
              <w:widowControl/>
              <w:jc w:val="right"/>
              <w:outlineLvl w:val="1"/>
              <w:rPr>
                <w:rFonts w:ascii="仿宋_GB2312" w:hAnsi="宋体" w:eastAsia="仿宋_GB2312"/>
                <w:kern w:val="0"/>
                <w:sz w:val="32"/>
                <w:szCs w:val="32"/>
              </w:rPr>
            </w:pPr>
          </w:p>
        </w:tc>
        <w:tc>
          <w:tcPr>
            <w:tcW w:w="631" w:type="dxa"/>
          </w:tcPr>
          <w:p>
            <w:pPr>
              <w:widowControl/>
              <w:jc w:val="right"/>
              <w:outlineLvl w:val="1"/>
              <w:rPr>
                <w:rFonts w:ascii="仿宋_GB2312" w:hAnsi="宋体" w:eastAsia="仿宋_GB2312"/>
                <w:kern w:val="0"/>
                <w:sz w:val="32"/>
                <w:szCs w:val="32"/>
              </w:rPr>
            </w:pPr>
          </w:p>
        </w:tc>
        <w:tc>
          <w:tcPr>
            <w:tcW w:w="631"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7"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62"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tcPr>
          <w:p>
            <w:pPr>
              <w:widowControl/>
              <w:jc w:val="center"/>
              <w:outlineLvl w:val="1"/>
              <w:rPr>
                <w:rFonts w:ascii="仿宋_GB2312" w:hAnsi="宋体" w:eastAsia="仿宋_GB2312"/>
                <w:kern w:val="0"/>
                <w:sz w:val="32"/>
                <w:szCs w:val="32"/>
              </w:rPr>
            </w:pPr>
          </w:p>
        </w:tc>
        <w:tc>
          <w:tcPr>
            <w:tcW w:w="536"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13" w:type="dxa"/>
          </w:tcPr>
          <w:p>
            <w:pPr>
              <w:widowControl/>
              <w:jc w:val="center"/>
              <w:outlineLvl w:val="1"/>
              <w:rPr>
                <w:rFonts w:ascii="仿宋_GB2312" w:hAnsi="宋体" w:eastAsia="仿宋_GB2312"/>
                <w:kern w:val="0"/>
                <w:sz w:val="32"/>
                <w:szCs w:val="32"/>
              </w:rPr>
            </w:pPr>
          </w:p>
        </w:tc>
        <w:tc>
          <w:tcPr>
            <w:tcW w:w="1374" w:type="dxa"/>
          </w:tcPr>
          <w:p>
            <w:pPr>
              <w:widowControl/>
              <w:jc w:val="center"/>
              <w:outlineLvl w:val="1"/>
              <w:rPr>
                <w:rFonts w:ascii="仿宋_GB2312" w:hAnsi="宋体" w:eastAsia="仿宋_GB2312"/>
                <w:kern w:val="0"/>
                <w:sz w:val="32"/>
                <w:szCs w:val="32"/>
              </w:rPr>
            </w:pPr>
          </w:p>
        </w:tc>
        <w:tc>
          <w:tcPr>
            <w:tcW w:w="721" w:type="dxa"/>
          </w:tcPr>
          <w:p>
            <w:pPr>
              <w:widowControl/>
              <w:jc w:val="right"/>
              <w:outlineLvl w:val="1"/>
              <w:rPr>
                <w:rFonts w:ascii="仿宋_GB2312" w:hAnsi="宋体" w:eastAsia="仿宋_GB2312"/>
                <w:kern w:val="0"/>
                <w:sz w:val="32"/>
                <w:szCs w:val="32"/>
              </w:rPr>
            </w:pPr>
          </w:p>
        </w:tc>
        <w:tc>
          <w:tcPr>
            <w:tcW w:w="555" w:type="dxa"/>
          </w:tcPr>
          <w:p>
            <w:pPr>
              <w:widowControl/>
              <w:jc w:val="right"/>
              <w:outlineLvl w:val="1"/>
              <w:rPr>
                <w:rFonts w:ascii="仿宋_GB2312" w:hAnsi="宋体" w:eastAsia="仿宋_GB2312"/>
                <w:kern w:val="0"/>
                <w:sz w:val="32"/>
                <w:szCs w:val="32"/>
              </w:rPr>
            </w:pPr>
          </w:p>
        </w:tc>
        <w:tc>
          <w:tcPr>
            <w:tcW w:w="525" w:type="dxa"/>
          </w:tcPr>
          <w:p>
            <w:pPr>
              <w:widowControl/>
              <w:jc w:val="right"/>
              <w:outlineLvl w:val="1"/>
              <w:rPr>
                <w:rFonts w:ascii="仿宋_GB2312" w:hAnsi="宋体" w:eastAsia="仿宋_GB2312"/>
                <w:kern w:val="0"/>
                <w:sz w:val="32"/>
                <w:szCs w:val="32"/>
              </w:rPr>
            </w:pPr>
          </w:p>
        </w:tc>
        <w:tc>
          <w:tcPr>
            <w:tcW w:w="631" w:type="dxa"/>
          </w:tcPr>
          <w:p>
            <w:pPr>
              <w:widowControl/>
              <w:jc w:val="right"/>
              <w:outlineLvl w:val="1"/>
              <w:rPr>
                <w:rFonts w:ascii="仿宋_GB2312" w:hAnsi="宋体" w:eastAsia="仿宋_GB2312"/>
                <w:kern w:val="0"/>
                <w:sz w:val="32"/>
                <w:szCs w:val="32"/>
              </w:rPr>
            </w:pPr>
          </w:p>
        </w:tc>
        <w:tc>
          <w:tcPr>
            <w:tcW w:w="631"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7"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62"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tcPr>
          <w:p>
            <w:pPr>
              <w:widowControl/>
              <w:jc w:val="center"/>
              <w:outlineLvl w:val="1"/>
              <w:rPr>
                <w:rFonts w:ascii="仿宋_GB2312" w:hAnsi="宋体" w:eastAsia="仿宋_GB2312"/>
                <w:kern w:val="0"/>
                <w:sz w:val="32"/>
                <w:szCs w:val="32"/>
              </w:rPr>
            </w:pPr>
          </w:p>
        </w:tc>
        <w:tc>
          <w:tcPr>
            <w:tcW w:w="536"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13" w:type="dxa"/>
          </w:tcPr>
          <w:p>
            <w:pPr>
              <w:widowControl/>
              <w:jc w:val="center"/>
              <w:outlineLvl w:val="1"/>
              <w:rPr>
                <w:rFonts w:ascii="仿宋_GB2312" w:hAnsi="宋体" w:eastAsia="仿宋_GB2312"/>
                <w:kern w:val="0"/>
                <w:sz w:val="32"/>
                <w:szCs w:val="32"/>
              </w:rPr>
            </w:pPr>
          </w:p>
        </w:tc>
        <w:tc>
          <w:tcPr>
            <w:tcW w:w="1374" w:type="dxa"/>
          </w:tcPr>
          <w:p>
            <w:pPr>
              <w:widowControl/>
              <w:jc w:val="center"/>
              <w:outlineLvl w:val="1"/>
              <w:rPr>
                <w:rFonts w:ascii="仿宋_GB2312" w:hAnsi="宋体" w:eastAsia="仿宋_GB2312"/>
                <w:kern w:val="0"/>
                <w:sz w:val="32"/>
                <w:szCs w:val="32"/>
              </w:rPr>
            </w:pPr>
          </w:p>
        </w:tc>
        <w:tc>
          <w:tcPr>
            <w:tcW w:w="721" w:type="dxa"/>
          </w:tcPr>
          <w:p>
            <w:pPr>
              <w:widowControl/>
              <w:jc w:val="right"/>
              <w:outlineLvl w:val="1"/>
              <w:rPr>
                <w:rFonts w:ascii="仿宋_GB2312" w:hAnsi="宋体" w:eastAsia="仿宋_GB2312"/>
                <w:kern w:val="0"/>
                <w:sz w:val="32"/>
                <w:szCs w:val="32"/>
              </w:rPr>
            </w:pPr>
          </w:p>
        </w:tc>
        <w:tc>
          <w:tcPr>
            <w:tcW w:w="555" w:type="dxa"/>
          </w:tcPr>
          <w:p>
            <w:pPr>
              <w:widowControl/>
              <w:jc w:val="right"/>
              <w:outlineLvl w:val="1"/>
              <w:rPr>
                <w:rFonts w:ascii="仿宋_GB2312" w:hAnsi="宋体" w:eastAsia="仿宋_GB2312"/>
                <w:kern w:val="0"/>
                <w:sz w:val="32"/>
                <w:szCs w:val="32"/>
              </w:rPr>
            </w:pPr>
          </w:p>
        </w:tc>
        <w:tc>
          <w:tcPr>
            <w:tcW w:w="525" w:type="dxa"/>
          </w:tcPr>
          <w:p>
            <w:pPr>
              <w:widowControl/>
              <w:jc w:val="right"/>
              <w:outlineLvl w:val="1"/>
              <w:rPr>
                <w:rFonts w:ascii="仿宋_GB2312" w:hAnsi="宋体" w:eastAsia="仿宋_GB2312"/>
                <w:kern w:val="0"/>
                <w:sz w:val="32"/>
                <w:szCs w:val="32"/>
              </w:rPr>
            </w:pPr>
          </w:p>
        </w:tc>
        <w:tc>
          <w:tcPr>
            <w:tcW w:w="631" w:type="dxa"/>
          </w:tcPr>
          <w:p>
            <w:pPr>
              <w:widowControl/>
              <w:jc w:val="right"/>
              <w:outlineLvl w:val="1"/>
              <w:rPr>
                <w:rFonts w:ascii="仿宋_GB2312" w:hAnsi="宋体" w:eastAsia="仿宋_GB2312"/>
                <w:kern w:val="0"/>
                <w:sz w:val="32"/>
                <w:szCs w:val="32"/>
              </w:rPr>
            </w:pPr>
          </w:p>
        </w:tc>
        <w:tc>
          <w:tcPr>
            <w:tcW w:w="631"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7"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62"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tcPr>
          <w:p>
            <w:pPr>
              <w:widowControl/>
              <w:jc w:val="center"/>
              <w:outlineLvl w:val="1"/>
              <w:rPr>
                <w:rFonts w:ascii="仿宋_GB2312" w:hAnsi="宋体" w:eastAsia="仿宋_GB2312"/>
                <w:kern w:val="0"/>
                <w:sz w:val="32"/>
                <w:szCs w:val="32"/>
              </w:rPr>
            </w:pPr>
          </w:p>
        </w:tc>
        <w:tc>
          <w:tcPr>
            <w:tcW w:w="536"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13" w:type="dxa"/>
          </w:tcPr>
          <w:p>
            <w:pPr>
              <w:widowControl/>
              <w:jc w:val="center"/>
              <w:outlineLvl w:val="1"/>
              <w:rPr>
                <w:rFonts w:ascii="仿宋_GB2312" w:hAnsi="宋体" w:eastAsia="仿宋_GB2312"/>
                <w:kern w:val="0"/>
                <w:sz w:val="32"/>
                <w:szCs w:val="32"/>
              </w:rPr>
            </w:pPr>
          </w:p>
        </w:tc>
        <w:tc>
          <w:tcPr>
            <w:tcW w:w="1374" w:type="dxa"/>
          </w:tcPr>
          <w:p>
            <w:pPr>
              <w:widowControl/>
              <w:jc w:val="center"/>
              <w:outlineLvl w:val="1"/>
              <w:rPr>
                <w:rFonts w:ascii="仿宋_GB2312" w:hAnsi="宋体" w:eastAsia="仿宋_GB2312"/>
                <w:kern w:val="0"/>
                <w:sz w:val="32"/>
                <w:szCs w:val="32"/>
              </w:rPr>
            </w:pPr>
          </w:p>
        </w:tc>
        <w:tc>
          <w:tcPr>
            <w:tcW w:w="721" w:type="dxa"/>
          </w:tcPr>
          <w:p>
            <w:pPr>
              <w:widowControl/>
              <w:jc w:val="right"/>
              <w:outlineLvl w:val="1"/>
              <w:rPr>
                <w:rFonts w:ascii="仿宋_GB2312" w:hAnsi="宋体" w:eastAsia="仿宋_GB2312"/>
                <w:kern w:val="0"/>
                <w:sz w:val="32"/>
                <w:szCs w:val="32"/>
              </w:rPr>
            </w:pPr>
          </w:p>
        </w:tc>
        <w:tc>
          <w:tcPr>
            <w:tcW w:w="555" w:type="dxa"/>
          </w:tcPr>
          <w:p>
            <w:pPr>
              <w:widowControl/>
              <w:jc w:val="right"/>
              <w:outlineLvl w:val="1"/>
              <w:rPr>
                <w:rFonts w:ascii="仿宋_GB2312" w:hAnsi="宋体" w:eastAsia="仿宋_GB2312"/>
                <w:kern w:val="0"/>
                <w:sz w:val="32"/>
                <w:szCs w:val="32"/>
              </w:rPr>
            </w:pPr>
          </w:p>
        </w:tc>
        <w:tc>
          <w:tcPr>
            <w:tcW w:w="525" w:type="dxa"/>
          </w:tcPr>
          <w:p>
            <w:pPr>
              <w:widowControl/>
              <w:jc w:val="right"/>
              <w:outlineLvl w:val="1"/>
              <w:rPr>
                <w:rFonts w:ascii="仿宋_GB2312" w:hAnsi="宋体" w:eastAsia="仿宋_GB2312"/>
                <w:kern w:val="0"/>
                <w:sz w:val="32"/>
                <w:szCs w:val="32"/>
              </w:rPr>
            </w:pPr>
          </w:p>
        </w:tc>
        <w:tc>
          <w:tcPr>
            <w:tcW w:w="631" w:type="dxa"/>
          </w:tcPr>
          <w:p>
            <w:pPr>
              <w:widowControl/>
              <w:jc w:val="right"/>
              <w:outlineLvl w:val="1"/>
              <w:rPr>
                <w:rFonts w:ascii="仿宋_GB2312" w:hAnsi="宋体" w:eastAsia="仿宋_GB2312"/>
                <w:kern w:val="0"/>
                <w:sz w:val="32"/>
                <w:szCs w:val="32"/>
              </w:rPr>
            </w:pPr>
          </w:p>
        </w:tc>
        <w:tc>
          <w:tcPr>
            <w:tcW w:w="631"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7"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62"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tcPr>
          <w:p>
            <w:pPr>
              <w:widowControl/>
              <w:jc w:val="center"/>
              <w:outlineLvl w:val="1"/>
              <w:rPr>
                <w:rFonts w:ascii="仿宋_GB2312" w:hAnsi="宋体" w:eastAsia="仿宋_GB2312"/>
                <w:kern w:val="0"/>
                <w:sz w:val="32"/>
                <w:szCs w:val="32"/>
              </w:rPr>
            </w:pPr>
          </w:p>
        </w:tc>
        <w:tc>
          <w:tcPr>
            <w:tcW w:w="536"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13" w:type="dxa"/>
          </w:tcPr>
          <w:p>
            <w:pPr>
              <w:widowControl/>
              <w:jc w:val="center"/>
              <w:outlineLvl w:val="1"/>
              <w:rPr>
                <w:rFonts w:ascii="仿宋_GB2312" w:hAnsi="宋体" w:eastAsia="仿宋_GB2312"/>
                <w:kern w:val="0"/>
                <w:sz w:val="32"/>
                <w:szCs w:val="32"/>
              </w:rPr>
            </w:pPr>
          </w:p>
        </w:tc>
        <w:tc>
          <w:tcPr>
            <w:tcW w:w="1374"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21" w:type="dxa"/>
            <w:vAlign w:val="center"/>
          </w:tcPr>
          <w:p>
            <w:pPr>
              <w:widowControl/>
              <w:jc w:val="right"/>
              <w:outlineLvl w:val="1"/>
              <w:rPr>
                <w:rFonts w:hint="default" w:ascii="仿宋_GB2312" w:hAnsi="宋体" w:eastAsia="仿宋_GB2312"/>
                <w:kern w:val="0"/>
                <w:szCs w:val="21"/>
                <w:lang w:val="en-US" w:eastAsia="zh-CN"/>
              </w:rPr>
            </w:pPr>
            <w:r>
              <w:rPr>
                <w:rFonts w:hint="eastAsia" w:ascii="仿宋_GB2312" w:hAnsi="宋体" w:eastAsia="仿宋_GB2312"/>
                <w:kern w:val="0"/>
                <w:szCs w:val="21"/>
                <w:lang w:val="en-US" w:eastAsia="zh-CN"/>
              </w:rPr>
              <w:t>35</w:t>
            </w:r>
          </w:p>
        </w:tc>
        <w:tc>
          <w:tcPr>
            <w:tcW w:w="555" w:type="dxa"/>
          </w:tcPr>
          <w:p>
            <w:pPr>
              <w:widowControl/>
              <w:jc w:val="right"/>
              <w:outlineLvl w:val="1"/>
              <w:rPr>
                <w:rFonts w:ascii="仿宋_GB2312" w:hAnsi="宋体" w:eastAsia="仿宋_GB2312"/>
                <w:kern w:val="0"/>
                <w:sz w:val="32"/>
                <w:szCs w:val="32"/>
              </w:rPr>
            </w:pPr>
          </w:p>
        </w:tc>
        <w:tc>
          <w:tcPr>
            <w:tcW w:w="525"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21"/>
                <w:szCs w:val="21"/>
                <w:lang w:val="en-US" w:eastAsia="zh-CN"/>
              </w:rPr>
              <w:t>35</w:t>
            </w:r>
          </w:p>
        </w:tc>
        <w:tc>
          <w:tcPr>
            <w:tcW w:w="631" w:type="dxa"/>
          </w:tcPr>
          <w:p>
            <w:pPr>
              <w:widowControl/>
              <w:jc w:val="right"/>
              <w:outlineLvl w:val="1"/>
              <w:rPr>
                <w:rFonts w:ascii="仿宋_GB2312" w:hAnsi="宋体" w:eastAsia="仿宋_GB2312"/>
                <w:kern w:val="0"/>
                <w:sz w:val="32"/>
                <w:szCs w:val="32"/>
              </w:rPr>
            </w:pPr>
          </w:p>
        </w:tc>
        <w:tc>
          <w:tcPr>
            <w:tcW w:w="631"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7"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62" w:type="dxa"/>
            <w:gridSpan w:val="2"/>
          </w:tcPr>
          <w:p>
            <w:pPr>
              <w:widowControl/>
              <w:jc w:val="right"/>
              <w:outlineLvl w:val="1"/>
              <w:rPr>
                <w:rFonts w:ascii="仿宋_GB2312" w:hAnsi="宋体" w:eastAsia="仿宋_GB2312"/>
                <w:kern w:val="0"/>
                <w:sz w:val="32"/>
                <w:szCs w:val="32"/>
              </w:rPr>
            </w:pP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表8</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cs="宋体"/>
          <w:color w:val="000000"/>
          <w:kern w:val="0"/>
          <w:sz w:val="24"/>
          <w:lang w:eastAsia="zh-CN"/>
        </w:rPr>
        <w:t>昌吉回族自治州农村合作经济经营管理局</w:t>
      </w:r>
      <w:r>
        <w:rPr>
          <w:rFonts w:hint="eastAsia" w:ascii="仿宋_GB2312" w:hAnsi="宋体" w:eastAsia="仿宋_GB2312"/>
          <w:kern w:val="0"/>
          <w:sz w:val="24"/>
        </w:rPr>
        <w:t xml:space="preserve">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2.35</w:t>
            </w: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2.23</w:t>
            </w: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2.23</w:t>
            </w: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0.12</w:t>
            </w: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表9</w:t>
      </w:r>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 xml:space="preserve">编制部门（单位）： </w:t>
      </w:r>
      <w:r>
        <w:rPr>
          <w:rFonts w:hint="eastAsia" w:ascii="仿宋_GB2312" w:hAnsi="宋体" w:eastAsia="仿宋_GB2312"/>
          <w:kern w:val="0"/>
          <w:sz w:val="24"/>
          <w:lang w:eastAsia="zh-CN"/>
        </w:rPr>
        <w:t>昌吉回族自治州农村合作经济经营管理局</w:t>
      </w:r>
      <w:r>
        <w:rPr>
          <w:rFonts w:hint="eastAsia" w:ascii="仿宋_GB2312" w:hAnsi="宋体" w:eastAsia="仿宋_GB2312"/>
          <w:kern w:val="0"/>
          <w:sz w:val="24"/>
        </w:rPr>
        <w:t xml:space="preserve">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widowControl/>
        <w:spacing w:line="280" w:lineRule="exact"/>
        <w:jc w:val="left"/>
        <w:outlineLvl w:val="1"/>
        <w:rPr>
          <w:rFonts w:ascii="仿宋_GB2312" w:hAnsi="宋体" w:eastAsia="仿宋_GB2312"/>
          <w:kern w:val="0"/>
          <w:sz w:val="32"/>
          <w:szCs w:val="32"/>
        </w:rPr>
        <w:sectPr>
          <w:footerReference r:id="rId4" w:type="default"/>
          <w:pgSz w:w="11906" w:h="16838"/>
          <w:pgMar w:top="2098" w:right="1531" w:bottom="1984" w:left="1531" w:header="851" w:footer="992" w:gutter="0"/>
          <w:pgNumType w:fmt="numberInDash" w:start="56"/>
          <w:cols w:space="720" w:num="1"/>
          <w:docGrid w:linePitch="312" w:charSpace="0"/>
        </w:sectPr>
      </w:pPr>
      <w:r>
        <w:rPr>
          <w:rFonts w:hint="eastAsia" w:ascii="仿宋_GB2312" w:hAnsi="宋体" w:eastAsia="仿宋_GB2312"/>
          <w:b/>
          <w:kern w:val="0"/>
          <w:sz w:val="28"/>
          <w:szCs w:val="32"/>
        </w:rPr>
        <w:t>备注：我单位无政府性基金预算，此表为空表。</w:t>
      </w: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2022年部门（单位）预算情况说明</w:t>
      </w:r>
    </w:p>
    <w:p>
      <w:pPr>
        <w:spacing w:line="560" w:lineRule="exact"/>
        <w:ind w:firstLine="640" w:firstLineChars="200"/>
        <w:rPr>
          <w:rFonts w:ascii="黑体" w:hAnsi="黑体" w:eastAsia="黑体"/>
          <w:kern w:val="0"/>
          <w:sz w:val="32"/>
          <w:szCs w:val="32"/>
        </w:rPr>
      </w:pPr>
    </w:p>
    <w:p>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w:t>
      </w:r>
      <w:r>
        <w:rPr>
          <w:rFonts w:hint="eastAsia" w:ascii="楷体_GB2312" w:hAnsi="楷体_GB2312" w:eastAsia="楷体_GB2312" w:cs="楷体_GB2312"/>
          <w:b/>
          <w:kern w:val="0"/>
          <w:sz w:val="32"/>
          <w:szCs w:val="32"/>
          <w:lang w:eastAsia="zh-CN"/>
        </w:rPr>
        <w:t>昌吉回族自治州农村合作经济经营管理局</w:t>
      </w:r>
      <w:r>
        <w:rPr>
          <w:rFonts w:hint="eastAsia" w:ascii="楷体_GB2312" w:hAnsi="楷体_GB2312" w:eastAsia="楷体_GB2312" w:cs="楷体_GB2312"/>
          <w:b/>
          <w:kern w:val="0"/>
          <w:sz w:val="32"/>
          <w:szCs w:val="32"/>
        </w:rPr>
        <w:t>2022年收支预算情况的总体说明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按照全口径预算的原则，昌吉回族自治州农村合作经济经营管理局2022年所有收入和支出均纳入部门预算管理。收支总预算</w:t>
      </w:r>
      <w:r>
        <w:rPr>
          <w:rFonts w:hint="eastAsia" w:ascii="仿宋_GB2312" w:hAnsi="宋体" w:eastAsia="仿宋_GB2312" w:cs="宋体"/>
          <w:kern w:val="0"/>
          <w:sz w:val="32"/>
          <w:szCs w:val="32"/>
          <w:lang w:val="en-US" w:eastAsia="zh-CN"/>
        </w:rPr>
        <w:t>211.45</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支出预算包括：社会保障和就业支出、医疗卫生健康支出、农林水支出</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住房保障支出</w:t>
      </w:r>
      <w:r>
        <w:rPr>
          <w:rFonts w:hint="eastAsia" w:ascii="仿宋_GB2312" w:hAnsi="宋体" w:eastAsia="仿宋_GB2312" w:cs="宋体"/>
          <w:kern w:val="0"/>
          <w:sz w:val="32"/>
          <w:szCs w:val="32"/>
          <w:lang w:val="en-US" w:eastAsia="zh-CN"/>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w:t>
      </w:r>
      <w:r>
        <w:rPr>
          <w:rFonts w:hint="eastAsia" w:ascii="楷体_GB2312" w:hAnsi="楷体_GB2312" w:eastAsia="楷体_GB2312" w:cs="楷体_GB2312"/>
          <w:b/>
          <w:bCs/>
          <w:kern w:val="0"/>
          <w:sz w:val="32"/>
          <w:szCs w:val="32"/>
          <w:lang w:eastAsia="zh-CN"/>
        </w:rPr>
        <w:t>昌吉回族自治州农村合作经济经营管理局</w:t>
      </w:r>
      <w:r>
        <w:rPr>
          <w:rFonts w:hint="eastAsia" w:ascii="楷体_GB2312" w:hAnsi="楷体_GB2312" w:eastAsia="楷体_GB2312" w:cs="楷体_GB2312"/>
          <w:b/>
          <w:bCs/>
          <w:kern w:val="0"/>
          <w:sz w:val="32"/>
          <w:szCs w:val="32"/>
        </w:rPr>
        <w:t>2022年收入预算情况说明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昌吉回族自治州农村合作经济经营管理局</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211.45</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211.45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33.58</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18.88</w:t>
      </w:r>
      <w:r>
        <w:rPr>
          <w:rFonts w:hint="eastAsia" w:ascii="仿宋_GB2312" w:hAnsi="宋体" w:eastAsia="仿宋_GB2312" w:cs="宋体"/>
          <w:kern w:val="0"/>
          <w:sz w:val="32"/>
          <w:szCs w:val="32"/>
        </w:rPr>
        <w:t>%，主要原因</w:t>
      </w:r>
      <w:r>
        <w:rPr>
          <w:rFonts w:hint="eastAsia" w:ascii="仿宋_GB2312" w:hAnsi="宋体" w:eastAsia="仿宋_GB2312" w:cs="宋体"/>
          <w:kern w:val="0"/>
          <w:sz w:val="32"/>
          <w:szCs w:val="32"/>
          <w:lang w:eastAsia="zh-CN"/>
        </w:rPr>
        <w:t>：一是人员经费住房公积金较上年有所增加；二是</w:t>
      </w:r>
      <w:r>
        <w:rPr>
          <w:rFonts w:hint="eastAsia" w:ascii="仿宋_GB2312" w:hAnsi="宋体" w:eastAsia="仿宋_GB2312" w:cs="宋体"/>
          <w:kern w:val="0"/>
          <w:sz w:val="32"/>
          <w:szCs w:val="32"/>
          <w:lang w:val="en-US" w:eastAsia="zh-CN"/>
        </w:rPr>
        <w:t>2022年承担一项新的改革任务，专项业务经费增加</w:t>
      </w:r>
      <w:r>
        <w:rPr>
          <w:rFonts w:hint="eastAsia" w:ascii="仿宋_GB2312" w:hAnsi="宋体" w:eastAsia="仿宋_GB2312" w:cs="宋体"/>
          <w:kern w:val="0"/>
          <w:sz w:val="32"/>
          <w:szCs w:val="32"/>
        </w:rPr>
        <w:t>农村宅基地管理和改革试点工作业务经费</w:t>
      </w:r>
      <w:r>
        <w:rPr>
          <w:rFonts w:hint="eastAsia" w:ascii="仿宋_GB2312" w:hAnsi="宋体" w:eastAsia="仿宋_GB2312" w:cs="宋体"/>
          <w:kern w:val="0"/>
          <w:sz w:val="32"/>
          <w:szCs w:val="32"/>
          <w:lang w:val="en-US" w:eastAsia="zh-CN"/>
        </w:rPr>
        <w:t>30万元。</w:t>
      </w:r>
      <w:r>
        <w:rPr>
          <w:rFonts w:hint="eastAsia"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w:t>
      </w:r>
      <w:r>
        <w:rPr>
          <w:rFonts w:hint="eastAsia" w:ascii="楷体_GB2312" w:hAnsi="楷体_GB2312" w:eastAsia="楷体_GB2312" w:cs="楷体_GB2312"/>
          <w:b/>
          <w:bCs/>
          <w:kern w:val="0"/>
          <w:sz w:val="32"/>
          <w:szCs w:val="32"/>
          <w:lang w:eastAsia="zh-CN"/>
        </w:rPr>
        <w:t>昌吉回族自治州农村合作经济经营管理局</w:t>
      </w:r>
      <w:r>
        <w:rPr>
          <w:rFonts w:hint="eastAsia" w:ascii="楷体_GB2312" w:hAnsi="楷体_GB2312" w:eastAsia="楷体_GB2312" w:cs="楷体_GB2312"/>
          <w:b/>
          <w:bCs/>
          <w:kern w:val="0"/>
          <w:sz w:val="32"/>
          <w:szCs w:val="32"/>
        </w:rPr>
        <w:t>2022年支出预算情况说明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昌吉回族自治州农村合作经济经营管理局2022年支出预算</w:t>
      </w:r>
      <w:r>
        <w:rPr>
          <w:rFonts w:hint="eastAsia" w:ascii="仿宋_GB2312" w:hAnsi="宋体" w:eastAsia="仿宋_GB2312" w:cs="宋体"/>
          <w:kern w:val="0"/>
          <w:sz w:val="32"/>
          <w:szCs w:val="32"/>
          <w:lang w:val="en-US" w:eastAsia="zh-CN"/>
        </w:rPr>
        <w:t>211.45</w:t>
      </w:r>
      <w:r>
        <w:rPr>
          <w:rFonts w:hint="eastAsia" w:ascii="仿宋_GB2312" w:hAnsi="宋体" w:eastAsia="仿宋_GB2312" w:cs="宋体"/>
          <w:kern w:val="0"/>
          <w:sz w:val="32"/>
          <w:szCs w:val="32"/>
        </w:rPr>
        <w:t>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176.45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83.45</w:t>
      </w:r>
      <w:r>
        <w:rPr>
          <w:rFonts w:hint="eastAsia" w:ascii="仿宋_GB2312" w:hAnsi="宋体" w:eastAsia="仿宋_GB2312" w:cs="宋体"/>
          <w:kern w:val="0"/>
          <w:sz w:val="32"/>
          <w:szCs w:val="32"/>
        </w:rPr>
        <w:t>%，比上年预算</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3.58</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2.07</w:t>
      </w:r>
      <w:r>
        <w:rPr>
          <w:rFonts w:hint="eastAsia" w:ascii="仿宋_GB2312" w:hAnsi="宋体" w:eastAsia="仿宋_GB2312" w:cs="宋体"/>
          <w:kern w:val="0"/>
          <w:sz w:val="32"/>
          <w:szCs w:val="32"/>
        </w:rPr>
        <w:t>%，主要原因是人员经费住房公积金较上年有所增加。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35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16.55</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30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600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2022年承担一项新的改革任务，专项业务经费增加农村宅基地管理和改革试点工作业务经费30万元。</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w:t>
      </w:r>
      <w:r>
        <w:rPr>
          <w:rFonts w:hint="eastAsia" w:ascii="楷体_GB2312" w:hAnsi="楷体_GB2312" w:eastAsia="楷体_GB2312" w:cs="楷体_GB2312"/>
          <w:b/>
          <w:bCs/>
          <w:kern w:val="0"/>
          <w:sz w:val="32"/>
          <w:szCs w:val="32"/>
          <w:lang w:eastAsia="zh-CN"/>
        </w:rPr>
        <w:t>昌吉回族自治州农村合作经济经营管理局</w:t>
      </w:r>
      <w:r>
        <w:rPr>
          <w:rFonts w:hint="eastAsia" w:ascii="楷体_GB2312" w:hAnsi="楷体_GB2312" w:eastAsia="楷体_GB2312" w:cs="楷体_GB2312"/>
          <w:b/>
          <w:bCs/>
          <w:kern w:val="0"/>
          <w:sz w:val="32"/>
          <w:szCs w:val="32"/>
        </w:rPr>
        <w:t>2022年财政拨款收支预算情况的总体说明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2022年财政拨款收支总预算</w:t>
      </w:r>
      <w:r>
        <w:rPr>
          <w:rFonts w:hint="eastAsia" w:ascii="仿宋_GB2312" w:hAnsi="宋体" w:eastAsia="仿宋_GB2312" w:cs="宋体"/>
          <w:kern w:val="0"/>
          <w:sz w:val="32"/>
          <w:szCs w:val="32"/>
          <w:lang w:val="en-US" w:eastAsia="zh-CN"/>
        </w:rPr>
        <w:t>211.45</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hint="eastAsia" w:ascii="仿宋_GB2312" w:hAnsi="宋体" w:eastAsia="仿宋_GB2312" w:cs="宋体"/>
          <w:kern w:val="0"/>
          <w:sz w:val="32"/>
          <w:szCs w:val="32"/>
          <w:lang w:val="en-US" w:eastAsia="zh-CN"/>
        </w:rPr>
        <w:t>211.45</w:t>
      </w:r>
      <w:r>
        <w:rPr>
          <w:rFonts w:hint="eastAsia" w:ascii="仿宋_GB2312" w:hAnsi="宋体" w:eastAsia="仿宋_GB2312" w:cs="宋体"/>
          <w:kern w:val="0"/>
          <w:sz w:val="32"/>
          <w:szCs w:val="32"/>
        </w:rPr>
        <w:t>万元。</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一般公共预算支出包括：社会保障和就业支出</w:t>
      </w:r>
      <w:r>
        <w:rPr>
          <w:rFonts w:hint="eastAsia" w:ascii="仿宋_GB2312" w:hAnsi="宋体" w:eastAsia="仿宋_GB2312" w:cs="宋体"/>
          <w:kern w:val="0"/>
          <w:sz w:val="32"/>
          <w:szCs w:val="32"/>
          <w:lang w:val="en-US" w:eastAsia="zh-CN"/>
        </w:rPr>
        <w:t>17.50</w:t>
      </w:r>
      <w:r>
        <w:rPr>
          <w:rFonts w:hint="eastAsia" w:ascii="仿宋_GB2312" w:hAnsi="宋体" w:eastAsia="仿宋_GB2312" w:cs="宋体"/>
          <w:kern w:val="0"/>
          <w:sz w:val="32"/>
          <w:szCs w:val="32"/>
        </w:rPr>
        <w:t>万元,主要用于</w:t>
      </w:r>
      <w:r>
        <w:rPr>
          <w:rFonts w:hint="eastAsia" w:ascii="仿宋_GB2312" w:hAnsi="宋体" w:eastAsia="仿宋_GB2312" w:cs="宋体"/>
          <w:kern w:val="0"/>
          <w:sz w:val="32"/>
          <w:szCs w:val="32"/>
          <w:lang w:eastAsia="zh-CN"/>
        </w:rPr>
        <w:t>行政单位离退休、</w:t>
      </w:r>
      <w:r>
        <w:rPr>
          <w:rFonts w:hint="eastAsia" w:ascii="仿宋_GB2312" w:hAnsi="宋体" w:eastAsia="仿宋_GB2312" w:cs="宋体"/>
          <w:kern w:val="0"/>
          <w:sz w:val="32"/>
          <w:szCs w:val="32"/>
        </w:rPr>
        <w:t>机关事业单位基本养老保险缴费;卫生健康支出</w:t>
      </w:r>
      <w:r>
        <w:rPr>
          <w:rFonts w:hint="eastAsia" w:ascii="仿宋_GB2312" w:hAnsi="宋体" w:eastAsia="仿宋_GB2312" w:cs="宋体"/>
          <w:kern w:val="0"/>
          <w:sz w:val="32"/>
          <w:szCs w:val="32"/>
          <w:lang w:val="en-US" w:eastAsia="zh-CN"/>
        </w:rPr>
        <w:t>13.08</w:t>
      </w:r>
      <w:r>
        <w:rPr>
          <w:rFonts w:hint="eastAsia" w:ascii="仿宋_GB2312" w:hAnsi="宋体" w:eastAsia="仿宋_GB2312" w:cs="宋体"/>
          <w:kern w:val="0"/>
          <w:sz w:val="32"/>
          <w:szCs w:val="32"/>
        </w:rPr>
        <w:t>万元,主要用于</w:t>
      </w:r>
      <w:r>
        <w:rPr>
          <w:rFonts w:hint="eastAsia" w:ascii="仿宋_GB2312" w:hAnsi="宋体" w:eastAsia="仿宋_GB2312" w:cs="宋体"/>
          <w:kern w:val="0"/>
          <w:sz w:val="32"/>
          <w:szCs w:val="32"/>
          <w:lang w:eastAsia="zh-CN"/>
        </w:rPr>
        <w:t>行政单位医疗、事业单位医疗、公务员医疗补助、其他行政事业单位医疗支出；</w:t>
      </w:r>
      <w:r>
        <w:rPr>
          <w:rFonts w:hint="eastAsia" w:ascii="仿宋_GB2312" w:hAnsi="宋体" w:eastAsia="仿宋_GB2312" w:cs="宋体"/>
          <w:kern w:val="0"/>
          <w:sz w:val="32"/>
          <w:szCs w:val="32"/>
        </w:rPr>
        <w:t>农林水支出</w:t>
      </w:r>
      <w:r>
        <w:rPr>
          <w:rFonts w:hint="eastAsia" w:ascii="仿宋_GB2312" w:hAnsi="宋体" w:eastAsia="仿宋_GB2312" w:cs="宋体"/>
          <w:kern w:val="0"/>
          <w:sz w:val="32"/>
          <w:szCs w:val="32"/>
          <w:lang w:val="en-US" w:eastAsia="zh-CN"/>
        </w:rPr>
        <w:t>166.05</w:t>
      </w:r>
      <w:r>
        <w:rPr>
          <w:rFonts w:hint="eastAsia" w:ascii="仿宋_GB2312" w:hAnsi="宋体" w:eastAsia="仿宋_GB2312" w:cs="宋体"/>
          <w:kern w:val="0"/>
          <w:sz w:val="32"/>
          <w:szCs w:val="32"/>
        </w:rPr>
        <w:t>万元,主要用于行政人员、事业人员工资福利费支出、公用经费支出、其它商品和服务支出、对个人和家庭的补助、运转类;</w:t>
      </w:r>
      <w:r>
        <w:rPr>
          <w:rFonts w:hint="eastAsia" w:ascii="仿宋_GB2312" w:hAnsi="宋体" w:eastAsia="仿宋_GB2312" w:cs="宋体"/>
          <w:kern w:val="0"/>
          <w:sz w:val="32"/>
          <w:szCs w:val="32"/>
          <w:lang w:eastAsia="zh-CN"/>
        </w:rPr>
        <w:t>住房保障支出</w:t>
      </w:r>
      <w:r>
        <w:rPr>
          <w:rFonts w:hint="eastAsia" w:ascii="仿宋_GB2312" w:hAnsi="宋体" w:eastAsia="仿宋_GB2312" w:cs="宋体"/>
          <w:kern w:val="0"/>
          <w:sz w:val="32"/>
          <w:szCs w:val="32"/>
          <w:lang w:val="en-US" w:eastAsia="zh-CN"/>
        </w:rPr>
        <w:t>14.82万元，主要用于住房保障支出。</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昌吉回族自治州农村合作经济经营管理局</w:t>
      </w:r>
      <w:r>
        <w:rPr>
          <w:rFonts w:hint="eastAsia" w:ascii="楷体_GB2312" w:hAnsi="楷体_GB2312" w:eastAsia="楷体_GB2312" w:cs="楷体_GB2312"/>
          <w:b/>
          <w:bCs/>
          <w:spacing w:val="-6"/>
          <w:kern w:val="0"/>
          <w:sz w:val="32"/>
          <w:szCs w:val="32"/>
        </w:rPr>
        <w:t>2022年一般公共预算当年拨款情况说明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昌吉回族自治州农村合作经济经营管理局</w:t>
      </w:r>
      <w:r>
        <w:rPr>
          <w:rFonts w:hint="eastAsia" w:ascii="仿宋_GB2312" w:hAnsi="仿宋_GB2312" w:eastAsia="仿宋_GB2312" w:cs="仿宋_GB2312"/>
          <w:kern w:val="0"/>
          <w:sz w:val="32"/>
          <w:szCs w:val="32"/>
        </w:rPr>
        <w:t>2022年一般公共预算拨款合计</w:t>
      </w:r>
      <w:r>
        <w:rPr>
          <w:rFonts w:hint="eastAsia" w:ascii="仿宋_GB2312" w:hAnsi="宋体" w:eastAsia="仿宋_GB2312" w:cs="宋体"/>
          <w:kern w:val="0"/>
          <w:sz w:val="32"/>
          <w:szCs w:val="32"/>
          <w:lang w:val="en-US" w:eastAsia="zh-CN"/>
        </w:rPr>
        <w:t>211.45</w:t>
      </w:r>
      <w:r>
        <w:rPr>
          <w:rFonts w:hint="eastAsia" w:ascii="仿宋_GB2312" w:hAnsi="仿宋_GB2312" w:eastAsia="仿宋_GB2312" w:cs="仿宋_GB2312"/>
          <w:kern w:val="0"/>
          <w:sz w:val="32"/>
          <w:szCs w:val="32"/>
        </w:rPr>
        <w:t>万元，其中：基本支出</w:t>
      </w:r>
      <w:r>
        <w:rPr>
          <w:rFonts w:hint="eastAsia" w:ascii="仿宋_GB2312" w:hAnsi="宋体" w:eastAsia="仿宋_GB2312" w:cs="宋体"/>
          <w:kern w:val="0"/>
          <w:sz w:val="32"/>
          <w:szCs w:val="32"/>
          <w:lang w:val="en-US" w:eastAsia="zh-CN"/>
        </w:rPr>
        <w:t>176.45</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3.58</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2.07</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rPr>
        <w:t>是人员经费住房公积金较上年有所增加</w:t>
      </w:r>
      <w:r>
        <w:rPr>
          <w:rFonts w:hint="eastAsia" w:ascii="仿宋_GB2312" w:hAnsi="宋体" w:eastAsia="仿宋_GB2312" w:cs="宋体"/>
          <w:kern w:val="0"/>
          <w:sz w:val="32"/>
          <w:szCs w:val="32"/>
          <w:lang w:eastAsia="zh-CN"/>
        </w:rPr>
        <w:t>；</w:t>
      </w:r>
      <w:r>
        <w:rPr>
          <w:rFonts w:hint="eastAsia" w:ascii="仿宋_GB2312" w:hAnsi="仿宋_GB2312" w:eastAsia="仿宋_GB2312" w:cs="仿宋_GB2312"/>
          <w:kern w:val="0"/>
          <w:sz w:val="32"/>
          <w:szCs w:val="32"/>
        </w:rPr>
        <w:t>项目支出</w:t>
      </w:r>
      <w:r>
        <w:rPr>
          <w:rFonts w:hint="eastAsia" w:ascii="仿宋_GB2312" w:hAnsi="宋体" w:eastAsia="仿宋_GB2312" w:cs="宋体"/>
          <w:kern w:val="0"/>
          <w:sz w:val="32"/>
          <w:szCs w:val="32"/>
          <w:lang w:val="en-US" w:eastAsia="zh-CN"/>
        </w:rPr>
        <w:t>35</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30</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600</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rPr>
        <w:t>2022年承担一项新的改革任务，专项业务经费增加农村宅基地管理和改革试点工作业务经费30万元。</w:t>
      </w:r>
    </w:p>
    <w:p>
      <w:pPr>
        <w:numPr>
          <w:ilvl w:val="0"/>
          <w:numId w:val="1"/>
        </w:numPr>
        <w:spacing w:line="560" w:lineRule="exact"/>
        <w:ind w:firstLine="643" w:firstLineChars="200"/>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一般公共预算当年拨款结构情况</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1.社会保障和就业支出</w:t>
      </w:r>
      <w:r>
        <w:rPr>
          <w:rFonts w:hint="eastAsia" w:ascii="仿宋_GB2312" w:hAnsi="仿宋_GB2312" w:eastAsia="仿宋_GB2312" w:cs="仿宋_GB2312"/>
          <w:sz w:val="32"/>
          <w:szCs w:val="32"/>
          <w:lang w:val="en-US" w:eastAsia="zh-CN"/>
        </w:rPr>
        <w:t>17.50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8.28</w:t>
      </w:r>
      <w:r>
        <w:rPr>
          <w:rFonts w:hint="eastAsia" w:ascii="仿宋_GB2312" w:hAnsi="仿宋_GB2312" w:eastAsia="仿宋_GB2312" w:cs="仿宋_GB2312"/>
          <w:sz w:val="32"/>
          <w:szCs w:val="32"/>
        </w:rPr>
        <w:t>%；</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2.卫生健康支出</w:t>
      </w:r>
      <w:r>
        <w:rPr>
          <w:rFonts w:hint="eastAsia" w:ascii="仿宋_GB2312" w:hAnsi="仿宋_GB2312" w:eastAsia="仿宋_GB2312" w:cs="仿宋_GB2312"/>
          <w:sz w:val="32"/>
          <w:szCs w:val="32"/>
          <w:lang w:val="en-US" w:eastAsia="zh-CN"/>
        </w:rPr>
        <w:t>13.08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6.19</w:t>
      </w:r>
      <w:r>
        <w:rPr>
          <w:rFonts w:hint="eastAsia" w:ascii="仿宋_GB2312" w:hAnsi="仿宋_GB2312" w:eastAsia="仿宋_GB2312" w:cs="仿宋_GB2312"/>
          <w:sz w:val="32"/>
          <w:szCs w:val="32"/>
        </w:rPr>
        <w:t>%；</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3.农林水支出</w:t>
      </w:r>
      <w:r>
        <w:rPr>
          <w:rFonts w:hint="eastAsia" w:ascii="仿宋_GB2312" w:hAnsi="仿宋_GB2312" w:eastAsia="仿宋_GB2312" w:cs="仿宋_GB2312"/>
          <w:sz w:val="32"/>
          <w:szCs w:val="32"/>
          <w:lang w:val="en-US" w:eastAsia="zh-CN"/>
        </w:rPr>
        <w:t>166.05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78.53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b w:val="0"/>
          <w:bCs/>
          <w:kern w:val="0"/>
          <w:sz w:val="32"/>
          <w:szCs w:val="32"/>
        </w:rPr>
        <w:t>住房保障支出14.82万元</w:t>
      </w:r>
      <w:r>
        <w:rPr>
          <w:rFonts w:hint="eastAsia" w:ascii="仿宋_GB2312" w:hAnsi="仿宋_GB2312" w:eastAsia="仿宋_GB2312" w:cs="仿宋_GB2312"/>
          <w:b w:val="0"/>
          <w:bCs/>
          <w:kern w:val="0"/>
          <w:sz w:val="32"/>
          <w:szCs w:val="32"/>
          <w:lang w:eastAsia="zh-CN"/>
        </w:rPr>
        <w:t>，占</w:t>
      </w:r>
      <w:r>
        <w:rPr>
          <w:rFonts w:hint="eastAsia" w:ascii="仿宋_GB2312" w:hAnsi="仿宋_GB2312" w:eastAsia="仿宋_GB2312" w:cs="仿宋_GB2312"/>
          <w:b w:val="0"/>
          <w:bCs/>
          <w:kern w:val="0"/>
          <w:sz w:val="32"/>
          <w:szCs w:val="32"/>
          <w:lang w:val="en-US" w:eastAsia="zh-CN"/>
        </w:rPr>
        <w:t>7</w:t>
      </w:r>
      <w:r>
        <w:rPr>
          <w:rFonts w:hint="eastAsia" w:ascii="仿宋_GB2312" w:hAnsi="仿宋_GB2312" w:eastAsia="仿宋_GB2312" w:cs="仿宋_GB2312"/>
          <w:b w:val="0"/>
          <w:bCs/>
          <w:kern w:val="0"/>
          <w:sz w:val="32"/>
          <w:szCs w:val="32"/>
          <w:lang w:eastAsia="zh-CN"/>
        </w:rPr>
        <w:t>%</w:t>
      </w:r>
      <w:r>
        <w:rPr>
          <w:rFonts w:hint="eastAsia" w:ascii="仿宋_GB2312" w:hAnsi="仿宋_GB2312" w:eastAsia="仿宋_GB2312" w:cs="仿宋_GB2312"/>
          <w:b/>
          <w:kern w:val="0"/>
          <w:sz w:val="32"/>
          <w:szCs w:val="32"/>
          <w:lang w:eastAsia="zh-CN"/>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.社会保障和就业支出（</w:t>
      </w:r>
      <w:r>
        <w:rPr>
          <w:rFonts w:hint="eastAsia" w:ascii="仿宋_GB2312" w:hAnsi="仿宋_GB2312" w:eastAsia="仿宋_GB2312" w:cs="仿宋_GB2312"/>
          <w:kern w:val="0"/>
          <w:sz w:val="32"/>
          <w:szCs w:val="32"/>
          <w:lang w:val="en-US" w:eastAsia="zh-CN"/>
        </w:rPr>
        <w:t>类</w:t>
      </w:r>
      <w:r>
        <w:rPr>
          <w:rFonts w:hint="eastAsia" w:ascii="仿宋_GB2312" w:hAnsi="仿宋_GB2312" w:eastAsia="仿宋_GB2312" w:cs="仿宋_GB2312"/>
          <w:kern w:val="0"/>
          <w:sz w:val="32"/>
          <w:szCs w:val="32"/>
        </w:rPr>
        <w:t>）行政事业单位养老支出（</w:t>
      </w:r>
      <w:r>
        <w:rPr>
          <w:rFonts w:hint="eastAsia" w:ascii="仿宋_GB2312" w:hAnsi="仿宋_GB2312" w:eastAsia="仿宋_GB2312" w:cs="仿宋_GB2312"/>
          <w:kern w:val="0"/>
          <w:sz w:val="32"/>
          <w:szCs w:val="32"/>
          <w:lang w:val="en-US" w:eastAsia="zh-CN"/>
        </w:rPr>
        <w:t>款</w:t>
      </w:r>
      <w:r>
        <w:rPr>
          <w:rFonts w:hint="eastAsia" w:ascii="仿宋_GB2312" w:hAnsi="仿宋_GB2312" w:eastAsia="仿宋_GB2312" w:cs="仿宋_GB2312"/>
          <w:kern w:val="0"/>
          <w:sz w:val="32"/>
          <w:szCs w:val="32"/>
        </w:rPr>
        <w:t>）行政单位离退休（</w:t>
      </w:r>
      <w:r>
        <w:rPr>
          <w:rFonts w:hint="eastAsia" w:ascii="仿宋_GB2312" w:hAnsi="仿宋_GB2312" w:eastAsia="仿宋_GB2312" w:cs="仿宋_GB2312"/>
          <w:kern w:val="0"/>
          <w:sz w:val="32"/>
          <w:szCs w:val="32"/>
          <w:lang w:val="en-US" w:eastAsia="zh-CN"/>
        </w:rPr>
        <w:t>项</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：2022年预算数为</w:t>
      </w:r>
      <w:r>
        <w:rPr>
          <w:rFonts w:hint="eastAsia" w:ascii="仿宋_GB2312" w:hAnsi="仿宋_GB2312" w:eastAsia="仿宋_GB2312" w:cs="仿宋_GB2312"/>
          <w:kern w:val="0"/>
          <w:sz w:val="32"/>
          <w:szCs w:val="32"/>
          <w:lang w:val="en-US" w:eastAsia="zh-CN"/>
        </w:rPr>
        <w:t>0.90</w:t>
      </w:r>
      <w:r>
        <w:rPr>
          <w:rFonts w:hint="eastAsia" w:ascii="仿宋_GB2312" w:hAnsi="仿宋_GB2312" w:eastAsia="仿宋_GB2312" w:cs="仿宋_GB2312"/>
          <w:kern w:val="0"/>
          <w:sz w:val="32"/>
          <w:szCs w:val="32"/>
          <w:lang w:eastAsia="zh-CN"/>
        </w:rPr>
        <w:t>万元，比上年预算增加</w:t>
      </w:r>
      <w:r>
        <w:rPr>
          <w:rFonts w:hint="eastAsia" w:ascii="仿宋_GB2312" w:hAnsi="仿宋_GB2312" w:eastAsia="仿宋_GB2312" w:cs="仿宋_GB2312"/>
          <w:kern w:val="0"/>
          <w:sz w:val="32"/>
          <w:szCs w:val="32"/>
          <w:lang w:val="en-US" w:eastAsia="zh-CN"/>
        </w:rPr>
        <w:t>0.90</w:t>
      </w:r>
      <w:r>
        <w:rPr>
          <w:rFonts w:hint="eastAsia" w:ascii="仿宋_GB2312" w:hAnsi="仿宋_GB2312" w:eastAsia="仿宋_GB2312" w:cs="仿宋_GB2312"/>
          <w:kern w:val="0"/>
          <w:sz w:val="32"/>
          <w:szCs w:val="32"/>
          <w:lang w:eastAsia="zh-CN"/>
        </w:rPr>
        <w:t>万元，增长100%。</w:t>
      </w:r>
      <w:r>
        <w:rPr>
          <w:rFonts w:hint="eastAsia" w:ascii="仿宋_GB2312" w:hAnsi="仿宋_GB2312" w:eastAsia="仿宋_GB2312" w:cs="仿宋_GB2312"/>
          <w:kern w:val="0"/>
          <w:sz w:val="32"/>
          <w:szCs w:val="32"/>
        </w:rPr>
        <w:t>主要原因是：上年预算</w:t>
      </w:r>
      <w:r>
        <w:rPr>
          <w:rFonts w:hint="eastAsia" w:ascii="仿宋_GB2312" w:hAnsi="仿宋_GB2312" w:eastAsia="仿宋_GB2312" w:cs="仿宋_GB2312"/>
          <w:kern w:val="0"/>
          <w:sz w:val="32"/>
          <w:szCs w:val="32"/>
          <w:lang w:eastAsia="zh-CN"/>
        </w:rPr>
        <w:t>社会保障和就业支出未</w:t>
      </w:r>
      <w:r>
        <w:rPr>
          <w:rFonts w:hint="eastAsia" w:ascii="仿宋_GB2312" w:hAnsi="仿宋_GB2312" w:eastAsia="仿宋_GB2312" w:cs="仿宋_GB2312"/>
          <w:kern w:val="0"/>
          <w:sz w:val="32"/>
          <w:szCs w:val="32"/>
        </w:rPr>
        <w:t>按款项明细划分</w:t>
      </w:r>
      <w:r>
        <w:rPr>
          <w:rFonts w:hint="eastAsia" w:ascii="仿宋_GB2312" w:hAnsi="仿宋_GB2312" w:eastAsia="仿宋_GB2312" w:cs="仿宋_GB2312"/>
          <w:kern w:val="0"/>
          <w:sz w:val="32"/>
          <w:szCs w:val="32"/>
          <w:lang w:eastAsia="zh-CN"/>
        </w:rPr>
        <w:t>行政单位离退休费</w:t>
      </w:r>
      <w:r>
        <w:rPr>
          <w:rFonts w:hint="eastAsia" w:ascii="仿宋_GB2312" w:hAnsi="仿宋_GB2312" w:eastAsia="仿宋_GB2312" w:cs="仿宋_GB2312"/>
          <w:kern w:val="0"/>
          <w:sz w:val="32"/>
          <w:szCs w:val="32"/>
        </w:rPr>
        <w:t>；</w:t>
      </w:r>
    </w:p>
    <w:p>
      <w:pPr>
        <w:spacing w:line="56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社会保障和就业支出（</w:t>
      </w:r>
      <w:r>
        <w:rPr>
          <w:rFonts w:hint="eastAsia" w:ascii="仿宋_GB2312" w:hAnsi="仿宋_GB2312" w:eastAsia="仿宋_GB2312" w:cs="仿宋_GB2312"/>
          <w:kern w:val="0"/>
          <w:sz w:val="32"/>
          <w:szCs w:val="32"/>
          <w:lang w:val="en-US" w:eastAsia="zh-CN"/>
        </w:rPr>
        <w:t>类</w:t>
      </w:r>
      <w:r>
        <w:rPr>
          <w:rFonts w:hint="eastAsia" w:ascii="仿宋_GB2312" w:hAnsi="仿宋_GB2312" w:eastAsia="仿宋_GB2312" w:cs="仿宋_GB2312"/>
          <w:kern w:val="0"/>
          <w:sz w:val="32"/>
          <w:szCs w:val="32"/>
        </w:rPr>
        <w:t>）行政事业单位养老支出（</w:t>
      </w:r>
      <w:r>
        <w:rPr>
          <w:rFonts w:hint="eastAsia" w:ascii="仿宋_GB2312" w:hAnsi="仿宋_GB2312" w:eastAsia="仿宋_GB2312" w:cs="仿宋_GB2312"/>
          <w:kern w:val="0"/>
          <w:sz w:val="32"/>
          <w:szCs w:val="32"/>
          <w:lang w:val="en-US" w:eastAsia="zh-CN"/>
        </w:rPr>
        <w:t>款</w:t>
      </w:r>
      <w:r>
        <w:rPr>
          <w:rFonts w:hint="eastAsia" w:ascii="仿宋_GB2312" w:hAnsi="仿宋_GB2312" w:eastAsia="仿宋_GB2312" w:cs="仿宋_GB2312"/>
          <w:kern w:val="0"/>
          <w:sz w:val="32"/>
          <w:szCs w:val="32"/>
        </w:rPr>
        <w:t>）机关事业单位基本养老保险缴费支出（</w:t>
      </w:r>
      <w:r>
        <w:rPr>
          <w:rFonts w:hint="eastAsia" w:ascii="仿宋_GB2312" w:hAnsi="仿宋_GB2312" w:eastAsia="仿宋_GB2312" w:cs="仿宋_GB2312"/>
          <w:kern w:val="0"/>
          <w:sz w:val="32"/>
          <w:szCs w:val="32"/>
          <w:lang w:val="en-US" w:eastAsia="zh-CN"/>
        </w:rPr>
        <w:t>项</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2022年预算数为</w:t>
      </w:r>
      <w:r>
        <w:rPr>
          <w:rFonts w:hint="eastAsia" w:ascii="仿宋_GB2312" w:hAnsi="仿宋_GB2312" w:eastAsia="仿宋_GB2312" w:cs="仿宋_GB2312"/>
          <w:kern w:val="0"/>
          <w:sz w:val="32"/>
          <w:szCs w:val="32"/>
          <w:lang w:val="en-US" w:eastAsia="zh-CN"/>
        </w:rPr>
        <w:t>16.60</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1.70</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11.36</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缴纳机关事业单位基本养老保险缴费基数增加。</w:t>
      </w:r>
    </w:p>
    <w:p>
      <w:pPr>
        <w:numPr>
          <w:ilvl w:val="0"/>
          <w:numId w:val="0"/>
        </w:num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卫生健康支出（</w:t>
      </w:r>
      <w:r>
        <w:rPr>
          <w:rFonts w:hint="eastAsia" w:ascii="仿宋_GB2312" w:hAnsi="仿宋_GB2312" w:eastAsia="仿宋_GB2312" w:cs="仿宋_GB2312"/>
          <w:kern w:val="0"/>
          <w:sz w:val="32"/>
          <w:szCs w:val="32"/>
          <w:lang w:val="en-US" w:eastAsia="zh-CN"/>
        </w:rPr>
        <w:t>类</w:t>
      </w:r>
      <w:r>
        <w:rPr>
          <w:rFonts w:hint="eastAsia" w:ascii="仿宋_GB2312" w:hAnsi="仿宋_GB2312" w:eastAsia="仿宋_GB2312" w:cs="仿宋_GB2312"/>
          <w:kern w:val="0"/>
          <w:sz w:val="32"/>
          <w:szCs w:val="32"/>
        </w:rPr>
        <w:t>）行政事业单位医疗（</w:t>
      </w:r>
      <w:r>
        <w:rPr>
          <w:rFonts w:hint="eastAsia" w:ascii="仿宋_GB2312" w:hAnsi="仿宋_GB2312" w:eastAsia="仿宋_GB2312" w:cs="仿宋_GB2312"/>
          <w:kern w:val="0"/>
          <w:sz w:val="32"/>
          <w:szCs w:val="32"/>
          <w:lang w:val="en-US" w:eastAsia="zh-CN"/>
        </w:rPr>
        <w:t>款</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行政单位医疗</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项</w:t>
      </w:r>
      <w:r>
        <w:rPr>
          <w:rFonts w:hint="eastAsia" w:ascii="仿宋_GB2312" w:hAnsi="仿宋_GB2312" w:eastAsia="仿宋_GB2312" w:cs="仿宋_GB2312"/>
          <w:kern w:val="0"/>
          <w:sz w:val="32"/>
          <w:szCs w:val="32"/>
        </w:rPr>
        <w:t>）：2022年预算数为</w:t>
      </w:r>
      <w:r>
        <w:rPr>
          <w:rFonts w:hint="eastAsia" w:ascii="仿宋_GB2312" w:hAnsi="仿宋_GB2312" w:eastAsia="仿宋_GB2312" w:cs="仿宋_GB2312"/>
          <w:kern w:val="0"/>
          <w:sz w:val="32"/>
          <w:szCs w:val="32"/>
          <w:lang w:val="en-US" w:eastAsia="zh-CN"/>
        </w:rPr>
        <w:t>8.42</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eastAsia="zh-CN"/>
        </w:rPr>
        <w:t>减少</w:t>
      </w:r>
      <w:r>
        <w:rPr>
          <w:rFonts w:hint="eastAsia" w:ascii="仿宋_GB2312" w:hAnsi="仿宋_GB2312" w:eastAsia="仿宋_GB2312" w:cs="仿宋_GB2312"/>
          <w:kern w:val="0"/>
          <w:sz w:val="32"/>
          <w:szCs w:val="32"/>
          <w:lang w:val="en-US" w:eastAsia="zh-CN"/>
        </w:rPr>
        <w:t>6.63</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下降</w:t>
      </w:r>
      <w:r>
        <w:rPr>
          <w:rFonts w:hint="eastAsia" w:ascii="仿宋_GB2312" w:hAnsi="仿宋_GB2312" w:eastAsia="仿宋_GB2312" w:cs="仿宋_GB2312"/>
          <w:kern w:val="0"/>
          <w:sz w:val="32"/>
          <w:szCs w:val="32"/>
          <w:lang w:val="en-US" w:eastAsia="zh-CN"/>
        </w:rPr>
        <w:t>44.05</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上年预算未按行政、事业划分，</w:t>
      </w:r>
      <w:r>
        <w:rPr>
          <w:rFonts w:hint="eastAsia" w:ascii="仿宋_GB2312" w:hAnsi="仿宋_GB2312" w:eastAsia="仿宋_GB2312" w:cs="仿宋_GB2312"/>
          <w:kern w:val="0"/>
          <w:sz w:val="32"/>
          <w:szCs w:val="32"/>
          <w:lang w:val="en-US" w:eastAsia="zh-CN"/>
        </w:rPr>
        <w:t>2021年行政单位医疗包含事业单位医疗</w:t>
      </w:r>
      <w:r>
        <w:rPr>
          <w:rFonts w:hint="eastAsia" w:ascii="仿宋_GB2312" w:hAnsi="仿宋_GB2312" w:eastAsia="仿宋_GB2312" w:cs="仿宋_GB2312"/>
          <w:kern w:val="0"/>
          <w:sz w:val="32"/>
          <w:szCs w:val="32"/>
          <w:lang w:eastAsia="zh-CN"/>
        </w:rPr>
        <w:t>。</w:t>
      </w:r>
    </w:p>
    <w:p>
      <w:pPr>
        <w:spacing w:line="56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卫生健康支出（</w:t>
      </w:r>
      <w:r>
        <w:rPr>
          <w:rFonts w:hint="eastAsia" w:ascii="仿宋_GB2312" w:hAnsi="仿宋_GB2312" w:eastAsia="仿宋_GB2312" w:cs="仿宋_GB2312"/>
          <w:kern w:val="0"/>
          <w:sz w:val="32"/>
          <w:szCs w:val="32"/>
          <w:lang w:val="en-US" w:eastAsia="zh-CN"/>
        </w:rPr>
        <w:t>类</w:t>
      </w:r>
      <w:r>
        <w:rPr>
          <w:rFonts w:hint="eastAsia" w:ascii="仿宋_GB2312" w:hAnsi="仿宋_GB2312" w:eastAsia="仿宋_GB2312" w:cs="仿宋_GB2312"/>
          <w:kern w:val="0"/>
          <w:sz w:val="32"/>
          <w:szCs w:val="32"/>
        </w:rPr>
        <w:t>）行政事业单位医疗（</w:t>
      </w:r>
      <w:r>
        <w:rPr>
          <w:rFonts w:hint="eastAsia" w:ascii="仿宋_GB2312" w:hAnsi="仿宋_GB2312" w:eastAsia="仿宋_GB2312" w:cs="仿宋_GB2312"/>
          <w:kern w:val="0"/>
          <w:sz w:val="32"/>
          <w:szCs w:val="32"/>
          <w:lang w:val="en-US" w:eastAsia="zh-CN"/>
        </w:rPr>
        <w:t>款</w:t>
      </w:r>
      <w:r>
        <w:rPr>
          <w:rFonts w:hint="eastAsia" w:ascii="仿宋_GB2312" w:hAnsi="仿宋_GB2312" w:eastAsia="仿宋_GB2312" w:cs="仿宋_GB2312"/>
          <w:kern w:val="0"/>
          <w:sz w:val="32"/>
          <w:szCs w:val="32"/>
        </w:rPr>
        <w:t>）事业单位医疗（</w:t>
      </w:r>
      <w:r>
        <w:rPr>
          <w:rFonts w:hint="eastAsia" w:ascii="仿宋_GB2312" w:hAnsi="仿宋_GB2312" w:eastAsia="仿宋_GB2312" w:cs="仿宋_GB2312"/>
          <w:kern w:val="0"/>
          <w:sz w:val="32"/>
          <w:szCs w:val="32"/>
          <w:lang w:val="en-US" w:eastAsia="zh-CN"/>
        </w:rPr>
        <w:t>项</w:t>
      </w: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年预算数为</w:t>
      </w:r>
      <w:r>
        <w:rPr>
          <w:rFonts w:hint="eastAsia" w:ascii="仿宋_GB2312" w:hAnsi="仿宋_GB2312" w:eastAsia="仿宋_GB2312" w:cs="仿宋_GB2312"/>
          <w:kern w:val="0"/>
          <w:sz w:val="32"/>
          <w:szCs w:val="32"/>
          <w:lang w:val="en-US" w:eastAsia="zh-CN"/>
        </w:rPr>
        <w:t>1.44</w:t>
      </w:r>
      <w:r>
        <w:rPr>
          <w:rFonts w:hint="eastAsia" w:ascii="仿宋_GB2312" w:hAnsi="仿宋_GB2312" w:eastAsia="仿宋_GB2312" w:cs="仿宋_GB2312"/>
          <w:kern w:val="0"/>
          <w:sz w:val="32"/>
          <w:szCs w:val="32"/>
        </w:rPr>
        <w:t>万元，比上年预算数增加</w:t>
      </w:r>
      <w:r>
        <w:rPr>
          <w:rFonts w:hint="eastAsia" w:ascii="仿宋_GB2312" w:hAnsi="仿宋_GB2312" w:eastAsia="仿宋_GB2312" w:cs="仿宋_GB2312"/>
          <w:kern w:val="0"/>
          <w:sz w:val="32"/>
          <w:szCs w:val="32"/>
          <w:lang w:val="en-US" w:eastAsia="zh-CN"/>
        </w:rPr>
        <w:t>1.44</w:t>
      </w:r>
      <w:r>
        <w:rPr>
          <w:rFonts w:hint="eastAsia" w:ascii="仿宋_GB2312" w:hAnsi="仿宋_GB2312" w:eastAsia="仿宋_GB2312" w:cs="仿宋_GB2312"/>
          <w:kern w:val="0"/>
          <w:sz w:val="32"/>
          <w:szCs w:val="32"/>
        </w:rPr>
        <w:t>万元，增</w:t>
      </w:r>
      <w:r>
        <w:rPr>
          <w:rFonts w:hint="eastAsia" w:ascii="仿宋_GB2312" w:hAnsi="仿宋_GB2312" w:eastAsia="仿宋_GB2312" w:cs="仿宋_GB2312"/>
          <w:kern w:val="0"/>
          <w:sz w:val="32"/>
          <w:szCs w:val="32"/>
          <w:lang w:eastAsia="zh-CN"/>
        </w:rPr>
        <w:t>长</w:t>
      </w:r>
      <w:r>
        <w:rPr>
          <w:rFonts w:hint="eastAsia" w:ascii="仿宋_GB2312" w:hAnsi="仿宋_GB2312" w:eastAsia="仿宋_GB2312" w:cs="仿宋_GB2312"/>
          <w:kern w:val="0"/>
          <w:sz w:val="32"/>
          <w:szCs w:val="32"/>
        </w:rPr>
        <w:t>100%，主要原因是：上年预算未按行政、事业划分，2021年行政单位医疗包含事业单位医疗</w:t>
      </w:r>
      <w:r>
        <w:rPr>
          <w:rFonts w:hint="eastAsia" w:ascii="仿宋_GB2312" w:hAnsi="仿宋_GB2312" w:eastAsia="仿宋_GB2312" w:cs="仿宋_GB2312"/>
          <w:kern w:val="0"/>
          <w:sz w:val="32"/>
          <w:szCs w:val="32"/>
          <w:lang w:eastAsia="zh-CN"/>
        </w:rPr>
        <w:t>，没有单独设置事业单位医疗。</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卫生健康支出（</w:t>
      </w:r>
      <w:r>
        <w:rPr>
          <w:rFonts w:hint="eastAsia" w:ascii="仿宋_GB2312" w:hAnsi="仿宋_GB2312" w:eastAsia="仿宋_GB2312" w:cs="仿宋_GB2312"/>
          <w:kern w:val="0"/>
          <w:sz w:val="32"/>
          <w:szCs w:val="32"/>
          <w:lang w:val="en-US" w:eastAsia="zh-CN"/>
        </w:rPr>
        <w:t>类</w:t>
      </w:r>
      <w:r>
        <w:rPr>
          <w:rFonts w:hint="eastAsia" w:ascii="仿宋_GB2312" w:hAnsi="仿宋_GB2312" w:eastAsia="仿宋_GB2312" w:cs="仿宋_GB2312"/>
          <w:kern w:val="0"/>
          <w:sz w:val="32"/>
          <w:szCs w:val="32"/>
        </w:rPr>
        <w:t>）行政事业单位医疗（</w:t>
      </w:r>
      <w:r>
        <w:rPr>
          <w:rFonts w:hint="eastAsia" w:ascii="仿宋_GB2312" w:hAnsi="仿宋_GB2312" w:eastAsia="仿宋_GB2312" w:cs="仿宋_GB2312"/>
          <w:kern w:val="0"/>
          <w:sz w:val="32"/>
          <w:szCs w:val="32"/>
          <w:lang w:val="en-US" w:eastAsia="zh-CN"/>
        </w:rPr>
        <w:t>款</w:t>
      </w:r>
      <w:r>
        <w:rPr>
          <w:rFonts w:hint="eastAsia" w:ascii="仿宋_GB2312" w:hAnsi="仿宋_GB2312" w:eastAsia="仿宋_GB2312" w:cs="仿宋_GB2312"/>
          <w:kern w:val="0"/>
          <w:sz w:val="32"/>
          <w:szCs w:val="32"/>
        </w:rPr>
        <w:t>）公务员医疗补助（</w:t>
      </w:r>
      <w:r>
        <w:rPr>
          <w:rFonts w:hint="eastAsia" w:ascii="仿宋_GB2312" w:hAnsi="仿宋_GB2312" w:eastAsia="仿宋_GB2312" w:cs="仿宋_GB2312"/>
          <w:kern w:val="0"/>
          <w:sz w:val="32"/>
          <w:szCs w:val="32"/>
          <w:lang w:val="en-US" w:eastAsia="zh-CN"/>
        </w:rPr>
        <w:t>项</w:t>
      </w:r>
      <w:r>
        <w:rPr>
          <w:rFonts w:hint="eastAsia" w:ascii="仿宋_GB2312" w:hAnsi="仿宋_GB2312" w:eastAsia="仿宋_GB2312" w:cs="仿宋_GB2312"/>
          <w:kern w:val="0"/>
          <w:sz w:val="32"/>
          <w:szCs w:val="32"/>
        </w:rPr>
        <w:t>）：2022年预算数为</w:t>
      </w:r>
      <w:r>
        <w:rPr>
          <w:rFonts w:hint="eastAsia" w:ascii="仿宋_GB2312" w:hAnsi="仿宋_GB2312" w:eastAsia="仿宋_GB2312" w:cs="仿宋_GB2312"/>
          <w:kern w:val="0"/>
          <w:sz w:val="32"/>
          <w:szCs w:val="32"/>
          <w:lang w:val="en-US" w:eastAsia="zh-CN"/>
        </w:rPr>
        <w:t>3.10</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eastAsia="zh-CN"/>
        </w:rPr>
        <w:t>减少</w:t>
      </w:r>
      <w:r>
        <w:rPr>
          <w:rFonts w:hint="eastAsia" w:ascii="仿宋_GB2312" w:hAnsi="仿宋_GB2312" w:eastAsia="仿宋_GB2312" w:cs="仿宋_GB2312"/>
          <w:kern w:val="0"/>
          <w:sz w:val="32"/>
          <w:szCs w:val="32"/>
          <w:lang w:val="en-US" w:eastAsia="zh-CN"/>
        </w:rPr>
        <w:t>1.76</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下降</w:t>
      </w:r>
      <w:r>
        <w:rPr>
          <w:rFonts w:hint="eastAsia" w:ascii="仿宋_GB2312" w:hAnsi="仿宋_GB2312" w:eastAsia="仿宋_GB2312" w:cs="仿宋_GB2312"/>
          <w:kern w:val="0"/>
          <w:sz w:val="32"/>
          <w:szCs w:val="32"/>
          <w:lang w:val="en-US" w:eastAsia="zh-CN"/>
        </w:rPr>
        <w:t>11.36</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val="en-US" w:eastAsia="zh-CN"/>
        </w:rPr>
        <w:t>2022缴纳公务员医疗补助人员较2021年减少1人。</w:t>
      </w:r>
    </w:p>
    <w:p>
      <w:pPr>
        <w:spacing w:line="56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卫生健康支出（</w:t>
      </w:r>
      <w:r>
        <w:rPr>
          <w:rFonts w:hint="eastAsia" w:ascii="仿宋_GB2312" w:hAnsi="仿宋_GB2312" w:eastAsia="仿宋_GB2312" w:cs="仿宋_GB2312"/>
          <w:kern w:val="0"/>
          <w:sz w:val="32"/>
          <w:szCs w:val="32"/>
          <w:lang w:val="en-US" w:eastAsia="zh-CN"/>
        </w:rPr>
        <w:t>类</w:t>
      </w:r>
      <w:r>
        <w:rPr>
          <w:rFonts w:hint="eastAsia" w:ascii="仿宋_GB2312" w:hAnsi="仿宋_GB2312" w:eastAsia="仿宋_GB2312" w:cs="仿宋_GB2312"/>
          <w:kern w:val="0"/>
          <w:sz w:val="32"/>
          <w:szCs w:val="32"/>
        </w:rPr>
        <w:t>）行政事业单位医疗（</w:t>
      </w:r>
      <w:r>
        <w:rPr>
          <w:rFonts w:hint="eastAsia" w:ascii="仿宋_GB2312" w:hAnsi="仿宋_GB2312" w:eastAsia="仿宋_GB2312" w:cs="仿宋_GB2312"/>
          <w:kern w:val="0"/>
          <w:sz w:val="32"/>
          <w:szCs w:val="32"/>
          <w:lang w:val="en-US" w:eastAsia="zh-CN"/>
        </w:rPr>
        <w:t>款</w:t>
      </w:r>
      <w:r>
        <w:rPr>
          <w:rFonts w:hint="eastAsia" w:ascii="仿宋_GB2312" w:hAnsi="仿宋_GB2312" w:eastAsia="仿宋_GB2312" w:cs="仿宋_GB2312"/>
          <w:kern w:val="0"/>
          <w:sz w:val="32"/>
          <w:szCs w:val="32"/>
        </w:rPr>
        <w:t>）其他行政事业单位医疗支出（</w:t>
      </w:r>
      <w:r>
        <w:rPr>
          <w:rFonts w:hint="eastAsia" w:ascii="仿宋_GB2312" w:hAnsi="仿宋_GB2312" w:eastAsia="仿宋_GB2312" w:cs="仿宋_GB2312"/>
          <w:kern w:val="0"/>
          <w:sz w:val="32"/>
          <w:szCs w:val="32"/>
          <w:lang w:val="en-US" w:eastAsia="zh-CN"/>
        </w:rPr>
        <w:t>项</w:t>
      </w:r>
      <w:r>
        <w:rPr>
          <w:rFonts w:hint="eastAsia" w:ascii="仿宋_GB2312" w:hAnsi="仿宋_GB2312" w:eastAsia="仿宋_GB2312" w:cs="仿宋_GB2312"/>
          <w:kern w:val="0"/>
          <w:sz w:val="32"/>
          <w:szCs w:val="32"/>
        </w:rPr>
        <w:t>）：2022年预算数为</w:t>
      </w:r>
      <w:r>
        <w:rPr>
          <w:rFonts w:hint="eastAsia" w:ascii="仿宋_GB2312" w:hAnsi="仿宋_GB2312" w:eastAsia="仿宋_GB2312" w:cs="仿宋_GB2312"/>
          <w:kern w:val="0"/>
          <w:sz w:val="32"/>
          <w:szCs w:val="32"/>
          <w:lang w:val="en-US" w:eastAsia="zh-CN"/>
        </w:rPr>
        <w:t>0.12</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eastAsia="zh-CN"/>
        </w:rPr>
        <w:t>增加</w:t>
      </w:r>
      <w:r>
        <w:rPr>
          <w:rFonts w:hint="eastAsia" w:ascii="仿宋_GB2312" w:hAnsi="仿宋_GB2312" w:eastAsia="仿宋_GB2312" w:cs="仿宋_GB2312"/>
          <w:kern w:val="0"/>
          <w:sz w:val="32"/>
          <w:szCs w:val="32"/>
          <w:lang w:val="en-US" w:eastAsia="zh-CN"/>
        </w:rPr>
        <w:t>0.06</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增长</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缴纳</w:t>
      </w:r>
      <w:r>
        <w:rPr>
          <w:rFonts w:hint="eastAsia" w:ascii="仿宋_GB2312" w:hAnsi="仿宋_GB2312" w:eastAsia="仿宋_GB2312" w:cs="仿宋_GB2312"/>
          <w:kern w:val="0"/>
          <w:sz w:val="32"/>
          <w:szCs w:val="32"/>
          <w:lang w:eastAsia="zh-CN"/>
        </w:rPr>
        <w:t>其它行政事业单位医疗</w:t>
      </w:r>
      <w:r>
        <w:rPr>
          <w:rFonts w:hint="eastAsia" w:ascii="仿宋_GB2312" w:hAnsi="仿宋_GB2312" w:eastAsia="仿宋_GB2312" w:cs="仿宋_GB2312"/>
          <w:kern w:val="0"/>
          <w:sz w:val="32"/>
          <w:szCs w:val="32"/>
        </w:rPr>
        <w:t>缴费基数增加</w:t>
      </w:r>
      <w:r>
        <w:rPr>
          <w:rFonts w:hint="eastAsia" w:ascii="仿宋_GB2312" w:hAnsi="仿宋_GB2312" w:eastAsia="仿宋_GB2312" w:cs="仿宋_GB2312"/>
          <w:kern w:val="0"/>
          <w:sz w:val="32"/>
          <w:szCs w:val="32"/>
          <w:lang w:eastAsia="zh-CN"/>
        </w:rPr>
        <w:t>。</w:t>
      </w:r>
    </w:p>
    <w:p>
      <w:pPr>
        <w:numPr>
          <w:ilvl w:val="0"/>
          <w:numId w:val="0"/>
        </w:numPr>
        <w:spacing w:line="560" w:lineRule="exact"/>
        <w:ind w:firstLine="640" w:firstLineChars="200"/>
        <w:rPr>
          <w:rFonts w:hint="default" w:ascii="仿宋_GB2312" w:hAnsi="仿宋_GB2312" w:eastAsia="仿宋_GB2312" w:cs="仿宋_GB2312"/>
          <w:kern w:val="0"/>
          <w:sz w:val="32"/>
          <w:szCs w:val="32"/>
          <w:lang w:val="en-US"/>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.农林水支出（</w:t>
      </w:r>
      <w:r>
        <w:rPr>
          <w:rFonts w:hint="eastAsia" w:ascii="仿宋_GB2312" w:hAnsi="仿宋_GB2312" w:eastAsia="仿宋_GB2312" w:cs="仿宋_GB2312"/>
          <w:kern w:val="0"/>
          <w:sz w:val="32"/>
          <w:szCs w:val="32"/>
          <w:lang w:val="en-US" w:eastAsia="zh-CN"/>
        </w:rPr>
        <w:t>类</w:t>
      </w:r>
      <w:r>
        <w:rPr>
          <w:rFonts w:hint="eastAsia" w:ascii="仿宋_GB2312" w:hAnsi="仿宋_GB2312" w:eastAsia="仿宋_GB2312" w:cs="仿宋_GB2312"/>
          <w:kern w:val="0"/>
          <w:sz w:val="32"/>
          <w:szCs w:val="32"/>
        </w:rPr>
        <w:t>）农业农村（</w:t>
      </w:r>
      <w:r>
        <w:rPr>
          <w:rFonts w:hint="eastAsia" w:ascii="仿宋_GB2312" w:hAnsi="仿宋_GB2312" w:eastAsia="仿宋_GB2312" w:cs="仿宋_GB2312"/>
          <w:kern w:val="0"/>
          <w:sz w:val="32"/>
          <w:szCs w:val="32"/>
          <w:lang w:val="en-US" w:eastAsia="zh-CN"/>
        </w:rPr>
        <w:t>款</w:t>
      </w:r>
      <w:r>
        <w:rPr>
          <w:rFonts w:hint="eastAsia" w:ascii="仿宋_GB2312" w:hAnsi="仿宋_GB2312" w:eastAsia="仿宋_GB2312" w:cs="仿宋_GB2312"/>
          <w:kern w:val="0"/>
          <w:sz w:val="32"/>
          <w:szCs w:val="32"/>
        </w:rPr>
        <w:t>）事业运行（</w:t>
      </w:r>
      <w:r>
        <w:rPr>
          <w:rFonts w:hint="eastAsia" w:ascii="仿宋_GB2312" w:hAnsi="仿宋_GB2312" w:eastAsia="仿宋_GB2312" w:cs="仿宋_GB2312"/>
          <w:kern w:val="0"/>
          <w:sz w:val="32"/>
          <w:szCs w:val="32"/>
          <w:lang w:val="en-US" w:eastAsia="zh-CN"/>
        </w:rPr>
        <w:t>项</w:t>
      </w:r>
      <w:r>
        <w:rPr>
          <w:rFonts w:hint="eastAsia" w:ascii="仿宋_GB2312" w:hAnsi="仿宋_GB2312" w:eastAsia="仿宋_GB2312" w:cs="仿宋_GB2312"/>
          <w:kern w:val="0"/>
          <w:sz w:val="32"/>
          <w:szCs w:val="32"/>
        </w:rPr>
        <w:t>）：2022年预算数为</w:t>
      </w:r>
      <w:r>
        <w:rPr>
          <w:rFonts w:hint="eastAsia" w:ascii="仿宋_GB2312" w:hAnsi="仿宋_GB2312" w:eastAsia="仿宋_GB2312" w:cs="仿宋_GB2312"/>
          <w:kern w:val="0"/>
          <w:sz w:val="32"/>
          <w:szCs w:val="32"/>
          <w:lang w:val="en-US" w:eastAsia="zh-CN"/>
        </w:rPr>
        <w:t>131.05</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eastAsia="zh-CN"/>
        </w:rPr>
        <w:t>减少</w:t>
      </w:r>
      <w:r>
        <w:rPr>
          <w:rFonts w:hint="eastAsia" w:ascii="仿宋_GB2312" w:hAnsi="仿宋_GB2312" w:eastAsia="仿宋_GB2312" w:cs="仿宋_GB2312"/>
          <w:kern w:val="0"/>
          <w:sz w:val="32"/>
          <w:szCs w:val="32"/>
          <w:lang w:val="en-US" w:eastAsia="zh-CN"/>
        </w:rPr>
        <w:t>6.89</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下降</w:t>
      </w:r>
      <w:r>
        <w:rPr>
          <w:rFonts w:hint="eastAsia" w:ascii="仿宋_GB2312" w:hAnsi="仿宋_GB2312" w:eastAsia="仿宋_GB2312" w:cs="仿宋_GB2312"/>
          <w:kern w:val="0"/>
          <w:sz w:val="32"/>
          <w:szCs w:val="32"/>
          <w:lang w:val="en-US" w:eastAsia="zh-CN"/>
        </w:rPr>
        <w:t>4.99</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2022年纳入预算人员较2021年减少1人。</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农林水支出（</w:t>
      </w:r>
      <w:r>
        <w:rPr>
          <w:rFonts w:hint="eastAsia" w:ascii="仿宋_GB2312" w:hAnsi="仿宋_GB2312" w:eastAsia="仿宋_GB2312" w:cs="仿宋_GB2312"/>
          <w:kern w:val="0"/>
          <w:sz w:val="32"/>
          <w:szCs w:val="32"/>
          <w:lang w:val="en-US" w:eastAsia="zh-CN"/>
        </w:rPr>
        <w:t>类</w:t>
      </w:r>
      <w:r>
        <w:rPr>
          <w:rFonts w:hint="eastAsia" w:ascii="仿宋_GB2312" w:hAnsi="仿宋_GB2312" w:eastAsia="仿宋_GB2312" w:cs="仿宋_GB2312"/>
          <w:kern w:val="0"/>
          <w:sz w:val="32"/>
          <w:szCs w:val="32"/>
        </w:rPr>
        <w:t>）农业农村（</w:t>
      </w:r>
      <w:r>
        <w:rPr>
          <w:rFonts w:hint="eastAsia" w:ascii="仿宋_GB2312" w:hAnsi="仿宋_GB2312" w:eastAsia="仿宋_GB2312" w:cs="仿宋_GB2312"/>
          <w:kern w:val="0"/>
          <w:sz w:val="32"/>
          <w:szCs w:val="32"/>
          <w:lang w:val="en-US" w:eastAsia="zh-CN"/>
        </w:rPr>
        <w:t>款</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其它农业农村支出</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项</w:t>
      </w:r>
      <w:r>
        <w:rPr>
          <w:rFonts w:hint="eastAsia" w:ascii="仿宋_GB2312" w:hAnsi="仿宋_GB2312" w:eastAsia="仿宋_GB2312" w:cs="仿宋_GB2312"/>
          <w:kern w:val="0"/>
          <w:sz w:val="32"/>
          <w:szCs w:val="32"/>
        </w:rPr>
        <w:t>）：2022年预算数为</w:t>
      </w:r>
      <w:r>
        <w:rPr>
          <w:rFonts w:hint="eastAsia" w:ascii="仿宋_GB2312" w:hAnsi="仿宋_GB2312" w:eastAsia="仿宋_GB2312" w:cs="仿宋_GB2312"/>
          <w:kern w:val="0"/>
          <w:sz w:val="32"/>
          <w:szCs w:val="32"/>
          <w:lang w:val="en-US" w:eastAsia="zh-CN"/>
        </w:rPr>
        <w:t>35</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eastAsia="zh-CN"/>
        </w:rPr>
        <w:t>增加</w:t>
      </w:r>
      <w:r>
        <w:rPr>
          <w:rFonts w:hint="eastAsia" w:ascii="仿宋_GB2312" w:hAnsi="仿宋_GB2312" w:eastAsia="仿宋_GB2312" w:cs="仿宋_GB2312"/>
          <w:kern w:val="0"/>
          <w:sz w:val="32"/>
          <w:szCs w:val="32"/>
          <w:lang w:val="en-US" w:eastAsia="zh-CN"/>
        </w:rPr>
        <w:t>30</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增长</w:t>
      </w:r>
      <w:r>
        <w:rPr>
          <w:rFonts w:hint="eastAsia" w:ascii="仿宋_GB2312" w:hAnsi="仿宋_GB2312" w:eastAsia="仿宋_GB2312" w:cs="仿宋_GB2312"/>
          <w:kern w:val="0"/>
          <w:sz w:val="32"/>
          <w:szCs w:val="32"/>
          <w:lang w:val="en-US" w:eastAsia="zh-CN"/>
        </w:rPr>
        <w:t>600</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2022年承担一项新的改革任务，专项业务经费增加农村宅基地管理和改革试点工作业务经费30万元。</w:t>
      </w:r>
    </w:p>
    <w:p>
      <w:pPr>
        <w:spacing w:line="560" w:lineRule="exact"/>
        <w:ind w:firstLine="640" w:firstLineChars="200"/>
        <w:rPr>
          <w:rFonts w:hint="eastAsia" w:ascii="楷体_GB2312" w:hAnsi="楷体_GB2312" w:eastAsia="楷体_GB2312" w:cs="楷体_GB2312"/>
          <w:b/>
          <w:bCs/>
          <w:kern w:val="0"/>
          <w:sz w:val="32"/>
          <w:szCs w:val="32"/>
        </w:rPr>
      </w:pPr>
      <w:r>
        <w:rPr>
          <w:rFonts w:hint="eastAsia" w:ascii="仿宋_GB2312" w:hAnsi="仿宋_GB2312" w:eastAsia="仿宋_GB2312" w:cs="仿宋_GB2312"/>
          <w:kern w:val="0"/>
          <w:sz w:val="32"/>
          <w:szCs w:val="32"/>
          <w:lang w:val="en-US" w:eastAsia="zh-CN"/>
        </w:rPr>
        <w:t>4.住房保障支出（类）住房改革支出（款）住房公积金（项）：2022年预算数为14.82万元，比上年预算增加14.82万元，增长100%。主要原因是：上年预算功能分类科目未设置住房保障支出，此科目包含在其它功能分类科目。</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昌吉回族自治州农村合作经济经营管理局</w:t>
      </w:r>
      <w:r>
        <w:rPr>
          <w:rFonts w:hint="eastAsia" w:ascii="楷体_GB2312" w:hAnsi="楷体_GB2312" w:eastAsia="楷体_GB2312" w:cs="楷体_GB2312"/>
          <w:b/>
          <w:bCs/>
          <w:spacing w:val="-6"/>
          <w:kern w:val="0"/>
          <w:sz w:val="32"/>
          <w:szCs w:val="32"/>
        </w:rPr>
        <w:t>2022年一般公共预算基本支出情况说明</w:t>
      </w:r>
    </w:p>
    <w:p>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lang w:eastAsia="zh-CN"/>
        </w:rPr>
        <w:t>昌吉回族自治州农村合作经济经营管理局</w:t>
      </w:r>
      <w:r>
        <w:rPr>
          <w:rFonts w:hint="eastAsia" w:ascii="仿宋_GB2312" w:hAnsi="宋体" w:eastAsia="仿宋_GB2312" w:cs="宋体"/>
          <w:spacing w:val="-6"/>
          <w:kern w:val="0"/>
          <w:sz w:val="32"/>
          <w:szCs w:val="32"/>
        </w:rPr>
        <w:t>2022年一般公共预算基本支出</w:t>
      </w:r>
      <w:r>
        <w:rPr>
          <w:rFonts w:hint="eastAsia" w:ascii="仿宋_GB2312" w:hAnsi="宋体" w:eastAsia="仿宋_GB2312" w:cs="宋体"/>
          <w:kern w:val="0"/>
          <w:sz w:val="32"/>
          <w:szCs w:val="32"/>
          <w:lang w:val="en-US" w:eastAsia="zh-CN"/>
        </w:rPr>
        <w:t>176.45</w:t>
      </w:r>
      <w:r>
        <w:rPr>
          <w:rFonts w:hint="eastAsia" w:ascii="仿宋_GB2312" w:hAnsi="宋体" w:eastAsia="仿宋_GB2312" w:cs="宋体"/>
          <w:spacing w:val="-6"/>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159.97</w:t>
      </w:r>
      <w:r>
        <w:rPr>
          <w:rFonts w:hint="eastAsia" w:ascii="仿宋_GB2312" w:hAnsi="宋体" w:eastAsia="仿宋_GB2312" w:cs="宋体"/>
          <w:kern w:val="0"/>
          <w:sz w:val="32"/>
          <w:szCs w:val="32"/>
        </w:rPr>
        <w:t>万元，主要包括：基本工资、津贴补贴、奖金、绩效工资、机关事业单位基本养老保险缴费、职工基本医疗保险缴费、公务员医疗补助缴费、其他社会保障缴费、住房公积金、离休费、医疗费补助、奖励金。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16.48</w:t>
      </w:r>
      <w:r>
        <w:rPr>
          <w:rFonts w:hint="eastAsia" w:ascii="仿宋_GB2312" w:hAnsi="宋体" w:eastAsia="仿宋_GB2312" w:cs="宋体"/>
          <w:kern w:val="0"/>
          <w:sz w:val="32"/>
          <w:szCs w:val="32"/>
        </w:rPr>
        <w:t>万元，主要包括：办公费、印刷费、邮电费、差旅费、公务接待费、劳务费、工会经费、福利费、公务用车运行维护费、其他交通费用、其他商品和服务支出。</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昌吉回族自治州农村合作经济经营管理局</w:t>
      </w:r>
      <w:r>
        <w:rPr>
          <w:rFonts w:hint="eastAsia" w:ascii="楷体_GB2312" w:hAnsi="楷体_GB2312" w:eastAsia="楷体_GB2312" w:cs="楷体_GB2312"/>
          <w:b/>
          <w:bCs/>
          <w:spacing w:val="-6"/>
          <w:kern w:val="0"/>
          <w:sz w:val="32"/>
          <w:szCs w:val="32"/>
        </w:rPr>
        <w:t>2022年一般公共预算项目支出情况说明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1、</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农村财务管理及审计业务经费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根据农业部、民政部、财政部、审计署《关于推动农村集体财务和监督经常化规范化制度化的意见》、农业部、监察部、国务院纠风办《关于做好村干部离任和任期经济责任专项审计的通知》、中共中央纪委监察部财政部农业部《关于进一步规范乡村财务管理工作的通知》（中纪发〔2006〕24 号）、国务院办公厅《关于做好清理化解乡村债务工作的意见》（国办发〔2006〕86号）和农业部办公厅《关于印发〈农村集体财务管理规范化管理办法〉的通知》。</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5万元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昌吉回族自治州农村合作经济经营管理局。</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进一步规范农村集体资产管理，维护农村集体经济组织其成员的合法权益，确保农村集体资产保值增值，巩固和发展农村集体经济</w:t>
      </w:r>
      <w:r>
        <w:rPr>
          <w:rFonts w:hint="eastAsia" w:ascii="仿宋_GB2312" w:hAnsi="宋体" w:eastAsia="仿宋_GB2312" w:cs="宋体"/>
          <w:kern w:val="0"/>
          <w:sz w:val="32"/>
          <w:szCs w:val="32"/>
          <w:lang w:eastAsia="zh-CN"/>
        </w:rPr>
        <w:t>专项业务经费</w:t>
      </w:r>
      <w:r>
        <w:rPr>
          <w:rFonts w:hint="eastAsia" w:ascii="仿宋_GB2312" w:hAnsi="宋体" w:eastAsia="仿宋_GB2312" w:cs="宋体"/>
          <w:kern w:val="0"/>
          <w:sz w:val="32"/>
          <w:szCs w:val="32"/>
          <w:lang w:val="en-US" w:eastAsia="zh-CN"/>
        </w:rPr>
        <w:t>5万元</w:t>
      </w:r>
    </w:p>
    <w:p>
      <w:pPr>
        <w:spacing w:line="560" w:lineRule="exact"/>
        <w:ind w:firstLine="640" w:firstLineChars="200"/>
        <w:rPr>
          <w:rFonts w:hint="default"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2022年1月1日—2022年12月31日</w:t>
      </w:r>
    </w:p>
    <w:p>
      <w:pPr>
        <w:numPr>
          <w:ilvl w:val="0"/>
          <w:numId w:val="2"/>
        </w:numPr>
        <w:spacing w:line="560" w:lineRule="exact"/>
        <w:ind w:firstLine="640" w:firstLineChars="200"/>
        <w:rPr>
          <w:rFonts w:hint="default" w:ascii="仿宋_GB2312" w:hAnsi="宋体" w:eastAsia="仿宋_GB2312" w:cs="宋体"/>
          <w:kern w:val="0"/>
          <w:sz w:val="32"/>
          <w:szCs w:val="32"/>
          <w:lang w:val="en-US" w:eastAsia="zh-CN"/>
        </w:rPr>
      </w:pPr>
      <w:r>
        <w:rPr>
          <w:rFonts w:hint="default" w:ascii="仿宋_GB2312" w:hAnsi="宋体" w:eastAsia="仿宋_GB2312" w:cs="宋体"/>
          <w:kern w:val="0"/>
          <w:sz w:val="32"/>
          <w:szCs w:val="32"/>
          <w:lang w:val="en-US" w:eastAsia="zh-CN"/>
        </w:rPr>
        <w:t>项目名称</w:t>
      </w:r>
      <w:r>
        <w:rPr>
          <w:rFonts w:hint="eastAsia" w:ascii="仿宋_GB2312" w:hAnsi="宋体" w:eastAsia="仿宋_GB2312" w:cs="宋体"/>
          <w:kern w:val="0"/>
          <w:sz w:val="32"/>
          <w:szCs w:val="32"/>
          <w:lang w:val="en-US" w:eastAsia="zh-CN"/>
        </w:rPr>
        <w:t>：</w:t>
      </w:r>
      <w:r>
        <w:rPr>
          <w:rFonts w:hint="default" w:ascii="仿宋_GB2312" w:hAnsi="宋体" w:eastAsia="仿宋_GB2312" w:cs="宋体"/>
          <w:kern w:val="0"/>
          <w:sz w:val="32"/>
          <w:szCs w:val="32"/>
          <w:lang w:val="en-US" w:eastAsia="zh-CN"/>
        </w:rPr>
        <w:t>农村宅基地管理和改革试点工作业务经费</w:t>
      </w:r>
      <w:r>
        <w:rPr>
          <w:rFonts w:hint="default" w:ascii="仿宋_GB2312" w:hAnsi="宋体" w:eastAsia="仿宋_GB2312" w:cs="宋体"/>
          <w:kern w:val="0"/>
          <w:sz w:val="32"/>
          <w:szCs w:val="32"/>
          <w:lang w:val="en-US" w:eastAsia="zh-CN"/>
        </w:rPr>
        <w:tab/>
      </w:r>
      <w:r>
        <w:rPr>
          <w:rFonts w:hint="default" w:ascii="仿宋_GB2312" w:hAnsi="宋体" w:eastAsia="仿宋_GB2312" w:cs="宋体"/>
          <w:kern w:val="0"/>
          <w:sz w:val="32"/>
          <w:szCs w:val="32"/>
          <w:lang w:val="en-US" w:eastAsia="zh-CN"/>
        </w:rPr>
        <w:tab/>
      </w:r>
    </w:p>
    <w:p>
      <w:pPr>
        <w:spacing w:line="560" w:lineRule="exact"/>
        <w:ind w:firstLine="640" w:firstLineChars="200"/>
        <w:rPr>
          <w:rFonts w:hint="default" w:ascii="仿宋_GB2312" w:hAnsi="宋体" w:eastAsia="仿宋_GB2312" w:cs="宋体"/>
          <w:kern w:val="0"/>
          <w:sz w:val="32"/>
          <w:szCs w:val="32"/>
          <w:lang w:val="en-US" w:eastAsia="zh-CN"/>
        </w:rPr>
      </w:pPr>
      <w:r>
        <w:rPr>
          <w:rFonts w:hint="default" w:ascii="仿宋_GB2312" w:hAnsi="宋体" w:eastAsia="仿宋_GB2312" w:cs="宋体"/>
          <w:kern w:val="0"/>
          <w:sz w:val="32"/>
          <w:szCs w:val="32"/>
          <w:lang w:val="en-US" w:eastAsia="zh-CN"/>
        </w:rPr>
        <w:t>设立的政策依据：根据《中共中央办公厅 国务院办公厅关于印发&lt;深化农村宅基地制度改革试点方案&gt;的通知》、《农村宅基地制度改革试点工作指引》文件精神和自治区人民政府《关于对伊宁市、奇台县农村宅基地制度改革试点实施方案的批复》</w:t>
      </w:r>
      <w:r>
        <w:rPr>
          <w:rFonts w:hint="eastAsia" w:ascii="仿宋_GB2312" w:hAnsi="宋体" w:eastAsia="仿宋_GB2312" w:cs="宋体"/>
          <w:kern w:val="0"/>
          <w:sz w:val="32"/>
          <w:szCs w:val="32"/>
          <w:lang w:val="en-US" w:eastAsia="zh-CN"/>
        </w:rPr>
        <w:t>、</w:t>
      </w:r>
      <w:r>
        <w:rPr>
          <w:rFonts w:hint="default" w:ascii="仿宋_GB2312" w:hAnsi="宋体" w:eastAsia="仿宋_GB2312" w:cs="宋体"/>
          <w:kern w:val="0"/>
          <w:sz w:val="32"/>
          <w:szCs w:val="32"/>
          <w:lang w:val="en-US" w:eastAsia="zh-CN"/>
        </w:rPr>
        <w:t>《奇台县农村宅基地制度改革试点工作实施方案》</w:t>
      </w:r>
    </w:p>
    <w:p>
      <w:pPr>
        <w:spacing w:line="560" w:lineRule="exact"/>
        <w:ind w:firstLine="640" w:firstLineChars="200"/>
        <w:rPr>
          <w:rFonts w:hint="default" w:ascii="仿宋_GB2312" w:hAnsi="宋体" w:eastAsia="仿宋_GB2312" w:cs="宋体"/>
          <w:kern w:val="0"/>
          <w:sz w:val="32"/>
          <w:szCs w:val="32"/>
          <w:lang w:val="en-US" w:eastAsia="zh-CN"/>
        </w:rPr>
      </w:pPr>
      <w:r>
        <w:rPr>
          <w:rFonts w:hint="default" w:ascii="仿宋_GB2312" w:hAnsi="宋体" w:eastAsia="仿宋_GB2312" w:cs="宋体"/>
          <w:kern w:val="0"/>
          <w:sz w:val="32"/>
          <w:szCs w:val="32"/>
          <w:lang w:val="en-US" w:eastAsia="zh-CN"/>
        </w:rPr>
        <w:t>预算安排规模：</w:t>
      </w:r>
      <w:r>
        <w:rPr>
          <w:rFonts w:hint="eastAsia" w:ascii="仿宋_GB2312" w:hAnsi="宋体" w:eastAsia="仿宋_GB2312" w:cs="宋体"/>
          <w:kern w:val="0"/>
          <w:sz w:val="32"/>
          <w:szCs w:val="32"/>
          <w:lang w:val="en-US" w:eastAsia="zh-CN"/>
        </w:rPr>
        <w:t>30</w:t>
      </w:r>
      <w:r>
        <w:rPr>
          <w:rFonts w:hint="default" w:ascii="仿宋_GB2312" w:hAnsi="宋体" w:eastAsia="仿宋_GB2312" w:cs="宋体"/>
          <w:kern w:val="0"/>
          <w:sz w:val="32"/>
          <w:szCs w:val="32"/>
          <w:lang w:val="en-US" w:eastAsia="zh-CN"/>
        </w:rPr>
        <w:t>万元</w:t>
      </w:r>
    </w:p>
    <w:p>
      <w:pPr>
        <w:spacing w:line="560" w:lineRule="exact"/>
        <w:ind w:firstLine="640" w:firstLineChars="200"/>
        <w:rPr>
          <w:rFonts w:hint="default" w:ascii="仿宋_GB2312" w:hAnsi="宋体" w:eastAsia="仿宋_GB2312" w:cs="宋体"/>
          <w:kern w:val="0"/>
          <w:sz w:val="32"/>
          <w:szCs w:val="32"/>
          <w:lang w:val="en-US" w:eastAsia="zh-CN"/>
        </w:rPr>
      </w:pPr>
      <w:r>
        <w:rPr>
          <w:rFonts w:hint="default" w:ascii="仿宋_GB2312" w:hAnsi="宋体" w:eastAsia="仿宋_GB2312" w:cs="宋体"/>
          <w:kern w:val="0"/>
          <w:sz w:val="32"/>
          <w:szCs w:val="32"/>
          <w:lang w:val="en-US" w:eastAsia="zh-CN"/>
        </w:rPr>
        <w:t>项目承担单位：昌吉回族自治州农村合作经济经营管理局。</w:t>
      </w:r>
    </w:p>
    <w:p>
      <w:pPr>
        <w:spacing w:line="560" w:lineRule="exact"/>
        <w:ind w:firstLine="640" w:firstLineChars="200"/>
        <w:rPr>
          <w:rFonts w:hint="default" w:ascii="仿宋_GB2312" w:hAnsi="宋体" w:eastAsia="仿宋_GB2312" w:cs="宋体"/>
          <w:kern w:val="0"/>
          <w:sz w:val="32"/>
          <w:szCs w:val="32"/>
          <w:lang w:val="en-US" w:eastAsia="zh-CN"/>
        </w:rPr>
      </w:pPr>
      <w:r>
        <w:rPr>
          <w:rFonts w:hint="default" w:ascii="仿宋_GB2312" w:hAnsi="宋体" w:eastAsia="仿宋_GB2312" w:cs="宋体"/>
          <w:kern w:val="0"/>
          <w:sz w:val="32"/>
          <w:szCs w:val="32"/>
          <w:lang w:val="en-US" w:eastAsia="zh-CN"/>
        </w:rPr>
        <w:t>资金分配情况：</w:t>
      </w:r>
      <w:r>
        <w:rPr>
          <w:rFonts w:hint="eastAsia" w:ascii="仿宋_GB2312" w:hAnsi="Times New Roman" w:eastAsia="仿宋_GB2312" w:cs="Times New Roman"/>
          <w:color w:val="000000" w:themeColor="text1"/>
          <w:sz w:val="32"/>
          <w:szCs w:val="32"/>
          <w14:textFill>
            <w14:solidFill>
              <w14:schemeClr w14:val="tx1"/>
            </w14:solidFill>
          </w14:textFill>
        </w:rPr>
        <w:t>盘活农村建设用地、提高土地资源节约集约利用水平为导向，以宅基地有偿使用、有序退出为突破口，改革宅基地收益分配制度,健全宅基地用益物权保障制度</w:t>
      </w:r>
      <w:r>
        <w:rPr>
          <w:rFonts w:hint="default" w:ascii="仿宋_GB2312" w:hAnsi="宋体" w:eastAsia="仿宋_GB2312" w:cs="宋体"/>
          <w:kern w:val="0"/>
          <w:sz w:val="32"/>
          <w:szCs w:val="32"/>
          <w:lang w:val="en-US" w:eastAsia="zh-CN"/>
        </w:rPr>
        <w:t>专项业务经费</w:t>
      </w:r>
      <w:r>
        <w:rPr>
          <w:rFonts w:hint="eastAsia" w:ascii="仿宋_GB2312" w:hAnsi="宋体" w:eastAsia="仿宋_GB2312" w:cs="宋体"/>
          <w:kern w:val="0"/>
          <w:sz w:val="32"/>
          <w:szCs w:val="32"/>
          <w:lang w:val="en-US" w:eastAsia="zh-CN"/>
        </w:rPr>
        <w:t>30</w:t>
      </w:r>
      <w:r>
        <w:rPr>
          <w:rFonts w:hint="default" w:ascii="仿宋_GB2312" w:hAnsi="宋体" w:eastAsia="仿宋_GB2312" w:cs="宋体"/>
          <w:kern w:val="0"/>
          <w:sz w:val="32"/>
          <w:szCs w:val="32"/>
          <w:lang w:val="en-US" w:eastAsia="zh-CN"/>
        </w:rPr>
        <w:t>万元</w:t>
      </w:r>
      <w:r>
        <w:rPr>
          <w:rFonts w:hint="eastAsia" w:ascii="仿宋_GB2312" w:hAnsi="宋体" w:eastAsia="仿宋_GB2312" w:cs="宋体"/>
          <w:kern w:val="0"/>
          <w:sz w:val="32"/>
          <w:szCs w:val="32"/>
          <w:lang w:val="en-US" w:eastAsia="zh-CN"/>
        </w:rPr>
        <w:t>。</w:t>
      </w:r>
    </w:p>
    <w:p>
      <w:pPr>
        <w:spacing w:line="560" w:lineRule="exact"/>
        <w:ind w:firstLine="640" w:firstLineChars="200"/>
        <w:rPr>
          <w:rFonts w:hint="default" w:ascii="仿宋_GB2312" w:hAnsi="宋体" w:eastAsia="仿宋_GB2312" w:cs="宋体"/>
          <w:kern w:val="0"/>
          <w:sz w:val="32"/>
          <w:szCs w:val="32"/>
          <w:lang w:val="en-US" w:eastAsia="zh-CN"/>
        </w:rPr>
      </w:pPr>
      <w:r>
        <w:rPr>
          <w:rFonts w:hint="default" w:ascii="仿宋_GB2312" w:hAnsi="宋体" w:eastAsia="仿宋_GB2312" w:cs="宋体"/>
          <w:kern w:val="0"/>
          <w:sz w:val="32"/>
          <w:szCs w:val="32"/>
          <w:lang w:val="en-US" w:eastAsia="zh-CN"/>
        </w:rPr>
        <w:t>资金执行时间：</w:t>
      </w:r>
      <w:r>
        <w:rPr>
          <w:rFonts w:hint="eastAsia" w:ascii="仿宋_GB2312" w:hAnsi="宋体" w:eastAsia="仿宋_GB2312" w:cs="宋体"/>
          <w:kern w:val="0"/>
          <w:sz w:val="32"/>
          <w:szCs w:val="32"/>
          <w:lang w:val="en-US" w:eastAsia="zh-CN"/>
        </w:rPr>
        <w:t>2022年1月1日—2022年12月31日</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w:t>
      </w:r>
      <w:r>
        <w:rPr>
          <w:rFonts w:hint="eastAsia" w:ascii="楷体_GB2312" w:hAnsi="楷体_GB2312" w:eastAsia="楷体_GB2312" w:cs="楷体_GB2312"/>
          <w:b/>
          <w:bCs/>
          <w:kern w:val="0"/>
          <w:sz w:val="32"/>
          <w:szCs w:val="32"/>
          <w:lang w:eastAsia="zh-CN"/>
        </w:rPr>
        <w:t>昌吉回族自治州农村合作经济经营管理局</w:t>
      </w:r>
      <w:r>
        <w:rPr>
          <w:rFonts w:hint="eastAsia" w:ascii="楷体_GB2312" w:hAnsi="楷体_GB2312" w:eastAsia="楷体_GB2312" w:cs="楷体_GB2312"/>
          <w:b/>
          <w:bCs/>
          <w:kern w:val="0"/>
          <w:sz w:val="32"/>
          <w:szCs w:val="32"/>
        </w:rPr>
        <w:t>2022年一般公共预算“三公”经费预算情况说明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昌吉回族自治州农村合作经济经营管理局</w:t>
      </w:r>
      <w:r>
        <w:rPr>
          <w:rFonts w:hint="eastAsia" w:ascii="仿宋_GB2312" w:hAnsi="宋体" w:eastAsia="仿宋_GB2312" w:cs="宋体"/>
          <w:kern w:val="0"/>
          <w:sz w:val="32"/>
          <w:szCs w:val="32"/>
        </w:rPr>
        <w:t>2022年一般公共预算“三公”经费数为</w:t>
      </w:r>
      <w:r>
        <w:rPr>
          <w:rFonts w:hint="eastAsia" w:ascii="仿宋_GB2312" w:hAnsi="宋体" w:eastAsia="仿宋_GB2312" w:cs="宋体"/>
          <w:kern w:val="0"/>
          <w:sz w:val="32"/>
          <w:szCs w:val="32"/>
          <w:lang w:val="en-US" w:eastAsia="zh-CN"/>
        </w:rPr>
        <w:t>2.35</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2.23</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0.12</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 xml:space="preserve">增加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%，其中：因公出国（境）费比上年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w:t>
      </w:r>
      <w:r>
        <w:rPr>
          <w:rFonts w:hint="eastAsia" w:ascii="仿宋_GB2312" w:hAnsi="宋体" w:eastAsia="仿宋_GB2312" w:cs="宋体"/>
          <w:kern w:val="0"/>
          <w:sz w:val="32"/>
          <w:szCs w:val="32"/>
          <w:lang w:eastAsia="zh-CN"/>
        </w:rPr>
        <w:t>是：</w:t>
      </w:r>
      <w:r>
        <w:rPr>
          <w:rFonts w:hint="eastAsia" w:ascii="仿宋_GB2312" w:hAnsi="宋体" w:eastAsia="仿宋_GB2312" w:cs="宋体"/>
          <w:kern w:val="0"/>
          <w:sz w:val="32"/>
          <w:szCs w:val="32"/>
          <w:lang w:val="en-US" w:eastAsia="zh-CN"/>
        </w:rPr>
        <w:t>2021年、2022年未安排此项预算</w:t>
      </w:r>
      <w:r>
        <w:rPr>
          <w:rFonts w:hint="eastAsia" w:ascii="仿宋_GB2312" w:hAnsi="宋体" w:eastAsia="仿宋_GB2312" w:cs="宋体"/>
          <w:kern w:val="0"/>
          <w:sz w:val="32"/>
          <w:szCs w:val="32"/>
        </w:rPr>
        <w:t>；公务用车购置费比上年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：2021年、2022年未安排此项预算</w:t>
      </w:r>
      <w:r>
        <w:rPr>
          <w:rFonts w:hint="eastAsia" w:ascii="仿宋_GB2312" w:hAnsi="宋体" w:eastAsia="仿宋_GB2312" w:cs="宋体"/>
          <w:kern w:val="0"/>
          <w:sz w:val="32"/>
          <w:szCs w:val="32"/>
        </w:rPr>
        <w:t>；公务用车运行费比上年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根据中央八项规定严格控制</w:t>
      </w:r>
      <w:r>
        <w:rPr>
          <w:rFonts w:hint="eastAsia" w:ascii="仿宋_GB2312" w:hAnsi="宋体" w:eastAsia="仿宋_GB2312" w:cs="宋体"/>
          <w:kern w:val="0"/>
          <w:sz w:val="32"/>
          <w:szCs w:val="32"/>
          <w:lang w:eastAsia="zh-CN"/>
        </w:rPr>
        <w:t>公务用车运行费</w:t>
      </w:r>
      <w:r>
        <w:rPr>
          <w:rFonts w:hint="eastAsia" w:ascii="仿宋_GB2312" w:hAnsi="宋体" w:eastAsia="仿宋_GB2312" w:cs="宋体"/>
          <w:kern w:val="0"/>
          <w:sz w:val="32"/>
          <w:szCs w:val="32"/>
        </w:rPr>
        <w:t>；公务接待费比上年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根据中央八项规定严格控制</w:t>
      </w:r>
      <w:r>
        <w:rPr>
          <w:rFonts w:hint="eastAsia" w:ascii="仿宋_GB2312" w:hAnsi="宋体" w:eastAsia="仿宋_GB2312" w:cs="宋体"/>
          <w:kern w:val="0"/>
          <w:sz w:val="32"/>
          <w:szCs w:val="32"/>
          <w:lang w:eastAsia="zh-CN"/>
        </w:rPr>
        <w:t>公务接待费</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九、关于昌吉回族自治州农村合作经济经营管理局2022年政府性基金预算拨款情况说明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昌吉回族自治州农村合作经济经营管理局</w:t>
      </w:r>
      <w:r>
        <w:rPr>
          <w:rFonts w:hint="eastAsia" w:ascii="仿宋_GB2312" w:hAnsi="仿宋_GB2312" w:eastAsia="仿宋_GB2312" w:cs="仿宋_GB2312"/>
          <w:kern w:val="0"/>
          <w:sz w:val="32"/>
          <w:szCs w:val="32"/>
        </w:rPr>
        <w:t>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昌吉回族自治州农村合作经济经营管理局</w:t>
      </w:r>
      <w:r>
        <w:rPr>
          <w:rFonts w:hint="eastAsia" w:ascii="仿宋_GB2312" w:hAnsi="仿宋_GB2312" w:eastAsia="仿宋_GB2312" w:cs="仿宋_GB2312"/>
          <w:kern w:val="0"/>
          <w:sz w:val="32"/>
          <w:szCs w:val="32"/>
        </w:rPr>
        <w:t>机关运行经费财政拨款预算</w:t>
      </w:r>
      <w:r>
        <w:rPr>
          <w:rFonts w:hint="eastAsia" w:ascii="仿宋_GB2312" w:hAnsi="仿宋_GB2312" w:eastAsia="仿宋_GB2312" w:cs="仿宋_GB2312"/>
          <w:kern w:val="0"/>
          <w:sz w:val="32"/>
          <w:szCs w:val="32"/>
          <w:lang w:val="en-US" w:eastAsia="zh-CN"/>
        </w:rPr>
        <w:t>16.48</w:t>
      </w:r>
      <w:r>
        <w:rPr>
          <w:rFonts w:hint="eastAsia" w:ascii="仿宋_GB2312" w:hAnsi="仿宋_GB2312" w:eastAsia="仿宋_GB2312" w:cs="仿宋_GB2312"/>
          <w:kern w:val="0"/>
          <w:sz w:val="32"/>
          <w:szCs w:val="32"/>
        </w:rPr>
        <w:t>万元，比上年预算减少</w:t>
      </w:r>
      <w:r>
        <w:rPr>
          <w:rFonts w:hint="eastAsia" w:ascii="仿宋_GB2312" w:hAnsi="仿宋_GB2312" w:eastAsia="仿宋_GB2312" w:cs="仿宋_GB2312"/>
          <w:kern w:val="0"/>
          <w:sz w:val="32"/>
          <w:szCs w:val="32"/>
          <w:lang w:val="en-US" w:eastAsia="zh-CN"/>
        </w:rPr>
        <w:t>0.23</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lang w:val="en-US" w:eastAsia="zh-CN"/>
        </w:rPr>
        <w:t>1.38</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val="en-US" w:eastAsia="zh-CN"/>
        </w:rPr>
        <w:t>2022年纳入预算的人员较上年减少1人</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昌吉回族自治州农村合作经济经营管理局</w:t>
      </w:r>
      <w:r>
        <w:rPr>
          <w:rFonts w:hint="eastAsia" w:ascii="仿宋_GB2312" w:hAnsi="仿宋_GB2312" w:eastAsia="仿宋_GB2312" w:cs="仿宋_GB2312"/>
          <w:kern w:val="0"/>
          <w:sz w:val="32"/>
          <w:szCs w:val="32"/>
        </w:rPr>
        <w:t>政府采购预算</w:t>
      </w:r>
      <w:r>
        <w:rPr>
          <w:rFonts w:hint="eastAsia" w:ascii="仿宋_GB2312" w:hAnsi="仿宋_GB2312" w:eastAsia="仿宋_GB2312" w:cs="仿宋_GB2312"/>
          <w:kern w:val="0"/>
          <w:sz w:val="32"/>
          <w:szCs w:val="32"/>
          <w:lang w:val="en-US" w:eastAsia="zh-CN"/>
        </w:rPr>
        <w:t>14.73</w:t>
      </w:r>
      <w:r>
        <w:rPr>
          <w:rFonts w:hint="eastAsia" w:ascii="仿宋_GB2312" w:hAnsi="仿宋_GB2312" w:eastAsia="仿宋_GB2312" w:cs="仿宋_GB2312"/>
          <w:kern w:val="0"/>
          <w:sz w:val="32"/>
          <w:szCs w:val="32"/>
        </w:rPr>
        <w:t>万元，其中：政府采购货物预算</w:t>
      </w:r>
      <w:r>
        <w:rPr>
          <w:rFonts w:hint="eastAsia" w:ascii="仿宋_GB2312" w:hAnsi="仿宋_GB2312" w:eastAsia="仿宋_GB2312" w:cs="仿宋_GB2312"/>
          <w:kern w:val="0"/>
          <w:sz w:val="32"/>
          <w:szCs w:val="32"/>
          <w:lang w:val="en-US" w:eastAsia="zh-CN"/>
        </w:rPr>
        <w:t>3.86</w:t>
      </w:r>
      <w:r>
        <w:rPr>
          <w:rFonts w:hint="eastAsia" w:ascii="仿宋_GB2312" w:hAnsi="仿宋_GB2312" w:eastAsia="仿宋_GB2312" w:cs="仿宋_GB2312"/>
          <w:kern w:val="0"/>
          <w:sz w:val="32"/>
          <w:szCs w:val="32"/>
        </w:rPr>
        <w:t>万元，政府采购工程预算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万元，政府采购服务预算</w:t>
      </w:r>
      <w:r>
        <w:rPr>
          <w:rFonts w:hint="eastAsia" w:ascii="仿宋_GB2312" w:hAnsi="仿宋_GB2312" w:eastAsia="仿宋_GB2312" w:cs="仿宋_GB2312"/>
          <w:kern w:val="0"/>
          <w:sz w:val="32"/>
          <w:szCs w:val="32"/>
          <w:lang w:val="en-US" w:eastAsia="zh-CN"/>
        </w:rPr>
        <w:t>10.87</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2022年度本部门面向中小企业预留政府采购项目预算金额</w:t>
      </w:r>
      <w:r>
        <w:rPr>
          <w:rFonts w:hint="eastAsia" w:ascii="仿宋_GB2312" w:hAnsi="仿宋_GB2312" w:eastAsia="仿宋_GB2312" w:cs="仿宋_GB2312"/>
          <w:sz w:val="32"/>
          <w:lang w:val="en-US" w:eastAsia="zh-CN"/>
        </w:rPr>
        <w:t>14.73</w:t>
      </w:r>
      <w:r>
        <w:rPr>
          <w:rFonts w:hint="eastAsia" w:ascii="仿宋_GB2312" w:hAnsi="仿宋_GB2312" w:eastAsia="仿宋_GB2312" w:cs="仿宋_GB2312"/>
          <w:sz w:val="32"/>
        </w:rPr>
        <w:t>万元，其中：面向小微企业预留政府采购项目预算金额</w:t>
      </w:r>
      <w:r>
        <w:rPr>
          <w:rFonts w:hint="eastAsia" w:ascii="仿宋_GB2312" w:hAnsi="仿宋_GB2312" w:eastAsia="仿宋_GB2312" w:cs="仿宋_GB2312"/>
          <w:sz w:val="32"/>
          <w:lang w:val="en-US" w:eastAsia="zh-CN"/>
        </w:rPr>
        <w:t>14.73</w:t>
      </w:r>
      <w:r>
        <w:rPr>
          <w:rFonts w:hint="eastAsia" w:ascii="仿宋_GB2312" w:hAnsi="仿宋_GB2312" w:eastAsia="仿宋_GB2312" w:cs="仿宋_GB2312"/>
          <w:sz w:val="32"/>
        </w:rPr>
        <w:t>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截至202</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年底，昌吉回族自治州农村合作经济经营管理局占用使用国有资产总体情况为</w:t>
      </w:r>
      <w:r>
        <w:rPr>
          <w:rFonts w:hint="eastAsia" w:ascii="仿宋_GB2312" w:hAnsi="仿宋_GB2312" w:eastAsia="仿宋_GB2312" w:cs="仿宋_GB2312"/>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  0  平方米，价值  0  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2.车辆  1  辆，价值 20.48  万元；其中：一般公务用车 0 辆，价值 0  万元；执法执勤用车  0 辆，价值0   万元；其他车辆 1 辆，价值  20.48 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3.办公家具价值4.06万元。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4.其他资产价值77.50万元。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单位价值50万元以上大型设备0台（套），单位价值100万元以上大型设备0台（套）。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年部门预算未安排购置车辆经费（或安排购置车辆经费0万元），安排购置50万元以上大型设备0台（套），单位价值100万元以上大型设备0台（套）</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w:t>
      </w:r>
      <w:r>
        <w:rPr>
          <w:rFonts w:hint="eastAsia" w:ascii="仿宋_GB2312" w:hAnsi="仿宋_GB2312" w:eastAsia="仿宋_GB2312" w:cs="仿宋_GB2312"/>
          <w:kern w:val="0"/>
          <w:sz w:val="32"/>
          <w:szCs w:val="32"/>
          <w:lang w:eastAsia="zh-Hans"/>
        </w:rPr>
        <w:t>财政拨款</w:t>
      </w:r>
      <w:r>
        <w:rPr>
          <w:rFonts w:hint="eastAsia" w:ascii="仿宋_GB2312" w:hAnsi="仿宋_GB2312" w:eastAsia="仿宋_GB2312" w:cs="仿宋_GB2312"/>
          <w:kern w:val="0"/>
          <w:sz w:val="32"/>
          <w:szCs w:val="32"/>
        </w:rPr>
        <w:t>项目</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个，涉及预算金额</w:t>
      </w:r>
      <w:r>
        <w:rPr>
          <w:rFonts w:hint="eastAsia" w:ascii="仿宋_GB2312" w:hAnsi="仿宋_GB2312" w:eastAsia="仿宋_GB2312" w:cs="仿宋_GB2312"/>
          <w:kern w:val="0"/>
          <w:sz w:val="32"/>
          <w:szCs w:val="32"/>
          <w:lang w:val="en-US" w:eastAsia="zh-CN"/>
        </w:rPr>
        <w:t>35</w:t>
      </w:r>
      <w:r>
        <w:rPr>
          <w:rFonts w:hint="eastAsia" w:ascii="仿宋_GB2312" w:hAnsi="仿宋_GB2312" w:eastAsia="仿宋_GB2312" w:cs="仿宋_GB2312"/>
          <w:kern w:val="0"/>
          <w:sz w:val="32"/>
          <w:szCs w:val="32"/>
        </w:rPr>
        <w:t>万元。具体情况见下表：</w:t>
      </w: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062"/>
        <w:gridCol w:w="318"/>
        <w:gridCol w:w="906"/>
        <w:gridCol w:w="1476"/>
        <w:gridCol w:w="1039"/>
        <w:gridCol w:w="1481"/>
        <w:gridCol w:w="1183"/>
      </w:tblGrid>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昌吉回族自治农村合作经济经营管理局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农村财务管理及审计业务经费</w:t>
            </w:r>
          </w:p>
        </w:tc>
      </w:tr>
      <w:tr>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5万元</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5万元</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进一步规范农村集体资产管理，维护农村集体经济组织其成员的合法权益，确保农村集体资产保值增值，巩固和发展农村集体经济。</w:t>
            </w:r>
          </w:p>
        </w:tc>
      </w:tr>
      <w:tr>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trHeight w:val="603" w:hRule="atLeast"/>
        </w:trPr>
        <w:tc>
          <w:tcPr>
            <w:tcW w:w="1515"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06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 xml:space="preserve">督促指导七个县股份经济合作社财务规范化管理的次数（次） </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2</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p>
        </w:tc>
        <w:tc>
          <w:tcPr>
            <w:tcW w:w="1062"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eastAsia="宋体" w:cs="宋体"/>
                <w:color w:val="000000"/>
                <w:kern w:val="0"/>
                <w:sz w:val="18"/>
                <w:szCs w:val="18"/>
                <w:lang w:bidi="ar"/>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 xml:space="preserve"> 完成督导报告数量（篇） </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1</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p>
        </w:tc>
        <w:tc>
          <w:tcPr>
            <w:tcW w:w="1062"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eastAsia="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color w:val="000000"/>
                <w:sz w:val="18"/>
                <w:szCs w:val="18"/>
              </w:rPr>
            </w:pPr>
            <w:r>
              <w:rPr>
                <w:rStyle w:val="15"/>
                <w:rFonts w:hint="eastAsia" w:ascii="宋体" w:hAnsi="宋体" w:eastAsia="宋体" w:cs="宋体"/>
                <w:sz w:val="18"/>
                <w:szCs w:val="18"/>
                <w:lang w:val="en-US" w:eastAsia="zh-CN" w:bidi="ar"/>
              </w:rPr>
              <w:t>督促指导七县市承担项目资金的专业合作社规范使用的数量（个）</w:t>
            </w:r>
            <w:r>
              <w:rPr>
                <w:rStyle w:val="16"/>
                <w:rFonts w:hint="eastAsia" w:ascii="宋体" w:hAnsi="宋体" w:eastAsia="宋体" w:cs="宋体"/>
                <w:sz w:val="18"/>
                <w:szCs w:val="18"/>
                <w:lang w:val="en-US" w:eastAsia="zh-CN" w:bidi="ar"/>
              </w:rPr>
              <w:t xml:space="preserve">  </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20</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keepNext w:val="0"/>
              <w:keepLines w:val="0"/>
              <w:widowControl/>
              <w:suppressLineNumbers w:val="0"/>
              <w:jc w:val="left"/>
              <w:textAlignment w:val="top"/>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 xml:space="preserve"> 完成项目检查验收总结数量（篇） </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1</w:t>
            </w:r>
          </w:p>
        </w:tc>
      </w:tr>
      <w:tr>
        <w:tblPrEx>
          <w:tblCellMar>
            <w:top w:w="0" w:type="dxa"/>
            <w:left w:w="0" w:type="dxa"/>
            <w:bottom w:w="0" w:type="dxa"/>
            <w:right w:w="0" w:type="dxa"/>
          </w:tblCellMar>
        </w:tblPrEx>
        <w:trPr>
          <w:trHeight w:val="307"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keepNext w:val="0"/>
              <w:keepLines w:val="0"/>
              <w:widowControl/>
              <w:suppressLineNumbers w:val="0"/>
              <w:jc w:val="left"/>
              <w:textAlignment w:val="top"/>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 xml:space="preserve">项目实施完成率 </w:t>
            </w:r>
            <w:r>
              <w:rPr>
                <w:rFonts w:hint="eastAsia" w:ascii="宋体" w:hAnsi="宋体" w:cs="宋体"/>
                <w:i w:val="0"/>
                <w:iCs w:val="0"/>
                <w:color w:val="000000"/>
                <w:kern w:val="0"/>
                <w:sz w:val="18"/>
                <w:szCs w:val="18"/>
                <w:u w:val="none"/>
                <w:lang w:val="en-US" w:eastAsia="zh-CN" w:bidi="ar"/>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95</w:t>
            </w:r>
          </w:p>
        </w:tc>
      </w:tr>
      <w:tr>
        <w:tblPrEx>
          <w:tblCellMar>
            <w:top w:w="0" w:type="dxa"/>
            <w:left w:w="0" w:type="dxa"/>
            <w:bottom w:w="0" w:type="dxa"/>
            <w:right w:w="0" w:type="dxa"/>
          </w:tblCellMar>
        </w:tblPrEx>
        <w:trPr>
          <w:trHeight w:val="352"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keepNext w:val="0"/>
              <w:keepLines w:val="0"/>
              <w:widowControl/>
              <w:suppressLineNumbers w:val="0"/>
              <w:jc w:val="left"/>
              <w:textAlignment w:val="top"/>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 xml:space="preserve">督促指导完成率（%） </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95</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hint="eastAsia" w:ascii="宋体" w:hAnsi="宋体" w:eastAsia="宋体" w:cs="宋体"/>
                <w:color w:val="000000"/>
                <w:sz w:val="18"/>
                <w:szCs w:val="18"/>
                <w:lang w:eastAsia="zh-CN"/>
              </w:rPr>
            </w:pPr>
            <w:r>
              <w:rPr>
                <w:rFonts w:hint="eastAsia" w:ascii="宋体" w:hAnsi="宋体" w:eastAsia="宋体" w:cs="宋体"/>
                <w:color w:val="000000"/>
                <w:sz w:val="18"/>
                <w:szCs w:val="18"/>
              </w:rPr>
              <w:t>年度督促指导完成率</w:t>
            </w:r>
            <w:r>
              <w:rPr>
                <w:rFonts w:hint="eastAsia" w:ascii="宋体" w:hAnsi="宋体" w:eastAsia="宋体" w:cs="宋体"/>
                <w:color w:val="000000"/>
                <w:sz w:val="18"/>
                <w:szCs w:val="18"/>
              </w:rPr>
              <w:tab/>
            </w:r>
            <w:r>
              <w:rPr>
                <w:rFonts w:hint="eastAsia" w:ascii="宋体" w:hAnsi="宋体" w:cs="宋体"/>
                <w:color w:val="000000"/>
                <w:sz w:val="18"/>
                <w:szCs w:val="18"/>
                <w:lang w:eastAsia="zh-CN"/>
              </w:rPr>
              <w:t>（</w:t>
            </w:r>
            <w:r>
              <w:rPr>
                <w:rFonts w:hint="eastAsia" w:ascii="宋体" w:hAnsi="宋体" w:cs="宋体"/>
                <w:color w:val="000000"/>
                <w:sz w:val="18"/>
                <w:szCs w:val="18"/>
                <w:lang w:val="en-US" w:eastAsia="zh-CN"/>
              </w:rPr>
              <w:t>%</w:t>
            </w:r>
            <w:r>
              <w:rPr>
                <w:rFonts w:hint="eastAsia" w:ascii="宋体" w:hAnsi="宋体" w:cs="宋体"/>
                <w:color w:val="000000"/>
                <w:sz w:val="18"/>
                <w:szCs w:val="18"/>
                <w:lang w:eastAsia="zh-CN"/>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95</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hint="eastAsia" w:ascii="宋体" w:hAnsi="宋体" w:eastAsia="宋体" w:cs="宋体"/>
                <w:color w:val="000000"/>
                <w:sz w:val="18"/>
                <w:szCs w:val="18"/>
              </w:rPr>
            </w:pPr>
            <w:r>
              <w:rPr>
                <w:rFonts w:hint="eastAsia" w:ascii="宋体" w:hAnsi="宋体" w:eastAsia="宋体" w:cs="宋体"/>
                <w:color w:val="000000"/>
                <w:sz w:val="18"/>
                <w:szCs w:val="18"/>
              </w:rPr>
              <w:t>各项任务计划按期完成时间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5"/>
                <w:szCs w:val="15"/>
                <w:lang w:val="en-US" w:eastAsia="zh-CN"/>
              </w:rPr>
              <w:t>2022年1月1日至2022年12月31日</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hint="eastAsia" w:ascii="宋体" w:hAnsi="宋体" w:eastAsia="宋体" w:cs="宋体"/>
                <w:color w:val="000000"/>
                <w:sz w:val="18"/>
                <w:szCs w:val="18"/>
                <w:lang w:eastAsia="zh-CN"/>
              </w:rPr>
            </w:pPr>
            <w:r>
              <w:rPr>
                <w:rFonts w:hint="eastAsia" w:ascii="宋体" w:hAnsi="宋体" w:eastAsia="宋体" w:cs="宋体"/>
                <w:color w:val="000000"/>
                <w:sz w:val="18"/>
                <w:szCs w:val="18"/>
              </w:rPr>
              <w:t>督促指导各项业务干部差旅费、伙食补助费</w:t>
            </w:r>
            <w:r>
              <w:rPr>
                <w:rFonts w:hint="eastAsia" w:ascii="宋体" w:hAnsi="宋体" w:cs="宋体"/>
                <w:color w:val="000000"/>
                <w:sz w:val="18"/>
                <w:szCs w:val="18"/>
                <w:lang w:eastAsia="zh-CN"/>
              </w:rPr>
              <w:t>（万元）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5</w:t>
            </w: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经济效益指标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hint="eastAsia" w:ascii="宋体" w:hAnsi="宋体" w:eastAsia="宋体" w:cs="宋体"/>
                <w:color w:val="000000"/>
                <w:sz w:val="18"/>
                <w:szCs w:val="18"/>
              </w:rPr>
            </w:pPr>
            <w:r>
              <w:rPr>
                <w:rFonts w:hint="eastAsia" w:ascii="宋体" w:hAnsi="宋体" w:eastAsia="宋体" w:cs="宋体"/>
                <w:color w:val="000000"/>
                <w:sz w:val="18"/>
                <w:szCs w:val="18"/>
              </w:rPr>
              <w:t>盘活村集体资产，提升村集体资产收益率（%）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7</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hint="eastAsia" w:ascii="宋体" w:hAnsi="宋体" w:eastAsia="宋体" w:cs="宋体"/>
                <w:color w:val="000000"/>
                <w:sz w:val="18"/>
                <w:szCs w:val="18"/>
              </w:rPr>
            </w:pPr>
            <w:r>
              <w:rPr>
                <w:rFonts w:hint="eastAsia" w:ascii="宋体" w:hAnsi="宋体" w:eastAsia="宋体" w:cs="宋体"/>
                <w:color w:val="000000"/>
                <w:sz w:val="18"/>
                <w:szCs w:val="18"/>
              </w:rPr>
              <w:t>提升农村集体资产效益，增加村集体收入</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保障</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hint="eastAsia" w:ascii="宋体" w:hAnsi="宋体" w:eastAsia="宋体" w:cs="宋体"/>
                <w:color w:val="000000"/>
                <w:sz w:val="18"/>
                <w:szCs w:val="18"/>
              </w:rPr>
            </w:pPr>
            <w:r>
              <w:rPr>
                <w:rFonts w:hint="eastAsia" w:ascii="宋体" w:hAnsi="宋体" w:eastAsia="宋体" w:cs="宋体"/>
                <w:color w:val="000000"/>
                <w:sz w:val="18"/>
                <w:szCs w:val="18"/>
              </w:rPr>
              <w:t>促农增收，振兴乡村，保障农村社会稳定</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保障</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hint="eastAsia" w:ascii="宋体" w:hAnsi="宋体" w:eastAsia="宋体" w:cs="宋体"/>
                <w:color w:val="000000"/>
                <w:sz w:val="18"/>
                <w:szCs w:val="18"/>
              </w:rPr>
            </w:pPr>
            <w:r>
              <w:rPr>
                <w:rFonts w:hint="eastAsia" w:ascii="宋体" w:hAnsi="宋体" w:eastAsia="宋体" w:cs="宋体"/>
                <w:color w:val="000000"/>
                <w:sz w:val="18"/>
                <w:szCs w:val="18"/>
              </w:rPr>
              <w:t>规范村集体资产管理，保障集体资产保值增值</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95</w:t>
            </w:r>
          </w:p>
        </w:tc>
      </w:tr>
      <w:tr>
        <w:tblPrEx>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hint="eastAsia" w:ascii="宋体" w:hAnsi="宋体" w:eastAsia="宋体" w:cs="宋体"/>
                <w:color w:val="000000"/>
                <w:sz w:val="18"/>
                <w:szCs w:val="18"/>
              </w:rPr>
            </w:pPr>
            <w:r>
              <w:rPr>
                <w:rFonts w:hint="eastAsia" w:ascii="宋体" w:hAnsi="宋体" w:eastAsia="宋体" w:cs="宋体"/>
                <w:color w:val="000000"/>
                <w:sz w:val="18"/>
                <w:szCs w:val="18"/>
              </w:rPr>
              <w:t>村集体资产管理满意度测评</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95</w:t>
            </w:r>
          </w:p>
        </w:tc>
      </w:tr>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昌吉回族自治农村合作经济经营管理局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农村宅基地管理和改革试点工作业务经费</w:t>
            </w:r>
          </w:p>
        </w:tc>
      </w:tr>
      <w:tr>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30万元</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30万元</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1、通过试点，进一步厘清宅基地所有权、资格权、使用权之间的关系。明确各自权能、形成层次分明、结构合理、平等保护的格局；2、探索完善宅基地分配、流转、抵押、退出、使用、收益、审批、监管等制度的方法路径，推动农村宅基地制度更加健全、权益更有保障，利用更加有效；3、管理更加规范；总结一批可复制创新成果。</w:t>
            </w:r>
          </w:p>
        </w:tc>
      </w:tr>
      <w:tr>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trHeight w:val="603" w:hRule="atLeast"/>
        </w:trPr>
        <w:tc>
          <w:tcPr>
            <w:tcW w:w="1515"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06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top"/>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完成奇台县宅基地改革配套制度及指导意见的数量</w:t>
            </w:r>
            <w:r>
              <w:rPr>
                <w:rFonts w:hint="eastAsia" w:ascii="宋体" w:hAnsi="宋体" w:cs="宋体"/>
                <w:i w:val="0"/>
                <w:iCs w:val="0"/>
                <w:color w:val="000000"/>
                <w:kern w:val="0"/>
                <w:sz w:val="18"/>
                <w:szCs w:val="18"/>
                <w:u w:val="none"/>
                <w:lang w:val="en-US" w:eastAsia="zh-CN" w:bidi="ar"/>
              </w:rPr>
              <w:t>（个）</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top"/>
              <w:rPr>
                <w:rFonts w:hint="eastAsia" w:ascii="宋体" w:hAnsi="宋体" w:eastAsia="宋体" w:cs="宋体"/>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11</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p>
        </w:tc>
        <w:tc>
          <w:tcPr>
            <w:tcW w:w="1062"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eastAsia="宋体" w:cs="宋体"/>
                <w:color w:val="000000"/>
                <w:kern w:val="0"/>
                <w:sz w:val="18"/>
                <w:szCs w:val="18"/>
                <w:lang w:bidi="ar"/>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top"/>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完成奇台县实施宅基地有偿使用试点村数量（个）</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top"/>
              <w:rPr>
                <w:rFonts w:hint="eastAsia" w:ascii="宋体" w:hAnsi="宋体" w:eastAsia="宋体" w:cs="宋体"/>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4</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p>
        </w:tc>
        <w:tc>
          <w:tcPr>
            <w:tcW w:w="1062"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eastAsia="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top"/>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完成农户宅基地资格权认定试点村数量（个）</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top"/>
              <w:rPr>
                <w:rFonts w:hint="eastAsia" w:ascii="宋体" w:hAnsi="宋体" w:eastAsia="宋体" w:cs="宋体"/>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19</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top"/>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完成二期业务培训</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top"/>
              <w:rPr>
                <w:rFonts w:hint="eastAsia" w:ascii="宋体" w:hAnsi="宋体" w:eastAsia="宋体" w:cs="宋体"/>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2</w:t>
            </w:r>
          </w:p>
        </w:tc>
      </w:tr>
      <w:tr>
        <w:tblPrEx>
          <w:tblCellMar>
            <w:top w:w="0" w:type="dxa"/>
            <w:left w:w="0" w:type="dxa"/>
            <w:bottom w:w="0" w:type="dxa"/>
            <w:right w:w="0" w:type="dxa"/>
          </w:tblCellMar>
        </w:tblPrEx>
        <w:trPr>
          <w:trHeight w:val="307"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top"/>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项目实施完成率（%）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w:t>
            </w:r>
            <w:r>
              <w:rPr>
                <w:rFonts w:hint="eastAsia" w:ascii="宋体" w:hAnsi="宋体" w:eastAsia="宋体" w:cs="宋体"/>
                <w:color w:val="000000"/>
                <w:sz w:val="18"/>
                <w:szCs w:val="18"/>
                <w:lang w:val="en-US" w:eastAsia="zh-CN"/>
              </w:rPr>
              <w:t>100</w:t>
            </w:r>
          </w:p>
        </w:tc>
      </w:tr>
      <w:tr>
        <w:tblPrEx>
          <w:tblCellMar>
            <w:top w:w="0" w:type="dxa"/>
            <w:left w:w="0" w:type="dxa"/>
            <w:bottom w:w="0" w:type="dxa"/>
            <w:right w:w="0" w:type="dxa"/>
          </w:tblCellMar>
        </w:tblPrEx>
        <w:trPr>
          <w:trHeight w:val="352"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盘活农村闲置宅基地，提升村集体资产收益率（%）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w:t>
            </w:r>
            <w:r>
              <w:rPr>
                <w:rFonts w:hint="eastAsia" w:ascii="宋体" w:hAnsi="宋体" w:eastAsia="宋体" w:cs="宋体"/>
                <w:color w:val="000000"/>
                <w:sz w:val="18"/>
                <w:szCs w:val="18"/>
                <w:lang w:val="en-US" w:eastAsia="zh-CN"/>
              </w:rPr>
              <w:t>7</w:t>
            </w:r>
          </w:p>
        </w:tc>
      </w:tr>
      <w:tr>
        <w:tblPrEx>
          <w:tblCellMar>
            <w:top w:w="0" w:type="dxa"/>
            <w:left w:w="0" w:type="dxa"/>
            <w:bottom w:w="0" w:type="dxa"/>
            <w:right w:w="0" w:type="dxa"/>
          </w:tblCellMar>
        </w:tblPrEx>
        <w:trPr>
          <w:trHeight w:val="352"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top"/>
              <w:rPr>
                <w:rFonts w:hint="eastAsia" w:ascii="宋体" w:hAnsi="宋体" w:eastAsia="宋体" w:cs="宋体"/>
                <w:color w:val="000000"/>
                <w:sz w:val="18"/>
                <w:szCs w:val="18"/>
                <w:lang w:val="en-US"/>
              </w:rPr>
            </w:pPr>
            <w:r>
              <w:rPr>
                <w:rFonts w:hint="eastAsia" w:ascii="宋体" w:hAnsi="宋体" w:eastAsia="宋体" w:cs="宋体"/>
                <w:i w:val="0"/>
                <w:iCs w:val="0"/>
                <w:color w:val="000000"/>
                <w:kern w:val="0"/>
                <w:sz w:val="18"/>
                <w:szCs w:val="18"/>
                <w:u w:val="none"/>
                <w:lang w:val="en-US" w:eastAsia="zh-CN" w:bidi="ar"/>
              </w:rPr>
              <w:t>督促指导完成率(%)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top"/>
              <w:rPr>
                <w:rFonts w:hint="eastAsia" w:ascii="宋体" w:hAnsi="宋体" w:eastAsia="宋体" w:cs="宋体"/>
                <w:color w:val="000000"/>
                <w:sz w:val="18"/>
                <w:szCs w:val="18"/>
              </w:rPr>
            </w:pPr>
            <w:r>
              <w:rPr>
                <w:rFonts w:hint="eastAsia" w:ascii="宋体" w:hAnsi="宋体" w:eastAsia="宋体" w:cs="宋体"/>
                <w:color w:val="000000"/>
                <w:sz w:val="18"/>
                <w:szCs w:val="18"/>
              </w:rPr>
              <w:t>≥</w:t>
            </w:r>
            <w:r>
              <w:rPr>
                <w:rFonts w:hint="eastAsia" w:ascii="宋体" w:hAnsi="宋体" w:eastAsia="宋体" w:cs="宋体"/>
                <w:color w:val="000000"/>
                <w:sz w:val="18"/>
                <w:szCs w:val="18"/>
                <w:lang w:val="en-US" w:eastAsia="zh-CN"/>
              </w:rPr>
              <w:t>100</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top"/>
              <w:rPr>
                <w:rFonts w:hint="eastAsia" w:ascii="宋体" w:hAnsi="宋体" w:eastAsia="宋体" w:cs="宋体"/>
                <w:color w:val="000000"/>
                <w:sz w:val="18"/>
                <w:szCs w:val="18"/>
                <w:lang w:eastAsia="zh-CN"/>
              </w:rPr>
            </w:pPr>
            <w:r>
              <w:rPr>
                <w:rFonts w:hint="eastAsia" w:ascii="宋体" w:hAnsi="宋体" w:eastAsia="宋体" w:cs="宋体"/>
                <w:i w:val="0"/>
                <w:iCs w:val="0"/>
                <w:color w:val="000000"/>
                <w:kern w:val="0"/>
                <w:sz w:val="18"/>
                <w:szCs w:val="18"/>
                <w:u w:val="none"/>
                <w:lang w:val="en-US" w:eastAsia="zh-CN" w:bidi="ar"/>
              </w:rPr>
              <w:t>各项任务计划按期完成时间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top"/>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2022年1月1日至2022年12月31日</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top"/>
              <w:rPr>
                <w:rFonts w:hint="eastAsia" w:ascii="宋体" w:hAnsi="宋体" w:eastAsia="宋体" w:cs="宋体"/>
                <w:color w:val="000000"/>
                <w:sz w:val="18"/>
                <w:szCs w:val="18"/>
                <w:lang w:val="en-US"/>
              </w:rPr>
            </w:pPr>
            <w:r>
              <w:rPr>
                <w:rFonts w:hint="eastAsia" w:ascii="宋体" w:hAnsi="宋体" w:eastAsia="宋体" w:cs="宋体"/>
                <w:i w:val="0"/>
                <w:iCs w:val="0"/>
                <w:color w:val="000000"/>
                <w:kern w:val="0"/>
                <w:sz w:val="18"/>
                <w:szCs w:val="18"/>
                <w:u w:val="none"/>
                <w:lang w:val="en-US" w:eastAsia="zh-CN" w:bidi="ar"/>
              </w:rPr>
              <w:t>督促指导各项业务差旅费(万元 )</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top"/>
              <w:rPr>
                <w:rFonts w:hint="eastAsia" w:ascii="宋体" w:hAnsi="宋体" w:eastAsia="宋体" w:cs="宋体"/>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24</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eastAsia="宋体" w:cs="宋体"/>
                <w:color w:val="000000"/>
                <w:kern w:val="0"/>
                <w:sz w:val="18"/>
                <w:szCs w:val="18"/>
                <w:lang w:bidi="ar"/>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top"/>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开展培训经费（万元）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top"/>
              <w:rPr>
                <w:rFonts w:hint="eastAsia" w:ascii="宋体" w:hAnsi="宋体" w:eastAsia="宋体" w:cs="宋体"/>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3</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eastAsia="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top"/>
              <w:rPr>
                <w:rFonts w:hint="eastAsia" w:ascii="宋体" w:hAnsi="宋体" w:eastAsia="宋体" w:cs="宋体"/>
                <w:color w:val="000000"/>
                <w:sz w:val="18"/>
                <w:szCs w:val="18"/>
                <w:lang w:eastAsia="zh-CN"/>
              </w:rPr>
            </w:pPr>
            <w:r>
              <w:rPr>
                <w:rFonts w:hint="eastAsia" w:ascii="宋体" w:hAnsi="宋体" w:eastAsia="宋体" w:cs="宋体"/>
                <w:i w:val="0"/>
                <w:iCs w:val="0"/>
                <w:color w:val="000000"/>
                <w:kern w:val="0"/>
                <w:sz w:val="18"/>
                <w:szCs w:val="18"/>
                <w:u w:val="none"/>
                <w:lang w:val="en-US" w:eastAsia="zh-CN" w:bidi="ar"/>
              </w:rPr>
              <w:t>开展外出业务考察费（万元）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top"/>
              <w:rPr>
                <w:rFonts w:hint="eastAsia" w:ascii="宋体" w:hAnsi="宋体" w:eastAsia="宋体" w:cs="宋体"/>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3</w:t>
            </w: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经济效益指标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top"/>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增加农民收入，改善村容村貌</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top"/>
              <w:rPr>
                <w:rFonts w:hint="eastAsia" w:ascii="宋体" w:hAnsi="宋体" w:eastAsia="宋体" w:cs="宋体"/>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增强</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top"/>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促农增收，振兴乡村、保障社会稳定</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top"/>
              <w:rPr>
                <w:rFonts w:hint="eastAsia" w:ascii="宋体" w:hAnsi="宋体" w:eastAsia="宋体" w:cs="宋体"/>
                <w:color w:val="000000"/>
                <w:sz w:val="18"/>
                <w:szCs w:val="18"/>
                <w:lang w:eastAsia="zh-CN"/>
              </w:rPr>
            </w:pPr>
            <w:r>
              <w:rPr>
                <w:rFonts w:hint="eastAsia" w:ascii="宋体" w:hAnsi="宋体" w:eastAsia="宋体" w:cs="宋体"/>
                <w:i w:val="0"/>
                <w:iCs w:val="0"/>
                <w:color w:val="000000"/>
                <w:kern w:val="0"/>
                <w:sz w:val="18"/>
                <w:szCs w:val="18"/>
                <w:u w:val="none"/>
                <w:lang w:val="en-US" w:eastAsia="zh-CN" w:bidi="ar"/>
              </w:rPr>
              <w:t>保障</w:t>
            </w: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06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top"/>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农村宅基地租盘活利用满意度测评（%）</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w:t>
            </w:r>
            <w:r>
              <w:rPr>
                <w:rFonts w:hint="eastAsia" w:ascii="宋体" w:hAnsi="宋体" w:eastAsia="宋体" w:cs="宋体"/>
                <w:color w:val="000000"/>
                <w:sz w:val="18"/>
                <w:szCs w:val="18"/>
                <w:lang w:val="en-US" w:eastAsia="zh-CN"/>
              </w:rPr>
              <w:t>95</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p>
        </w:tc>
        <w:tc>
          <w:tcPr>
            <w:tcW w:w="106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eastAsia="宋体" w:cs="宋体"/>
                <w:color w:val="000000"/>
                <w:kern w:val="0"/>
                <w:sz w:val="18"/>
                <w:szCs w:val="18"/>
                <w:lang w:bidi="ar"/>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top"/>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收益群众满意度（%）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w:t>
            </w:r>
            <w:r>
              <w:rPr>
                <w:rFonts w:hint="eastAsia" w:ascii="宋体" w:hAnsi="宋体" w:eastAsia="宋体" w:cs="宋体"/>
                <w:color w:val="000000"/>
                <w:sz w:val="18"/>
                <w:szCs w:val="18"/>
                <w:lang w:val="en-US" w:eastAsia="zh-CN"/>
              </w:rPr>
              <w:t>95</w:t>
            </w:r>
          </w:p>
        </w:tc>
      </w:tr>
    </w:tbl>
    <w:p>
      <w:pPr>
        <w:spacing w:line="600" w:lineRule="exact"/>
        <w:ind w:firstLine="321" w:firstLineChars="1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560" w:lineRule="exact"/>
        <w:ind w:firstLine="640" w:firstLineChars="200"/>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无其他需要说明的事项</w:t>
      </w: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ascii="黑体" w:hAnsi="黑体" w:eastAsia="黑体"/>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部门（单位）支出预算的组成部分，是自治</w:t>
      </w:r>
      <w:r>
        <w:rPr>
          <w:rFonts w:hint="eastAsia" w:ascii="仿宋_GB2312" w:eastAsia="仿宋_GB2312"/>
          <w:sz w:val="32"/>
          <w:szCs w:val="32"/>
          <w:lang w:eastAsia="zh-CN"/>
        </w:rPr>
        <w:t>州</w:t>
      </w:r>
      <w:bookmarkStart w:id="0" w:name="_GoBack"/>
      <w:bookmarkEnd w:id="0"/>
      <w:r>
        <w:rPr>
          <w:rFonts w:hint="eastAsia" w:ascii="仿宋_GB2312" w:eastAsia="仿宋_GB2312"/>
          <w:sz w:val="32"/>
          <w:szCs w:val="32"/>
        </w:rPr>
        <w:t>本级部门（单位）为完成其特定的行政任务或事业发展目标，在基本支出预算之外编制的年度项目支出计划。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指自治</w:t>
      </w:r>
      <w:r>
        <w:rPr>
          <w:rFonts w:hint="eastAsia" w:ascii="仿宋_GB2312" w:eastAsia="仿宋_GB2312"/>
          <w:sz w:val="32"/>
          <w:szCs w:val="32"/>
          <w:lang w:eastAsia="zh-CN"/>
        </w:rPr>
        <w:t>州</w:t>
      </w:r>
      <w:r>
        <w:rPr>
          <w:rFonts w:hint="eastAsia" w:ascii="仿宋_GB2312" w:eastAsia="仿宋_GB2312"/>
          <w:sz w:val="32"/>
          <w:szCs w:val="32"/>
        </w:rPr>
        <w:t>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pPr>
        <w:spacing w:line="560" w:lineRule="exact"/>
        <w:ind w:firstLine="640" w:firstLineChars="200"/>
        <w:rPr>
          <w:rFonts w:ascii="仿宋_GB2312" w:hAnsi="宋体" w:eastAsia="仿宋_GB2312" w:cs="宋体"/>
          <w:kern w:val="0"/>
          <w:sz w:val="32"/>
          <w:szCs w:val="32"/>
        </w:rPr>
      </w:pPr>
    </w:p>
    <w:p>
      <w:pPr>
        <w:spacing w:line="560" w:lineRule="exact"/>
        <w:ind w:left="4158" w:leftChars="304" w:hanging="3520" w:hangingChars="11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spacing w:line="560" w:lineRule="exact"/>
        <w:ind w:left="4158" w:leftChars="304" w:hanging="3520" w:hangingChars="1100"/>
        <w:rPr>
          <w:rFonts w:hint="eastAsia" w:ascii="仿宋_GB2312" w:hAnsi="宋体" w:eastAsia="仿宋_GB2312" w:cs="宋体"/>
          <w:kern w:val="0"/>
          <w:sz w:val="32"/>
          <w:szCs w:val="32"/>
        </w:rPr>
      </w:pPr>
    </w:p>
    <w:p>
      <w:pPr>
        <w:spacing w:line="560" w:lineRule="exact"/>
        <w:ind w:left="4158" w:leftChars="304" w:hanging="3520" w:hangingChars="1100"/>
        <w:jc w:val="center"/>
        <w:rPr>
          <w:rFonts w:hint="eastAsia" w:ascii="仿宋_GB2312" w:hAnsi="仿宋_GB2312" w:eastAsia="仿宋_GB2312" w:cs="仿宋_GB2312"/>
          <w:b w:val="0"/>
          <w:bCs/>
          <w:kern w:val="0"/>
          <w:sz w:val="32"/>
          <w:szCs w:val="32"/>
          <w:lang w:eastAsia="zh-CN"/>
        </w:rPr>
      </w:pPr>
      <w:r>
        <w:rPr>
          <w:rFonts w:hint="eastAsia" w:ascii="仿宋_GB2312" w:hAnsi="仿宋_GB2312" w:eastAsia="仿宋_GB2312" w:cs="仿宋_GB2312"/>
          <w:b w:val="0"/>
          <w:bCs/>
          <w:kern w:val="0"/>
          <w:sz w:val="32"/>
          <w:szCs w:val="32"/>
          <w:lang w:val="en-US" w:eastAsia="zh-CN"/>
        </w:rPr>
        <w:t xml:space="preserve">          </w:t>
      </w:r>
      <w:r>
        <w:rPr>
          <w:rFonts w:hint="eastAsia" w:ascii="仿宋_GB2312" w:hAnsi="仿宋_GB2312" w:eastAsia="仿宋_GB2312" w:cs="仿宋_GB2312"/>
          <w:b w:val="0"/>
          <w:bCs/>
          <w:kern w:val="0"/>
          <w:sz w:val="32"/>
          <w:szCs w:val="32"/>
          <w:lang w:eastAsia="zh-CN"/>
        </w:rPr>
        <w:t>昌吉回族自治州农村合作</w:t>
      </w:r>
    </w:p>
    <w:p>
      <w:pPr>
        <w:spacing w:line="560" w:lineRule="exact"/>
        <w:ind w:left="4158" w:leftChars="304" w:hanging="3520" w:hangingChars="1100"/>
        <w:jc w:val="center"/>
        <w:rPr>
          <w:rFonts w:hint="eastAsia" w:ascii="仿宋_GB2312" w:hAnsi="宋体" w:eastAsia="仿宋_GB2312" w:cs="宋体"/>
          <w:kern w:val="0"/>
          <w:sz w:val="32"/>
          <w:szCs w:val="32"/>
        </w:rPr>
      </w:pPr>
      <w:r>
        <w:rPr>
          <w:rFonts w:hint="eastAsia" w:ascii="仿宋_GB2312" w:hAnsi="仿宋_GB2312" w:eastAsia="仿宋_GB2312" w:cs="仿宋_GB2312"/>
          <w:b w:val="0"/>
          <w:bCs/>
          <w:kern w:val="0"/>
          <w:sz w:val="32"/>
          <w:szCs w:val="32"/>
          <w:lang w:val="en-US" w:eastAsia="zh-CN"/>
        </w:rPr>
        <w:t xml:space="preserve">          </w:t>
      </w:r>
      <w:r>
        <w:rPr>
          <w:rFonts w:hint="eastAsia" w:ascii="仿宋_GB2312" w:hAnsi="仿宋_GB2312" w:eastAsia="仿宋_GB2312" w:cs="仿宋_GB2312"/>
          <w:b w:val="0"/>
          <w:bCs/>
          <w:kern w:val="0"/>
          <w:sz w:val="32"/>
          <w:szCs w:val="32"/>
          <w:lang w:eastAsia="zh-CN"/>
        </w:rPr>
        <w:t>经济经营管理局</w:t>
      </w:r>
      <w:r>
        <w:rPr>
          <w:rFonts w:hint="eastAsia" w:ascii="仿宋_GB2312" w:hAnsi="宋体" w:eastAsia="仿宋_GB2312" w:cs="宋体"/>
          <w:kern w:val="0"/>
          <w:sz w:val="32"/>
          <w:szCs w:val="32"/>
        </w:rPr>
        <w:t xml:space="preserve">                     </w:t>
      </w:r>
    </w:p>
    <w:p>
      <w:pPr>
        <w:spacing w:line="560" w:lineRule="exact"/>
        <w:ind w:left="4158" w:leftChars="304" w:hanging="3520" w:hangingChars="1100"/>
        <w:jc w:val="center"/>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2022</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12</w:t>
      </w:r>
      <w:r>
        <w:rPr>
          <w:rFonts w:ascii="仿宋_GB2312" w:hAnsi="宋体" w:eastAsia="仿宋_GB2312" w:cs="宋体"/>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Helvetica">
    <w:altName w:val="Arial"/>
    <w:panose1 w:val="020B0604020202020204"/>
    <w:charset w:val="00"/>
    <w:family w:val="swiss"/>
    <w:pitch w:val="default"/>
    <w:sig w:usb0="00000000" w:usb1="00000000" w:usb2="00000009" w:usb3="00000000" w:csb0="000001FF" w:csb1="00000000"/>
  </w:font>
  <w:font w:name="方正小标宋_GBK">
    <w:altName w:val="Arial Unicode MS"/>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9" name="文本框 9"/>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Ir5F1HGAQAAiwMAAA4AAAAAAAAAAQAgAAAAIAEAAGRycy9lMm9Eb2Mu&#10;eG1sUEsFBgAAAAAGAAYAWQEAAFg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2065" b="10795"/>
              <wp:wrapNone/>
              <wp:docPr id="10" name="文本框 10"/>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wps:spPr>
                    <wps:txbx>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bPU0HSAAAAAwEAAA8AAAAAAAAAAQAgAAAAIgAAAGRycy9k&#10;b3ducmV2LnhtbFBLAQIUABQAAAAIAIdO4kAquSaazwEAAJYDAAAOAAAAAAAAAAEAIAAAACEBAABk&#10;cnMvZTJvRG9jLnhtbFBLBQYAAAAABgAGAFkBAABiBQAAAAA=&#10;">
              <v:fill on="f" focussize="0,0"/>
              <v:stroke on="f" weight="0.5pt"/>
              <v:imagedata o:title=""/>
              <o:lock v:ext="edit" aspectratio="f"/>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v:textbox>
            </v:shape>
          </w:pict>
        </mc:Fallback>
      </mc:AlternateContent>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8B7306"/>
    <w:multiLevelType w:val="singleLevel"/>
    <w:tmpl w:val="AF8B7306"/>
    <w:lvl w:ilvl="0" w:tentative="0">
      <w:start w:val="2"/>
      <w:numFmt w:val="decimal"/>
      <w:suff w:val="nothing"/>
      <w:lvlText w:val="%1、"/>
      <w:lvlJc w:val="left"/>
    </w:lvl>
  </w:abstractNum>
  <w:abstractNum w:abstractNumId="1">
    <w:nsid w:val="B4EAD5F1"/>
    <w:multiLevelType w:val="singleLevel"/>
    <w:tmpl w:val="B4EAD5F1"/>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77F"/>
    <w:rsid w:val="002E5250"/>
    <w:rsid w:val="003923D8"/>
    <w:rsid w:val="004265FD"/>
    <w:rsid w:val="00432BE1"/>
    <w:rsid w:val="0047118F"/>
    <w:rsid w:val="004D477F"/>
    <w:rsid w:val="0059437A"/>
    <w:rsid w:val="0090107A"/>
    <w:rsid w:val="00944B81"/>
    <w:rsid w:val="00AF3F7E"/>
    <w:rsid w:val="00B141E5"/>
    <w:rsid w:val="00C12D75"/>
    <w:rsid w:val="00CE4C77"/>
    <w:rsid w:val="00D85033"/>
    <w:rsid w:val="00F91EEB"/>
    <w:rsid w:val="0A0124A3"/>
    <w:rsid w:val="10895148"/>
    <w:rsid w:val="21EE1D37"/>
    <w:rsid w:val="22FB37F7"/>
    <w:rsid w:val="3ACB7E72"/>
    <w:rsid w:val="422E4765"/>
    <w:rsid w:val="561230B8"/>
    <w:rsid w:val="5E7B7443"/>
    <w:rsid w:val="65156F13"/>
    <w:rsid w:val="69C17E83"/>
    <w:rsid w:val="779A75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qFormat/>
    <w:uiPriority w:val="99"/>
    <w:rPr>
      <w:sz w:val="18"/>
      <w:szCs w:val="18"/>
    </w:rPr>
  </w:style>
  <w:style w:type="character" w:customStyle="1" w:styleId="12">
    <w:name w:val="标题 2 Char"/>
    <w:basedOn w:val="8"/>
    <w:link w:val="2"/>
    <w:qFormat/>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3"/>
    <w:qFormat/>
    <w:uiPriority w:val="0"/>
    <w:rPr>
      <w:rFonts w:ascii="方正仿宋_GBK" w:hAnsi="方正仿宋_GBK" w:eastAsia="方正仿宋_GBK" w:cs="方正仿宋_GBK"/>
      <w:sz w:val="32"/>
      <w:szCs w:val="32"/>
      <w:lang w:val="zh-CN" w:bidi="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5">
    <w:name w:val="font31"/>
    <w:basedOn w:val="8"/>
    <w:uiPriority w:val="0"/>
    <w:rPr>
      <w:rFonts w:hint="eastAsia" w:ascii="宋体" w:hAnsi="宋体" w:eastAsia="宋体" w:cs="宋体"/>
      <w:color w:val="000000"/>
      <w:sz w:val="22"/>
      <w:szCs w:val="22"/>
      <w:u w:val="none"/>
    </w:rPr>
  </w:style>
  <w:style w:type="character" w:customStyle="1" w:styleId="16">
    <w:name w:val="font41"/>
    <w:basedOn w:val="8"/>
    <w:qFormat/>
    <w:uiPriority w:val="0"/>
    <w:rPr>
      <w:rFonts w:ascii="Arial" w:hAnsi="Arial" w:cs="Arial"/>
      <w:color w:val="000000"/>
      <w:sz w:val="22"/>
      <w:szCs w:val="22"/>
      <w:u w:val="none"/>
    </w:rPr>
  </w:style>
  <w:style w:type="character" w:customStyle="1" w:styleId="17">
    <w:name w:val="font11"/>
    <w:basedOn w:val="8"/>
    <w:uiPriority w:val="0"/>
    <w:rPr>
      <w:rFonts w:hint="default" w:ascii="Calibri" w:hAnsi="Calibri" w:cs="Calibri"/>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27</Pages>
  <Words>9225</Words>
  <Characters>10877</Characters>
  <Lines>69</Lines>
  <Paragraphs>19</Paragraphs>
  <TotalTime>142</TotalTime>
  <ScaleCrop>false</ScaleCrop>
  <LinksUpToDate>false</LinksUpToDate>
  <CharactersWithSpaces>11533</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Administrator</cp:lastModifiedBy>
  <dcterms:modified xsi:type="dcterms:W3CDTF">2022-04-09T04:21:14Z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5A92586FF32F42AEBC195DAF1131EF8E</vt:lpwstr>
  </property>
</Properties>
</file>