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4C" w:rsidRDefault="00615A94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CE5D4C" w:rsidRDefault="00CE5D4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E5D4C" w:rsidRDefault="00CE5D4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E5D4C" w:rsidRDefault="00CE5D4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E5D4C" w:rsidRDefault="00CE5D4C">
      <w:pPr>
        <w:rPr>
          <w:rFonts w:ascii="黑体" w:eastAsia="黑体" w:hAnsi="黑体"/>
          <w:sz w:val="32"/>
          <w:szCs w:val="32"/>
        </w:rPr>
      </w:pPr>
    </w:p>
    <w:p w:rsidR="00CE5D4C" w:rsidRDefault="00CE5D4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E5D4C" w:rsidRDefault="00615A94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昌吉州紧急救援中心2021年预算公开</w:t>
      </w: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CE5D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615A9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CE5D4C" w:rsidRDefault="00CE5D4C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E5D4C" w:rsidRDefault="00615A9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昌吉州紧急救援中心概况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E5D4C" w:rsidRDefault="00615A9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2021年部门（昌吉州紧急救援中心）预算公开表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一、昌吉州紧急救援中心收支总体情况表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二、昌吉州紧急救援中心收入总体情况表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三、昌吉州紧急救援中心支出总体情况表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E5D4C" w:rsidRDefault="00615A9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2021年部门（昌吉州紧急救援中心）预算情况说明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一、关于昌吉州紧急救援中心2021年收支预算情况的总体说明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二、关于昌吉州紧急救援中心2021年收入预算情况说明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三、关于昌吉州紧急救援中心2021年支出预算情况说明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昌吉州紧急救援中心2021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五、关于昌吉州紧急救援中心2021年一般公共预算当年拨款情况说明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六、关于昌吉州紧急救援中心2021年一般公共预算基本支出情况说明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七、关于昌吉州紧急救援中心2021年一般公共预算项目支出情况说明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八、关于昌吉州紧急救援中心2021年一般公共预算“三公”经费预算情况说明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九、关于昌吉州紧急救援中心2021年政府性基金预算拨款情况说明</w:t>
      </w:r>
    </w:p>
    <w:p w:rsidR="00CE5D4C" w:rsidRDefault="00615A9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E5D4C" w:rsidRDefault="00615A9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615A9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昌吉州紧急救援中心单位概况</w:t>
      </w:r>
    </w:p>
    <w:p w:rsidR="00CE5D4C" w:rsidRDefault="00CE5D4C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CE5D4C" w:rsidRDefault="00615A94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对外业务-医疗保健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院是新疆昌吉地区规模最大的一所集医疗、教学、科研、预防、保健、康复、急救为一体的“三级甲等”综合医院和昌吉州医疗中心。医院是新疆医科大学、石河子大学医学院的教学医院；是新疆医科大学第一附属医院、自治区人民医院、兰州军区乌鲁木齐总医院、福建医科大学各附属医院的技术协作医院；是福建省、山西省医疗卫生机构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的援疆帮扶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；是昌吉州120紧急救援中心和昌吉州传染病医院、昌吉州精神卫生中心、昌吉州儿童医院、昌吉州住院医师规范化培训项目所在地。2020年，医院门急诊诊疗70.69万人次，出院患者3.67万人次，平均住院日7.84天，床位使用率80.46%，药占比为25.8%，为保障和增进新疆昌吉州各族人民的健康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作出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了积极贡献。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CE5D4C" w:rsidRDefault="00615A94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昌吉州紧急救援中心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无下属预算单位，下设67个处室，分别是：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（一）党委行政职能后勤科室：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党政办（组织科）、医务部、护理部、宣传科、人事科、财务科（招标办）、经管科、纪检监察审计科、网络管理中心、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院感办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（公共卫生科）、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保科、总务科、物资管理科、保卫科、车队、退管科、门诊部、科教科、医疗质量控制办公室（简称质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控办）、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患纠纷协调办公室（简称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调办）、病案信息统计室、工会、团委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（二）临床科室：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心内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科（起搏电生理）、心内二科（冠心病、外周介入）、心内三科（冠心病介入）、呼吸与危重症医学科、风湿免疫科、全科医学科、消化内科、肾病血液科、内分泌科、老年病科、神经内科、临床心理科、中医科、康复疼痛科、重症医学科、儿科（儿科急诊科、新生儿科、儿科重症医学科）、感染科、核医学科、急诊科、骨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科、骨二科、普外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科、普外二科（乳腺甲状腺）、肿瘤科、泌尿外科、神经外科、妇科（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病区、二病区）、产科、眼科、口腔科、皮肤科、麻醉手术科、耳鼻咽喉科（五官病房）、心胸外科、放疗科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（三）医技科室: </w:t>
      </w:r>
    </w:p>
    <w:p w:rsidR="00CE5D4C" w:rsidRDefault="00615A94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设备科、健康管理中心、药剂科、检验科、超声科、放射CT科、输血科、病理科、消毒供应中心</w:t>
      </w:r>
    </w:p>
    <w:p w:rsidR="00CE5D4C" w:rsidRDefault="00CE5D4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615A94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昌吉州紧急救援中心编制数20，实有人数19人，其中：在职19人，增加0人； 退休0人，增加0人；离休0人，增加0人。</w:t>
      </w:r>
    </w:p>
    <w:p w:rsidR="00CE5D4C" w:rsidRDefault="00615A9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CE5D4C" w:rsidRDefault="00CE5D4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CE5D4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CE5D4C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615A94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昌吉州紧急救援中心</w:t>
      </w:r>
      <w:r>
        <w:rPr>
          <w:rFonts w:ascii="黑体" w:eastAsia="黑体" w:hAnsi="黑体" w:hint="eastAsia"/>
          <w:kern w:val="0"/>
          <w:sz w:val="32"/>
          <w:szCs w:val="32"/>
        </w:rPr>
        <w:t>预算公开表</w:t>
      </w:r>
    </w:p>
    <w:p w:rsidR="00CE5D4C" w:rsidRDefault="00615A94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CE5D4C" w:rsidRDefault="00615A94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昌吉州紧急救援中心收支总体情况表</w:t>
      </w:r>
    </w:p>
    <w:p w:rsidR="00CE5D4C" w:rsidRDefault="00615A94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昌吉州紧急救援中心      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425"/>
        <w:gridCol w:w="1418"/>
        <w:gridCol w:w="3260"/>
        <w:gridCol w:w="1559"/>
      </w:tblGrid>
      <w:tr w:rsidR="00CE5D4C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241.91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241.91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21.75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220.16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241.91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241.91</w:t>
            </w:r>
          </w:p>
        </w:tc>
      </w:tr>
    </w:tbl>
    <w:p w:rsidR="00CE5D4C" w:rsidRDefault="00615A9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CE5D4C" w:rsidRDefault="00615A9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昌吉州紧急救援中心收入总体情况表</w:t>
      </w:r>
    </w:p>
    <w:p w:rsidR="00CE5D4C" w:rsidRDefault="00615A9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编制部门（单位）：昌吉州紧急救援中心                            单位：万元</w:t>
      </w:r>
    </w:p>
    <w:tbl>
      <w:tblPr>
        <w:tblW w:w="9741" w:type="dxa"/>
        <w:tblInd w:w="-450" w:type="dxa"/>
        <w:tblLayout w:type="fixed"/>
        <w:tblLook w:val="04A0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CE5D4C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CE5D4C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64AD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Pr="00053249" w:rsidRDefault="00464ADC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64AD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Pr="00053249" w:rsidRDefault="00464ADC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64AD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ADC" w:rsidRDefault="00464AD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4ADC" w:rsidRDefault="00464AD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7274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000E09" w:rsidP="00A4425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000E09" w:rsidP="00A4425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74D" w:rsidRDefault="0057274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公共卫生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应急救治机构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00E0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241.91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 w:rsidP="00A4425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241.91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E09" w:rsidRDefault="00000E0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CE5D4C" w:rsidRDefault="00615A9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CE5D4C" w:rsidRDefault="00615A94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昌吉州紧急救援中心支出总体情况表</w:t>
      </w:r>
    </w:p>
    <w:p w:rsidR="00CE5D4C" w:rsidRDefault="00CE5D4C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E5D4C" w:rsidRDefault="00615A94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编制部门（单位）：昌吉州紧急救援中心                             单位：万元</w:t>
      </w:r>
    </w:p>
    <w:tbl>
      <w:tblPr>
        <w:tblW w:w="9434" w:type="dxa"/>
        <w:tblInd w:w="-240" w:type="dxa"/>
        <w:tblLayout w:type="fixed"/>
        <w:tblLook w:val="04A0"/>
      </w:tblPr>
      <w:tblGrid>
        <w:gridCol w:w="561"/>
        <w:gridCol w:w="418"/>
        <w:gridCol w:w="450"/>
        <w:gridCol w:w="2376"/>
        <w:gridCol w:w="14"/>
        <w:gridCol w:w="1841"/>
        <w:gridCol w:w="14"/>
        <w:gridCol w:w="1842"/>
        <w:gridCol w:w="14"/>
        <w:gridCol w:w="1890"/>
        <w:gridCol w:w="14"/>
      </w:tblGrid>
      <w:tr w:rsidR="00CE5D4C">
        <w:trPr>
          <w:gridAfter w:val="1"/>
          <w:wAfter w:w="14" w:type="dxa"/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CE5D4C">
        <w:trPr>
          <w:gridAfter w:val="1"/>
          <w:wAfter w:w="14" w:type="dxa"/>
          <w:trHeight w:val="480"/>
        </w:trPr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CE5D4C">
        <w:trPr>
          <w:trHeight w:val="2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Pr="00053249" w:rsidRDefault="00A4425C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Pr="00053249" w:rsidRDefault="00A4425C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220.16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220.16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公共卫生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应急救治机构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18.48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18.48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13.58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13.58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425C">
        <w:trPr>
          <w:trHeight w:val="4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241.91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241.91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25C" w:rsidRDefault="00A4425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E5D4C" w:rsidRDefault="00CE5D4C" w:rsidP="007A4587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E5D4C" w:rsidRDefault="00615A94" w:rsidP="007A4587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CE5D4C" w:rsidRDefault="00615A94" w:rsidP="007A4587">
      <w:pPr>
        <w:widowControl/>
        <w:spacing w:beforeLines="5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CE5D4C" w:rsidRDefault="00615A94" w:rsidP="007A4587">
      <w:pPr>
        <w:widowControl/>
        <w:spacing w:beforeLines="5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编制部门（单位）：昌吉州紧急救援中心                                  单位：万元</w:t>
      </w:r>
    </w:p>
    <w:tbl>
      <w:tblPr>
        <w:tblW w:w="10583" w:type="dxa"/>
        <w:tblInd w:w="-240" w:type="dxa"/>
        <w:tblLayout w:type="fixed"/>
        <w:tblLook w:val="04A0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CE5D4C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E5D4C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241.91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241.91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21.75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21.75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220.16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220.16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E5D4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241.91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241.91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241.91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E5D4C" w:rsidRDefault="00CE5D4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CE5D4C" w:rsidRDefault="00CE5D4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E5D4C" w:rsidRDefault="00615A9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CE5D4C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E5D4C">
        <w:trPr>
          <w:trHeight w:val="285"/>
        </w:trPr>
        <w:tc>
          <w:tcPr>
            <w:tcW w:w="46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编制部门（单位）：昌吉州紧急救援中心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E5D4C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E5D4C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E5D4C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Pr="0005324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Pr="0005324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公共卫生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应急救治机构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 w:rsidP="005377B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2F3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241.91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241.91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F39" w:rsidRDefault="00992F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E5D4C" w:rsidRDefault="00CE5D4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E5D4C" w:rsidRDefault="00615A9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CE5D4C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E5D4C">
        <w:trPr>
          <w:trHeight w:val="40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编制部门（单位）：昌吉州紧急救援中心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CE5D4C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E5D4C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E5D4C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57B1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1D" w:rsidRDefault="00D57B1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B1D" w:rsidRDefault="00D57B1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B1D" w:rsidRDefault="00D57B1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B1D" w:rsidRDefault="00D57B1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195.21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B1D" w:rsidRDefault="00D57B1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195.21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B1D" w:rsidRDefault="00D57B1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81.49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46.46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46.46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14.07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4.49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1.35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1.63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3.75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377B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709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 w:rsidP="005709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50D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241.91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195.45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0DB" w:rsidRDefault="00E950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46.46</w:t>
            </w:r>
          </w:p>
        </w:tc>
      </w:tr>
    </w:tbl>
    <w:p w:rsidR="00CE5D4C" w:rsidRDefault="00CE5D4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D57B1D" w:rsidRDefault="00D57B1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D57B1D" w:rsidRDefault="00D57B1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D57B1D" w:rsidRDefault="00D57B1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E5D4C" w:rsidRDefault="00615A9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CE5D4C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CE5D4C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53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编制部门（单位）：昌吉州紧急救援中心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D4C" w:rsidRDefault="00615A94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CE5D4C" w:rsidRDefault="00615A94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CE5D4C" w:rsidRDefault="00CE5D4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E5D4C" w:rsidRDefault="00615A9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E5D4C" w:rsidRDefault="00CE5D4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CE5D4C" w:rsidRDefault="00615A9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9B7E53" w:rsidRDefault="009B7E5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E5D4C" w:rsidRDefault="00615A9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CE5D4C" w:rsidRDefault="00615A9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CE5D4C" w:rsidRDefault="00CE5D4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E5D4C" w:rsidRDefault="00615A9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昌吉州紧急救援中心                          单位：万元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CE5D4C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E5D4C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E5D4C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E5D4C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Pr="00D57B1D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E5D4C" w:rsidRDefault="00CE5D4C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024534" w:rsidRDefault="0002453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B7E53" w:rsidRDefault="009B7E53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E5D4C" w:rsidRDefault="00615A9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CE5D4C" w:rsidRDefault="00615A94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E5D4C" w:rsidRDefault="00615A94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编制部门（单位）：昌吉州紧急救援中心                           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CE5D4C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E5D4C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E5D4C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E5D4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615A9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D4C" w:rsidRDefault="00CE5D4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E5D4C" w:rsidRDefault="00615A94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CE5D4C" w:rsidRDefault="00CE5D4C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E5D4C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CE5D4C" w:rsidRDefault="00615A94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2021年昌吉州紧急救援中心预算情况说明</w:t>
      </w:r>
    </w:p>
    <w:p w:rsidR="00CE5D4C" w:rsidRDefault="00CE5D4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昌吉州紧急救援中心2021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按照全口径预算的原则，昌吉州紧急救援中心021年所有收入和支出均纳入部门（单位）预算管理。收支总预算241.91万元。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支出预算包括：社会保障和就业支出、医疗卫生健康支出。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昌吉州紧急救援中心2021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昌吉州紧急救援中心收入预算241.91万元，其中：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一般公共预算241.91万元，占100%，比上年</w:t>
      </w:r>
      <w:r w:rsidR="002E6768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减少1.91万元，主要原因是人员减少，公用经费减少。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昌吉州紧急救援中心2021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昌吉州紧急救援中心2021年支出预算241.91万元，其中：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基本支出241.91万元，占100%，比上年减少1.91万元，主要原因是人员减少，公用经费减少。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项目支出0万元，占0%，比上年增加0万元，主要原因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是无项目支出预算安排。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昌吉州紧急救援中心2021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2021年财政拨款收支总预算241.91万元。</w:t>
      </w:r>
    </w:p>
    <w:p w:rsidR="00CE5D4C" w:rsidRDefault="00615A94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CE5D4C" w:rsidRDefault="00615A94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收入预算包括：一般公共预算拨款241.91万元。</w:t>
      </w:r>
    </w:p>
    <w:p w:rsidR="00CE5D4C" w:rsidRDefault="00615A94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一般公共预算支出包括：一般公共服务支出241.91万元，主要用于208社会保障和就业支出，210卫生健康支出。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昌吉州紧急救援中心2021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CE5D4C" w:rsidRDefault="00615A9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紧急救援中心2021年一般公共预算拨款合计241.91万元，其中：基本支出241.91万元，比上年预算减少1.91万元，下降0.78%。主要原因是：人员减少，公用经费减少。项目支出0万元，比上年预算增加0万元，增长0%。主要原因是：无项目支出预算安排。</w:t>
      </w:r>
    </w:p>
    <w:p w:rsidR="00CE5D4C" w:rsidRDefault="00615A9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2C3F3C" w:rsidRPr="002C3F3C">
        <w:rPr>
          <w:rFonts w:ascii="仿宋_GB2312" w:eastAsia="仿宋_GB2312" w:hint="eastAsia"/>
          <w:sz w:val="32"/>
          <w:szCs w:val="32"/>
        </w:rPr>
        <w:t xml:space="preserve"> </w:t>
      </w:r>
      <w:r w:rsidR="002C3F3C">
        <w:rPr>
          <w:rFonts w:ascii="仿宋_GB2312" w:eastAsia="仿宋_GB2312" w:hint="eastAsia"/>
          <w:sz w:val="32"/>
          <w:szCs w:val="32"/>
        </w:rPr>
        <w:t>208社会保障和就业支出（类）</w:t>
      </w:r>
      <w:r>
        <w:rPr>
          <w:rFonts w:ascii="仿宋_GB2312" w:eastAsia="仿宋_GB2312" w:hint="eastAsia"/>
          <w:sz w:val="32"/>
          <w:szCs w:val="32"/>
        </w:rPr>
        <w:t>21.75万元，占8.99%。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="002C3F3C" w:rsidRPr="002C3F3C">
        <w:rPr>
          <w:rFonts w:ascii="仿宋_GB2312" w:eastAsia="仿宋_GB2312" w:hint="eastAsia"/>
          <w:sz w:val="32"/>
          <w:szCs w:val="32"/>
        </w:rPr>
        <w:t xml:space="preserve"> </w:t>
      </w:r>
      <w:r w:rsidR="002C3F3C">
        <w:rPr>
          <w:rFonts w:ascii="仿宋_GB2312" w:eastAsia="仿宋_GB2312" w:hint="eastAsia"/>
          <w:sz w:val="32"/>
          <w:szCs w:val="32"/>
        </w:rPr>
        <w:t>210卫生健康支出（类）220.16万元，占91.01%。</w:t>
      </w:r>
      <w:r w:rsidR="002C3F3C">
        <w:rPr>
          <w:rFonts w:ascii="仿宋_GB2312" w:eastAsia="仿宋_GB2312"/>
          <w:sz w:val="32"/>
          <w:szCs w:val="32"/>
        </w:rPr>
        <w:t xml:space="preserve"> </w:t>
      </w:r>
    </w:p>
    <w:p w:rsidR="00CE5D4C" w:rsidRDefault="00615A9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="004D623A" w:rsidRPr="004D623A">
        <w:rPr>
          <w:rFonts w:ascii="仿宋_GB2312" w:eastAsia="仿宋_GB2312" w:hint="eastAsia"/>
          <w:sz w:val="32"/>
          <w:szCs w:val="32"/>
        </w:rPr>
        <w:t xml:space="preserve"> </w:t>
      </w:r>
      <w:r w:rsidR="004D623A">
        <w:rPr>
          <w:rFonts w:ascii="仿宋_GB2312" w:eastAsia="仿宋_GB2312" w:hint="eastAsia"/>
          <w:sz w:val="32"/>
          <w:szCs w:val="32"/>
        </w:rPr>
        <w:t>社会保障和就业支出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行政事业单位养老支出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21.75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比上年预算数增加1.21万元，增长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5.89%，主要原因是：社保类缴费支出增加。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2.</w:t>
      </w:r>
      <w:r w:rsidR="004D623A" w:rsidRPr="004D623A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公共卫生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应急救治机构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201.68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比上年预算数减少7.62万元，下降3.64%，主要原因是：人员减少，公用经费减少。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 w:rsidR="004D623A" w:rsidRPr="004D623A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事业单位医疗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13.58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比上年预算数增加4.43万元，增长48.42%，主要原因是：社保类缴费支出增加。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 w:rsidR="004D623A" w:rsidRPr="004D623A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公务员医疗补助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比上年预算数增加0.45万元，增长11.69%，主要原因是：社保类缴费支出增加。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 w:rsidR="004D623A" w:rsidRPr="004D623A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4D623A">
        <w:rPr>
          <w:rFonts w:ascii="仿宋_GB2312" w:eastAsia="仿宋_GB2312" w:hAnsi="宋体" w:cs="宋体" w:hint="eastAsia"/>
          <w:kern w:val="0"/>
          <w:sz w:val="32"/>
          <w:szCs w:val="32"/>
        </w:rPr>
        <w:t>其他行政事业单位医疗支出</w:t>
      </w:r>
      <w:r w:rsidR="004D623A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比上年预算数减少0.38万元，下降38.78%，主要原因是：社保类缴费支出调整。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昌吉州紧急救援中心2021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昌吉州紧急救援中心2021年一般公共预算基本支出241.91万元， 其中：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人员经费195.45万元，主要包括：基本工资、津贴补贴、奖金、伙食补助费、基础性绩效工资、住房公积金、机关事业单位基本养老保险缴费、职工基本医疗保险缴费、公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务员医疗补助缴费、其他社会保障缴费、奖励金、对个人和家庭的补助。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公用经费46.46万元，主要包括：办公费、水费、电费、邮电费、取暖费、差旅费、培训费、工会经费、福利费、公务用车运行维护费、商品和服务支出。</w:t>
      </w:r>
    </w:p>
    <w:p w:rsidR="00CE5D4C" w:rsidRDefault="00615A94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关于昌吉州紧急救援中心2021年一般公共预算项目支出情况说明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本单位2021年无项目支出预算安排。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八、关于昌吉州紧急救援中心2021年一般公共预算“三公”经费预算情况说明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昌吉州紧急救援中心2021年一般公共预算“三公”经费数为10万元，其中：因公出国（境）费0万元，公务用车购置0万元，公务用车运行费10万元，公务接待费0万元。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减少10.25万元，其中：因公出国（境）费增加0万元，主要原因是无此项预算安排；公务用车购置费为0万元，未安排预算。公务用车运行费减少10.25万元，主要原因是严格控制公务用车运行维护费支出；公务接待费增加0万元，主要原因是未安排预算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九、关于昌吉州紧急救援中心2021年政府性基金预算拨款情况说明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昌吉州紧急救援中心2021年没有使用政府性基金预算拨款安排的支出，政府性基金预算支出情况表为空表。</w:t>
      </w:r>
    </w:p>
    <w:p w:rsidR="00CE5D4C" w:rsidRDefault="00615A9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十、其他重要事项的情况说明</w:t>
      </w:r>
    </w:p>
    <w:p w:rsidR="00CE5D4C" w:rsidRDefault="00615A9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2021年，昌吉州紧急救援中心的机关运行经费财政拨款预算</w:t>
      </w:r>
      <w:r w:rsidR="009F11BD">
        <w:rPr>
          <w:rFonts w:ascii="仿宋_GB2312" w:eastAsia="仿宋_GB2312" w:hAnsi="宋体" w:cs="宋体" w:hint="eastAsia"/>
          <w:kern w:val="0"/>
          <w:sz w:val="32"/>
          <w:szCs w:val="32"/>
        </w:rPr>
        <w:t>46.46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 w:rsidR="003F740A">
        <w:rPr>
          <w:rFonts w:ascii="仿宋_GB2312" w:eastAsia="仿宋_GB2312" w:hAnsi="宋体" w:cs="宋体" w:hint="eastAsia"/>
          <w:kern w:val="0"/>
          <w:sz w:val="32"/>
          <w:szCs w:val="32"/>
        </w:rPr>
        <w:t>14.39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3F740A">
        <w:rPr>
          <w:rFonts w:ascii="仿宋_GB2312" w:eastAsia="仿宋_GB2312" w:hAnsi="宋体" w:cs="宋体" w:hint="eastAsia"/>
          <w:kern w:val="0"/>
          <w:sz w:val="32"/>
          <w:szCs w:val="32"/>
        </w:rPr>
        <w:t>23.65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%。主要原因是</w:t>
      </w:r>
      <w:r w:rsidR="005377B6">
        <w:rPr>
          <w:rFonts w:ascii="仿宋_GB2312" w:eastAsia="仿宋_GB2312" w:hAnsi="仿宋_GB2312" w:cs="仿宋_GB2312" w:hint="eastAsia"/>
          <w:kern w:val="0"/>
          <w:sz w:val="32"/>
          <w:szCs w:val="32"/>
        </w:rPr>
        <w:t>我单位认真贯彻落实必须真正过“紧日子”要求，大力压减非急需非刚性支出的要求，继续深入贯彻落实《党政机关厉行节约反对浪费条例》相关制度规定精神，严格控制机关运行经费规模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E5D4C" w:rsidRDefault="00615A9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2021年，昌吉州紧急救援中心政府采购预算0万元，其中：政府采购货物预算0万元，政府采购工程预算0万元，政府采购服务预算0万元。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CE5D4C" w:rsidRDefault="00615A9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截至2020年底，昌吉州紧急救援中心占用使用国有资产总体情况为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1.房屋97632.35平方米，价值37115万元。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2.车辆17辆，价值507万元；其中：一般公务用车5辆，价值140万元；执法执勤用车10辆，价值333万元；其他车辆2辆，价值17万元。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3.办公家具价值1109万元。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4.其他资产价值43564万元。</w:t>
      </w:r>
    </w:p>
    <w:bookmarkEnd w:id="0"/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单位价值50万元以上大型设备126台（套），单位价值100万元以上大型设备63台（套）。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2021年昌吉州紧急救援中心部门预算未安排购置车辆经费，安排购置50万元以上大型设备0台（套），单位价值100万元以上大型设备0台（套）。</w:t>
      </w:r>
    </w:p>
    <w:p w:rsidR="00CE5D4C" w:rsidRDefault="00615A9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E5D4C" w:rsidRDefault="00615A9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CE5D4C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CE5D4C" w:rsidRDefault="00CE5D4C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CE5D4C" w:rsidRDefault="00615A94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目  标  表</w:t>
            </w:r>
          </w:p>
        </w:tc>
      </w:tr>
      <w:tr w:rsidR="00CE5D4C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CE5D4C" w:rsidRDefault="00615A94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CE5D4C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:rsidR="00CE5D4C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CE5D4C" w:rsidRDefault="00CE5D4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E5D4C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615A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E5D4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E5D4C" w:rsidRDefault="00CE5D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E5D4C" w:rsidRDefault="00CE5D4C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E5D4C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CE5D4C" w:rsidRDefault="00615A94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CE5D4C" w:rsidRDefault="00615A94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CE5D4C" w:rsidRDefault="00CE5D4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615A94" w:rsidP="007A4587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CE5D4C" w:rsidRDefault="00CE5D4C" w:rsidP="007A4587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E5D4C" w:rsidRDefault="00615A94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CE5D4C" w:rsidRDefault="00615A9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CE5D4C" w:rsidRDefault="00CE5D4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CE5D4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CE5D4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CE5D4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E5D4C" w:rsidRDefault="00615A9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昌吉州紧急救援中心</w:t>
      </w:r>
    </w:p>
    <w:p w:rsidR="00CE5D4C" w:rsidRDefault="00615A9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CE5D4C" w:rsidRDefault="00CE5D4C"/>
    <w:sectPr w:rsidR="00CE5D4C" w:rsidSect="00CE5D4C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7B6" w:rsidRDefault="005377B6" w:rsidP="00CE5D4C">
      <w:r>
        <w:separator/>
      </w:r>
    </w:p>
  </w:endnote>
  <w:endnote w:type="continuationSeparator" w:id="1">
    <w:p w:rsidR="005377B6" w:rsidRDefault="005377B6" w:rsidP="00CE5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7B6" w:rsidRDefault="005377B6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5377B6" w:rsidRDefault="005377B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7B6" w:rsidRDefault="005377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7B6" w:rsidRDefault="005377B6" w:rsidP="00CE5D4C">
      <w:r>
        <w:separator/>
      </w:r>
    </w:p>
  </w:footnote>
  <w:footnote w:type="continuationSeparator" w:id="1">
    <w:p w:rsidR="005377B6" w:rsidRDefault="005377B6" w:rsidP="00CE5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668B8"/>
    <w:multiLevelType w:val="singleLevel"/>
    <w:tmpl w:val="607668B8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575"/>
    <w:rsid w:val="00000E09"/>
    <w:rsid w:val="00024534"/>
    <w:rsid w:val="00031E76"/>
    <w:rsid w:val="000C6FBF"/>
    <w:rsid w:val="000D531A"/>
    <w:rsid w:val="000F3B60"/>
    <w:rsid w:val="0011450F"/>
    <w:rsid w:val="001747C9"/>
    <w:rsid w:val="00223EA5"/>
    <w:rsid w:val="00261065"/>
    <w:rsid w:val="002C3F3C"/>
    <w:rsid w:val="002E6768"/>
    <w:rsid w:val="002E7530"/>
    <w:rsid w:val="00321E8A"/>
    <w:rsid w:val="003229EC"/>
    <w:rsid w:val="003679D2"/>
    <w:rsid w:val="003F740A"/>
    <w:rsid w:val="00452A86"/>
    <w:rsid w:val="00464ADC"/>
    <w:rsid w:val="004D623A"/>
    <w:rsid w:val="005320EE"/>
    <w:rsid w:val="005377B6"/>
    <w:rsid w:val="005602EA"/>
    <w:rsid w:val="00567073"/>
    <w:rsid w:val="005709A4"/>
    <w:rsid w:val="0057274D"/>
    <w:rsid w:val="0059125F"/>
    <w:rsid w:val="00595927"/>
    <w:rsid w:val="00615A94"/>
    <w:rsid w:val="006E145A"/>
    <w:rsid w:val="00760458"/>
    <w:rsid w:val="007A4587"/>
    <w:rsid w:val="007D7119"/>
    <w:rsid w:val="007E5ACA"/>
    <w:rsid w:val="008910BE"/>
    <w:rsid w:val="008A4B03"/>
    <w:rsid w:val="008E4F9E"/>
    <w:rsid w:val="00944B81"/>
    <w:rsid w:val="00951A65"/>
    <w:rsid w:val="00977253"/>
    <w:rsid w:val="00992F39"/>
    <w:rsid w:val="00997CE4"/>
    <w:rsid w:val="009B654C"/>
    <w:rsid w:val="009B6FA3"/>
    <w:rsid w:val="009B7E53"/>
    <w:rsid w:val="009F11BD"/>
    <w:rsid w:val="00A13D75"/>
    <w:rsid w:val="00A4425C"/>
    <w:rsid w:val="00A57575"/>
    <w:rsid w:val="00AB1984"/>
    <w:rsid w:val="00B94A73"/>
    <w:rsid w:val="00C73612"/>
    <w:rsid w:val="00CE5D4C"/>
    <w:rsid w:val="00D57B1D"/>
    <w:rsid w:val="00D85033"/>
    <w:rsid w:val="00DA2829"/>
    <w:rsid w:val="00E51C21"/>
    <w:rsid w:val="00E950DB"/>
    <w:rsid w:val="00EE3F54"/>
    <w:rsid w:val="00F105A9"/>
    <w:rsid w:val="00F21176"/>
    <w:rsid w:val="00F3346A"/>
    <w:rsid w:val="00FE5967"/>
    <w:rsid w:val="037727D0"/>
    <w:rsid w:val="046830CE"/>
    <w:rsid w:val="061E19CE"/>
    <w:rsid w:val="06F43426"/>
    <w:rsid w:val="076558E4"/>
    <w:rsid w:val="077D25F6"/>
    <w:rsid w:val="078608CF"/>
    <w:rsid w:val="083E09D1"/>
    <w:rsid w:val="0AA31719"/>
    <w:rsid w:val="0BB97AE6"/>
    <w:rsid w:val="125C2C85"/>
    <w:rsid w:val="12F76D61"/>
    <w:rsid w:val="1433722B"/>
    <w:rsid w:val="145660F0"/>
    <w:rsid w:val="14EC06BF"/>
    <w:rsid w:val="16E612EA"/>
    <w:rsid w:val="17254E5E"/>
    <w:rsid w:val="1767407F"/>
    <w:rsid w:val="1BFF65FF"/>
    <w:rsid w:val="1C127EC9"/>
    <w:rsid w:val="1DD705C8"/>
    <w:rsid w:val="1DDD619A"/>
    <w:rsid w:val="1F5B2817"/>
    <w:rsid w:val="21C26489"/>
    <w:rsid w:val="2221210E"/>
    <w:rsid w:val="23937A5F"/>
    <w:rsid w:val="24A94E4E"/>
    <w:rsid w:val="24E76BA5"/>
    <w:rsid w:val="250F1B00"/>
    <w:rsid w:val="251E6358"/>
    <w:rsid w:val="268E0F9F"/>
    <w:rsid w:val="26956073"/>
    <w:rsid w:val="27F84463"/>
    <w:rsid w:val="2802300F"/>
    <w:rsid w:val="2B1A7830"/>
    <w:rsid w:val="2C1718FB"/>
    <w:rsid w:val="2C840882"/>
    <w:rsid w:val="351A481E"/>
    <w:rsid w:val="356B5059"/>
    <w:rsid w:val="35826A8B"/>
    <w:rsid w:val="36490073"/>
    <w:rsid w:val="388C6D67"/>
    <w:rsid w:val="3C514574"/>
    <w:rsid w:val="3D863776"/>
    <w:rsid w:val="3FC03E8F"/>
    <w:rsid w:val="41B95B1D"/>
    <w:rsid w:val="449C2743"/>
    <w:rsid w:val="450C6337"/>
    <w:rsid w:val="457C3B30"/>
    <w:rsid w:val="45C936F6"/>
    <w:rsid w:val="4B307E59"/>
    <w:rsid w:val="4BCE3087"/>
    <w:rsid w:val="4BE7566D"/>
    <w:rsid w:val="4E1D194E"/>
    <w:rsid w:val="4E2517F8"/>
    <w:rsid w:val="4E473830"/>
    <w:rsid w:val="515254C7"/>
    <w:rsid w:val="584A3AE2"/>
    <w:rsid w:val="58E962E6"/>
    <w:rsid w:val="59452A10"/>
    <w:rsid w:val="5A993E30"/>
    <w:rsid w:val="5CBC4F5D"/>
    <w:rsid w:val="5D750B8D"/>
    <w:rsid w:val="5F3E3AEA"/>
    <w:rsid w:val="60DF0D22"/>
    <w:rsid w:val="623B0C6B"/>
    <w:rsid w:val="62B33C26"/>
    <w:rsid w:val="69D3420F"/>
    <w:rsid w:val="6B783BB8"/>
    <w:rsid w:val="6EFD29A2"/>
    <w:rsid w:val="6F634DF0"/>
    <w:rsid w:val="6F7B6F87"/>
    <w:rsid w:val="70921410"/>
    <w:rsid w:val="72B047D1"/>
    <w:rsid w:val="754A6A77"/>
    <w:rsid w:val="759F5EBF"/>
    <w:rsid w:val="77DB3349"/>
    <w:rsid w:val="77EA2F3C"/>
    <w:rsid w:val="7F095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CE5D4C"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rsid w:val="00CE5D4C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rsid w:val="00CE5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rsid w:val="00CE5D4C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sid w:val="00CE5D4C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sid w:val="00CE5D4C"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sid w:val="00CE5D4C"/>
    <w:rPr>
      <w:sz w:val="18"/>
      <w:szCs w:val="18"/>
    </w:rPr>
  </w:style>
  <w:style w:type="character" w:customStyle="1" w:styleId="Char1">
    <w:name w:val="页眉 Char"/>
    <w:link w:val="a5"/>
    <w:qFormat/>
    <w:rsid w:val="00CE5D4C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sid w:val="00CE5D4C"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sid w:val="00CE5D4C"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sid w:val="00CE5D4C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sid w:val="00CE5D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8BBF83-828A-4319-A25C-FEFB235F52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1557</Words>
  <Characters>8877</Characters>
  <Application>Microsoft Office Word</Application>
  <DocSecurity>0</DocSecurity>
  <Lines>73</Lines>
  <Paragraphs>20</Paragraphs>
  <ScaleCrop>false</ScaleCrop>
  <Company>Lenovo</Company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深度联盟http:/sdwm.org</cp:lastModifiedBy>
  <cp:revision>46</cp:revision>
  <cp:lastPrinted>2021-04-12T04:45:00Z</cp:lastPrinted>
  <dcterms:created xsi:type="dcterms:W3CDTF">2021-02-07T02:26:00Z</dcterms:created>
  <dcterms:modified xsi:type="dcterms:W3CDTF">2022-04-07T05:10:00Z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