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130" w:rsidRDefault="00DF6C09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附件2：</w:t>
      </w:r>
    </w:p>
    <w:p w:rsidR="00EC5130" w:rsidRDefault="00EC5130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EC5130" w:rsidRDefault="00EC5130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EC5130" w:rsidRDefault="00EC5130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EC5130" w:rsidRDefault="00EC5130">
      <w:pPr>
        <w:rPr>
          <w:rFonts w:ascii="黑体" w:eastAsia="黑体" w:hAnsi="黑体"/>
          <w:sz w:val="32"/>
          <w:szCs w:val="32"/>
        </w:rPr>
      </w:pPr>
    </w:p>
    <w:p w:rsidR="00EC5130" w:rsidRDefault="00EC5130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EC5130" w:rsidRDefault="00DF6C09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昌吉州人民医院2021年预算公开</w:t>
      </w:r>
    </w:p>
    <w:p w:rsidR="00EC5130" w:rsidRDefault="00EC51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C5130" w:rsidRDefault="00EC51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C5130" w:rsidRDefault="00EC51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C5130" w:rsidRDefault="00EC51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C5130" w:rsidRDefault="00EC51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C5130" w:rsidRDefault="00EC51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C5130" w:rsidRDefault="00EC51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C5130" w:rsidRDefault="00EC51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C5130" w:rsidRDefault="00EC51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C5130" w:rsidRDefault="00EC51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C5130" w:rsidRDefault="00DF6C0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 录</w:t>
      </w:r>
    </w:p>
    <w:p w:rsidR="00EC5130" w:rsidRDefault="00EC5130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C5130" w:rsidRDefault="00DF6C09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昌吉州人民医院概况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EC5130" w:rsidRDefault="00DF6C09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 2021年部门（昌吉州人民医院）预算公开表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一、昌吉州人民医院收支总体情况表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二、昌吉州人民医院收入总体情况表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三、昌吉州人民医院支出总体情况表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EC5130" w:rsidRDefault="00DF6C09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  2021年部门（昌吉州人民医院）预算情况说明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一、关于昌吉州人民医院2021年收支预算情况的总体说明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二、关于昌吉州人民医院2021年收入预算情况说明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三、关于昌吉州人民医院2021年支出预算情况说明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昌吉州人民医院2021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五、关于昌吉州人民医院2021年一般公共预算当年拨款情况说明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六、关于昌吉州人民医院2021年一般公共预算基本支出情况说明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七、关于昌吉州人民医院2021年一般公共预算项目支出情况说明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八、关于昌吉州人民医院2021年一般公共预算“三公”经费预算情况说明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九、关于昌吉州人民医院2021年政府性基金预算拨款情况说明</w:t>
      </w:r>
    </w:p>
    <w:p w:rsidR="00EC5130" w:rsidRDefault="00DF6C0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EC5130" w:rsidRDefault="00DF6C09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EC5130" w:rsidRDefault="00EC51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EC51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EC51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EC51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EC51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EC51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EC51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EC51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EC51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EC51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EC51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EC51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EC51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EC51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EC51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EC51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EC513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EC5130">
      <w:pPr>
        <w:widowControl/>
        <w:spacing w:line="48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DF6C0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   昌吉州人民医院单位概况</w:t>
      </w:r>
    </w:p>
    <w:p w:rsidR="00EC5130" w:rsidRDefault="00EC5130"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EC5130" w:rsidRDefault="00DF6C09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EC5130" w:rsidRDefault="00DF6C0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对外业务-医疗保健</w:t>
      </w:r>
    </w:p>
    <w:p w:rsidR="00EC5130" w:rsidRDefault="00DF6C0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我院是新疆昌吉地区规模最大的一所集医疗、教学、科研、预防、保健、康复、急救为一体的“三级甲等”综合医院和昌吉州医疗中心。医院是新疆医科大学、石河子大学医学院的教学医院；是新疆医科大学第一附属医院、自治区人民医院、兰州军区乌鲁木齐总医院、福建医科大学各附属医院的技术协作医院；是福建省、山西省医疗卫生机构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的援疆帮扶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单位；是昌吉州120紧急救援中心和昌吉州传染病医院、昌吉州精神卫生中心、昌吉州儿童医院、昌吉州住院医师规范化培训项目所在地。2020年，医院门急诊诊疗70.69万人次，出院患者3.67万人次，平均住院日7.84天，床位使用率80.46%，药占比为25.8%，为保障和增进新疆昌吉州各族人民的健康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作出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了积极贡献。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EC5130" w:rsidRDefault="00DF6C09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EC5130" w:rsidRDefault="00DF6C09">
      <w:pPr>
        <w:widowControl/>
        <w:spacing w:line="560" w:lineRule="exact"/>
        <w:ind w:firstLine="64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人民医院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无下属预算单位，下设67个处室，分别是：</w:t>
      </w:r>
    </w:p>
    <w:p w:rsidR="00EC5130" w:rsidRDefault="00DF6C0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（一）党委行政职能后勤科室：</w:t>
      </w:r>
    </w:p>
    <w:p w:rsidR="00EC5130" w:rsidRDefault="00DF6C0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党政办（组织科）、医务部、护理部、宣传科、人事科、财务科（招标办）、经管科、纪检监察审计科、网络管理中心、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院感办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（公共卫生科）、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医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保科、总务科、物资管理科、保卫科、车队、退管科、门诊部、科教科、医疗质量控制办公室（简称质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控办）、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医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患纠纷协调办公室（简称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医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调办）、病案信息统计室、工会、团委</w:t>
      </w:r>
    </w:p>
    <w:p w:rsidR="00EC5130" w:rsidRDefault="00DF6C0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（二）临床科室：</w:t>
      </w:r>
    </w:p>
    <w:p w:rsidR="00EC5130" w:rsidRDefault="00DF6C0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心内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科（起搏电生理）、心内二科（冠心病、外周介入）、心内三科（冠心病介入）、呼吸与危重症医学科、风湿免疫科、全科医学科、消化内科、肾病血液科、内分泌科、老年病科、神经内科、临床心理科、中医科、康复疼痛科、重症医学科、儿科（儿科急诊科、新生儿科、儿科重症医学科）、感染科、核医学科、急诊科、骨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科、骨二科、普外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科、普外二科（乳腺甲状腺）、肿瘤科、泌尿外科、神经外科、妇科（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病区、二病区）、产科、眼科、口腔科、皮肤科、麻醉手术科、耳鼻咽喉科（五官病房）、心胸外科、放疗科</w:t>
      </w:r>
    </w:p>
    <w:p w:rsidR="00EC5130" w:rsidRDefault="00DF6C0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（三）医技科室: </w:t>
      </w:r>
    </w:p>
    <w:p w:rsidR="00EC5130" w:rsidRDefault="00DF6C09">
      <w:pPr>
        <w:widowControl/>
        <w:spacing w:line="560" w:lineRule="exact"/>
        <w:ind w:firstLine="64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设备科、健康管理中心、药剂科、检验科、超声科、放射CT科、输血科、病理科、消毒供应中心</w:t>
      </w:r>
    </w:p>
    <w:p w:rsidR="00EC5130" w:rsidRDefault="00EC513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C5130" w:rsidRDefault="00DF6C09">
      <w:pPr>
        <w:widowControl/>
        <w:spacing w:line="4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人民医院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编制数841，实有人数1235</w:t>
      </w:r>
      <w:bookmarkStart w:id="0" w:name="_GoBack"/>
      <w:bookmarkEnd w:id="0"/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人，其中：在职778人，减少22人； 退休453人，增加11人；离休4人，增加0人。</w:t>
      </w:r>
    </w:p>
    <w:p w:rsidR="00EC5130" w:rsidRDefault="00DF6C09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EC5130" w:rsidRDefault="00EC513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C5130" w:rsidRDefault="00EC513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C5130" w:rsidRDefault="00EC513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C5130" w:rsidRDefault="00EC5130">
      <w:pPr>
        <w:widowControl/>
        <w:spacing w:line="2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DF6C09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 2021年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昌吉州人民医院</w:t>
      </w:r>
      <w:r>
        <w:rPr>
          <w:rFonts w:ascii="黑体" w:eastAsia="黑体" w:hAnsi="黑体" w:hint="eastAsia"/>
          <w:kern w:val="0"/>
          <w:sz w:val="32"/>
          <w:szCs w:val="32"/>
        </w:rPr>
        <w:t>预算公开表</w:t>
      </w:r>
    </w:p>
    <w:p w:rsidR="00EC5130" w:rsidRDefault="00DF6C09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EC5130" w:rsidRDefault="00DF6C09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昌吉州人民医院收支总体情况表</w:t>
      </w:r>
    </w:p>
    <w:p w:rsidR="00EC5130" w:rsidRDefault="00DF6C09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 昌吉州人民医院                          单位：万元</w:t>
      </w:r>
    </w:p>
    <w:tbl>
      <w:tblPr>
        <w:tblW w:w="8662" w:type="dxa"/>
        <w:tblInd w:w="93" w:type="dxa"/>
        <w:tblLayout w:type="fixed"/>
        <w:tblLook w:val="04A0"/>
      </w:tblPr>
      <w:tblGrid>
        <w:gridCol w:w="2425"/>
        <w:gridCol w:w="1418"/>
        <w:gridCol w:w="3260"/>
        <w:gridCol w:w="1559"/>
      </w:tblGrid>
      <w:tr w:rsidR="00EC5130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7672.01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7672.01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1553.69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EC51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6118.32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EC51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EC51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EC51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234 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7672.01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7672.01</w:t>
            </w:r>
          </w:p>
        </w:tc>
      </w:tr>
    </w:tbl>
    <w:p w:rsidR="00EC5130" w:rsidRDefault="00DF6C0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EC5130" w:rsidRDefault="00DF6C09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昌吉州人民医院收入总体情况表</w:t>
      </w:r>
    </w:p>
    <w:p w:rsidR="00EC5130" w:rsidRDefault="00DF6C09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编制部门（单位）：昌吉州人民医院                              单位：万元</w:t>
      </w:r>
    </w:p>
    <w:tbl>
      <w:tblPr>
        <w:tblW w:w="9741" w:type="dxa"/>
        <w:tblInd w:w="-450" w:type="dxa"/>
        <w:tblLayout w:type="fixed"/>
        <w:tblLook w:val="04A0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EC5130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EC5130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532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249" w:rsidRDefault="0005324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249" w:rsidRDefault="0005324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249" w:rsidRDefault="0005324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249" w:rsidRPr="00053249" w:rsidRDefault="0005324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053249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9C7C09" w:rsidP="00C132E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1553.69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9C7C09" w:rsidP="00C132E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1553.69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532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249" w:rsidRDefault="0005324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249" w:rsidRDefault="0005324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249" w:rsidRDefault="0005324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249" w:rsidRPr="00053249" w:rsidRDefault="0005324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053249">
              <w:rPr>
                <w:rFonts w:ascii="仿宋_GB2312" w:eastAsia="仿宋_GB2312" w:hint="eastAsia"/>
                <w:sz w:val="18"/>
                <w:szCs w:val="18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9C7C09" w:rsidP="00C132E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1553.69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9C7C09" w:rsidP="00C132E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1553.69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532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249" w:rsidRDefault="000532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249" w:rsidRDefault="000532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249" w:rsidRDefault="000532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249" w:rsidRDefault="000532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1035.79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1035.79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532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517.9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517.9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053249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Pr="00543AC3" w:rsidRDefault="00543AC3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543AC3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9C7C09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6118.32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9C7C09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6118.32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249" w:rsidRDefault="00053249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43AC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E50C2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公立医院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 w:rsidP="00C132E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4862.99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 w:rsidP="00C132E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4862.99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43AC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综合医院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4862.99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4862.99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43AC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Pr="00346ACC" w:rsidRDefault="00346AC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346ACC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2A2F86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1255.33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2A2F86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1255.33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43AC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927.04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927.04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43AC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298.22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298.22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43AC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30.07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30.07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43AC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43AC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43AC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43AC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43AC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43AC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43AC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543AC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7672.01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7672.01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C3" w:rsidRDefault="00543AC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EC5130" w:rsidRDefault="00DF6C09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EC5130" w:rsidRDefault="00DF6C09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昌吉州人民医院支出总体情况表</w:t>
      </w:r>
    </w:p>
    <w:p w:rsidR="00EC5130" w:rsidRDefault="00EC5130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C5130" w:rsidRDefault="00DF6C09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编制部门（单位）：昌吉州人民医院                               单位：万元</w:t>
      </w:r>
    </w:p>
    <w:tbl>
      <w:tblPr>
        <w:tblW w:w="9420" w:type="dxa"/>
        <w:tblInd w:w="-240" w:type="dxa"/>
        <w:tblLayout w:type="fixed"/>
        <w:tblLook w:val="04A0"/>
      </w:tblPr>
      <w:tblGrid>
        <w:gridCol w:w="544"/>
        <w:gridCol w:w="480"/>
        <w:gridCol w:w="495"/>
        <w:gridCol w:w="2345"/>
        <w:gridCol w:w="1796"/>
        <w:gridCol w:w="1856"/>
        <w:gridCol w:w="1904"/>
      </w:tblGrid>
      <w:tr w:rsidR="00EC5130">
        <w:trPr>
          <w:trHeight w:val="345"/>
        </w:trPr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EC5130">
        <w:trPr>
          <w:trHeight w:val="480"/>
        </w:trPr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EC5130">
        <w:trPr>
          <w:trHeight w:val="27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Pr="00053249" w:rsidRDefault="003242A0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053249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社会保障和就业支出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 w:rsidP="00C132E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1553.69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 w:rsidP="00C132E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1553.69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Pr="00053249" w:rsidRDefault="003242A0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053249">
              <w:rPr>
                <w:rFonts w:ascii="仿宋_GB2312" w:eastAsia="仿宋_GB2312" w:hint="eastAsia"/>
                <w:sz w:val="18"/>
                <w:szCs w:val="18"/>
              </w:rPr>
              <w:t>行政事业单位养老支出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 w:rsidP="00C132E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1553.69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 w:rsidP="00C132E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1553.69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1035.79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1035.79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517.9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517.9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Pr="00543AC3" w:rsidRDefault="003242A0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543AC3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卫生健康支出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 w:rsidP="00C132EC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6118.32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 w:rsidP="00C132EC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6118.32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公立医院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 w:rsidP="00C132E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4862.99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 w:rsidP="00C132E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4862.99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综合医院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4862.99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4862.99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Pr="00346ACC" w:rsidRDefault="003242A0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346ACC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 w:rsidP="00C132EC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1255.33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 w:rsidP="00C132EC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1255.33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927.04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927.04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298.22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298.22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30.07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30.07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242A0">
        <w:trPr>
          <w:trHeight w:val="4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7672.01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7672.01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A0" w:rsidRDefault="003242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EC5130" w:rsidRDefault="00EC5130" w:rsidP="00F43C28">
      <w:pPr>
        <w:widowControl/>
        <w:spacing w:beforeLines="5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C5130" w:rsidRDefault="00DF6C09" w:rsidP="00F43C28">
      <w:pPr>
        <w:widowControl/>
        <w:spacing w:beforeLines="5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EC5130" w:rsidRDefault="00DF6C09" w:rsidP="00F43C28">
      <w:pPr>
        <w:widowControl/>
        <w:spacing w:beforeLines="5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EC5130" w:rsidRDefault="00DF6C09" w:rsidP="00F43C28">
      <w:pPr>
        <w:widowControl/>
        <w:spacing w:beforeLines="5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编制部门（单位）：昌吉州人民医院                                       单位：万元</w:t>
      </w:r>
    </w:p>
    <w:tbl>
      <w:tblPr>
        <w:tblW w:w="10583" w:type="dxa"/>
        <w:tblInd w:w="-240" w:type="dxa"/>
        <w:tblLayout w:type="fixed"/>
        <w:tblLook w:val="04A0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EC5130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EC5130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7672.01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7672.01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1553.69　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1553.69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6118.32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6118.32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234 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C513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C5130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7672.01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7672.01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7672.01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5130" w:rsidRDefault="00EC513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EC5130" w:rsidRDefault="00EC51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C5130" w:rsidRDefault="00DF6C0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EC5130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EC5130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130" w:rsidRDefault="00DF6C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编制部门（单位）：昌吉州人民医院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130" w:rsidRDefault="00EC513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130" w:rsidRDefault="00DF6C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130" w:rsidRDefault="00DF6C0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EC5130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EC5130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EC513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Pr="00053249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053249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1553.69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1553.69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Pr="00053249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053249">
              <w:rPr>
                <w:rFonts w:ascii="仿宋_GB2312" w:eastAsia="仿宋_GB2312" w:hint="eastAsia"/>
                <w:sz w:val="18"/>
                <w:szCs w:val="18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1553.69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1553.69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1035.79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1035.79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517.9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517.9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Pr="00543AC3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543AC3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6118.32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6118.32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公立医院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4862.99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4862.99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综合医院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4862.99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4862.99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Pr="00346ACC" w:rsidRDefault="005E4BF3" w:rsidP="00C132EC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 w:rsidRPr="00346ACC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1255.33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 w:rsidP="00C132EC">
            <w:pPr>
              <w:jc w:val="right"/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1255.33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927.04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927.04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298.22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298.22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30.07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30.07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E4BF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7672.01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7672.01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BF3" w:rsidRDefault="005E4BF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EC5130" w:rsidRDefault="00EC513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C5130" w:rsidRDefault="00DF6C0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EC5130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EC5130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130" w:rsidRDefault="00DF6C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编制部门（单位）：昌吉州人民医院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130" w:rsidRDefault="00EC513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130" w:rsidRDefault="00DF6C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130" w:rsidRDefault="00DF6C09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:rsidR="00EC5130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EC5130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EC5130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3536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 w:rsidP="00C132E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 w:rsidP="00C132E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 w:rsidP="00C132E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7538.35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7538.35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3536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2818.56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2818.56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3536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77.8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3536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270.34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270.34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3536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498.33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498.33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3536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1064.3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1064.3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3536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1035.79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1035.79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3536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517.9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517.9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3536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927.04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927.04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3536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298.22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298.22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3536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361" w:rsidRDefault="00B3536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97C6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 w:rsidP="00C132E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 w:rsidP="00C132E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 w:rsidP="000617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30.13</w:t>
            </w:r>
          </w:p>
        </w:tc>
      </w:tr>
      <w:tr w:rsidR="00B97C6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 w:rsidP="000617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30.13</w:t>
            </w:r>
          </w:p>
        </w:tc>
      </w:tr>
      <w:tr w:rsidR="00B97C6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103.53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103.53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97C6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97C6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97C6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97C6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40.89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97C6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45.7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45.7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97C6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97C6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97C6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97C6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97C6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97C6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7672.01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 w:rsidP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7641.88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66" w:rsidRDefault="00B97C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30.13</w:t>
            </w:r>
          </w:p>
        </w:tc>
      </w:tr>
    </w:tbl>
    <w:p w:rsidR="00EC5130" w:rsidRDefault="00DF6C0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ayout w:type="fixed"/>
        <w:tblLook w:val="04A0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EC5130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EC5130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130" w:rsidRDefault="00DF6C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编制部门（单位）：昌吉州人民医院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130" w:rsidRDefault="00EC513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130" w:rsidRDefault="00DF6C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130" w:rsidRDefault="00DF6C09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EC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vAlign w:val="center"/>
          </w:tcPr>
          <w:p w:rsidR="00EC5130" w:rsidRDefault="00DF6C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 w:rsidR="00EC5130" w:rsidRDefault="00DF6C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 w:rsidR="00EC5130" w:rsidRDefault="00DF6C09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EC5130" w:rsidRDefault="00DF6C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EC5130" w:rsidRDefault="00DF6C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EC5130" w:rsidRDefault="00DF6C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EC5130" w:rsidRDefault="00DF6C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EC5130" w:rsidRDefault="00DF6C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EC5130" w:rsidRDefault="00DF6C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EC5130" w:rsidRDefault="00DF6C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EC5130" w:rsidRDefault="00DF6C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EC5130" w:rsidRDefault="00DF6C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EC5130" w:rsidRDefault="00DF6C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EC5130" w:rsidRDefault="00DF6C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EC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EC5130" w:rsidRDefault="00EC51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EC5130" w:rsidRDefault="00EC51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:rsidR="00EC5130" w:rsidRDefault="00EC51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EC5130" w:rsidRDefault="00EC51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EC5130" w:rsidRDefault="00EC51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EC5130" w:rsidRDefault="00EC51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EC5130" w:rsidRDefault="00EC51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EC5130" w:rsidRDefault="00EC51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EC5130" w:rsidRDefault="00EC51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EC5130" w:rsidRDefault="00EC51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EC5130" w:rsidRDefault="00EC51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EC5130" w:rsidRDefault="00EC513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EC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C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C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C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C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C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C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C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C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C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C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C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C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C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EC51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C5130" w:rsidRDefault="00DF6C0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EC5130" w:rsidRDefault="00EC513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EC5130" w:rsidRDefault="00DF6C09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备注：我单位无项目支出预算，此表为空表</w:t>
      </w:r>
    </w:p>
    <w:p w:rsidR="00EC5130" w:rsidRDefault="00DF6C0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EC5130" w:rsidRDefault="00DF6C09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EC5130" w:rsidRDefault="00EC513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C5130" w:rsidRDefault="00DF6C09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 昌吉州人民医院                               单位：万元</w:t>
      </w:r>
    </w:p>
    <w:tbl>
      <w:tblPr>
        <w:tblW w:w="9240" w:type="dxa"/>
        <w:tblInd w:w="-173" w:type="dxa"/>
        <w:tblLayout w:type="fixed"/>
        <w:tblLook w:val="04A0"/>
      </w:tblPr>
      <w:tblGrid>
        <w:gridCol w:w="1575"/>
        <w:gridCol w:w="1417"/>
        <w:gridCol w:w="1559"/>
        <w:gridCol w:w="1418"/>
        <w:gridCol w:w="1559"/>
        <w:gridCol w:w="1712"/>
      </w:tblGrid>
      <w:tr w:rsidR="00EC5130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EC5130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C5130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EC5130" w:rsidRDefault="00DF6C09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备注：我单位无“三公”经费预算，此表为空表</w:t>
      </w:r>
    </w:p>
    <w:p w:rsidR="00EC5130" w:rsidRDefault="00EC51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C5130" w:rsidRDefault="00EC51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C5130" w:rsidRDefault="00EC51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C5130" w:rsidRDefault="00EC51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C5130" w:rsidRDefault="00EC51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C5130" w:rsidRDefault="00EC51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C5130" w:rsidRDefault="00EC51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C5130" w:rsidRDefault="00EC51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C5130" w:rsidRDefault="00EC51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C5130" w:rsidRDefault="00EC51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C5130" w:rsidRDefault="00EC51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C5130" w:rsidRDefault="00EC51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C5130" w:rsidRDefault="00EC51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C5130" w:rsidRDefault="00EC51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C5130" w:rsidRDefault="00EC513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C5130" w:rsidRDefault="00EC5130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C5130" w:rsidRDefault="00DF6C09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EC5130" w:rsidRDefault="00DF6C09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EC5130" w:rsidRDefault="00DF6C09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编制部门（单位）：昌吉州人民医院                              单位：万元</w:t>
      </w:r>
    </w:p>
    <w:tbl>
      <w:tblPr>
        <w:tblW w:w="9214" w:type="dxa"/>
        <w:tblInd w:w="-34" w:type="dxa"/>
        <w:tblLayout w:type="fixed"/>
        <w:tblLook w:val="04A0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EC5130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EC5130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EC5130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EC51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C513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DF6C0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130" w:rsidRDefault="00EC513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EC5130" w:rsidRDefault="00DF6C09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EC5130" w:rsidRDefault="00EC5130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EC5130">
          <w:footerReference w:type="even" r:id="rId8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EC5130" w:rsidRDefault="00DF6C09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2021年昌吉州人民医院预算情况说明</w:t>
      </w:r>
    </w:p>
    <w:p w:rsidR="00EC5130" w:rsidRDefault="00EC5130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EC5130" w:rsidRDefault="00DF6C0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昌吉州人民医院2021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按照全口径预算的原则，昌吉州人民医院2021年所有收入和支出均纳入部门（单位）预算管理。收支总预算7672.01万元。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收入预算包括：一般公共预算。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支出预算包括：社会保障和就业支出、医疗卫生健康支出。</w:t>
      </w:r>
    </w:p>
    <w:p w:rsidR="00EC5130" w:rsidRDefault="00DF6C0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昌吉州人民医院2021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昌吉州人民医院收入预算7672.01万元，其中：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一般公共预算7672.01万元，占100%，比上年</w:t>
      </w:r>
      <w:r w:rsidR="00C132EC"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增加348.06万元，主要原因是人员工资调整，社保类缴费增加；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EC5130" w:rsidRDefault="00DF6C0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昌吉州人民医院2021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昌吉州人民医院2021年支出预算7672.01万元，其中：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基本支出7672.01万元，占100%，比上年</w:t>
      </w:r>
      <w:r w:rsidR="00C132EC"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增加348.06万元，主要原因是人员工资调整，社保类缴费增加。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项目支出0万元，占0%，比上年增加0万元，主要原因是未安排预算。</w:t>
      </w:r>
    </w:p>
    <w:p w:rsidR="00EC5130" w:rsidRDefault="00DF6C09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昌吉州人民医院2021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2021年财政拨款收支总预算7672.01万元。</w:t>
      </w:r>
    </w:p>
    <w:p w:rsidR="00EC5130" w:rsidRDefault="00DF6C09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EC5130" w:rsidRDefault="00DF6C09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7672.01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EC5130" w:rsidRDefault="00DF6C09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7672.01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万元，主要用于208社会保障和就业支出，210卫生健康支出。</w:t>
      </w:r>
    </w:p>
    <w:p w:rsidR="00EC5130" w:rsidRDefault="00DF6C0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昌吉州人民医院2021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EC5130" w:rsidRDefault="00DF6C0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民医院2021年一般公共预算拨款合计7672.01万元，其中：基本支出7672.01万元，比上年预算增加348.06万元，增长4.75%。主要原因是：人员工资调整，社保类缴费增加。项目支出0万元，比上年预算增加0万元，增长0%。主要原因是：未安排此项预算。</w:t>
      </w:r>
    </w:p>
    <w:p w:rsidR="00EC5130" w:rsidRDefault="00DF6C0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59592B" w:rsidRPr="0059592B">
        <w:rPr>
          <w:rFonts w:ascii="仿宋_GB2312" w:eastAsia="仿宋_GB2312" w:hint="eastAsia"/>
          <w:sz w:val="32"/>
          <w:szCs w:val="32"/>
        </w:rPr>
        <w:t xml:space="preserve"> </w:t>
      </w:r>
      <w:r w:rsidR="0059592B">
        <w:rPr>
          <w:rFonts w:ascii="仿宋_GB2312" w:eastAsia="仿宋_GB2312" w:hint="eastAsia"/>
          <w:sz w:val="32"/>
          <w:szCs w:val="32"/>
        </w:rPr>
        <w:t>208社会保障和就业支出（类）</w:t>
      </w:r>
      <w:r>
        <w:rPr>
          <w:rFonts w:ascii="仿宋_GB2312" w:eastAsia="仿宋_GB2312" w:hint="eastAsia"/>
          <w:sz w:val="32"/>
          <w:szCs w:val="32"/>
        </w:rPr>
        <w:t>1</w:t>
      </w:r>
      <w:r w:rsidR="0059592B">
        <w:rPr>
          <w:rFonts w:ascii="仿宋_GB2312" w:eastAsia="仿宋_GB2312" w:hint="eastAsia"/>
          <w:sz w:val="32"/>
          <w:szCs w:val="32"/>
        </w:rPr>
        <w:t>553.69</w:t>
      </w:r>
      <w:r>
        <w:rPr>
          <w:rFonts w:ascii="仿宋_GB2312" w:eastAsia="仿宋_GB2312" w:hint="eastAsia"/>
          <w:sz w:val="32"/>
          <w:szCs w:val="32"/>
        </w:rPr>
        <w:t>万元，占</w:t>
      </w:r>
      <w:r w:rsidR="0059592B">
        <w:rPr>
          <w:rFonts w:ascii="仿宋_GB2312" w:eastAsia="仿宋_GB2312" w:hint="eastAsia"/>
          <w:sz w:val="32"/>
          <w:szCs w:val="32"/>
        </w:rPr>
        <w:t>20.25</w:t>
      </w:r>
      <w:r>
        <w:rPr>
          <w:rFonts w:ascii="仿宋_GB2312" w:eastAsia="仿宋_GB2312" w:hint="eastAsia"/>
          <w:sz w:val="32"/>
          <w:szCs w:val="32"/>
        </w:rPr>
        <w:t>%。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 w:rsidR="0059592B" w:rsidRPr="0059592B">
        <w:rPr>
          <w:rFonts w:ascii="仿宋_GB2312" w:eastAsia="仿宋_GB2312" w:hint="eastAsia"/>
          <w:sz w:val="32"/>
          <w:szCs w:val="32"/>
        </w:rPr>
        <w:t xml:space="preserve"> </w:t>
      </w:r>
      <w:r w:rsidR="0059592B">
        <w:rPr>
          <w:rFonts w:ascii="仿宋_GB2312" w:eastAsia="仿宋_GB2312" w:hint="eastAsia"/>
          <w:sz w:val="32"/>
          <w:szCs w:val="32"/>
        </w:rPr>
        <w:t>210卫生健康支出（类）</w:t>
      </w:r>
      <w:r w:rsidR="00EC36B3">
        <w:rPr>
          <w:rFonts w:ascii="仿宋_GB2312" w:eastAsia="仿宋_GB2312" w:hint="eastAsia"/>
          <w:sz w:val="32"/>
          <w:szCs w:val="32"/>
        </w:rPr>
        <w:t>6118.32</w:t>
      </w:r>
      <w:r>
        <w:rPr>
          <w:rFonts w:ascii="仿宋_GB2312" w:eastAsia="仿宋_GB2312" w:hint="eastAsia"/>
          <w:sz w:val="32"/>
          <w:szCs w:val="32"/>
        </w:rPr>
        <w:t>万元，占</w:t>
      </w:r>
      <w:r w:rsidR="00EC36B3">
        <w:rPr>
          <w:rFonts w:ascii="仿宋_GB2312" w:eastAsia="仿宋_GB2312" w:hint="eastAsia"/>
          <w:sz w:val="32"/>
          <w:szCs w:val="32"/>
        </w:rPr>
        <w:t>79.75</w:t>
      </w:r>
      <w:r>
        <w:rPr>
          <w:rFonts w:ascii="仿宋_GB2312" w:eastAsia="仿宋_GB2312" w:hint="eastAsia"/>
          <w:sz w:val="32"/>
          <w:szCs w:val="32"/>
        </w:rPr>
        <w:t>%。</w:t>
      </w:r>
    </w:p>
    <w:p w:rsidR="00EC5130" w:rsidRDefault="00DF6C0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 w:rsidR="00726792" w:rsidRPr="00726792">
        <w:rPr>
          <w:rFonts w:ascii="仿宋_GB2312" w:eastAsia="仿宋_GB2312" w:hint="eastAsia"/>
          <w:sz w:val="32"/>
          <w:szCs w:val="32"/>
        </w:rPr>
        <w:t xml:space="preserve"> </w:t>
      </w:r>
      <w:r w:rsidR="00726792">
        <w:rPr>
          <w:rFonts w:ascii="仿宋_GB2312" w:eastAsia="仿宋_GB2312" w:hint="eastAsia"/>
          <w:sz w:val="32"/>
          <w:szCs w:val="32"/>
        </w:rPr>
        <w:t>社会保障和就业支出</w:t>
      </w:r>
      <w:r w:rsidR="00726792"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="00726792">
        <w:rPr>
          <w:rFonts w:ascii="仿宋_GB2312" w:eastAsia="仿宋_GB2312" w:hAnsi="宋体" w:cs="宋体" w:hint="eastAsia"/>
          <w:kern w:val="0"/>
          <w:sz w:val="32"/>
          <w:szCs w:val="32"/>
        </w:rPr>
        <w:t>行政事业单位养老支出</w:t>
      </w:r>
      <w:r w:rsidR="00726792"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 w:rsidR="00726792">
        <w:rPr>
          <w:rFonts w:ascii="仿宋_GB2312" w:eastAsia="仿宋_GB2312" w:hAnsi="宋体" w:cs="宋体" w:hint="eastAsia"/>
          <w:kern w:val="0"/>
          <w:sz w:val="32"/>
          <w:szCs w:val="32"/>
        </w:rPr>
        <w:t>机关事业单位基本养老保险缴费支出</w:t>
      </w:r>
      <w:r w:rsidR="00726792">
        <w:rPr>
          <w:rFonts w:ascii="仿宋_GB2312" w:eastAsia="仿宋_GB2312" w:hAnsi="宋体" w:cs="宋体"/>
          <w:kern w:val="0"/>
          <w:sz w:val="32"/>
          <w:szCs w:val="32"/>
        </w:rPr>
        <w:t>（项</w:t>
      </w:r>
      <w:r>
        <w:rPr>
          <w:rFonts w:ascii="仿宋_GB2312" w:eastAsia="仿宋_GB2312" w:hAnsi="宋体" w:cs="宋体"/>
          <w:kern w:val="0"/>
          <w:sz w:val="32"/>
          <w:szCs w:val="32"/>
        </w:rPr>
        <w:t>）: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1035.79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比上年预算数增加25.75万元，增长2.55%，主要原因是：社保类缴费增加。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2.</w:t>
      </w:r>
      <w:r w:rsidR="00726792" w:rsidRPr="00726792">
        <w:rPr>
          <w:rFonts w:ascii="仿宋_GB2312" w:eastAsia="仿宋_GB2312" w:hint="eastAsia"/>
          <w:sz w:val="32"/>
          <w:szCs w:val="32"/>
        </w:rPr>
        <w:t xml:space="preserve"> </w:t>
      </w:r>
      <w:r w:rsidR="00726792">
        <w:rPr>
          <w:rFonts w:ascii="仿宋_GB2312" w:eastAsia="仿宋_GB2312" w:hint="eastAsia"/>
          <w:sz w:val="32"/>
          <w:szCs w:val="32"/>
        </w:rPr>
        <w:t>社会保障和就业支出</w:t>
      </w:r>
      <w:r w:rsidR="00726792"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="00726792">
        <w:rPr>
          <w:rFonts w:ascii="仿宋_GB2312" w:eastAsia="仿宋_GB2312" w:hAnsi="宋体" w:cs="宋体" w:hint="eastAsia"/>
          <w:kern w:val="0"/>
          <w:sz w:val="32"/>
          <w:szCs w:val="32"/>
        </w:rPr>
        <w:t>行政事业单位养老支出</w:t>
      </w:r>
      <w:r w:rsidR="00726792">
        <w:rPr>
          <w:rFonts w:ascii="仿宋_GB2312" w:eastAsia="仿宋_GB2312" w:hAnsi="宋体" w:cs="宋体"/>
          <w:kern w:val="0"/>
          <w:sz w:val="32"/>
          <w:szCs w:val="32"/>
        </w:rPr>
        <w:lastRenderedPageBreak/>
        <w:t>（款）</w:t>
      </w:r>
      <w:r w:rsidR="00726792">
        <w:rPr>
          <w:rFonts w:ascii="仿宋_GB2312" w:eastAsia="仿宋_GB2312" w:hAnsi="宋体" w:cs="宋体" w:hint="eastAsia"/>
          <w:kern w:val="0"/>
          <w:sz w:val="32"/>
          <w:szCs w:val="32"/>
        </w:rPr>
        <w:t>机关事业单位职业年金缴费支出</w:t>
      </w:r>
      <w:r w:rsidR="00726792"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517.9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比上年预算数增加12.88万元，增长2.55%，主要原因是：社保类缴费增加。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 w:rsidR="00726792" w:rsidRPr="0072679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726792"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 w:rsidR="00726792"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="00726792">
        <w:rPr>
          <w:rFonts w:ascii="仿宋_GB2312" w:eastAsia="仿宋_GB2312" w:hAnsi="宋体" w:cs="宋体" w:hint="eastAsia"/>
          <w:kern w:val="0"/>
          <w:sz w:val="32"/>
          <w:szCs w:val="32"/>
        </w:rPr>
        <w:t>公立医院</w:t>
      </w:r>
      <w:r w:rsidR="00726792"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 w:rsidR="00726792">
        <w:rPr>
          <w:rFonts w:ascii="仿宋_GB2312" w:eastAsia="仿宋_GB2312" w:hAnsi="宋体" w:cs="宋体" w:hint="eastAsia"/>
          <w:kern w:val="0"/>
          <w:sz w:val="32"/>
          <w:szCs w:val="32"/>
        </w:rPr>
        <w:t>综合医院</w:t>
      </w:r>
      <w:r w:rsidR="00726792"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4862.99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比上年预算数增加67.56万元，增长1.41%，主要原因是：人员工资调整。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 w:rsidR="00726792" w:rsidRPr="0072679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726792"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 w:rsidR="00726792"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="00726792">
        <w:rPr>
          <w:rFonts w:ascii="仿宋_GB2312" w:eastAsia="仿宋_GB2312" w:hAnsi="宋体" w:cs="宋体" w:hint="eastAsia"/>
          <w:kern w:val="0"/>
          <w:sz w:val="32"/>
          <w:szCs w:val="32"/>
        </w:rPr>
        <w:t>行政事业单位医疗</w:t>
      </w:r>
      <w:r w:rsidR="00726792"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 w:rsidR="00726792">
        <w:rPr>
          <w:rFonts w:ascii="仿宋_GB2312" w:eastAsia="仿宋_GB2312" w:hAnsi="宋体" w:cs="宋体" w:hint="eastAsia"/>
          <w:kern w:val="0"/>
          <w:sz w:val="32"/>
          <w:szCs w:val="32"/>
        </w:rPr>
        <w:t>事业单位医疗</w:t>
      </w:r>
      <w:r w:rsidR="00726792"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927.04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比上年预算数增加249.23万元，增长36.77%，主要原因是：社保类缴费增加。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5.</w:t>
      </w:r>
      <w:r w:rsidR="00726792" w:rsidRPr="0072679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726792"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 w:rsidR="00726792"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="00726792">
        <w:rPr>
          <w:rFonts w:ascii="仿宋_GB2312" w:eastAsia="仿宋_GB2312" w:hAnsi="宋体" w:cs="宋体" w:hint="eastAsia"/>
          <w:kern w:val="0"/>
          <w:sz w:val="32"/>
          <w:szCs w:val="32"/>
        </w:rPr>
        <w:t>行政事业单位医疗</w:t>
      </w:r>
      <w:r w:rsidR="00726792"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 w:rsidR="00726792">
        <w:rPr>
          <w:rFonts w:ascii="仿宋_GB2312" w:eastAsia="仿宋_GB2312" w:hAnsi="宋体" w:cs="宋体" w:hint="eastAsia"/>
          <w:kern w:val="0"/>
          <w:sz w:val="32"/>
          <w:szCs w:val="32"/>
        </w:rPr>
        <w:t>公务员医疗补助</w:t>
      </w:r>
      <w:r w:rsidR="00726792"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298.22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比上年预算数增加12.83万元，增长4.5%，主要原因是：社保类缴费增加。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6.</w:t>
      </w:r>
      <w:r w:rsidR="00726792" w:rsidRPr="0072679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726792"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 w:rsidR="00726792"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="00726792">
        <w:rPr>
          <w:rFonts w:ascii="仿宋_GB2312" w:eastAsia="仿宋_GB2312" w:hAnsi="宋体" w:cs="宋体" w:hint="eastAsia"/>
          <w:kern w:val="0"/>
          <w:sz w:val="32"/>
          <w:szCs w:val="32"/>
        </w:rPr>
        <w:t>行政事业单位医疗</w:t>
      </w:r>
      <w:r w:rsidR="00726792"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 w:rsidR="00726792">
        <w:rPr>
          <w:rFonts w:ascii="仿宋_GB2312" w:eastAsia="仿宋_GB2312" w:hAnsi="宋体" w:cs="宋体" w:hint="eastAsia"/>
          <w:kern w:val="0"/>
          <w:sz w:val="32"/>
          <w:szCs w:val="32"/>
        </w:rPr>
        <w:t>其他行政事业单位医疗支出</w:t>
      </w:r>
      <w:r w:rsidR="00726792"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30.07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比上年预算数减少20.19万元，下降40.17%，主要原因是：社保类缴费调整。</w:t>
      </w:r>
    </w:p>
    <w:p w:rsidR="00EC5130" w:rsidRDefault="00DF6C0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昌吉州人民医院2021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昌吉州人民医院2021年一般公共预算基本支出7672.01万元， 其中：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人员经费7641.88万元，主要包括：基本工资、津贴补贴、奖金、伙食补助费、基础性绩效工资、机关事业单位基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本养老保险缴费、职业年金缴费、职工基本医疗保险缴费、公务员医疗补助缴费、其他社会保障缴费、对个人和家庭的补助支出、离休费、生活补助、奖励金。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公用经费30.13万元，主要包括：其他商品和服务支出。</w:t>
      </w:r>
    </w:p>
    <w:p w:rsidR="00EC5130" w:rsidRDefault="00DF6C0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七、关于昌吉州人民医院2021年一般公共预算项目支出情况说明</w:t>
      </w:r>
    </w:p>
    <w:p w:rsidR="00EC5130" w:rsidRDefault="00DF6C0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本单位无项目支出预算安排。</w:t>
      </w:r>
    </w:p>
    <w:p w:rsidR="00EC5130" w:rsidRDefault="00DF6C0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八、关于昌吉州人民医院2021年一般公共预算“三公”经费预算情况说明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昌吉州人民医院2021年一般公共预算“三公”经费数为0万元，其中：因公出国（境）费0万元，公务用车购置0万元，公务用车运行费0万元，公务接待费0万元。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一般公共预算“三公”经费比上年增加0万元，其中：因公出国（境）费增加0万元，主要原因是未安排预算；公务用车购置费为0万元，未安排预算。公务用车运行费增加0万元，主要原因是未安排预算；公务接待费增加0万元，主要原因是未安排预算。</w:t>
      </w:r>
    </w:p>
    <w:p w:rsidR="00EC5130" w:rsidRDefault="00DF6C0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九、关于昌吉州人民医院2021年政府性基金预算拨款情况说明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昌吉州人民医院2021年没有使用政府性基金预算拨款安排的支出，政府性基金预算支出情况表为空表。</w:t>
      </w:r>
    </w:p>
    <w:p w:rsidR="00EC5130" w:rsidRDefault="00DF6C0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EC5130" w:rsidRDefault="00DF6C0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EC5130" w:rsidRDefault="00DF6C09" w:rsidP="00B2653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2021年，昌吉州人民医院的机关运行经费财政拨款预算</w:t>
      </w:r>
      <w:r w:rsidR="00B26533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30.13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 w:rsidR="00B26533">
        <w:rPr>
          <w:rFonts w:ascii="仿宋_GB2312" w:eastAsia="仿宋_GB2312" w:hAnsi="宋体" w:cs="宋体" w:hint="eastAsia"/>
          <w:kern w:val="0"/>
          <w:sz w:val="32"/>
          <w:szCs w:val="32"/>
        </w:rPr>
        <w:t>0.72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 w:rsidR="00B26533">
        <w:rPr>
          <w:rFonts w:ascii="仿宋_GB2312" w:eastAsia="仿宋_GB2312" w:hAnsi="宋体" w:cs="宋体" w:hint="eastAsia"/>
          <w:kern w:val="0"/>
          <w:sz w:val="32"/>
          <w:szCs w:val="32"/>
        </w:rPr>
        <w:t>2.45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="00B26533">
        <w:rPr>
          <w:rFonts w:ascii="仿宋_GB2312" w:eastAsia="仿宋_GB2312" w:hAnsi="宋体" w:cs="宋体" w:hint="eastAsia"/>
          <w:kern w:val="0"/>
          <w:sz w:val="32"/>
          <w:szCs w:val="32"/>
        </w:rPr>
        <w:t>。主要原因2021年疫情防控持续常态化，</w:t>
      </w:r>
      <w:r w:rsidR="00B26533">
        <w:rPr>
          <w:rFonts w:ascii="仿宋_GB2312" w:eastAsia="仿宋_GB2312" w:hAnsi="仿宋_GB2312" w:cs="仿宋_GB2312" w:hint="eastAsia"/>
          <w:kern w:val="0"/>
          <w:sz w:val="32"/>
          <w:szCs w:val="32"/>
        </w:rPr>
        <w:t>我单位认真贯彻落实必须真正过“紧日子”要求，继续深入贯彻落实《党政机关厉行节约反对浪费条例》相关制度规定精神，严格控制机关运行经费规模，小幅增加共用经费预算支出，确保医院运行顺畅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EC5130" w:rsidRDefault="00DF6C0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2021年，昌吉州人民医院政府采购预算0万元，其中：政府采购货物预算0万元，政府采购工程预算0万元，政府采购服务预算0万元。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2021年度本部门（单位）面向中小企业预留政府采购项目预算金额0万元，其中：面向小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预留政府采购项目预算金额0万元。</w:t>
      </w:r>
    </w:p>
    <w:p w:rsidR="00EC5130" w:rsidRDefault="00DF6C0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截至2020年底，昌吉州人民医院占用使用国有资产总体情况为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1.房屋97632.35平方米，价值37115万元。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2.车辆17辆，价值507万元；其中：一般公务用车5辆，价值140万元；执法执勤用车10辆，价值333万元；其他车辆2辆，价值17万元。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3.办公家具价值1109万元。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4.其他资产价值43564万元。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单位价值50万元以上大型设备126台（套），单位价值100万元以上大型设备63台（套）。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2021年昌吉州人民医院部门预算未安排购置车辆经费，安排购置50万元以上大型设备0台（套），单位价值100万元以上大型设备0台（套）。</w:t>
      </w:r>
    </w:p>
    <w:p w:rsidR="00EC5130" w:rsidRDefault="00DF6C0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EC5130" w:rsidRDefault="00DF6C0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2021年度，本年度实行绩效管理的一般公共预算项目   0个，涉及预算金额0万元。具体情况见下表（按项目分别填报）：</w:t>
      </w: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EC5130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C5130" w:rsidRDefault="00EC5130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</w:rPr>
            </w:pPr>
          </w:p>
          <w:p w:rsidR="00EC5130" w:rsidRDefault="00DF6C09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项  目  支  出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目  标  表</w:t>
            </w:r>
          </w:p>
        </w:tc>
      </w:tr>
      <w:tr w:rsidR="00EC5130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C5130" w:rsidRDefault="00DF6C09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 w:rsidR="00EC5130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昌吉州*****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</w:tr>
      <w:tr w:rsidR="00EC5130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C5130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EC5130" w:rsidRDefault="00EC513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C5130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EC5130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C513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C513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C513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C513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C513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C513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C513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C5130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C513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C513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C513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C513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C513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C513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C513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C5130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DF6C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C513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C5130" w:rsidRDefault="00EC51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C5130" w:rsidRDefault="00EC5130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EC5130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EC5130" w:rsidRDefault="00DF6C09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EC5130" w:rsidRDefault="00DF6C09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EC5130" w:rsidRDefault="00EC513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C5130" w:rsidRDefault="00DF6C09" w:rsidP="00F43C28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EC5130" w:rsidRDefault="00EC5130" w:rsidP="00F43C28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C5130" w:rsidRDefault="00DF6C09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EC5130" w:rsidRDefault="00DF6C0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EC5130" w:rsidRDefault="00DF6C0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EC5130" w:rsidRDefault="00DF6C0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EC5130" w:rsidRDefault="00DF6C0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EC5130" w:rsidRDefault="00DF6C0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EC5130" w:rsidRDefault="00DF6C0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EC5130" w:rsidRDefault="00DF6C0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</w:t>
      </w:r>
      <w:r>
        <w:rPr>
          <w:rFonts w:ascii="仿宋_GB2312" w:eastAsia="仿宋_GB2312" w:hint="eastAsia"/>
          <w:sz w:val="32"/>
          <w:szCs w:val="32"/>
        </w:rPr>
        <w:lastRenderedPageBreak/>
        <w:t>接待）支出。</w:t>
      </w:r>
    </w:p>
    <w:p w:rsidR="00EC5130" w:rsidRDefault="00DF6C0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EC5130" w:rsidRDefault="00EC513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C5130" w:rsidRDefault="00EC513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C5130" w:rsidRDefault="00EC513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C5130" w:rsidRDefault="00EC513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C5130" w:rsidRDefault="00DF6C09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昌吉州人民医院</w:t>
      </w:r>
    </w:p>
    <w:p w:rsidR="00EC5130" w:rsidRDefault="00DF6C09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EC5130" w:rsidRDefault="00EC5130"/>
    <w:sectPr w:rsidR="00EC5130" w:rsidSect="00EC5130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2EC" w:rsidRDefault="00C132EC" w:rsidP="00EC5130">
      <w:r>
        <w:separator/>
      </w:r>
    </w:p>
  </w:endnote>
  <w:endnote w:type="continuationSeparator" w:id="1">
    <w:p w:rsidR="00C132EC" w:rsidRDefault="00C132EC" w:rsidP="00EC51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2EC" w:rsidRDefault="00C132EC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C132EC" w:rsidRDefault="00C132E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2EC" w:rsidRDefault="00C132E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2EC" w:rsidRDefault="00C132EC" w:rsidP="00EC5130">
      <w:r>
        <w:separator/>
      </w:r>
    </w:p>
  </w:footnote>
  <w:footnote w:type="continuationSeparator" w:id="1">
    <w:p w:rsidR="00C132EC" w:rsidRDefault="00C132EC" w:rsidP="00EC51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7575"/>
    <w:rsid w:val="00031E76"/>
    <w:rsid w:val="00053249"/>
    <w:rsid w:val="000C6FBF"/>
    <w:rsid w:val="000D531A"/>
    <w:rsid w:val="000F3B60"/>
    <w:rsid w:val="0011450F"/>
    <w:rsid w:val="001747C9"/>
    <w:rsid w:val="00223EA5"/>
    <w:rsid w:val="00261065"/>
    <w:rsid w:val="002A2F86"/>
    <w:rsid w:val="002E7530"/>
    <w:rsid w:val="00321E8A"/>
    <w:rsid w:val="003242A0"/>
    <w:rsid w:val="00346ACC"/>
    <w:rsid w:val="003679D2"/>
    <w:rsid w:val="00452A86"/>
    <w:rsid w:val="005320EE"/>
    <w:rsid w:val="00543AC3"/>
    <w:rsid w:val="005602EA"/>
    <w:rsid w:val="00567073"/>
    <w:rsid w:val="0059125F"/>
    <w:rsid w:val="0059592B"/>
    <w:rsid w:val="005E4BF3"/>
    <w:rsid w:val="005E50C2"/>
    <w:rsid w:val="00614501"/>
    <w:rsid w:val="006E145A"/>
    <w:rsid w:val="00726792"/>
    <w:rsid w:val="00760458"/>
    <w:rsid w:val="007D7119"/>
    <w:rsid w:val="007E5ACA"/>
    <w:rsid w:val="008910BE"/>
    <w:rsid w:val="008A4B03"/>
    <w:rsid w:val="008E4F9E"/>
    <w:rsid w:val="00941525"/>
    <w:rsid w:val="00944B81"/>
    <w:rsid w:val="00951A65"/>
    <w:rsid w:val="00977253"/>
    <w:rsid w:val="00997CE4"/>
    <w:rsid w:val="009B654C"/>
    <w:rsid w:val="009B6FA3"/>
    <w:rsid w:val="009C7C09"/>
    <w:rsid w:val="009F24CF"/>
    <w:rsid w:val="00A13D75"/>
    <w:rsid w:val="00A57575"/>
    <w:rsid w:val="00AB1984"/>
    <w:rsid w:val="00AF4DFB"/>
    <w:rsid w:val="00B26533"/>
    <w:rsid w:val="00B35361"/>
    <w:rsid w:val="00B51B29"/>
    <w:rsid w:val="00B94A73"/>
    <w:rsid w:val="00B97C66"/>
    <w:rsid w:val="00BB1E6B"/>
    <w:rsid w:val="00C132EC"/>
    <w:rsid w:val="00D85033"/>
    <w:rsid w:val="00DA2829"/>
    <w:rsid w:val="00DF6C09"/>
    <w:rsid w:val="00E51C21"/>
    <w:rsid w:val="00EC36B3"/>
    <w:rsid w:val="00EC5130"/>
    <w:rsid w:val="00F105A9"/>
    <w:rsid w:val="00F30FDC"/>
    <w:rsid w:val="00F43C28"/>
    <w:rsid w:val="02CD2A66"/>
    <w:rsid w:val="03D8135D"/>
    <w:rsid w:val="04565F5D"/>
    <w:rsid w:val="055A7C0D"/>
    <w:rsid w:val="092A5E88"/>
    <w:rsid w:val="0AA31719"/>
    <w:rsid w:val="0B5F3A26"/>
    <w:rsid w:val="0BB97AE6"/>
    <w:rsid w:val="0E481AF0"/>
    <w:rsid w:val="17254E5E"/>
    <w:rsid w:val="1BC67D98"/>
    <w:rsid w:val="1BFF65FF"/>
    <w:rsid w:val="1CCE56D4"/>
    <w:rsid w:val="1DDD619A"/>
    <w:rsid w:val="1F5B2817"/>
    <w:rsid w:val="21C26489"/>
    <w:rsid w:val="2221210E"/>
    <w:rsid w:val="24E21C31"/>
    <w:rsid w:val="24E76BA5"/>
    <w:rsid w:val="25041D6F"/>
    <w:rsid w:val="251E6358"/>
    <w:rsid w:val="2A050A20"/>
    <w:rsid w:val="2A36729E"/>
    <w:rsid w:val="2D9B7C52"/>
    <w:rsid w:val="2E2D00ED"/>
    <w:rsid w:val="2ED003D4"/>
    <w:rsid w:val="35826A8B"/>
    <w:rsid w:val="36490073"/>
    <w:rsid w:val="366F6A5B"/>
    <w:rsid w:val="381E532C"/>
    <w:rsid w:val="390D7771"/>
    <w:rsid w:val="394F4306"/>
    <w:rsid w:val="3ACE332B"/>
    <w:rsid w:val="3C232403"/>
    <w:rsid w:val="3E3138B2"/>
    <w:rsid w:val="449C2743"/>
    <w:rsid w:val="45670A22"/>
    <w:rsid w:val="48412C12"/>
    <w:rsid w:val="4AD14080"/>
    <w:rsid w:val="4BCE3087"/>
    <w:rsid w:val="4D78639C"/>
    <w:rsid w:val="4E473830"/>
    <w:rsid w:val="506E1E8B"/>
    <w:rsid w:val="50B02223"/>
    <w:rsid w:val="510909F0"/>
    <w:rsid w:val="52A0081C"/>
    <w:rsid w:val="53A247BC"/>
    <w:rsid w:val="56642655"/>
    <w:rsid w:val="577A7A92"/>
    <w:rsid w:val="598603F4"/>
    <w:rsid w:val="59A13632"/>
    <w:rsid w:val="5A7D3F85"/>
    <w:rsid w:val="5B1C3B29"/>
    <w:rsid w:val="5CBC4F5D"/>
    <w:rsid w:val="5EA85341"/>
    <w:rsid w:val="5EC85DD0"/>
    <w:rsid w:val="5F3E3AEA"/>
    <w:rsid w:val="623B0C6B"/>
    <w:rsid w:val="63B55D5F"/>
    <w:rsid w:val="662A572D"/>
    <w:rsid w:val="6966043B"/>
    <w:rsid w:val="6B783BB8"/>
    <w:rsid w:val="6C0F5931"/>
    <w:rsid w:val="6C7B596F"/>
    <w:rsid w:val="6CBD032B"/>
    <w:rsid w:val="71BA1B24"/>
    <w:rsid w:val="72B047D1"/>
    <w:rsid w:val="754A6A77"/>
    <w:rsid w:val="756A3926"/>
    <w:rsid w:val="77DB3349"/>
    <w:rsid w:val="77EA2F3C"/>
    <w:rsid w:val="7D5D1B6A"/>
    <w:rsid w:val="7D725212"/>
    <w:rsid w:val="7E726974"/>
    <w:rsid w:val="7F710BF2"/>
    <w:rsid w:val="7FF97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semiHidden="0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1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sid w:val="00EC5130"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rsid w:val="00EC5130"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rsid w:val="00EC51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rsid w:val="00EC5130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sid w:val="00EC5130"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sid w:val="00EC5130"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sid w:val="00EC5130"/>
    <w:rPr>
      <w:sz w:val="18"/>
      <w:szCs w:val="18"/>
    </w:rPr>
  </w:style>
  <w:style w:type="character" w:customStyle="1" w:styleId="Char1">
    <w:name w:val="页眉 Char"/>
    <w:link w:val="a5"/>
    <w:qFormat/>
    <w:rsid w:val="00EC5130"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sid w:val="00EC5130"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sid w:val="00EC5130"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sid w:val="00EC5130"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sid w:val="00EC513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8BBF83-828A-4319-A25C-FEFB235F52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23</Pages>
  <Words>1598</Words>
  <Characters>9109</Characters>
  <Application>Microsoft Office Word</Application>
  <DocSecurity>0</DocSecurity>
  <Lines>75</Lines>
  <Paragraphs>21</Paragraphs>
  <ScaleCrop>false</ScaleCrop>
  <Company>Lenovo</Company>
  <LinksUpToDate>false</LinksUpToDate>
  <CharactersWithSpaces>10686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深度联盟http:/sdwm.org</cp:lastModifiedBy>
  <cp:revision>44</cp:revision>
  <cp:lastPrinted>2021-04-14T10:19:00Z</cp:lastPrinted>
  <dcterms:created xsi:type="dcterms:W3CDTF">2021-02-07T02:26:00Z</dcterms:created>
  <dcterms:modified xsi:type="dcterms:W3CDTF">2022-04-07T05:27:00Z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