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宋体" w:hAnsi="宋体" w:cs="宋体"/>
          <w:b/>
          <w:bCs/>
          <w:kern w:val="0"/>
          <w:sz w:val="44"/>
          <w:szCs w:val="44"/>
        </w:rPr>
      </w:pPr>
      <w:r>
        <w:rPr>
          <w:rFonts w:hint="eastAsia" w:ascii="黑体" w:hAnsi="黑体" w:eastAsia="黑体"/>
          <w:sz w:val="32"/>
          <w:szCs w:val="32"/>
        </w:rPr>
        <w:t>附件2：</w:t>
      </w:r>
    </w:p>
    <w:p>
      <w:pPr>
        <w:rPr>
          <w:rFonts w:ascii="宋体" w:hAnsi="宋体" w:cs="宋体"/>
          <w:b/>
          <w:bCs/>
          <w:kern w:val="0"/>
          <w:sz w:val="44"/>
          <w:szCs w:val="44"/>
        </w:rPr>
      </w:pPr>
    </w:p>
    <w:p>
      <w:pPr>
        <w:rPr>
          <w:rFonts w:ascii="宋体" w:hAnsi="宋体" w:cs="宋体"/>
          <w:b/>
          <w:bCs/>
          <w:kern w:val="0"/>
          <w:sz w:val="44"/>
          <w:szCs w:val="44"/>
        </w:rPr>
      </w:pPr>
    </w:p>
    <w:p>
      <w:pPr>
        <w:rPr>
          <w:rFonts w:ascii="宋体" w:hAnsi="宋体" w:cs="宋体"/>
          <w:b/>
          <w:bCs/>
          <w:kern w:val="0"/>
          <w:sz w:val="44"/>
          <w:szCs w:val="44"/>
        </w:rPr>
      </w:pPr>
    </w:p>
    <w:p>
      <w:pPr>
        <w:rPr>
          <w:rFonts w:ascii="黑体" w:hAnsi="黑体" w:eastAsia="黑体"/>
          <w:sz w:val="32"/>
          <w:szCs w:val="32"/>
        </w:rPr>
      </w:pPr>
    </w:p>
    <w:p>
      <w:pPr>
        <w:rPr>
          <w:rFonts w:ascii="宋体" w:hAnsi="宋体" w:cs="宋体"/>
          <w:b/>
          <w:bCs/>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昌吉州妇幼保健计划生育服务中心</w:t>
      </w:r>
      <w:r>
        <w:rPr>
          <w:rFonts w:hint="eastAsia" w:ascii="方正小标宋_GBK" w:hAnsi="宋体" w:eastAsia="方正小标宋_GBK"/>
          <w:kern w:val="0"/>
          <w:sz w:val="44"/>
          <w:szCs w:val="44"/>
        </w:rPr>
        <w:br w:type="textWrapping"/>
      </w:r>
      <w:r>
        <w:rPr>
          <w:rFonts w:hint="eastAsia" w:ascii="方正小标宋_GBK" w:hAnsi="宋体" w:eastAsia="方正小标宋_GBK"/>
          <w:kern w:val="0"/>
          <w:sz w:val="44"/>
          <w:szCs w:val="44"/>
        </w:rPr>
        <w:t>2021年部门预算公开</w:t>
      </w: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line="480" w:lineRule="exact"/>
        <w:jc w:val="center"/>
        <w:outlineLvl w:val="1"/>
        <w:rPr>
          <w:rFonts w:ascii="黑体" w:hAnsi="黑体" w:eastAsia="黑体"/>
          <w:kern w:val="0"/>
          <w:sz w:val="36"/>
          <w:szCs w:val="32"/>
        </w:rPr>
      </w:pPr>
      <w:r>
        <w:rPr>
          <w:rFonts w:hint="eastAsia" w:ascii="黑体" w:hAnsi="黑体" w:eastAsia="黑体"/>
          <w:kern w:val="0"/>
          <w:sz w:val="36"/>
          <w:szCs w:val="32"/>
        </w:rPr>
        <w:t>目 录</w:t>
      </w:r>
    </w:p>
    <w:p>
      <w:pPr>
        <w:widowControl/>
        <w:spacing w:line="480" w:lineRule="exact"/>
        <w:ind w:firstLine="883" w:firstLineChars="200"/>
        <w:outlineLvl w:val="1"/>
        <w:rPr>
          <w:rFonts w:ascii="宋体" w:hAnsi="宋体"/>
          <w:b/>
          <w:kern w:val="0"/>
          <w:sz w:val="44"/>
          <w:szCs w:val="44"/>
        </w:rPr>
      </w:pPr>
    </w:p>
    <w:p>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  昌吉州妇幼保健计划生育服务中心概况</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第二部分  2021年部门（单位）预算公开表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一、昌吉州妇幼保健计划生育服务中心收支总体情况表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二、昌吉州妇幼保健计划生育服务中心收入总体情况表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三、昌吉州妇幼保健计划生育服务中心支出总体情况表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七、一般公共预算</w:t>
      </w:r>
      <w:r>
        <w:rPr>
          <w:rFonts w:hint="eastAsia" w:ascii="仿宋_GB2312" w:hAnsi="宋体" w:eastAsia="仿宋_GB2312"/>
          <w:bCs/>
          <w:kern w:val="0"/>
          <w:sz w:val="32"/>
          <w:szCs w:val="32"/>
        </w:rPr>
        <w:t>项目支出情况表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第三部分  2021年部门（单位）预算情况说明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一、关于昌吉州妇幼保健计划生育服务中心2021年收支预算情况的总体说明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二、关于昌吉州妇幼保健计划生育服务中心2021年收入预算情况说明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三、关于昌吉州妇幼保健计划生育服务中心2021年支出预算情况说明</w:t>
      </w:r>
    </w:p>
    <w:p>
      <w:pPr>
        <w:widowControl/>
        <w:spacing w:line="480" w:lineRule="exact"/>
        <w:ind w:firstLine="640" w:firstLineChars="200"/>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w:t>
      </w:r>
      <w:r>
        <w:rPr>
          <w:rFonts w:hint="eastAsia" w:ascii="仿宋_GB2312" w:hAnsi="宋体" w:eastAsia="仿宋_GB2312"/>
          <w:kern w:val="0"/>
          <w:sz w:val="32"/>
          <w:szCs w:val="32"/>
        </w:rPr>
        <w:t>昌吉州妇幼保健计划生育服务中心2021</w:t>
      </w:r>
      <w:r>
        <w:rPr>
          <w:rFonts w:hint="eastAsia" w:ascii="仿宋_GB2312" w:hAnsi="宋体" w:eastAsia="仿宋_GB2312"/>
          <w:bCs/>
          <w:kern w:val="0"/>
          <w:sz w:val="32"/>
          <w:szCs w:val="32"/>
        </w:rPr>
        <w:t>年财政拨款收支预算情况的总体说明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五、关于昌吉州妇幼保健计划生育服务中心2021年一般公共预算当年拨款情况说明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六、关于昌吉州妇幼保健计划生育服务中心2021年一般公共预算基本支出情况说明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七、关于昌吉州妇幼保健计划生育服务中心2021年一般公共预算项目支出情况说明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八、关于昌吉州妇幼保健计划生育服务中心2021年一般公共预算“三公”经费预算情况说明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九、关于昌吉州妇幼保健计划生育服务中心2021年政府性基金预算拨款情况说明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outlineLvl w:val="1"/>
        <w:rPr>
          <w:rFonts w:ascii="黑体" w:hAnsi="黑体" w:eastAsia="黑体"/>
          <w:kern w:val="0"/>
          <w:sz w:val="32"/>
          <w:szCs w:val="32"/>
        </w:rPr>
      </w:pPr>
    </w:p>
    <w:p>
      <w:pPr>
        <w:widowControl/>
        <w:spacing w:line="480" w:lineRule="exact"/>
        <w:outlineLvl w:val="1"/>
        <w:rPr>
          <w:rFonts w:ascii="黑体" w:hAnsi="黑体" w:eastAsia="黑体"/>
          <w:kern w:val="0"/>
          <w:sz w:val="32"/>
          <w:szCs w:val="32"/>
        </w:rPr>
      </w:pPr>
    </w:p>
    <w:p>
      <w:pPr>
        <w:widowControl/>
        <w:spacing w:line="480" w:lineRule="exact"/>
        <w:outlineLvl w:val="1"/>
        <w:rPr>
          <w:rFonts w:ascii="黑体" w:hAnsi="黑体" w:eastAsia="黑体"/>
          <w:kern w:val="0"/>
          <w:sz w:val="32"/>
          <w:szCs w:val="32"/>
        </w:rPr>
      </w:pPr>
    </w:p>
    <w:p>
      <w:pPr>
        <w:widowControl/>
        <w:spacing w:line="480" w:lineRule="exact"/>
        <w:outlineLvl w:val="1"/>
        <w:rPr>
          <w:rFonts w:ascii="黑体" w:hAnsi="黑体" w:eastAsia="黑体"/>
          <w:kern w:val="0"/>
          <w:sz w:val="32"/>
          <w:szCs w:val="32"/>
        </w:rPr>
      </w:pPr>
    </w:p>
    <w:p>
      <w:pPr>
        <w:widowControl/>
        <w:spacing w:line="480" w:lineRule="exact"/>
        <w:outlineLvl w:val="1"/>
        <w:rPr>
          <w:rFonts w:ascii="黑体" w:hAnsi="黑体" w:eastAsia="黑体"/>
          <w:kern w:val="0"/>
          <w:sz w:val="32"/>
          <w:szCs w:val="32"/>
        </w:rPr>
      </w:pPr>
    </w:p>
    <w:p>
      <w:pPr>
        <w:widowControl/>
        <w:spacing w:line="480" w:lineRule="exact"/>
        <w:outlineLvl w:val="1"/>
        <w:rPr>
          <w:rFonts w:ascii="黑体" w:hAnsi="黑体" w:eastAsia="黑体"/>
          <w:kern w:val="0"/>
          <w:sz w:val="32"/>
          <w:szCs w:val="32"/>
        </w:rPr>
      </w:pPr>
    </w:p>
    <w:p>
      <w:pPr>
        <w:widowControl/>
        <w:spacing w:line="480" w:lineRule="exact"/>
        <w:outlineLvl w:val="1"/>
        <w:rPr>
          <w:rFonts w:ascii="黑体" w:hAnsi="黑体" w:eastAsia="黑体"/>
          <w:kern w:val="0"/>
          <w:sz w:val="32"/>
          <w:szCs w:val="32"/>
        </w:rPr>
      </w:pPr>
    </w:p>
    <w:p>
      <w:pPr>
        <w:widowControl/>
        <w:spacing w:line="480" w:lineRule="exact"/>
        <w:outlineLvl w:val="1"/>
        <w:rPr>
          <w:rFonts w:ascii="黑体" w:hAnsi="黑体" w:eastAsia="黑体"/>
          <w:kern w:val="0"/>
          <w:sz w:val="32"/>
          <w:szCs w:val="32"/>
        </w:rPr>
      </w:pPr>
    </w:p>
    <w:p>
      <w:pPr>
        <w:widowControl/>
        <w:spacing w:line="480" w:lineRule="exact"/>
        <w:outlineLvl w:val="1"/>
        <w:rPr>
          <w:rFonts w:ascii="黑体" w:hAnsi="黑体" w:eastAsia="黑体"/>
          <w:kern w:val="0"/>
          <w:sz w:val="32"/>
          <w:szCs w:val="32"/>
        </w:rPr>
      </w:pPr>
    </w:p>
    <w:p>
      <w:pPr>
        <w:widowControl/>
        <w:spacing w:line="480" w:lineRule="exact"/>
        <w:outlineLvl w:val="1"/>
        <w:rPr>
          <w:rFonts w:ascii="黑体" w:hAnsi="黑体" w:eastAsia="黑体"/>
          <w:kern w:val="0"/>
          <w:sz w:val="32"/>
          <w:szCs w:val="32"/>
        </w:rPr>
      </w:pPr>
    </w:p>
    <w:p>
      <w:pPr>
        <w:widowControl/>
        <w:spacing w:line="480" w:lineRule="exact"/>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r>
        <w:rPr>
          <w:rFonts w:hint="eastAsia" w:ascii="黑体" w:hAnsi="黑体" w:eastAsia="黑体"/>
          <w:kern w:val="0"/>
          <w:sz w:val="32"/>
          <w:szCs w:val="32"/>
        </w:rPr>
        <w:t>第一部分   昌吉州妇幼保健计划生育服务中心单位概况</w:t>
      </w:r>
    </w:p>
    <w:p>
      <w:pPr>
        <w:widowControl/>
        <w:spacing w:line="480" w:lineRule="exact"/>
        <w:jc w:val="center"/>
        <w:outlineLvl w:val="1"/>
        <w:rPr>
          <w:rFonts w:ascii="宋体" w:hAnsi="宋体"/>
          <w:b/>
          <w:kern w:val="0"/>
          <w:sz w:val="32"/>
          <w:szCs w:val="32"/>
        </w:rPr>
      </w:pPr>
    </w:p>
    <w:p>
      <w:pPr>
        <w:widowControl/>
        <w:spacing w:line="48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一、主要职能</w:t>
      </w:r>
    </w:p>
    <w:p>
      <w:pPr>
        <w:widowControl/>
        <w:spacing w:line="560" w:lineRule="exact"/>
        <w:ind w:firstLine="640" w:firstLineChars="200"/>
        <w:jc w:val="left"/>
        <w:rPr>
          <w:rFonts w:ascii="仿宋_GB2312" w:hAnsi="宋体" w:eastAsia="仿宋_GB2312" w:cs="宋体"/>
          <w:bCs/>
          <w:kern w:val="0"/>
          <w:sz w:val="32"/>
          <w:szCs w:val="32"/>
        </w:rPr>
      </w:pPr>
      <w:r>
        <w:rPr>
          <w:rFonts w:hint="eastAsia" w:ascii="仿宋_GB2312" w:hAnsi="宋体" w:eastAsia="仿宋_GB2312" w:cs="宋体"/>
          <w:kern w:val="0"/>
          <w:sz w:val="32"/>
          <w:szCs w:val="32"/>
        </w:rPr>
        <w:t xml:space="preserve">昌吉州妇幼保健计划生育服务中心承担辖区内妇幼保健、妇女儿童常见病防治、围产保健、助产技术服务、计划生育技术服务、出生缺陷综合防治、妇幼保健计划生育信息管理、服务质量监测等工作，对下级服务机构进行技术指导与培训，接受下级转诊。 </w:t>
      </w:r>
    </w:p>
    <w:p>
      <w:pPr>
        <w:widowControl/>
        <w:spacing w:line="48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二、机构设置及人员情况</w:t>
      </w:r>
    </w:p>
    <w:p>
      <w:pPr>
        <w:widowControl/>
        <w:spacing w:line="560" w:lineRule="exact"/>
        <w:jc w:val="left"/>
        <w:rPr>
          <w:rFonts w:ascii="仿宋" w:hAnsi="仿宋" w:eastAsia="仿宋" w:cs="宋体"/>
          <w:kern w:val="0"/>
          <w:sz w:val="32"/>
          <w:szCs w:val="32"/>
        </w:rPr>
      </w:pPr>
      <w:r>
        <w:rPr>
          <w:rFonts w:hint="eastAsia" w:ascii="仿宋_GB2312" w:hAnsi="宋体" w:eastAsia="仿宋_GB2312" w:cs="宋体"/>
          <w:kern w:val="0"/>
          <w:sz w:val="32"/>
          <w:szCs w:val="32"/>
        </w:rPr>
        <w:t xml:space="preserve">    昌吉</w:t>
      </w:r>
      <w:r>
        <w:rPr>
          <w:rFonts w:hint="eastAsia" w:ascii="仿宋_GB2312" w:hAnsi="黑体" w:eastAsia="仿宋_GB2312" w:cs="宋体"/>
          <w:bCs/>
          <w:kern w:val="0"/>
          <w:sz w:val="32"/>
          <w:szCs w:val="32"/>
        </w:rPr>
        <w:t>州妇幼保健计划生育服务中心无下属预算单位，下设</w:t>
      </w:r>
      <w:r>
        <w:rPr>
          <w:rFonts w:ascii="仿宋_GB2312" w:hAnsi="黑体" w:eastAsia="仿宋_GB2312" w:cs="宋体"/>
          <w:bCs/>
          <w:kern w:val="0"/>
          <w:sz w:val="32"/>
          <w:szCs w:val="32"/>
        </w:rPr>
        <w:t>3</w:t>
      </w:r>
      <w:r>
        <w:rPr>
          <w:rFonts w:hint="eastAsia" w:ascii="仿宋" w:hAnsi="仿宋" w:eastAsia="仿宋" w:cs="宋体"/>
          <w:kern w:val="0"/>
          <w:sz w:val="32"/>
          <w:szCs w:val="32"/>
        </w:rPr>
        <w:t>个内设机构，分别是</w:t>
      </w:r>
      <w:r>
        <w:rPr>
          <w:rFonts w:ascii="仿宋" w:hAnsi="仿宋" w:eastAsia="仿宋" w:cs="宋体"/>
          <w:kern w:val="0"/>
          <w:sz w:val="32"/>
          <w:szCs w:val="32"/>
        </w:rPr>
        <w:t>:</w:t>
      </w:r>
      <w:r>
        <w:rPr>
          <w:rFonts w:hint="eastAsia" w:ascii="仿宋" w:hAnsi="仿宋" w:eastAsia="仿宋" w:cs="宋体"/>
          <w:kern w:val="0"/>
          <w:sz w:val="32"/>
          <w:szCs w:val="32"/>
        </w:rPr>
        <w:t>综合办公室、医疗管理服务办公室、保健办公室，内设机构规格相当于科级。</w:t>
      </w:r>
    </w:p>
    <w:p>
      <w:pPr>
        <w:widowControl/>
        <w:spacing w:line="56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w:t>
      </w:r>
      <w:r>
        <w:rPr>
          <w:rFonts w:hint="eastAsia" w:ascii="仿宋_GB2312" w:hAnsi="黑体" w:eastAsia="仿宋_GB2312" w:cs="宋体"/>
          <w:bCs/>
          <w:kern w:val="0"/>
          <w:sz w:val="32"/>
          <w:szCs w:val="32"/>
        </w:rPr>
        <w:t>妇幼保健计划生育服务中心</w:t>
      </w:r>
      <w:r>
        <w:rPr>
          <w:rFonts w:hint="eastAsia" w:ascii="仿宋_GB2312" w:hAnsi="宋体" w:eastAsia="仿宋_GB2312" w:cs="宋体"/>
          <w:kern w:val="0"/>
          <w:sz w:val="32"/>
          <w:szCs w:val="32"/>
        </w:rPr>
        <w:t>编制数29人，实有人数</w:t>
      </w:r>
      <w:r>
        <w:rPr>
          <w:rFonts w:hint="eastAsia" w:ascii="仿宋_GB2312" w:hAnsi="宋体" w:eastAsia="仿宋_GB2312" w:cs="宋体"/>
          <w:color w:val="auto"/>
          <w:kern w:val="0"/>
          <w:sz w:val="32"/>
          <w:szCs w:val="32"/>
          <w:lang w:val="en-US" w:eastAsia="zh-CN"/>
        </w:rPr>
        <w:t>37</w:t>
      </w:r>
      <w:r>
        <w:rPr>
          <w:rFonts w:hint="eastAsia" w:ascii="仿宋_GB2312" w:hAnsi="宋体" w:eastAsia="仿宋_GB2312" w:cs="宋体"/>
          <w:color w:val="auto"/>
          <w:kern w:val="0"/>
          <w:sz w:val="32"/>
          <w:szCs w:val="32"/>
        </w:rPr>
        <w:t>人</w:t>
      </w:r>
      <w:r>
        <w:rPr>
          <w:rFonts w:hint="eastAsia" w:ascii="仿宋_GB2312" w:hAnsi="宋体" w:eastAsia="仿宋_GB2312" w:cs="宋体"/>
          <w:kern w:val="0"/>
          <w:sz w:val="32"/>
          <w:szCs w:val="32"/>
        </w:rPr>
        <w:t>，其中：在职29人，增加</w:t>
      </w:r>
      <w:r>
        <w:rPr>
          <w:rFonts w:hint="eastAsia" w:ascii="仿宋_GB2312" w:hAnsi="宋体" w:eastAsia="仿宋_GB2312" w:cs="宋体"/>
          <w:color w:val="auto"/>
          <w:kern w:val="0"/>
          <w:sz w:val="32"/>
          <w:szCs w:val="32"/>
          <w:lang w:val="en-US" w:eastAsia="zh-CN"/>
        </w:rPr>
        <w:t>4</w:t>
      </w:r>
      <w:r>
        <w:rPr>
          <w:rFonts w:hint="eastAsia" w:ascii="仿宋_GB2312" w:hAnsi="宋体" w:eastAsia="仿宋_GB2312" w:cs="宋体"/>
          <w:color w:val="auto"/>
          <w:kern w:val="0"/>
          <w:sz w:val="32"/>
          <w:szCs w:val="32"/>
        </w:rPr>
        <w:t>人</w:t>
      </w:r>
      <w:r>
        <w:rPr>
          <w:rFonts w:hint="eastAsia" w:ascii="仿宋_GB2312" w:hAnsi="宋体" w:eastAsia="仿宋_GB2312" w:cs="宋体"/>
          <w:color w:val="auto"/>
          <w:kern w:val="0"/>
          <w:sz w:val="32"/>
          <w:szCs w:val="32"/>
          <w:lang w:eastAsia="zh-CN"/>
        </w:rPr>
        <w:t>；</w:t>
      </w:r>
      <w:r>
        <w:rPr>
          <w:rFonts w:hint="eastAsia" w:ascii="仿宋_GB2312" w:hAnsi="宋体" w:eastAsia="仿宋_GB2312" w:cs="宋体"/>
          <w:kern w:val="0"/>
          <w:sz w:val="32"/>
          <w:szCs w:val="32"/>
        </w:rPr>
        <w:t>退休8人，增加0人</w:t>
      </w:r>
      <w:r>
        <w:rPr>
          <w:rFonts w:hint="eastAsia" w:ascii="仿宋_GB2312" w:hAnsi="宋体" w:eastAsia="仿宋_GB2312" w:cs="宋体"/>
          <w:kern w:val="0"/>
          <w:sz w:val="32"/>
          <w:szCs w:val="32"/>
          <w:lang w:eastAsia="zh-CN"/>
        </w:rPr>
        <w:t>；离休</w:t>
      </w:r>
      <w:r>
        <w:rPr>
          <w:rFonts w:hint="eastAsia" w:ascii="仿宋_GB2312" w:hAnsi="宋体" w:eastAsia="仿宋_GB2312" w:cs="宋体"/>
          <w:kern w:val="0"/>
          <w:sz w:val="32"/>
          <w:szCs w:val="32"/>
          <w:lang w:val="en-US" w:eastAsia="zh-CN"/>
        </w:rPr>
        <w:t>0人，增加0人</w:t>
      </w:r>
      <w:r>
        <w:rPr>
          <w:rFonts w:hint="eastAsia" w:ascii="仿宋_GB2312" w:hAnsi="宋体" w:eastAsia="仿宋_GB2312" w:cs="宋体"/>
          <w:kern w:val="0"/>
          <w:sz w:val="32"/>
          <w:szCs w:val="32"/>
        </w:rPr>
        <w:t xml:space="preserve">。   </w:t>
      </w:r>
      <w:bookmarkStart w:id="0" w:name="_GoBack"/>
      <w:bookmarkEnd w:id="0"/>
    </w:p>
    <w:p>
      <w:pPr>
        <w:widowControl/>
        <w:spacing w:line="480" w:lineRule="exact"/>
        <w:jc w:val="left"/>
        <w:rPr>
          <w:rFonts w:ascii="仿宋_GB2312" w:hAnsi="宋体" w:eastAsia="仿宋_GB2312" w:cs="宋体"/>
          <w:kern w:val="0"/>
          <w:sz w:val="32"/>
          <w:szCs w:val="32"/>
        </w:rPr>
      </w:pPr>
    </w:p>
    <w:p>
      <w:pPr>
        <w:widowControl/>
        <w:spacing w:line="480" w:lineRule="exact"/>
        <w:jc w:val="left"/>
        <w:rPr>
          <w:rFonts w:ascii="仿宋_GB2312" w:hAnsi="宋体" w:eastAsia="仿宋_GB2312" w:cs="宋体"/>
          <w:kern w:val="0"/>
          <w:sz w:val="32"/>
          <w:szCs w:val="32"/>
        </w:rPr>
      </w:pPr>
    </w:p>
    <w:p>
      <w:pPr>
        <w:widowControl/>
        <w:spacing w:line="480" w:lineRule="exact"/>
        <w:jc w:val="left"/>
        <w:rPr>
          <w:rFonts w:ascii="仿宋_GB2312" w:hAnsi="宋体" w:eastAsia="仿宋_GB2312" w:cs="宋体"/>
          <w:kern w:val="0"/>
          <w:sz w:val="32"/>
          <w:szCs w:val="32"/>
        </w:rPr>
      </w:pPr>
    </w:p>
    <w:p>
      <w:pPr>
        <w:widowControl/>
        <w:spacing w:line="480" w:lineRule="exact"/>
        <w:jc w:val="left"/>
        <w:rPr>
          <w:rFonts w:ascii="仿宋_GB2312" w:hAnsi="宋体" w:eastAsia="仿宋_GB2312" w:cs="宋体"/>
          <w:kern w:val="0"/>
          <w:sz w:val="32"/>
          <w:szCs w:val="32"/>
        </w:rPr>
      </w:pPr>
    </w:p>
    <w:p>
      <w:pPr>
        <w:widowControl/>
        <w:spacing w:line="480" w:lineRule="exact"/>
        <w:jc w:val="left"/>
        <w:rPr>
          <w:rFonts w:ascii="仿宋_GB2312" w:hAnsi="宋体" w:eastAsia="仿宋_GB2312" w:cs="宋体"/>
          <w:kern w:val="0"/>
          <w:sz w:val="32"/>
          <w:szCs w:val="32"/>
        </w:rPr>
      </w:pPr>
    </w:p>
    <w:p>
      <w:pPr>
        <w:widowControl/>
        <w:spacing w:line="480" w:lineRule="exact"/>
        <w:jc w:val="left"/>
        <w:rPr>
          <w:rFonts w:ascii="仿宋_GB2312" w:hAnsi="宋体" w:eastAsia="仿宋_GB2312" w:cs="宋体"/>
          <w:kern w:val="0"/>
          <w:sz w:val="32"/>
          <w:szCs w:val="32"/>
        </w:rPr>
      </w:pPr>
    </w:p>
    <w:p>
      <w:pPr>
        <w:widowControl/>
        <w:spacing w:line="480" w:lineRule="exact"/>
        <w:jc w:val="left"/>
        <w:rPr>
          <w:rFonts w:ascii="仿宋_GB2312" w:hAnsi="宋体" w:eastAsia="仿宋_GB2312" w:cs="宋体"/>
          <w:kern w:val="0"/>
          <w:sz w:val="32"/>
          <w:szCs w:val="32"/>
        </w:rPr>
      </w:pPr>
    </w:p>
    <w:p>
      <w:pPr>
        <w:widowControl/>
        <w:spacing w:line="480" w:lineRule="exact"/>
        <w:jc w:val="left"/>
        <w:rPr>
          <w:rFonts w:ascii="仿宋_GB2312" w:hAnsi="宋体" w:eastAsia="仿宋_GB2312" w:cs="宋体"/>
          <w:kern w:val="0"/>
          <w:sz w:val="32"/>
          <w:szCs w:val="32"/>
        </w:rPr>
      </w:pPr>
    </w:p>
    <w:p>
      <w:pPr>
        <w:widowControl/>
        <w:spacing w:line="480" w:lineRule="exact"/>
        <w:jc w:val="left"/>
        <w:rPr>
          <w:rFonts w:ascii="仿宋_GB2312" w:hAnsi="宋体" w:eastAsia="仿宋_GB2312" w:cs="宋体"/>
          <w:kern w:val="0"/>
          <w:sz w:val="32"/>
          <w:szCs w:val="32"/>
        </w:rPr>
      </w:pPr>
    </w:p>
    <w:p>
      <w:pPr>
        <w:widowControl/>
        <w:spacing w:line="280" w:lineRule="exact"/>
        <w:jc w:val="center"/>
        <w:outlineLvl w:val="1"/>
        <w:rPr>
          <w:rFonts w:ascii="黑体" w:hAnsi="黑体" w:eastAsia="黑体"/>
          <w:kern w:val="0"/>
          <w:sz w:val="32"/>
          <w:szCs w:val="32"/>
        </w:rPr>
      </w:pPr>
    </w:p>
    <w:p>
      <w:pPr>
        <w:widowControl/>
        <w:spacing w:line="440" w:lineRule="exact"/>
        <w:jc w:val="center"/>
        <w:outlineLvl w:val="1"/>
        <w:rPr>
          <w:rFonts w:ascii="黑体" w:hAnsi="黑体" w:eastAsia="黑体"/>
          <w:kern w:val="0"/>
          <w:sz w:val="32"/>
          <w:szCs w:val="32"/>
        </w:rPr>
      </w:pPr>
      <w:r>
        <w:rPr>
          <w:rFonts w:hint="eastAsia" w:ascii="黑体" w:hAnsi="黑体" w:eastAsia="黑体"/>
          <w:kern w:val="0"/>
          <w:sz w:val="32"/>
          <w:szCs w:val="32"/>
        </w:rPr>
        <w:t>第二部分  2021年部门（单位）预算公开表</w:t>
      </w:r>
    </w:p>
    <w:p>
      <w:pPr>
        <w:widowControl/>
        <w:spacing w:line="44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pPr>
        <w:widowControl/>
        <w:spacing w:line="44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部门（单位）收支总体情况表</w:t>
      </w:r>
    </w:p>
    <w:p>
      <w:pPr>
        <w:widowControl/>
        <w:spacing w:line="440" w:lineRule="exact"/>
        <w:outlineLvl w:val="1"/>
        <w:rPr>
          <w:rFonts w:ascii="仿宋_GB2312" w:hAnsi="宋体" w:eastAsia="仿宋_GB2312"/>
          <w:kern w:val="0"/>
          <w:sz w:val="24"/>
        </w:rPr>
      </w:pPr>
      <w:r>
        <w:rPr>
          <w:rFonts w:hint="eastAsia" w:ascii="仿宋_GB2312" w:hAnsi="宋体" w:eastAsia="仿宋_GB2312"/>
          <w:kern w:val="0"/>
          <w:sz w:val="24"/>
        </w:rPr>
        <w:t>编制部门（单位）： 昌吉州妇幼保健计划生育服务中心            单位：万元</w:t>
      </w:r>
    </w:p>
    <w:tbl>
      <w:tblPr>
        <w:tblStyle w:val="6"/>
        <w:tblW w:w="8662" w:type="dxa"/>
        <w:tblInd w:w="93" w:type="dxa"/>
        <w:tblLayout w:type="fixed"/>
        <w:tblCellMar>
          <w:top w:w="0" w:type="dxa"/>
          <w:left w:w="108" w:type="dxa"/>
          <w:bottom w:w="0" w:type="dxa"/>
          <w:right w:w="108" w:type="dxa"/>
        </w:tblCellMar>
      </w:tblPr>
      <w:tblGrid>
        <w:gridCol w:w="2425"/>
        <w:gridCol w:w="1418"/>
        <w:gridCol w:w="3260"/>
        <w:gridCol w:w="1559"/>
      </w:tblGrid>
      <w:tr>
        <w:tblPrEx>
          <w:tblCellMar>
            <w:top w:w="0" w:type="dxa"/>
            <w:left w:w="108" w:type="dxa"/>
            <w:bottom w:w="0" w:type="dxa"/>
            <w:right w:w="108" w:type="dxa"/>
          </w:tblCellMar>
        </w:tblPrEx>
        <w:trPr>
          <w:trHeight w:val="360" w:hRule="atLeast"/>
        </w:trPr>
        <w:tc>
          <w:tcPr>
            <w:tcW w:w="3843" w:type="dxa"/>
            <w:gridSpan w:val="2"/>
            <w:tcBorders>
              <w:top w:val="single" w:color="auto" w:sz="4" w:space="0"/>
              <w:left w:val="single" w:color="auto" w:sz="4" w:space="0"/>
              <w:bottom w:val="single" w:color="auto" w:sz="4" w:space="0"/>
              <w:right w:val="single" w:color="000000" w:sz="4" w:space="0"/>
            </w:tcBorders>
            <w:noWrap/>
            <w:vAlign w:val="bottom"/>
          </w:tcPr>
          <w:p>
            <w:pPr>
              <w:widowControl/>
              <w:spacing w:line="28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收     入</w:t>
            </w:r>
          </w:p>
        </w:tc>
        <w:tc>
          <w:tcPr>
            <w:tcW w:w="4819" w:type="dxa"/>
            <w:gridSpan w:val="2"/>
            <w:tcBorders>
              <w:top w:val="single" w:color="auto" w:sz="4" w:space="0"/>
              <w:left w:val="nil"/>
              <w:bottom w:val="single" w:color="auto" w:sz="4" w:space="0"/>
              <w:right w:val="single" w:color="auto" w:sz="4" w:space="0"/>
            </w:tcBorders>
            <w:noWrap/>
            <w:vAlign w:val="bottom"/>
          </w:tcPr>
          <w:p>
            <w:pPr>
              <w:widowControl/>
              <w:spacing w:line="28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支     出</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项     目</w:t>
            </w:r>
          </w:p>
        </w:tc>
        <w:tc>
          <w:tcPr>
            <w:tcW w:w="1418"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预算数</w:t>
            </w:r>
          </w:p>
        </w:tc>
        <w:tc>
          <w:tcPr>
            <w:tcW w:w="3260"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功能分类</w:t>
            </w:r>
          </w:p>
        </w:tc>
        <w:tc>
          <w:tcPr>
            <w:tcW w:w="1559"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预算数</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41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481.52</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41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481.52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41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单位其他资金收入</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42.69</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438.83</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p>
        </w:tc>
        <w:tc>
          <w:tcPr>
            <w:tcW w:w="1418" w:type="dxa"/>
            <w:tcBorders>
              <w:top w:val="nil"/>
              <w:left w:val="single" w:color="auto" w:sz="4" w:space="0"/>
              <w:bottom w:val="single" w:color="auto" w:sz="4" w:space="0"/>
              <w:right w:val="single" w:color="auto" w:sz="4" w:space="0"/>
            </w:tcBorders>
            <w:noWrap/>
            <w:vAlign w:val="center"/>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single" w:color="auto" w:sz="4" w:space="0"/>
            </w:tcBorders>
            <w:noWrap/>
            <w:vAlign w:val="center"/>
          </w:tcPr>
          <w:p>
            <w:pPr>
              <w:widowControl/>
              <w:spacing w:line="280" w:lineRule="exact"/>
              <w:jc w:val="left"/>
              <w:textAlignment w:val="center"/>
              <w:rPr>
                <w:rFonts w:ascii="仿宋_GB2312" w:hAnsi="宋体" w:eastAsia="仿宋_GB2312" w:cs="宋体"/>
                <w:color w:val="000000"/>
                <w:sz w:val="18"/>
                <w:szCs w:val="18"/>
              </w:rPr>
            </w:pPr>
            <w:r>
              <w:rPr>
                <w:rFonts w:hint="eastAsia" w:ascii="仿宋_GB2312" w:hAnsi="宋体" w:eastAsia="仿宋_GB2312" w:cs="宋体"/>
                <w:color w:val="000000"/>
                <w:kern w:val="0"/>
                <w:sz w:val="18"/>
                <w:szCs w:val="18"/>
                <w:lang w:bidi="ar"/>
              </w:rPr>
              <w:t>234 抗疫特别国债还本支出</w:t>
            </w:r>
          </w:p>
        </w:tc>
        <w:tc>
          <w:tcPr>
            <w:tcW w:w="1559" w:type="dxa"/>
            <w:tcBorders>
              <w:top w:val="nil"/>
              <w:left w:val="nil"/>
              <w:bottom w:val="single" w:color="auto" w:sz="4" w:space="0"/>
              <w:right w:val="single" w:color="auto" w:sz="4" w:space="0"/>
            </w:tcBorders>
            <w:noWrap/>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p>
        </w:tc>
        <w:tc>
          <w:tcPr>
            <w:tcW w:w="1418" w:type="dxa"/>
            <w:tcBorders>
              <w:top w:val="nil"/>
              <w:left w:val="single" w:color="auto" w:sz="4" w:space="0"/>
              <w:bottom w:val="single" w:color="auto" w:sz="4" w:space="0"/>
              <w:right w:val="single" w:color="auto" w:sz="4" w:space="0"/>
            </w:tcBorders>
            <w:noWrap/>
            <w:vAlign w:val="center"/>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single" w:color="auto" w:sz="4" w:space="0"/>
            </w:tcBorders>
            <w:noWrap/>
            <w:vAlign w:val="center"/>
          </w:tcPr>
          <w:p>
            <w:pPr>
              <w:widowControl/>
              <w:spacing w:line="280" w:lineRule="exact"/>
              <w:jc w:val="left"/>
              <w:textAlignment w:val="center"/>
              <w:rPr>
                <w:rFonts w:ascii="仿宋_GB2312" w:hAnsi="宋体" w:eastAsia="仿宋_GB2312" w:cs="宋体"/>
                <w:kern w:val="0"/>
                <w:sz w:val="18"/>
                <w:szCs w:val="18"/>
                <w:lang w:bidi="ar"/>
              </w:rPr>
            </w:pPr>
          </w:p>
        </w:tc>
        <w:tc>
          <w:tcPr>
            <w:tcW w:w="1559" w:type="dxa"/>
            <w:tcBorders>
              <w:top w:val="nil"/>
              <w:left w:val="nil"/>
              <w:bottom w:val="single" w:color="auto" w:sz="4" w:space="0"/>
              <w:right w:val="single" w:color="auto" w:sz="4" w:space="0"/>
            </w:tcBorders>
            <w:noWrap/>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65" w:hRule="atLeast"/>
        </w:trPr>
        <w:tc>
          <w:tcPr>
            <w:tcW w:w="2425" w:type="dxa"/>
            <w:tcBorders>
              <w:top w:val="nil"/>
              <w:left w:val="single" w:color="auto" w:sz="4" w:space="0"/>
              <w:bottom w:val="single" w:color="auto" w:sz="4" w:space="0"/>
              <w:right w:val="nil"/>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收  入  总  计</w:t>
            </w:r>
          </w:p>
        </w:tc>
        <w:tc>
          <w:tcPr>
            <w:tcW w:w="141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481.52</w:t>
            </w:r>
          </w:p>
        </w:tc>
        <w:tc>
          <w:tcPr>
            <w:tcW w:w="3260" w:type="dxa"/>
            <w:tcBorders>
              <w:top w:val="nil"/>
              <w:left w:val="nil"/>
              <w:bottom w:val="single" w:color="auto" w:sz="4" w:space="0"/>
              <w:right w:val="nil"/>
            </w:tcBorders>
            <w:noWrap/>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  出  总  计</w:t>
            </w:r>
          </w:p>
        </w:tc>
        <w:tc>
          <w:tcPr>
            <w:tcW w:w="1559"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481.52</w:t>
            </w:r>
          </w:p>
        </w:tc>
      </w:tr>
    </w:tbl>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部门（单位）收入总体情况表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编制部门（单位）：昌吉州妇幼保健计划生育服务中心                 单位：万元</w:t>
      </w:r>
    </w:p>
    <w:tbl>
      <w:tblPr>
        <w:tblStyle w:val="6"/>
        <w:tblW w:w="9741" w:type="dxa"/>
        <w:tblInd w:w="-450" w:type="dxa"/>
        <w:tblLayout w:type="fixed"/>
        <w:tblCellMar>
          <w:top w:w="0" w:type="dxa"/>
          <w:left w:w="108" w:type="dxa"/>
          <w:bottom w:w="0" w:type="dxa"/>
          <w:right w:w="108" w:type="dxa"/>
        </w:tblCellMar>
      </w:tblPr>
      <w:tblGrid>
        <w:gridCol w:w="558"/>
        <w:gridCol w:w="426"/>
        <w:gridCol w:w="567"/>
        <w:gridCol w:w="1845"/>
        <w:gridCol w:w="1018"/>
        <w:gridCol w:w="850"/>
        <w:gridCol w:w="709"/>
        <w:gridCol w:w="795"/>
        <w:gridCol w:w="921"/>
        <w:gridCol w:w="660"/>
        <w:gridCol w:w="708"/>
        <w:gridCol w:w="684"/>
      </w:tblGrid>
      <w:tr>
        <w:tblPrEx>
          <w:tblCellMar>
            <w:top w:w="0" w:type="dxa"/>
            <w:left w:w="108" w:type="dxa"/>
            <w:bottom w:w="0" w:type="dxa"/>
            <w:right w:w="108" w:type="dxa"/>
          </w:tblCellMar>
        </w:tblPrEx>
        <w:trPr>
          <w:trHeight w:val="510" w:hRule="atLeast"/>
        </w:trPr>
        <w:tc>
          <w:tcPr>
            <w:tcW w:w="155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功能分类科目编码</w:t>
            </w:r>
          </w:p>
        </w:tc>
        <w:tc>
          <w:tcPr>
            <w:tcW w:w="184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功能分类科目名称</w:t>
            </w:r>
          </w:p>
        </w:tc>
        <w:tc>
          <w:tcPr>
            <w:tcW w:w="101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总  计</w:t>
            </w:r>
          </w:p>
        </w:tc>
        <w:tc>
          <w:tcPr>
            <w:tcW w:w="85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一般公共预算拨款</w:t>
            </w:r>
          </w:p>
        </w:tc>
        <w:tc>
          <w:tcPr>
            <w:tcW w:w="709"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政府性基金预算拨款</w:t>
            </w:r>
          </w:p>
        </w:tc>
        <w:tc>
          <w:tcPr>
            <w:tcW w:w="79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国有资本经营预算</w:t>
            </w:r>
          </w:p>
        </w:tc>
        <w:tc>
          <w:tcPr>
            <w:tcW w:w="921"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财政专户（教育收费）</w:t>
            </w:r>
          </w:p>
        </w:tc>
        <w:tc>
          <w:tcPr>
            <w:tcW w:w="66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事业收入</w:t>
            </w:r>
          </w:p>
        </w:tc>
        <w:tc>
          <w:tcPr>
            <w:tcW w:w="70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事业单位经营收入</w:t>
            </w:r>
          </w:p>
        </w:tc>
        <w:tc>
          <w:tcPr>
            <w:tcW w:w="684"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单位其他资金收入</w:t>
            </w:r>
          </w:p>
        </w:tc>
      </w:tr>
      <w:tr>
        <w:tblPrEx>
          <w:tblCellMar>
            <w:top w:w="0" w:type="dxa"/>
            <w:left w:w="108" w:type="dxa"/>
            <w:bottom w:w="0" w:type="dxa"/>
            <w:right w:w="108" w:type="dxa"/>
          </w:tblCellMar>
        </w:tblPrEx>
        <w:trPr>
          <w:trHeight w:val="1870"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类</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款</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项</w:t>
            </w:r>
          </w:p>
        </w:tc>
        <w:tc>
          <w:tcPr>
            <w:tcW w:w="184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101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85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709"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79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921"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66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70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684"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仿宋_GB2312" w:hAnsi="宋体" w:eastAsia="仿宋_GB2312" w:cs="宋体"/>
                <w:color w:val="000000"/>
                <w:sz w:val="18"/>
                <w:szCs w:val="18"/>
              </w:rPr>
            </w:pPr>
            <w:r>
              <w:rPr>
                <w:rFonts w:hint="eastAsia" w:ascii="仿宋" w:hAnsi="仿宋" w:eastAsia="仿宋" w:cs="仿宋"/>
                <w:color w:val="000000"/>
                <w:kern w:val="0"/>
                <w:sz w:val="18"/>
                <w:szCs w:val="18"/>
                <w:lang w:val="en-US" w:eastAsia="zh-CN" w:bidi="ar"/>
              </w:rPr>
              <w:t>210</w:t>
            </w:r>
          </w:p>
        </w:tc>
        <w:tc>
          <w:tcPr>
            <w:tcW w:w="426"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仿宋_GB2312" w:hAnsi="宋体" w:eastAsia="仿宋_GB2312" w:cs="宋体"/>
                <w:color w:val="000000"/>
                <w:sz w:val="18"/>
                <w:szCs w:val="18"/>
              </w:rPr>
            </w:pPr>
            <w:r>
              <w:rPr>
                <w:rFonts w:hint="eastAsia" w:ascii="仿宋" w:hAnsi="仿宋" w:eastAsia="仿宋" w:cs="仿宋"/>
                <w:i w:val="0"/>
                <w:iCs w:val="0"/>
                <w:color w:val="000000"/>
                <w:kern w:val="0"/>
                <w:sz w:val="18"/>
                <w:szCs w:val="18"/>
                <w:u w:val="none"/>
                <w:lang w:val="en-US" w:eastAsia="zh-CN" w:bidi="ar"/>
              </w:rPr>
              <w:t>卫生健康支出</w:t>
            </w:r>
          </w:p>
        </w:tc>
        <w:tc>
          <w:tcPr>
            <w:tcW w:w="1018" w:type="dxa"/>
            <w:tcBorders>
              <w:top w:val="nil"/>
              <w:left w:val="nil"/>
              <w:bottom w:val="single" w:color="auto" w:sz="4" w:space="0"/>
              <w:right w:val="single" w:color="auto" w:sz="4" w:space="0"/>
            </w:tcBorders>
            <w:shd w:val="clear" w:color="000000" w:fill="FFFFFF"/>
            <w:noWrap/>
            <w:vAlign w:val="center"/>
          </w:tcPr>
          <w:p>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438.83</w:t>
            </w:r>
          </w:p>
        </w:tc>
        <w:tc>
          <w:tcPr>
            <w:tcW w:w="850" w:type="dxa"/>
            <w:tcBorders>
              <w:top w:val="nil"/>
              <w:left w:val="nil"/>
              <w:bottom w:val="single" w:color="auto" w:sz="4" w:space="0"/>
              <w:right w:val="single" w:color="auto" w:sz="4" w:space="0"/>
            </w:tcBorders>
            <w:shd w:val="clear" w:color="000000" w:fill="FFFFFF"/>
            <w:noWrap/>
            <w:vAlign w:val="center"/>
          </w:tcPr>
          <w:p>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438.83</w:t>
            </w:r>
          </w:p>
        </w:tc>
        <w:tc>
          <w:tcPr>
            <w:tcW w:w="709"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widowControl/>
              <w:jc w:val="center"/>
              <w:outlineLvl w:val="1"/>
              <w:rPr>
                <w:rFonts w:hint="default" w:ascii="仿宋_GB2312" w:hAnsi="宋体" w:eastAsia="仿宋_GB2312" w:cs="宋体"/>
                <w:color w:val="000000"/>
                <w:sz w:val="18"/>
                <w:szCs w:val="18"/>
                <w:lang w:val="en-US" w:eastAsia="zh-CN"/>
              </w:rPr>
            </w:pPr>
            <w:r>
              <w:rPr>
                <w:rFonts w:hint="eastAsia" w:ascii="仿宋" w:hAnsi="仿宋" w:eastAsia="仿宋" w:cs="仿宋"/>
                <w:kern w:val="0"/>
                <w:sz w:val="18"/>
                <w:szCs w:val="18"/>
                <w:lang w:val="en-US" w:eastAsia="zh-CN"/>
              </w:rPr>
              <w:t>210</w:t>
            </w:r>
          </w:p>
        </w:tc>
        <w:tc>
          <w:tcPr>
            <w:tcW w:w="426" w:type="dxa"/>
            <w:tcBorders>
              <w:top w:val="nil"/>
              <w:left w:val="nil"/>
              <w:bottom w:val="single" w:color="auto" w:sz="4" w:space="0"/>
              <w:right w:val="single" w:color="auto" w:sz="4" w:space="0"/>
            </w:tcBorders>
            <w:vAlign w:val="center"/>
          </w:tcPr>
          <w:p>
            <w:pPr>
              <w:widowControl/>
              <w:jc w:val="center"/>
              <w:outlineLvl w:val="1"/>
              <w:rPr>
                <w:rFonts w:hint="default" w:ascii="仿宋_GB2312" w:hAnsi="宋体" w:eastAsia="仿宋_GB2312" w:cs="宋体"/>
                <w:color w:val="000000"/>
                <w:sz w:val="18"/>
                <w:szCs w:val="18"/>
                <w:lang w:val="en-US" w:eastAsia="zh-CN"/>
              </w:rPr>
            </w:pPr>
            <w:r>
              <w:rPr>
                <w:rFonts w:hint="eastAsia" w:ascii="仿宋" w:hAnsi="仿宋" w:eastAsia="仿宋" w:cs="仿宋"/>
                <w:kern w:val="0"/>
                <w:sz w:val="18"/>
                <w:szCs w:val="18"/>
                <w:lang w:val="en-US" w:eastAsia="zh-CN"/>
              </w:rPr>
              <w:t>07</w:t>
            </w:r>
          </w:p>
        </w:tc>
        <w:tc>
          <w:tcPr>
            <w:tcW w:w="567" w:type="dxa"/>
            <w:tcBorders>
              <w:top w:val="nil"/>
              <w:left w:val="nil"/>
              <w:bottom w:val="single" w:color="auto" w:sz="4" w:space="0"/>
              <w:right w:val="single" w:color="auto" w:sz="4" w:space="0"/>
            </w:tcBorders>
            <w:vAlign w:val="center"/>
          </w:tcPr>
          <w:p>
            <w:pPr>
              <w:widowControl/>
              <w:jc w:val="center"/>
              <w:outlineLvl w:val="1"/>
              <w:rPr>
                <w:rFonts w:hint="default" w:ascii="仿宋_GB2312" w:hAnsi="宋体" w:eastAsia="仿宋_GB2312" w:cs="宋体"/>
                <w:color w:val="000000"/>
                <w:sz w:val="18"/>
                <w:szCs w:val="18"/>
                <w:lang w:val="en-US" w:eastAsia="zh-CN"/>
              </w:rPr>
            </w:pPr>
          </w:p>
        </w:tc>
        <w:tc>
          <w:tcPr>
            <w:tcW w:w="1845"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default" w:ascii="仿宋_GB2312" w:hAnsi="宋体" w:eastAsia="仿宋_GB2312" w:cs="宋体"/>
                <w:color w:val="000000"/>
                <w:sz w:val="18"/>
                <w:szCs w:val="18"/>
                <w:lang w:val="en-US" w:eastAsia="zh-CN"/>
              </w:rPr>
            </w:pPr>
            <w:r>
              <w:rPr>
                <w:rFonts w:hint="eastAsia" w:ascii="仿宋" w:hAnsi="仿宋" w:eastAsia="仿宋" w:cs="仿宋"/>
                <w:i w:val="0"/>
                <w:iCs w:val="0"/>
                <w:color w:val="000000"/>
                <w:kern w:val="0"/>
                <w:sz w:val="18"/>
                <w:szCs w:val="18"/>
                <w:u w:val="none"/>
                <w:lang w:val="en-US" w:eastAsia="zh-CN" w:bidi="ar"/>
              </w:rPr>
              <w:t>计划生育事务</w:t>
            </w:r>
          </w:p>
        </w:tc>
        <w:tc>
          <w:tcPr>
            <w:tcW w:w="1018"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396.5</w:t>
            </w:r>
          </w:p>
        </w:tc>
        <w:tc>
          <w:tcPr>
            <w:tcW w:w="850"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396.5</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widowControl/>
              <w:jc w:val="center"/>
              <w:outlineLvl w:val="1"/>
              <w:rPr>
                <w:rFonts w:hint="default" w:ascii="仿宋_GB2312" w:hAnsi="宋体" w:eastAsia="仿宋_GB2312" w:cs="宋体"/>
                <w:color w:val="000000"/>
                <w:sz w:val="18"/>
                <w:szCs w:val="18"/>
                <w:lang w:val="en-US" w:eastAsia="zh-CN"/>
              </w:rPr>
            </w:pPr>
            <w:r>
              <w:rPr>
                <w:rFonts w:hint="eastAsia" w:ascii="仿宋" w:hAnsi="仿宋" w:eastAsia="仿宋" w:cs="仿宋"/>
                <w:kern w:val="0"/>
                <w:sz w:val="18"/>
                <w:szCs w:val="18"/>
              </w:rPr>
              <w:t>210</w:t>
            </w:r>
          </w:p>
        </w:tc>
        <w:tc>
          <w:tcPr>
            <w:tcW w:w="426" w:type="dxa"/>
            <w:tcBorders>
              <w:top w:val="nil"/>
              <w:left w:val="nil"/>
              <w:bottom w:val="single" w:color="auto" w:sz="4" w:space="0"/>
              <w:right w:val="single" w:color="auto" w:sz="4" w:space="0"/>
            </w:tcBorders>
            <w:vAlign w:val="center"/>
          </w:tcPr>
          <w:p>
            <w:pPr>
              <w:widowControl/>
              <w:jc w:val="center"/>
              <w:outlineLvl w:val="1"/>
              <w:rPr>
                <w:rFonts w:hint="default" w:ascii="仿宋_GB2312" w:hAnsi="宋体" w:eastAsia="仿宋_GB2312" w:cs="宋体"/>
                <w:color w:val="000000"/>
                <w:sz w:val="18"/>
                <w:szCs w:val="18"/>
                <w:lang w:val="en-US" w:eastAsia="zh-CN"/>
              </w:rPr>
            </w:pPr>
            <w:r>
              <w:rPr>
                <w:rFonts w:hint="eastAsia" w:ascii="仿宋" w:hAnsi="仿宋" w:eastAsia="仿宋" w:cs="仿宋"/>
                <w:kern w:val="0"/>
                <w:sz w:val="18"/>
                <w:szCs w:val="18"/>
              </w:rPr>
              <w:t>0</w:t>
            </w:r>
            <w:r>
              <w:rPr>
                <w:rFonts w:hint="eastAsia" w:ascii="仿宋" w:hAnsi="仿宋" w:eastAsia="仿宋" w:cs="仿宋"/>
                <w:kern w:val="0"/>
                <w:sz w:val="18"/>
                <w:szCs w:val="18"/>
                <w:lang w:val="en-US" w:eastAsia="zh-CN"/>
              </w:rPr>
              <w:t>7</w:t>
            </w:r>
          </w:p>
        </w:tc>
        <w:tc>
          <w:tcPr>
            <w:tcW w:w="567" w:type="dxa"/>
            <w:tcBorders>
              <w:top w:val="nil"/>
              <w:left w:val="nil"/>
              <w:bottom w:val="single" w:color="auto" w:sz="4" w:space="0"/>
              <w:right w:val="single" w:color="auto" w:sz="4" w:space="0"/>
            </w:tcBorders>
            <w:vAlign w:val="center"/>
          </w:tcPr>
          <w:p>
            <w:pPr>
              <w:widowControl/>
              <w:jc w:val="center"/>
              <w:outlineLvl w:val="1"/>
              <w:rPr>
                <w:rFonts w:hint="default" w:ascii="仿宋_GB2312" w:hAnsi="宋体" w:eastAsia="仿宋_GB2312" w:cs="宋体"/>
                <w:color w:val="000000"/>
                <w:sz w:val="18"/>
                <w:szCs w:val="18"/>
                <w:lang w:val="en-US" w:eastAsia="zh-CN"/>
              </w:rPr>
            </w:pPr>
            <w:r>
              <w:rPr>
                <w:rFonts w:hint="eastAsia" w:ascii="仿宋" w:hAnsi="仿宋" w:eastAsia="仿宋" w:cs="仿宋"/>
                <w:color w:val="000000"/>
                <w:sz w:val="18"/>
                <w:szCs w:val="18"/>
                <w:lang w:val="en-US" w:eastAsia="zh-CN"/>
              </w:rPr>
              <w:t>16</w:t>
            </w:r>
          </w:p>
        </w:tc>
        <w:tc>
          <w:tcPr>
            <w:tcW w:w="1845"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default" w:ascii="仿宋_GB2312" w:hAnsi="宋体" w:eastAsia="仿宋_GB2312" w:cs="宋体"/>
                <w:color w:val="000000"/>
                <w:sz w:val="18"/>
                <w:szCs w:val="18"/>
                <w:lang w:val="en-US" w:eastAsia="zh-CN"/>
              </w:rPr>
            </w:pPr>
            <w:r>
              <w:rPr>
                <w:rFonts w:hint="eastAsia" w:ascii="仿宋" w:hAnsi="仿宋" w:eastAsia="仿宋" w:cs="仿宋"/>
                <w:i w:val="0"/>
                <w:iCs w:val="0"/>
                <w:color w:val="000000"/>
                <w:kern w:val="0"/>
                <w:sz w:val="18"/>
                <w:szCs w:val="18"/>
                <w:u w:val="none"/>
                <w:lang w:val="en-US" w:eastAsia="zh-CN" w:bidi="ar"/>
              </w:rPr>
              <w:t>计划生育机构</w:t>
            </w:r>
          </w:p>
        </w:tc>
        <w:tc>
          <w:tcPr>
            <w:tcW w:w="1018"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396.5</w:t>
            </w:r>
          </w:p>
        </w:tc>
        <w:tc>
          <w:tcPr>
            <w:tcW w:w="850"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396.5</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widowControl/>
              <w:jc w:val="center"/>
              <w:textAlignment w:val="center"/>
              <w:rPr>
                <w:rFonts w:hint="default" w:ascii="仿宋_GB2312" w:hAnsi="宋体" w:eastAsia="仿宋_GB2312" w:cs="宋体"/>
                <w:color w:val="000000"/>
                <w:sz w:val="18"/>
                <w:szCs w:val="18"/>
                <w:lang w:val="en-US" w:eastAsia="zh-CN"/>
              </w:rPr>
            </w:pPr>
            <w:r>
              <w:rPr>
                <w:rFonts w:hint="eastAsia" w:ascii="仿宋" w:hAnsi="仿宋" w:eastAsia="仿宋" w:cs="仿宋"/>
                <w:color w:val="000000"/>
                <w:kern w:val="0"/>
                <w:sz w:val="18"/>
                <w:szCs w:val="18"/>
                <w:lang w:val="en-US" w:eastAsia="zh-CN" w:bidi="ar"/>
              </w:rPr>
              <w:t>210</w:t>
            </w:r>
          </w:p>
        </w:tc>
        <w:tc>
          <w:tcPr>
            <w:tcW w:w="426" w:type="dxa"/>
            <w:tcBorders>
              <w:top w:val="nil"/>
              <w:left w:val="nil"/>
              <w:bottom w:val="single" w:color="auto" w:sz="4" w:space="0"/>
              <w:right w:val="single" w:color="auto" w:sz="4" w:space="0"/>
            </w:tcBorders>
            <w:vAlign w:val="center"/>
          </w:tcPr>
          <w:p>
            <w:pPr>
              <w:widowControl/>
              <w:jc w:val="center"/>
              <w:textAlignment w:val="center"/>
              <w:rPr>
                <w:rFonts w:hint="default" w:ascii="仿宋_GB2312" w:hAnsi="宋体" w:eastAsia="仿宋_GB2312" w:cs="宋体"/>
                <w:color w:val="000000"/>
                <w:sz w:val="18"/>
                <w:szCs w:val="18"/>
                <w:lang w:val="en-US" w:eastAsia="zh-CN"/>
              </w:rPr>
            </w:pPr>
            <w:r>
              <w:rPr>
                <w:rFonts w:hint="eastAsia" w:ascii="仿宋" w:hAnsi="仿宋" w:eastAsia="仿宋" w:cs="仿宋"/>
                <w:color w:val="000000"/>
                <w:kern w:val="0"/>
                <w:sz w:val="18"/>
                <w:szCs w:val="18"/>
                <w:lang w:val="en-US" w:eastAsia="zh-CN" w:bidi="ar"/>
              </w:rPr>
              <w:t>11</w:t>
            </w:r>
          </w:p>
        </w:tc>
        <w:tc>
          <w:tcPr>
            <w:tcW w:w="567" w:type="dxa"/>
            <w:tcBorders>
              <w:top w:val="nil"/>
              <w:left w:val="nil"/>
              <w:bottom w:val="single" w:color="auto" w:sz="4" w:space="0"/>
              <w:right w:val="single" w:color="auto" w:sz="4" w:space="0"/>
            </w:tcBorders>
            <w:vAlign w:val="center"/>
          </w:tcPr>
          <w:p>
            <w:pPr>
              <w:widowControl/>
              <w:jc w:val="center"/>
              <w:textAlignment w:val="center"/>
              <w:rPr>
                <w:rFonts w:hint="default" w:ascii="仿宋_GB2312" w:hAnsi="宋体" w:eastAsia="仿宋_GB2312" w:cs="宋体"/>
                <w:color w:val="000000"/>
                <w:sz w:val="18"/>
                <w:szCs w:val="18"/>
                <w:lang w:val="en-US" w:eastAsia="zh-CN"/>
              </w:rPr>
            </w:pPr>
          </w:p>
        </w:tc>
        <w:tc>
          <w:tcPr>
            <w:tcW w:w="1845"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default" w:ascii="仿宋_GB2312" w:hAnsi="宋体" w:eastAsia="仿宋_GB2312" w:cs="宋体"/>
                <w:color w:val="000000"/>
                <w:sz w:val="18"/>
                <w:szCs w:val="18"/>
                <w:lang w:val="en-US" w:eastAsia="zh-CN"/>
              </w:rPr>
            </w:pPr>
            <w:r>
              <w:rPr>
                <w:rFonts w:hint="eastAsia" w:ascii="仿宋" w:hAnsi="仿宋" w:eastAsia="仿宋" w:cs="仿宋"/>
                <w:i w:val="0"/>
                <w:iCs w:val="0"/>
                <w:color w:val="000000"/>
                <w:kern w:val="0"/>
                <w:sz w:val="18"/>
                <w:szCs w:val="18"/>
                <w:u w:val="none"/>
                <w:lang w:val="en-US" w:eastAsia="zh-CN" w:bidi="ar"/>
              </w:rPr>
              <w:t>行政事业单位医疗</w:t>
            </w:r>
          </w:p>
        </w:tc>
        <w:tc>
          <w:tcPr>
            <w:tcW w:w="1018"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42.33</w:t>
            </w:r>
          </w:p>
        </w:tc>
        <w:tc>
          <w:tcPr>
            <w:tcW w:w="850"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42.33</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widowControl/>
              <w:jc w:val="center"/>
              <w:textAlignment w:val="center"/>
              <w:rPr>
                <w:rFonts w:hint="default" w:ascii="仿宋_GB2312" w:hAnsi="宋体" w:eastAsia="仿宋_GB2312" w:cs="宋体"/>
                <w:color w:val="000000"/>
                <w:sz w:val="18"/>
                <w:szCs w:val="18"/>
                <w:lang w:val="en-US" w:eastAsia="zh-CN"/>
              </w:rPr>
            </w:pPr>
            <w:r>
              <w:rPr>
                <w:rFonts w:hint="eastAsia" w:ascii="仿宋" w:hAnsi="仿宋" w:eastAsia="仿宋" w:cs="仿宋"/>
                <w:color w:val="000000"/>
                <w:kern w:val="0"/>
                <w:sz w:val="18"/>
                <w:szCs w:val="18"/>
                <w:lang w:val="en-US" w:eastAsia="zh-CN" w:bidi="ar"/>
              </w:rPr>
              <w:t>210</w:t>
            </w:r>
          </w:p>
        </w:tc>
        <w:tc>
          <w:tcPr>
            <w:tcW w:w="426" w:type="dxa"/>
            <w:tcBorders>
              <w:top w:val="nil"/>
              <w:left w:val="nil"/>
              <w:bottom w:val="single" w:color="auto" w:sz="4" w:space="0"/>
              <w:right w:val="single" w:color="auto" w:sz="4" w:space="0"/>
            </w:tcBorders>
            <w:vAlign w:val="center"/>
          </w:tcPr>
          <w:p>
            <w:pPr>
              <w:widowControl/>
              <w:jc w:val="center"/>
              <w:textAlignment w:val="center"/>
              <w:rPr>
                <w:rFonts w:hint="default" w:ascii="仿宋_GB2312" w:hAnsi="宋体" w:eastAsia="仿宋_GB2312" w:cs="宋体"/>
                <w:color w:val="000000"/>
                <w:sz w:val="18"/>
                <w:szCs w:val="18"/>
                <w:lang w:val="en-US" w:eastAsia="zh-CN"/>
              </w:rPr>
            </w:pPr>
            <w:r>
              <w:rPr>
                <w:rFonts w:hint="eastAsia" w:ascii="仿宋" w:hAnsi="仿宋" w:eastAsia="仿宋" w:cs="仿宋"/>
                <w:color w:val="000000"/>
                <w:kern w:val="0"/>
                <w:sz w:val="18"/>
                <w:szCs w:val="18"/>
                <w:lang w:val="en-US" w:eastAsia="zh-CN" w:bidi="ar"/>
              </w:rPr>
              <w:t>11</w:t>
            </w:r>
          </w:p>
        </w:tc>
        <w:tc>
          <w:tcPr>
            <w:tcW w:w="567" w:type="dxa"/>
            <w:tcBorders>
              <w:top w:val="nil"/>
              <w:left w:val="nil"/>
              <w:bottom w:val="single" w:color="auto" w:sz="4" w:space="0"/>
              <w:right w:val="single" w:color="auto" w:sz="4" w:space="0"/>
            </w:tcBorders>
            <w:vAlign w:val="center"/>
          </w:tcPr>
          <w:p>
            <w:pPr>
              <w:widowControl/>
              <w:jc w:val="center"/>
              <w:textAlignment w:val="center"/>
              <w:rPr>
                <w:rFonts w:hint="default" w:ascii="仿宋_GB2312" w:hAnsi="宋体" w:eastAsia="仿宋_GB2312" w:cs="宋体"/>
                <w:color w:val="000000"/>
                <w:sz w:val="18"/>
                <w:szCs w:val="18"/>
                <w:lang w:val="en-US" w:eastAsia="zh-CN"/>
              </w:rPr>
            </w:pPr>
            <w:r>
              <w:rPr>
                <w:rFonts w:hint="eastAsia" w:ascii="仿宋" w:hAnsi="仿宋" w:eastAsia="仿宋" w:cs="仿宋"/>
                <w:color w:val="000000"/>
                <w:kern w:val="2"/>
                <w:sz w:val="18"/>
                <w:szCs w:val="18"/>
                <w:lang w:val="en-US" w:eastAsia="zh-CN" w:bidi="ar-SA"/>
              </w:rPr>
              <w:t>02</w:t>
            </w:r>
          </w:p>
        </w:tc>
        <w:tc>
          <w:tcPr>
            <w:tcW w:w="1845"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default" w:ascii="仿宋_GB2312" w:hAnsi="宋体" w:eastAsia="仿宋_GB2312" w:cs="宋体"/>
                <w:color w:val="000000"/>
                <w:sz w:val="18"/>
                <w:szCs w:val="18"/>
                <w:lang w:val="en-US" w:eastAsia="zh-CN"/>
              </w:rPr>
            </w:pPr>
            <w:r>
              <w:rPr>
                <w:rFonts w:hint="eastAsia" w:ascii="仿宋" w:hAnsi="仿宋" w:eastAsia="仿宋" w:cs="仿宋"/>
                <w:i w:val="0"/>
                <w:iCs w:val="0"/>
                <w:color w:val="000000"/>
                <w:kern w:val="0"/>
                <w:sz w:val="18"/>
                <w:szCs w:val="18"/>
                <w:u w:val="none"/>
                <w:lang w:val="en-US" w:eastAsia="zh-CN" w:bidi="ar"/>
              </w:rPr>
              <w:t>事业单位医疗</w:t>
            </w:r>
          </w:p>
        </w:tc>
        <w:tc>
          <w:tcPr>
            <w:tcW w:w="1018"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31.12</w:t>
            </w:r>
          </w:p>
        </w:tc>
        <w:tc>
          <w:tcPr>
            <w:tcW w:w="850"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31.12</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sz w:val="18"/>
                <w:szCs w:val="18"/>
              </w:rPr>
            </w:pPr>
            <w:r>
              <w:rPr>
                <w:rFonts w:hint="eastAsia" w:ascii="仿宋" w:hAnsi="仿宋" w:eastAsia="仿宋" w:cs="仿宋"/>
                <w:color w:val="000000"/>
                <w:kern w:val="0"/>
                <w:sz w:val="18"/>
                <w:szCs w:val="18"/>
                <w:lang w:bidi="ar"/>
              </w:rPr>
              <w:t>210</w:t>
            </w:r>
          </w:p>
        </w:tc>
        <w:tc>
          <w:tcPr>
            <w:tcW w:w="426"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sz w:val="18"/>
                <w:szCs w:val="18"/>
              </w:rPr>
            </w:pPr>
            <w:r>
              <w:rPr>
                <w:rFonts w:hint="eastAsia" w:ascii="仿宋" w:hAnsi="仿宋" w:eastAsia="仿宋" w:cs="仿宋"/>
                <w:color w:val="000000"/>
                <w:kern w:val="0"/>
                <w:sz w:val="18"/>
                <w:szCs w:val="18"/>
                <w:lang w:bidi="ar"/>
              </w:rPr>
              <w:t>11</w:t>
            </w:r>
          </w:p>
        </w:tc>
        <w:tc>
          <w:tcPr>
            <w:tcW w:w="567"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sz w:val="18"/>
                <w:szCs w:val="18"/>
              </w:rPr>
            </w:pPr>
            <w:r>
              <w:rPr>
                <w:rFonts w:hint="eastAsia" w:ascii="仿宋" w:hAnsi="仿宋" w:eastAsia="仿宋" w:cs="仿宋"/>
                <w:color w:val="000000"/>
                <w:kern w:val="0"/>
                <w:sz w:val="18"/>
                <w:szCs w:val="18"/>
                <w:lang w:bidi="ar"/>
              </w:rPr>
              <w:t>03</w:t>
            </w:r>
          </w:p>
        </w:tc>
        <w:tc>
          <w:tcPr>
            <w:tcW w:w="1845"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仿宋_GB2312" w:hAnsi="宋体" w:eastAsia="仿宋_GB2312" w:cs="宋体"/>
                <w:color w:val="000000"/>
                <w:sz w:val="18"/>
                <w:szCs w:val="18"/>
              </w:rPr>
            </w:pPr>
            <w:r>
              <w:rPr>
                <w:rFonts w:hint="eastAsia" w:ascii="仿宋" w:hAnsi="仿宋" w:eastAsia="仿宋" w:cs="仿宋"/>
                <w:i w:val="0"/>
                <w:iCs w:val="0"/>
                <w:color w:val="000000"/>
                <w:kern w:val="0"/>
                <w:sz w:val="18"/>
                <w:szCs w:val="18"/>
                <w:u w:val="none"/>
                <w:lang w:val="en-US" w:eastAsia="zh-CN" w:bidi="ar"/>
              </w:rPr>
              <w:t>公务员医疗补助</w:t>
            </w:r>
          </w:p>
        </w:tc>
        <w:tc>
          <w:tcPr>
            <w:tcW w:w="1018"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9.93</w:t>
            </w:r>
          </w:p>
        </w:tc>
        <w:tc>
          <w:tcPr>
            <w:tcW w:w="850"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9.93</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sz w:val="18"/>
                <w:szCs w:val="18"/>
              </w:rPr>
            </w:pPr>
            <w:r>
              <w:rPr>
                <w:rFonts w:hint="eastAsia" w:ascii="仿宋" w:hAnsi="仿宋" w:eastAsia="仿宋" w:cs="仿宋"/>
                <w:color w:val="000000"/>
                <w:kern w:val="0"/>
                <w:sz w:val="18"/>
                <w:szCs w:val="18"/>
                <w:lang w:bidi="ar"/>
              </w:rPr>
              <w:t>210</w:t>
            </w:r>
          </w:p>
        </w:tc>
        <w:tc>
          <w:tcPr>
            <w:tcW w:w="426"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sz w:val="18"/>
                <w:szCs w:val="18"/>
              </w:rPr>
            </w:pPr>
            <w:r>
              <w:rPr>
                <w:rFonts w:hint="eastAsia" w:ascii="仿宋" w:hAnsi="仿宋" w:eastAsia="仿宋" w:cs="仿宋"/>
                <w:color w:val="000000"/>
                <w:kern w:val="0"/>
                <w:sz w:val="18"/>
                <w:szCs w:val="18"/>
                <w:lang w:bidi="ar"/>
              </w:rPr>
              <w:t>11</w:t>
            </w:r>
          </w:p>
        </w:tc>
        <w:tc>
          <w:tcPr>
            <w:tcW w:w="567"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sz w:val="18"/>
                <w:szCs w:val="18"/>
              </w:rPr>
            </w:pPr>
            <w:r>
              <w:rPr>
                <w:rFonts w:hint="eastAsia" w:ascii="仿宋" w:hAnsi="仿宋" w:eastAsia="仿宋" w:cs="仿宋"/>
                <w:color w:val="000000"/>
                <w:kern w:val="0"/>
                <w:sz w:val="18"/>
                <w:szCs w:val="18"/>
                <w:lang w:bidi="ar"/>
              </w:rPr>
              <w:t>99</w:t>
            </w:r>
          </w:p>
        </w:tc>
        <w:tc>
          <w:tcPr>
            <w:tcW w:w="1845"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仿宋_GB2312" w:hAnsi="宋体" w:eastAsia="仿宋_GB2312" w:cs="宋体"/>
                <w:color w:val="000000"/>
                <w:sz w:val="18"/>
                <w:szCs w:val="18"/>
              </w:rPr>
            </w:pPr>
            <w:r>
              <w:rPr>
                <w:rFonts w:hint="eastAsia" w:ascii="仿宋" w:hAnsi="仿宋" w:eastAsia="仿宋" w:cs="仿宋"/>
                <w:i w:val="0"/>
                <w:iCs w:val="0"/>
                <w:color w:val="000000"/>
                <w:kern w:val="0"/>
                <w:sz w:val="18"/>
                <w:szCs w:val="18"/>
                <w:u w:val="none"/>
                <w:lang w:val="en-US" w:eastAsia="zh-CN" w:bidi="ar"/>
              </w:rPr>
              <w:t>其他行政事业单位医疗支出</w:t>
            </w:r>
          </w:p>
        </w:tc>
        <w:tc>
          <w:tcPr>
            <w:tcW w:w="1018"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1.28</w:t>
            </w:r>
          </w:p>
        </w:tc>
        <w:tc>
          <w:tcPr>
            <w:tcW w:w="850"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1.28</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sz w:val="18"/>
                <w:szCs w:val="18"/>
              </w:rPr>
            </w:pPr>
            <w:r>
              <w:rPr>
                <w:rFonts w:hint="eastAsia" w:ascii="仿宋" w:hAnsi="仿宋" w:eastAsia="仿宋" w:cs="仿宋"/>
                <w:color w:val="000000"/>
                <w:kern w:val="0"/>
                <w:sz w:val="18"/>
                <w:szCs w:val="18"/>
                <w:lang w:val="en-US" w:eastAsia="zh-CN" w:bidi="ar"/>
              </w:rPr>
              <w:t>208</w:t>
            </w:r>
          </w:p>
        </w:tc>
        <w:tc>
          <w:tcPr>
            <w:tcW w:w="426"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仿宋_GB2312" w:hAnsi="宋体" w:eastAsia="仿宋_GB2312" w:cs="宋体"/>
                <w:color w:val="000000"/>
                <w:sz w:val="18"/>
                <w:szCs w:val="18"/>
              </w:rPr>
            </w:pPr>
            <w:r>
              <w:rPr>
                <w:rFonts w:hint="eastAsia" w:ascii="仿宋" w:hAnsi="仿宋" w:eastAsia="仿宋" w:cs="仿宋"/>
                <w:i w:val="0"/>
                <w:iCs w:val="0"/>
                <w:color w:val="000000"/>
                <w:kern w:val="0"/>
                <w:sz w:val="18"/>
                <w:szCs w:val="18"/>
                <w:u w:val="none"/>
                <w:lang w:val="en-US" w:eastAsia="zh-CN" w:bidi="ar"/>
              </w:rPr>
              <w:t>社会保障和就业支出</w:t>
            </w:r>
          </w:p>
        </w:tc>
        <w:tc>
          <w:tcPr>
            <w:tcW w:w="1018"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42.69</w:t>
            </w:r>
          </w:p>
        </w:tc>
        <w:tc>
          <w:tcPr>
            <w:tcW w:w="850"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42.69</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sz w:val="18"/>
                <w:szCs w:val="18"/>
              </w:rPr>
            </w:pPr>
            <w:r>
              <w:rPr>
                <w:rFonts w:hint="eastAsia" w:ascii="仿宋" w:hAnsi="仿宋" w:eastAsia="仿宋" w:cs="仿宋"/>
                <w:color w:val="000000"/>
                <w:kern w:val="0"/>
                <w:sz w:val="18"/>
                <w:szCs w:val="18"/>
                <w:lang w:val="en-US" w:eastAsia="zh-CN" w:bidi="ar"/>
              </w:rPr>
              <w:t>208</w:t>
            </w:r>
          </w:p>
        </w:tc>
        <w:tc>
          <w:tcPr>
            <w:tcW w:w="426"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sz w:val="18"/>
                <w:szCs w:val="18"/>
              </w:rPr>
            </w:pPr>
            <w:r>
              <w:rPr>
                <w:rFonts w:hint="eastAsia" w:ascii="仿宋" w:hAnsi="仿宋" w:eastAsia="仿宋" w:cs="仿宋"/>
                <w:color w:val="000000"/>
                <w:kern w:val="0"/>
                <w:sz w:val="18"/>
                <w:szCs w:val="18"/>
                <w:lang w:val="en-US" w:eastAsia="zh-CN" w:bidi="ar"/>
              </w:rPr>
              <w:t>05</w:t>
            </w:r>
          </w:p>
        </w:tc>
        <w:tc>
          <w:tcPr>
            <w:tcW w:w="567"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仿宋_GB2312" w:hAnsi="宋体" w:eastAsia="仿宋_GB2312" w:cs="宋体"/>
                <w:color w:val="000000"/>
                <w:sz w:val="18"/>
                <w:szCs w:val="18"/>
              </w:rPr>
            </w:pPr>
            <w:r>
              <w:rPr>
                <w:rFonts w:hint="eastAsia" w:ascii="仿宋" w:hAnsi="仿宋" w:eastAsia="仿宋" w:cs="仿宋"/>
                <w:i w:val="0"/>
                <w:iCs w:val="0"/>
                <w:color w:val="000000"/>
                <w:kern w:val="0"/>
                <w:sz w:val="18"/>
                <w:szCs w:val="18"/>
                <w:u w:val="none"/>
                <w:lang w:val="en-US" w:eastAsia="zh-CN" w:bidi="ar"/>
              </w:rPr>
              <w:t>行政事业单位养老支出</w:t>
            </w:r>
          </w:p>
        </w:tc>
        <w:tc>
          <w:tcPr>
            <w:tcW w:w="1018"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42.69</w:t>
            </w:r>
          </w:p>
        </w:tc>
        <w:tc>
          <w:tcPr>
            <w:tcW w:w="850"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42.69</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sz w:val="18"/>
                <w:szCs w:val="18"/>
              </w:rPr>
            </w:pPr>
            <w:r>
              <w:rPr>
                <w:rFonts w:hint="eastAsia" w:ascii="仿宋" w:hAnsi="仿宋" w:eastAsia="仿宋" w:cs="仿宋"/>
                <w:color w:val="000000"/>
                <w:kern w:val="0"/>
                <w:sz w:val="18"/>
                <w:szCs w:val="18"/>
                <w:lang w:bidi="ar"/>
              </w:rPr>
              <w:t>208</w:t>
            </w:r>
          </w:p>
        </w:tc>
        <w:tc>
          <w:tcPr>
            <w:tcW w:w="426"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sz w:val="18"/>
                <w:szCs w:val="18"/>
              </w:rPr>
            </w:pPr>
            <w:r>
              <w:rPr>
                <w:rFonts w:hint="eastAsia" w:ascii="仿宋" w:hAnsi="仿宋" w:eastAsia="仿宋" w:cs="仿宋"/>
                <w:color w:val="000000"/>
                <w:kern w:val="0"/>
                <w:sz w:val="18"/>
                <w:szCs w:val="18"/>
                <w:lang w:bidi="ar"/>
              </w:rPr>
              <w:t>05</w:t>
            </w:r>
          </w:p>
        </w:tc>
        <w:tc>
          <w:tcPr>
            <w:tcW w:w="567"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sz w:val="18"/>
                <w:szCs w:val="18"/>
              </w:rPr>
            </w:pPr>
            <w:r>
              <w:rPr>
                <w:rFonts w:hint="eastAsia" w:ascii="仿宋" w:hAnsi="仿宋" w:eastAsia="仿宋" w:cs="仿宋"/>
                <w:color w:val="000000"/>
                <w:kern w:val="0"/>
                <w:sz w:val="18"/>
                <w:szCs w:val="18"/>
                <w:lang w:bidi="ar"/>
              </w:rPr>
              <w:t>05</w:t>
            </w:r>
          </w:p>
        </w:tc>
        <w:tc>
          <w:tcPr>
            <w:tcW w:w="1845"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仿宋_GB2312" w:hAnsi="宋体" w:eastAsia="仿宋_GB2312" w:cs="宋体"/>
                <w:color w:val="000000"/>
                <w:sz w:val="18"/>
                <w:szCs w:val="18"/>
              </w:rPr>
            </w:pPr>
            <w:r>
              <w:rPr>
                <w:rFonts w:hint="eastAsia" w:ascii="仿宋" w:hAnsi="仿宋" w:eastAsia="仿宋" w:cs="仿宋"/>
                <w:i w:val="0"/>
                <w:iCs w:val="0"/>
                <w:color w:val="000000"/>
                <w:kern w:val="0"/>
                <w:sz w:val="18"/>
                <w:szCs w:val="18"/>
                <w:u w:val="none"/>
                <w:lang w:val="en-US" w:eastAsia="zh-CN" w:bidi="ar"/>
              </w:rPr>
              <w:t>机关事业单位基本养老保险缴费支出</w:t>
            </w:r>
          </w:p>
        </w:tc>
        <w:tc>
          <w:tcPr>
            <w:tcW w:w="1018"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42.69</w:t>
            </w:r>
          </w:p>
        </w:tc>
        <w:tc>
          <w:tcPr>
            <w:tcW w:w="850"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42.69</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eastAsia="仿宋_GB2312"/>
                <w:b/>
                <w:bCs/>
                <w:color w:val="000000"/>
                <w:sz w:val="18"/>
                <w:szCs w:val="18"/>
              </w:rPr>
              <w:t>合  计</w:t>
            </w:r>
          </w:p>
        </w:tc>
        <w:tc>
          <w:tcPr>
            <w:tcW w:w="1018"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481.52</w:t>
            </w:r>
          </w:p>
        </w:tc>
        <w:tc>
          <w:tcPr>
            <w:tcW w:w="850" w:type="dxa"/>
            <w:tcBorders>
              <w:top w:val="nil"/>
              <w:left w:val="nil"/>
              <w:bottom w:val="single" w:color="auto" w:sz="4" w:space="0"/>
              <w:right w:val="single" w:color="auto" w:sz="4" w:space="0"/>
            </w:tcBorders>
            <w:vAlign w:val="center"/>
          </w:tcPr>
          <w:p>
            <w:pPr>
              <w:tabs>
                <w:tab w:val="left" w:pos="379"/>
              </w:tabs>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481.52</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bl>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widowControl/>
        <w:spacing w:line="3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部门（单位）支出总体情况表</w:t>
      </w:r>
    </w:p>
    <w:p>
      <w:pPr>
        <w:widowControl/>
        <w:spacing w:line="280" w:lineRule="exact"/>
        <w:jc w:val="center"/>
        <w:outlineLvl w:val="1"/>
        <w:rPr>
          <w:rFonts w:ascii="仿宋_GB2312" w:hAnsi="宋体" w:eastAsia="仿宋_GB2312"/>
          <w:b/>
          <w:kern w:val="0"/>
          <w:sz w:val="32"/>
          <w:szCs w:val="32"/>
        </w:rPr>
      </w:pPr>
    </w:p>
    <w:p>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编制部门（单位）：昌吉州妇幼保健计划生育服务中心                 单位：万元</w:t>
      </w:r>
    </w:p>
    <w:tbl>
      <w:tblPr>
        <w:tblStyle w:val="6"/>
        <w:tblW w:w="9619" w:type="dxa"/>
        <w:tblInd w:w="-439" w:type="dxa"/>
        <w:tblLayout w:type="fixed"/>
        <w:tblCellMar>
          <w:top w:w="0" w:type="dxa"/>
          <w:left w:w="108" w:type="dxa"/>
          <w:bottom w:w="0" w:type="dxa"/>
          <w:right w:w="108" w:type="dxa"/>
        </w:tblCellMar>
      </w:tblPr>
      <w:tblGrid>
        <w:gridCol w:w="510"/>
        <w:gridCol w:w="420"/>
        <w:gridCol w:w="470"/>
        <w:gridCol w:w="2604"/>
        <w:gridCol w:w="1855"/>
        <w:gridCol w:w="1856"/>
        <w:gridCol w:w="1904"/>
      </w:tblGrid>
      <w:tr>
        <w:tblPrEx>
          <w:tblCellMar>
            <w:top w:w="0" w:type="dxa"/>
            <w:left w:w="108" w:type="dxa"/>
            <w:bottom w:w="0" w:type="dxa"/>
            <w:right w:w="108" w:type="dxa"/>
          </w:tblCellMar>
        </w:tblPrEx>
        <w:trPr>
          <w:trHeight w:val="345" w:hRule="atLeast"/>
        </w:trPr>
        <w:tc>
          <w:tcPr>
            <w:tcW w:w="4004"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    目</w:t>
            </w:r>
          </w:p>
        </w:tc>
        <w:tc>
          <w:tcPr>
            <w:tcW w:w="5615" w:type="dxa"/>
            <w:gridSpan w:val="3"/>
            <w:tcBorders>
              <w:top w:val="single" w:color="auto" w:sz="4" w:space="0"/>
              <w:left w:val="nil"/>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支出预算</w:t>
            </w:r>
          </w:p>
        </w:tc>
      </w:tr>
      <w:tr>
        <w:tblPrEx>
          <w:tblCellMar>
            <w:top w:w="0" w:type="dxa"/>
            <w:left w:w="108" w:type="dxa"/>
            <w:bottom w:w="0" w:type="dxa"/>
            <w:right w:w="108" w:type="dxa"/>
          </w:tblCellMar>
        </w:tblPrEx>
        <w:trPr>
          <w:trHeight w:val="480" w:hRule="atLeast"/>
        </w:trPr>
        <w:tc>
          <w:tcPr>
            <w:tcW w:w="1400"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60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功能分类科目名称</w:t>
            </w:r>
          </w:p>
        </w:tc>
        <w:tc>
          <w:tcPr>
            <w:tcW w:w="1855"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合  计</w:t>
            </w:r>
          </w:p>
        </w:tc>
        <w:tc>
          <w:tcPr>
            <w:tcW w:w="1856"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基本支出</w:t>
            </w:r>
          </w:p>
        </w:tc>
        <w:tc>
          <w:tcPr>
            <w:tcW w:w="190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项目支出</w:t>
            </w:r>
          </w:p>
        </w:tc>
      </w:tr>
      <w:tr>
        <w:tblPrEx>
          <w:tblCellMar>
            <w:top w:w="0" w:type="dxa"/>
            <w:left w:w="108" w:type="dxa"/>
            <w:bottom w:w="0" w:type="dxa"/>
            <w:right w:w="108" w:type="dxa"/>
          </w:tblCellMar>
        </w:tblPrEx>
        <w:trPr>
          <w:trHeight w:val="270" w:hRule="atLeast"/>
        </w:trPr>
        <w:tc>
          <w:tcPr>
            <w:tcW w:w="51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类</w:t>
            </w: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款</w:t>
            </w:r>
          </w:p>
        </w:tc>
        <w:tc>
          <w:tcPr>
            <w:tcW w:w="47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w:t>
            </w:r>
          </w:p>
        </w:tc>
        <w:tc>
          <w:tcPr>
            <w:tcW w:w="260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c>
          <w:tcPr>
            <w:tcW w:w="1855"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c>
          <w:tcPr>
            <w:tcW w:w="1856"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c>
          <w:tcPr>
            <w:tcW w:w="190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510"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sz w:val="18"/>
                <w:szCs w:val="18"/>
              </w:rPr>
            </w:pPr>
            <w:r>
              <w:rPr>
                <w:rFonts w:hint="eastAsia" w:ascii="仿宋" w:hAnsi="仿宋" w:eastAsia="仿宋" w:cs="仿宋"/>
                <w:color w:val="000000"/>
                <w:kern w:val="0"/>
                <w:sz w:val="18"/>
                <w:szCs w:val="18"/>
                <w:lang w:val="en-US" w:eastAsia="zh-CN" w:bidi="ar"/>
              </w:rPr>
              <w:t>210</w:t>
            </w:r>
          </w:p>
        </w:tc>
        <w:tc>
          <w:tcPr>
            <w:tcW w:w="420"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sz w:val="18"/>
                <w:szCs w:val="18"/>
              </w:rPr>
            </w:pPr>
          </w:p>
        </w:tc>
        <w:tc>
          <w:tcPr>
            <w:tcW w:w="470"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sz w:val="18"/>
                <w:szCs w:val="18"/>
              </w:rPr>
            </w:pPr>
          </w:p>
        </w:tc>
        <w:tc>
          <w:tcPr>
            <w:tcW w:w="2604"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仿宋_GB2312" w:hAnsi="宋体" w:eastAsia="仿宋_GB2312" w:cs="宋体"/>
                <w:color w:val="000000"/>
                <w:sz w:val="18"/>
                <w:szCs w:val="18"/>
              </w:rPr>
            </w:pPr>
            <w:r>
              <w:rPr>
                <w:rFonts w:hint="eastAsia" w:ascii="仿宋" w:hAnsi="仿宋" w:eastAsia="仿宋" w:cs="仿宋"/>
                <w:i w:val="0"/>
                <w:iCs w:val="0"/>
                <w:color w:val="000000"/>
                <w:kern w:val="0"/>
                <w:sz w:val="18"/>
                <w:szCs w:val="18"/>
                <w:u w:val="none"/>
                <w:lang w:val="en-US" w:eastAsia="zh-CN" w:bidi="ar"/>
              </w:rPr>
              <w:t>卫生健康支出</w:t>
            </w:r>
          </w:p>
        </w:tc>
        <w:tc>
          <w:tcPr>
            <w:tcW w:w="18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438.83</w:t>
            </w:r>
          </w:p>
        </w:tc>
        <w:tc>
          <w:tcPr>
            <w:tcW w:w="1856"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18"/>
                <w:szCs w:val="18"/>
                <w:lang w:val="en-US"/>
              </w:rPr>
            </w:pPr>
            <w:r>
              <w:rPr>
                <w:rFonts w:hint="eastAsia" w:ascii="仿宋_GB2312" w:hAnsi="宋体" w:eastAsia="仿宋_GB2312" w:cs="宋体"/>
                <w:color w:val="000000"/>
                <w:sz w:val="18"/>
                <w:szCs w:val="18"/>
                <w:lang w:val="en-US" w:eastAsia="zh-CN"/>
              </w:rPr>
              <w:t>428.83</w:t>
            </w:r>
          </w:p>
        </w:tc>
        <w:tc>
          <w:tcPr>
            <w:tcW w:w="1904" w:type="dxa"/>
            <w:tcBorders>
              <w:top w:val="nil"/>
              <w:left w:val="nil"/>
              <w:bottom w:val="single" w:color="auto" w:sz="4" w:space="0"/>
              <w:right w:val="single" w:color="auto" w:sz="4" w:space="0"/>
            </w:tcBorders>
            <w:vAlign w:val="center"/>
          </w:tcPr>
          <w:p>
            <w:pPr>
              <w:tabs>
                <w:tab w:val="left" w:pos="379"/>
              </w:tabs>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10</w:t>
            </w:r>
          </w:p>
        </w:tc>
      </w:tr>
      <w:tr>
        <w:tblPrEx>
          <w:tblCellMar>
            <w:top w:w="0" w:type="dxa"/>
            <w:left w:w="108" w:type="dxa"/>
            <w:bottom w:w="0" w:type="dxa"/>
            <w:right w:w="108" w:type="dxa"/>
          </w:tblCellMar>
        </w:tblPrEx>
        <w:trPr>
          <w:trHeight w:val="405" w:hRule="atLeast"/>
        </w:trPr>
        <w:tc>
          <w:tcPr>
            <w:tcW w:w="510" w:type="dxa"/>
            <w:tcBorders>
              <w:top w:val="nil"/>
              <w:left w:val="single" w:color="auto" w:sz="4" w:space="0"/>
              <w:bottom w:val="single" w:color="auto" w:sz="4" w:space="0"/>
              <w:right w:val="single" w:color="auto" w:sz="4" w:space="0"/>
            </w:tcBorders>
            <w:vAlign w:val="center"/>
          </w:tcPr>
          <w:p>
            <w:pPr>
              <w:widowControl/>
              <w:jc w:val="center"/>
              <w:outlineLvl w:val="1"/>
              <w:rPr>
                <w:rFonts w:ascii="仿宋_GB2312" w:hAnsi="宋体" w:eastAsia="仿宋_GB2312" w:cs="宋体"/>
                <w:b/>
                <w:bCs/>
                <w:color w:val="000000"/>
                <w:kern w:val="0"/>
                <w:sz w:val="18"/>
                <w:szCs w:val="18"/>
              </w:rPr>
            </w:pPr>
            <w:r>
              <w:rPr>
                <w:rFonts w:hint="eastAsia" w:ascii="仿宋" w:hAnsi="仿宋" w:eastAsia="仿宋" w:cs="仿宋"/>
                <w:kern w:val="0"/>
                <w:sz w:val="18"/>
                <w:szCs w:val="18"/>
                <w:lang w:val="en-US" w:eastAsia="zh-CN"/>
              </w:rPr>
              <w:t>210</w:t>
            </w:r>
          </w:p>
        </w:tc>
        <w:tc>
          <w:tcPr>
            <w:tcW w:w="420" w:type="dxa"/>
            <w:tcBorders>
              <w:top w:val="nil"/>
              <w:left w:val="nil"/>
              <w:bottom w:val="single" w:color="auto" w:sz="4" w:space="0"/>
              <w:right w:val="single" w:color="auto" w:sz="4" w:space="0"/>
            </w:tcBorders>
            <w:vAlign w:val="center"/>
          </w:tcPr>
          <w:p>
            <w:pPr>
              <w:widowControl/>
              <w:jc w:val="center"/>
              <w:outlineLvl w:val="1"/>
              <w:rPr>
                <w:rFonts w:ascii="仿宋_GB2312" w:hAnsi="宋体" w:eastAsia="仿宋_GB2312" w:cs="宋体"/>
                <w:b/>
                <w:bCs/>
                <w:color w:val="000000"/>
                <w:kern w:val="0"/>
                <w:sz w:val="18"/>
                <w:szCs w:val="18"/>
              </w:rPr>
            </w:pPr>
            <w:r>
              <w:rPr>
                <w:rFonts w:hint="eastAsia" w:ascii="仿宋" w:hAnsi="仿宋" w:eastAsia="仿宋" w:cs="仿宋"/>
                <w:kern w:val="0"/>
                <w:sz w:val="18"/>
                <w:szCs w:val="18"/>
                <w:lang w:val="en-US" w:eastAsia="zh-CN"/>
              </w:rPr>
              <w:t>07</w:t>
            </w:r>
          </w:p>
        </w:tc>
        <w:tc>
          <w:tcPr>
            <w:tcW w:w="470" w:type="dxa"/>
            <w:tcBorders>
              <w:top w:val="nil"/>
              <w:left w:val="nil"/>
              <w:bottom w:val="single" w:color="auto" w:sz="4" w:space="0"/>
              <w:right w:val="single" w:color="auto" w:sz="4" w:space="0"/>
            </w:tcBorders>
            <w:vAlign w:val="center"/>
          </w:tcPr>
          <w:p>
            <w:pPr>
              <w:widowControl/>
              <w:jc w:val="center"/>
              <w:outlineLvl w:val="1"/>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仿宋_GB2312" w:hAnsi="宋体" w:eastAsia="仿宋_GB2312" w:cs="宋体"/>
                <w:b/>
                <w:bCs/>
                <w:color w:val="000000"/>
                <w:kern w:val="0"/>
                <w:sz w:val="18"/>
                <w:szCs w:val="18"/>
              </w:rPr>
            </w:pPr>
            <w:r>
              <w:rPr>
                <w:rFonts w:hint="eastAsia" w:ascii="仿宋" w:hAnsi="仿宋" w:eastAsia="仿宋" w:cs="仿宋"/>
                <w:i w:val="0"/>
                <w:iCs w:val="0"/>
                <w:color w:val="000000"/>
                <w:kern w:val="0"/>
                <w:sz w:val="18"/>
                <w:szCs w:val="18"/>
                <w:u w:val="none"/>
                <w:lang w:val="en-US" w:eastAsia="zh-CN" w:bidi="ar"/>
              </w:rPr>
              <w:t>计划生育事务</w:t>
            </w:r>
          </w:p>
        </w:tc>
        <w:tc>
          <w:tcPr>
            <w:tcW w:w="1855"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396.5</w:t>
            </w:r>
          </w:p>
        </w:tc>
        <w:tc>
          <w:tcPr>
            <w:tcW w:w="1856"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386.5</w:t>
            </w:r>
          </w:p>
        </w:tc>
        <w:tc>
          <w:tcPr>
            <w:tcW w:w="1904" w:type="dxa"/>
            <w:tcBorders>
              <w:top w:val="nil"/>
              <w:left w:val="nil"/>
              <w:bottom w:val="single" w:color="auto" w:sz="4" w:space="0"/>
              <w:right w:val="single" w:color="auto" w:sz="4" w:space="0"/>
            </w:tcBorders>
            <w:vAlign w:val="center"/>
          </w:tcPr>
          <w:p>
            <w:pPr>
              <w:tabs>
                <w:tab w:val="left" w:pos="379"/>
              </w:tabs>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10</w:t>
            </w:r>
          </w:p>
        </w:tc>
      </w:tr>
      <w:tr>
        <w:tblPrEx>
          <w:tblCellMar>
            <w:top w:w="0" w:type="dxa"/>
            <w:left w:w="108" w:type="dxa"/>
            <w:bottom w:w="0" w:type="dxa"/>
            <w:right w:w="108" w:type="dxa"/>
          </w:tblCellMar>
        </w:tblPrEx>
        <w:trPr>
          <w:trHeight w:val="405" w:hRule="atLeast"/>
        </w:trPr>
        <w:tc>
          <w:tcPr>
            <w:tcW w:w="510" w:type="dxa"/>
            <w:tcBorders>
              <w:top w:val="nil"/>
              <w:left w:val="single" w:color="auto" w:sz="4" w:space="0"/>
              <w:bottom w:val="single" w:color="auto" w:sz="4" w:space="0"/>
              <w:right w:val="single" w:color="auto" w:sz="4" w:space="0"/>
            </w:tcBorders>
            <w:vAlign w:val="center"/>
          </w:tcPr>
          <w:p>
            <w:pPr>
              <w:widowControl/>
              <w:jc w:val="center"/>
              <w:outlineLvl w:val="1"/>
              <w:rPr>
                <w:rFonts w:ascii="仿宋_GB2312" w:hAnsi="宋体" w:eastAsia="仿宋_GB2312" w:cs="宋体"/>
                <w:b/>
                <w:bCs/>
                <w:color w:val="000000"/>
                <w:kern w:val="0"/>
                <w:sz w:val="18"/>
                <w:szCs w:val="18"/>
              </w:rPr>
            </w:pPr>
            <w:r>
              <w:rPr>
                <w:rFonts w:hint="eastAsia" w:ascii="仿宋" w:hAnsi="仿宋" w:eastAsia="仿宋" w:cs="仿宋"/>
                <w:kern w:val="0"/>
                <w:sz w:val="18"/>
                <w:szCs w:val="18"/>
              </w:rPr>
              <w:t>210</w:t>
            </w:r>
          </w:p>
        </w:tc>
        <w:tc>
          <w:tcPr>
            <w:tcW w:w="420" w:type="dxa"/>
            <w:tcBorders>
              <w:top w:val="nil"/>
              <w:left w:val="nil"/>
              <w:bottom w:val="single" w:color="auto" w:sz="4" w:space="0"/>
              <w:right w:val="single" w:color="auto" w:sz="4" w:space="0"/>
            </w:tcBorders>
            <w:vAlign w:val="center"/>
          </w:tcPr>
          <w:p>
            <w:pPr>
              <w:widowControl/>
              <w:jc w:val="center"/>
              <w:outlineLvl w:val="1"/>
              <w:rPr>
                <w:rFonts w:ascii="仿宋_GB2312" w:hAnsi="宋体" w:eastAsia="仿宋_GB2312" w:cs="宋体"/>
                <w:b/>
                <w:bCs/>
                <w:color w:val="000000"/>
                <w:kern w:val="0"/>
                <w:sz w:val="18"/>
                <w:szCs w:val="18"/>
              </w:rPr>
            </w:pPr>
            <w:r>
              <w:rPr>
                <w:rFonts w:hint="eastAsia" w:ascii="仿宋" w:hAnsi="仿宋" w:eastAsia="仿宋" w:cs="仿宋"/>
                <w:kern w:val="0"/>
                <w:sz w:val="18"/>
                <w:szCs w:val="18"/>
              </w:rPr>
              <w:t>0</w:t>
            </w:r>
            <w:r>
              <w:rPr>
                <w:rFonts w:hint="eastAsia" w:ascii="仿宋" w:hAnsi="仿宋" w:eastAsia="仿宋" w:cs="仿宋"/>
                <w:kern w:val="0"/>
                <w:sz w:val="18"/>
                <w:szCs w:val="18"/>
                <w:lang w:val="en-US" w:eastAsia="zh-CN"/>
              </w:rPr>
              <w:t>7</w:t>
            </w:r>
          </w:p>
        </w:tc>
        <w:tc>
          <w:tcPr>
            <w:tcW w:w="470" w:type="dxa"/>
            <w:tcBorders>
              <w:top w:val="nil"/>
              <w:left w:val="nil"/>
              <w:bottom w:val="single" w:color="auto" w:sz="4" w:space="0"/>
              <w:right w:val="single" w:color="auto" w:sz="4" w:space="0"/>
            </w:tcBorders>
            <w:vAlign w:val="center"/>
          </w:tcPr>
          <w:p>
            <w:pPr>
              <w:widowControl/>
              <w:jc w:val="center"/>
              <w:outlineLvl w:val="1"/>
              <w:rPr>
                <w:rFonts w:ascii="仿宋_GB2312" w:hAnsi="宋体" w:eastAsia="仿宋_GB2312" w:cs="宋体"/>
                <w:b/>
                <w:bCs/>
                <w:color w:val="000000"/>
                <w:kern w:val="0"/>
                <w:sz w:val="18"/>
                <w:szCs w:val="18"/>
              </w:rPr>
            </w:pPr>
            <w:r>
              <w:rPr>
                <w:rFonts w:hint="eastAsia" w:ascii="仿宋" w:hAnsi="仿宋" w:eastAsia="仿宋" w:cs="仿宋"/>
                <w:color w:val="000000"/>
                <w:sz w:val="18"/>
                <w:szCs w:val="18"/>
                <w:lang w:val="en-US" w:eastAsia="zh-CN"/>
              </w:rPr>
              <w:t>16</w:t>
            </w:r>
          </w:p>
        </w:tc>
        <w:tc>
          <w:tcPr>
            <w:tcW w:w="2604"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仿宋_GB2312" w:hAnsi="宋体" w:eastAsia="仿宋_GB2312" w:cs="宋体"/>
                <w:b/>
                <w:bCs/>
                <w:color w:val="000000"/>
                <w:kern w:val="0"/>
                <w:sz w:val="18"/>
                <w:szCs w:val="18"/>
              </w:rPr>
            </w:pPr>
            <w:r>
              <w:rPr>
                <w:rFonts w:hint="eastAsia" w:ascii="仿宋" w:hAnsi="仿宋" w:eastAsia="仿宋" w:cs="仿宋"/>
                <w:i w:val="0"/>
                <w:iCs w:val="0"/>
                <w:color w:val="000000"/>
                <w:kern w:val="0"/>
                <w:sz w:val="18"/>
                <w:szCs w:val="18"/>
                <w:u w:val="none"/>
                <w:lang w:val="en-US" w:eastAsia="zh-CN" w:bidi="ar"/>
              </w:rPr>
              <w:t>计划生育机构</w:t>
            </w:r>
          </w:p>
        </w:tc>
        <w:tc>
          <w:tcPr>
            <w:tcW w:w="1855"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396.5</w:t>
            </w:r>
          </w:p>
        </w:tc>
        <w:tc>
          <w:tcPr>
            <w:tcW w:w="1856"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b/>
                <w:bCs/>
                <w:color w:val="000000"/>
                <w:kern w:val="0"/>
                <w:sz w:val="18"/>
                <w:szCs w:val="18"/>
                <w:lang w:val="en-US"/>
              </w:rPr>
            </w:pPr>
            <w:r>
              <w:rPr>
                <w:rFonts w:hint="eastAsia" w:ascii="仿宋_GB2312" w:hAnsi="宋体" w:eastAsia="仿宋_GB2312" w:cs="宋体"/>
                <w:color w:val="000000"/>
                <w:sz w:val="18"/>
                <w:szCs w:val="18"/>
                <w:lang w:val="en-US" w:eastAsia="zh-CN"/>
              </w:rPr>
              <w:t>386.5</w:t>
            </w:r>
          </w:p>
        </w:tc>
        <w:tc>
          <w:tcPr>
            <w:tcW w:w="1904" w:type="dxa"/>
            <w:tcBorders>
              <w:top w:val="nil"/>
              <w:left w:val="nil"/>
              <w:bottom w:val="single" w:color="auto" w:sz="4" w:space="0"/>
              <w:right w:val="single" w:color="auto" w:sz="4" w:space="0"/>
            </w:tcBorders>
            <w:vAlign w:val="center"/>
          </w:tcPr>
          <w:p>
            <w:pPr>
              <w:tabs>
                <w:tab w:val="left" w:pos="379"/>
              </w:tabs>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10</w:t>
            </w:r>
          </w:p>
        </w:tc>
      </w:tr>
      <w:tr>
        <w:tblPrEx>
          <w:tblCellMar>
            <w:top w:w="0" w:type="dxa"/>
            <w:left w:w="108" w:type="dxa"/>
            <w:bottom w:w="0" w:type="dxa"/>
            <w:right w:w="108" w:type="dxa"/>
          </w:tblCellMar>
        </w:tblPrEx>
        <w:trPr>
          <w:trHeight w:val="405" w:hRule="atLeast"/>
        </w:trPr>
        <w:tc>
          <w:tcPr>
            <w:tcW w:w="510"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_GB2312" w:hAnsi="宋体" w:eastAsia="仿宋_GB2312" w:cs="宋体"/>
                <w:b/>
                <w:bCs/>
                <w:color w:val="000000"/>
                <w:kern w:val="0"/>
                <w:sz w:val="18"/>
                <w:szCs w:val="18"/>
              </w:rPr>
            </w:pPr>
            <w:r>
              <w:rPr>
                <w:rFonts w:hint="eastAsia" w:ascii="仿宋" w:hAnsi="仿宋" w:eastAsia="仿宋" w:cs="仿宋"/>
                <w:color w:val="000000"/>
                <w:kern w:val="0"/>
                <w:sz w:val="18"/>
                <w:szCs w:val="18"/>
                <w:lang w:val="en-US" w:eastAsia="zh-CN" w:bidi="ar"/>
              </w:rPr>
              <w:t>210</w:t>
            </w:r>
          </w:p>
        </w:tc>
        <w:tc>
          <w:tcPr>
            <w:tcW w:w="420"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b/>
                <w:bCs/>
                <w:color w:val="000000"/>
                <w:kern w:val="0"/>
                <w:sz w:val="18"/>
                <w:szCs w:val="18"/>
              </w:rPr>
            </w:pPr>
            <w:r>
              <w:rPr>
                <w:rFonts w:hint="eastAsia" w:ascii="仿宋" w:hAnsi="仿宋" w:eastAsia="仿宋" w:cs="仿宋"/>
                <w:color w:val="000000"/>
                <w:kern w:val="0"/>
                <w:sz w:val="18"/>
                <w:szCs w:val="18"/>
                <w:lang w:val="en-US" w:eastAsia="zh-CN" w:bidi="ar"/>
              </w:rPr>
              <w:t>11</w:t>
            </w:r>
          </w:p>
        </w:tc>
        <w:tc>
          <w:tcPr>
            <w:tcW w:w="470"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仿宋_GB2312" w:hAnsi="宋体" w:eastAsia="仿宋_GB2312" w:cs="宋体"/>
                <w:b/>
                <w:bCs/>
                <w:color w:val="000000"/>
                <w:kern w:val="0"/>
                <w:sz w:val="18"/>
                <w:szCs w:val="18"/>
              </w:rPr>
            </w:pPr>
            <w:r>
              <w:rPr>
                <w:rFonts w:hint="eastAsia" w:ascii="仿宋" w:hAnsi="仿宋" w:eastAsia="仿宋" w:cs="仿宋"/>
                <w:i w:val="0"/>
                <w:iCs w:val="0"/>
                <w:color w:val="000000"/>
                <w:kern w:val="0"/>
                <w:sz w:val="18"/>
                <w:szCs w:val="18"/>
                <w:u w:val="none"/>
                <w:lang w:val="en-US" w:eastAsia="zh-CN" w:bidi="ar"/>
              </w:rPr>
              <w:t>行政事业单位医疗</w:t>
            </w:r>
          </w:p>
        </w:tc>
        <w:tc>
          <w:tcPr>
            <w:tcW w:w="1855"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42.33</w:t>
            </w:r>
          </w:p>
        </w:tc>
        <w:tc>
          <w:tcPr>
            <w:tcW w:w="1856"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42.33</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510"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_GB2312" w:hAnsi="宋体" w:eastAsia="仿宋_GB2312" w:cs="宋体"/>
                <w:b/>
                <w:bCs/>
                <w:color w:val="000000"/>
                <w:kern w:val="0"/>
                <w:sz w:val="18"/>
                <w:szCs w:val="18"/>
              </w:rPr>
            </w:pPr>
            <w:r>
              <w:rPr>
                <w:rFonts w:hint="eastAsia" w:ascii="仿宋" w:hAnsi="仿宋" w:eastAsia="仿宋" w:cs="仿宋"/>
                <w:color w:val="000000"/>
                <w:kern w:val="0"/>
                <w:sz w:val="18"/>
                <w:szCs w:val="18"/>
                <w:lang w:val="en-US" w:eastAsia="zh-CN" w:bidi="ar"/>
              </w:rPr>
              <w:t>210</w:t>
            </w:r>
          </w:p>
        </w:tc>
        <w:tc>
          <w:tcPr>
            <w:tcW w:w="420"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b/>
                <w:bCs/>
                <w:color w:val="000000"/>
                <w:kern w:val="0"/>
                <w:sz w:val="18"/>
                <w:szCs w:val="18"/>
              </w:rPr>
            </w:pPr>
            <w:r>
              <w:rPr>
                <w:rFonts w:hint="eastAsia" w:ascii="仿宋" w:hAnsi="仿宋" w:eastAsia="仿宋" w:cs="仿宋"/>
                <w:color w:val="000000"/>
                <w:kern w:val="0"/>
                <w:sz w:val="18"/>
                <w:szCs w:val="18"/>
                <w:lang w:val="en-US" w:eastAsia="zh-CN" w:bidi="ar"/>
              </w:rPr>
              <w:t>11</w:t>
            </w:r>
          </w:p>
        </w:tc>
        <w:tc>
          <w:tcPr>
            <w:tcW w:w="470"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b/>
                <w:bCs/>
                <w:color w:val="000000"/>
                <w:kern w:val="0"/>
                <w:sz w:val="18"/>
                <w:szCs w:val="18"/>
              </w:rPr>
            </w:pPr>
            <w:r>
              <w:rPr>
                <w:rFonts w:hint="eastAsia" w:ascii="仿宋" w:hAnsi="仿宋" w:eastAsia="仿宋" w:cs="仿宋"/>
                <w:color w:val="000000"/>
                <w:kern w:val="2"/>
                <w:sz w:val="18"/>
                <w:szCs w:val="18"/>
                <w:lang w:val="en-US" w:eastAsia="zh-CN" w:bidi="ar-SA"/>
              </w:rPr>
              <w:t>02</w:t>
            </w:r>
          </w:p>
        </w:tc>
        <w:tc>
          <w:tcPr>
            <w:tcW w:w="2604"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仿宋_GB2312" w:hAnsi="宋体" w:eastAsia="仿宋_GB2312" w:cs="宋体"/>
                <w:b/>
                <w:bCs/>
                <w:color w:val="000000"/>
                <w:kern w:val="0"/>
                <w:sz w:val="18"/>
                <w:szCs w:val="18"/>
              </w:rPr>
            </w:pPr>
            <w:r>
              <w:rPr>
                <w:rFonts w:hint="eastAsia" w:ascii="仿宋" w:hAnsi="仿宋" w:eastAsia="仿宋" w:cs="仿宋"/>
                <w:i w:val="0"/>
                <w:iCs w:val="0"/>
                <w:color w:val="000000"/>
                <w:kern w:val="0"/>
                <w:sz w:val="18"/>
                <w:szCs w:val="18"/>
                <w:u w:val="none"/>
                <w:lang w:val="en-US" w:eastAsia="zh-CN" w:bidi="ar"/>
              </w:rPr>
              <w:t>事业单位医疗</w:t>
            </w:r>
          </w:p>
        </w:tc>
        <w:tc>
          <w:tcPr>
            <w:tcW w:w="1855"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31.12</w:t>
            </w:r>
          </w:p>
        </w:tc>
        <w:tc>
          <w:tcPr>
            <w:tcW w:w="1856"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31.12</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510"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_GB2312" w:hAnsi="宋体" w:eastAsia="仿宋_GB2312" w:cs="宋体"/>
                <w:b/>
                <w:bCs/>
                <w:color w:val="000000"/>
                <w:kern w:val="0"/>
                <w:sz w:val="18"/>
                <w:szCs w:val="18"/>
              </w:rPr>
            </w:pPr>
            <w:r>
              <w:rPr>
                <w:rFonts w:hint="eastAsia" w:ascii="仿宋" w:hAnsi="仿宋" w:eastAsia="仿宋" w:cs="仿宋"/>
                <w:color w:val="000000"/>
                <w:kern w:val="0"/>
                <w:sz w:val="18"/>
                <w:szCs w:val="18"/>
                <w:lang w:bidi="ar"/>
              </w:rPr>
              <w:t>210</w:t>
            </w:r>
          </w:p>
        </w:tc>
        <w:tc>
          <w:tcPr>
            <w:tcW w:w="420"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b/>
                <w:bCs/>
                <w:color w:val="000000"/>
                <w:kern w:val="0"/>
                <w:sz w:val="18"/>
                <w:szCs w:val="18"/>
              </w:rPr>
            </w:pPr>
            <w:r>
              <w:rPr>
                <w:rFonts w:hint="eastAsia" w:ascii="仿宋" w:hAnsi="仿宋" w:eastAsia="仿宋" w:cs="仿宋"/>
                <w:color w:val="000000"/>
                <w:kern w:val="0"/>
                <w:sz w:val="18"/>
                <w:szCs w:val="18"/>
                <w:lang w:bidi="ar"/>
              </w:rPr>
              <w:t>11</w:t>
            </w:r>
          </w:p>
        </w:tc>
        <w:tc>
          <w:tcPr>
            <w:tcW w:w="470"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b/>
                <w:bCs/>
                <w:color w:val="000000"/>
                <w:kern w:val="0"/>
                <w:sz w:val="18"/>
                <w:szCs w:val="18"/>
              </w:rPr>
            </w:pPr>
            <w:r>
              <w:rPr>
                <w:rFonts w:hint="eastAsia" w:ascii="仿宋" w:hAnsi="仿宋" w:eastAsia="仿宋" w:cs="仿宋"/>
                <w:color w:val="000000"/>
                <w:kern w:val="0"/>
                <w:sz w:val="18"/>
                <w:szCs w:val="18"/>
                <w:lang w:bidi="ar"/>
              </w:rPr>
              <w:t>03</w:t>
            </w:r>
          </w:p>
        </w:tc>
        <w:tc>
          <w:tcPr>
            <w:tcW w:w="2604"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仿宋_GB2312" w:hAnsi="宋体" w:eastAsia="仿宋_GB2312" w:cs="宋体"/>
                <w:b/>
                <w:bCs/>
                <w:color w:val="000000"/>
                <w:kern w:val="0"/>
                <w:sz w:val="18"/>
                <w:szCs w:val="18"/>
              </w:rPr>
            </w:pPr>
            <w:r>
              <w:rPr>
                <w:rFonts w:hint="eastAsia" w:ascii="仿宋" w:hAnsi="仿宋" w:eastAsia="仿宋" w:cs="仿宋"/>
                <w:i w:val="0"/>
                <w:iCs w:val="0"/>
                <w:color w:val="000000"/>
                <w:kern w:val="0"/>
                <w:sz w:val="18"/>
                <w:szCs w:val="18"/>
                <w:u w:val="none"/>
                <w:lang w:val="en-US" w:eastAsia="zh-CN" w:bidi="ar"/>
              </w:rPr>
              <w:t>公务员医疗补助</w:t>
            </w:r>
          </w:p>
        </w:tc>
        <w:tc>
          <w:tcPr>
            <w:tcW w:w="1855"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9.93</w:t>
            </w:r>
          </w:p>
        </w:tc>
        <w:tc>
          <w:tcPr>
            <w:tcW w:w="1856"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9.93</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510"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_GB2312" w:hAnsi="宋体" w:eastAsia="仿宋_GB2312" w:cs="宋体"/>
                <w:b/>
                <w:bCs/>
                <w:color w:val="000000"/>
                <w:kern w:val="0"/>
                <w:sz w:val="18"/>
                <w:szCs w:val="18"/>
              </w:rPr>
            </w:pPr>
            <w:r>
              <w:rPr>
                <w:rFonts w:hint="eastAsia" w:ascii="仿宋" w:hAnsi="仿宋" w:eastAsia="仿宋" w:cs="仿宋"/>
                <w:color w:val="000000"/>
                <w:kern w:val="0"/>
                <w:sz w:val="18"/>
                <w:szCs w:val="18"/>
                <w:lang w:bidi="ar"/>
              </w:rPr>
              <w:t>210</w:t>
            </w:r>
          </w:p>
        </w:tc>
        <w:tc>
          <w:tcPr>
            <w:tcW w:w="420"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b/>
                <w:bCs/>
                <w:color w:val="000000"/>
                <w:kern w:val="0"/>
                <w:sz w:val="18"/>
                <w:szCs w:val="18"/>
              </w:rPr>
            </w:pPr>
            <w:r>
              <w:rPr>
                <w:rFonts w:hint="eastAsia" w:ascii="仿宋" w:hAnsi="仿宋" w:eastAsia="仿宋" w:cs="仿宋"/>
                <w:color w:val="000000"/>
                <w:kern w:val="0"/>
                <w:sz w:val="18"/>
                <w:szCs w:val="18"/>
                <w:lang w:bidi="ar"/>
              </w:rPr>
              <w:t>11</w:t>
            </w:r>
          </w:p>
        </w:tc>
        <w:tc>
          <w:tcPr>
            <w:tcW w:w="470"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b/>
                <w:bCs/>
                <w:color w:val="000000"/>
                <w:kern w:val="0"/>
                <w:sz w:val="18"/>
                <w:szCs w:val="18"/>
              </w:rPr>
            </w:pPr>
            <w:r>
              <w:rPr>
                <w:rFonts w:hint="eastAsia" w:ascii="仿宋" w:hAnsi="仿宋" w:eastAsia="仿宋" w:cs="仿宋"/>
                <w:color w:val="000000"/>
                <w:kern w:val="0"/>
                <w:sz w:val="18"/>
                <w:szCs w:val="18"/>
                <w:lang w:bidi="ar"/>
              </w:rPr>
              <w:t>99</w:t>
            </w:r>
          </w:p>
        </w:tc>
        <w:tc>
          <w:tcPr>
            <w:tcW w:w="2604"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仿宋_GB2312" w:hAnsi="宋体" w:eastAsia="仿宋_GB2312" w:cs="宋体"/>
                <w:b/>
                <w:bCs/>
                <w:color w:val="000000"/>
                <w:kern w:val="0"/>
                <w:sz w:val="18"/>
                <w:szCs w:val="18"/>
              </w:rPr>
            </w:pPr>
            <w:r>
              <w:rPr>
                <w:rFonts w:hint="eastAsia" w:ascii="仿宋" w:hAnsi="仿宋" w:eastAsia="仿宋" w:cs="仿宋"/>
                <w:i w:val="0"/>
                <w:iCs w:val="0"/>
                <w:color w:val="000000"/>
                <w:kern w:val="0"/>
                <w:sz w:val="18"/>
                <w:szCs w:val="18"/>
                <w:u w:val="none"/>
                <w:lang w:val="en-US" w:eastAsia="zh-CN" w:bidi="ar"/>
              </w:rPr>
              <w:t>其他行政事业单位医疗支出</w:t>
            </w:r>
          </w:p>
        </w:tc>
        <w:tc>
          <w:tcPr>
            <w:tcW w:w="1855"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1.28</w:t>
            </w:r>
          </w:p>
        </w:tc>
        <w:tc>
          <w:tcPr>
            <w:tcW w:w="1856"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1.28</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510"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_GB2312" w:hAnsi="宋体" w:eastAsia="仿宋_GB2312" w:cs="宋体"/>
                <w:b/>
                <w:bCs/>
                <w:color w:val="000000"/>
                <w:kern w:val="0"/>
                <w:sz w:val="18"/>
                <w:szCs w:val="18"/>
              </w:rPr>
            </w:pPr>
            <w:r>
              <w:rPr>
                <w:rFonts w:hint="eastAsia" w:ascii="仿宋" w:hAnsi="仿宋" w:eastAsia="仿宋" w:cs="仿宋"/>
                <w:color w:val="000000"/>
                <w:kern w:val="0"/>
                <w:sz w:val="18"/>
                <w:szCs w:val="18"/>
                <w:lang w:val="en-US" w:eastAsia="zh-CN" w:bidi="ar"/>
              </w:rPr>
              <w:t>208</w:t>
            </w:r>
          </w:p>
        </w:tc>
        <w:tc>
          <w:tcPr>
            <w:tcW w:w="420"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b/>
                <w:bCs/>
                <w:color w:val="000000"/>
                <w:kern w:val="0"/>
                <w:sz w:val="18"/>
                <w:szCs w:val="18"/>
              </w:rPr>
            </w:pPr>
          </w:p>
        </w:tc>
        <w:tc>
          <w:tcPr>
            <w:tcW w:w="470"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仿宋_GB2312" w:hAnsi="宋体" w:eastAsia="仿宋_GB2312" w:cs="宋体"/>
                <w:b/>
                <w:bCs/>
                <w:color w:val="000000"/>
                <w:kern w:val="0"/>
                <w:sz w:val="18"/>
                <w:szCs w:val="18"/>
              </w:rPr>
            </w:pPr>
            <w:r>
              <w:rPr>
                <w:rFonts w:hint="eastAsia" w:ascii="仿宋" w:hAnsi="仿宋" w:eastAsia="仿宋" w:cs="仿宋"/>
                <w:i w:val="0"/>
                <w:iCs w:val="0"/>
                <w:color w:val="000000"/>
                <w:kern w:val="0"/>
                <w:sz w:val="18"/>
                <w:szCs w:val="18"/>
                <w:u w:val="none"/>
                <w:lang w:val="en-US" w:eastAsia="zh-CN" w:bidi="ar"/>
              </w:rPr>
              <w:t>社会保障和就业支出</w:t>
            </w:r>
          </w:p>
        </w:tc>
        <w:tc>
          <w:tcPr>
            <w:tcW w:w="1855"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42.69</w:t>
            </w:r>
          </w:p>
        </w:tc>
        <w:tc>
          <w:tcPr>
            <w:tcW w:w="1856"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42.69</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510"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_GB2312" w:hAnsi="宋体" w:eastAsia="仿宋_GB2312" w:cs="宋体"/>
                <w:b/>
                <w:bCs/>
                <w:color w:val="000000"/>
                <w:kern w:val="0"/>
                <w:sz w:val="18"/>
                <w:szCs w:val="18"/>
              </w:rPr>
            </w:pPr>
            <w:r>
              <w:rPr>
                <w:rFonts w:hint="eastAsia" w:ascii="仿宋" w:hAnsi="仿宋" w:eastAsia="仿宋" w:cs="仿宋"/>
                <w:color w:val="000000"/>
                <w:kern w:val="0"/>
                <w:sz w:val="18"/>
                <w:szCs w:val="18"/>
                <w:lang w:val="en-US" w:eastAsia="zh-CN" w:bidi="ar"/>
              </w:rPr>
              <w:t>208</w:t>
            </w:r>
          </w:p>
        </w:tc>
        <w:tc>
          <w:tcPr>
            <w:tcW w:w="420"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b/>
                <w:bCs/>
                <w:color w:val="000000"/>
                <w:kern w:val="0"/>
                <w:sz w:val="18"/>
                <w:szCs w:val="18"/>
              </w:rPr>
            </w:pPr>
            <w:r>
              <w:rPr>
                <w:rFonts w:hint="eastAsia" w:ascii="仿宋" w:hAnsi="仿宋" w:eastAsia="仿宋" w:cs="仿宋"/>
                <w:color w:val="000000"/>
                <w:kern w:val="0"/>
                <w:sz w:val="18"/>
                <w:szCs w:val="18"/>
                <w:lang w:val="en-US" w:eastAsia="zh-CN" w:bidi="ar"/>
              </w:rPr>
              <w:t>05</w:t>
            </w:r>
          </w:p>
        </w:tc>
        <w:tc>
          <w:tcPr>
            <w:tcW w:w="470"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仿宋_GB2312" w:hAnsi="宋体" w:eastAsia="仿宋_GB2312" w:cs="宋体"/>
                <w:b/>
                <w:bCs/>
                <w:color w:val="000000"/>
                <w:kern w:val="0"/>
                <w:sz w:val="18"/>
                <w:szCs w:val="18"/>
              </w:rPr>
            </w:pPr>
            <w:r>
              <w:rPr>
                <w:rFonts w:hint="eastAsia" w:ascii="仿宋" w:hAnsi="仿宋" w:eastAsia="仿宋" w:cs="仿宋"/>
                <w:i w:val="0"/>
                <w:iCs w:val="0"/>
                <w:color w:val="000000"/>
                <w:kern w:val="0"/>
                <w:sz w:val="18"/>
                <w:szCs w:val="18"/>
                <w:u w:val="none"/>
                <w:lang w:val="en-US" w:eastAsia="zh-CN" w:bidi="ar"/>
              </w:rPr>
              <w:t>行政事业单位养老支出</w:t>
            </w:r>
          </w:p>
        </w:tc>
        <w:tc>
          <w:tcPr>
            <w:tcW w:w="1855"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42.69</w:t>
            </w:r>
          </w:p>
        </w:tc>
        <w:tc>
          <w:tcPr>
            <w:tcW w:w="1856"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42.69</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510"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_GB2312" w:hAnsi="宋体" w:eastAsia="仿宋_GB2312" w:cs="宋体"/>
                <w:b/>
                <w:bCs/>
                <w:color w:val="000000"/>
                <w:kern w:val="0"/>
                <w:sz w:val="18"/>
                <w:szCs w:val="18"/>
              </w:rPr>
            </w:pPr>
            <w:r>
              <w:rPr>
                <w:rFonts w:hint="eastAsia" w:ascii="仿宋" w:hAnsi="仿宋" w:eastAsia="仿宋" w:cs="仿宋"/>
                <w:color w:val="000000"/>
                <w:kern w:val="0"/>
                <w:sz w:val="18"/>
                <w:szCs w:val="18"/>
                <w:lang w:bidi="ar"/>
              </w:rPr>
              <w:t>208</w:t>
            </w:r>
          </w:p>
        </w:tc>
        <w:tc>
          <w:tcPr>
            <w:tcW w:w="420"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b/>
                <w:bCs/>
                <w:color w:val="000000"/>
                <w:kern w:val="0"/>
                <w:sz w:val="18"/>
                <w:szCs w:val="18"/>
              </w:rPr>
            </w:pPr>
            <w:r>
              <w:rPr>
                <w:rFonts w:hint="eastAsia" w:ascii="仿宋" w:hAnsi="仿宋" w:eastAsia="仿宋" w:cs="仿宋"/>
                <w:color w:val="000000"/>
                <w:kern w:val="0"/>
                <w:sz w:val="18"/>
                <w:szCs w:val="18"/>
                <w:lang w:bidi="ar"/>
              </w:rPr>
              <w:t>05</w:t>
            </w:r>
          </w:p>
        </w:tc>
        <w:tc>
          <w:tcPr>
            <w:tcW w:w="470"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b/>
                <w:bCs/>
                <w:color w:val="000000"/>
                <w:kern w:val="0"/>
                <w:sz w:val="18"/>
                <w:szCs w:val="18"/>
              </w:rPr>
            </w:pPr>
            <w:r>
              <w:rPr>
                <w:rFonts w:hint="eastAsia" w:ascii="仿宋" w:hAnsi="仿宋" w:eastAsia="仿宋" w:cs="仿宋"/>
                <w:color w:val="000000"/>
                <w:kern w:val="0"/>
                <w:sz w:val="18"/>
                <w:szCs w:val="18"/>
                <w:lang w:bidi="ar"/>
              </w:rPr>
              <w:t>05</w:t>
            </w:r>
          </w:p>
        </w:tc>
        <w:tc>
          <w:tcPr>
            <w:tcW w:w="2604"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仿宋_GB2312" w:hAnsi="宋体" w:eastAsia="仿宋_GB2312" w:cs="宋体"/>
                <w:b/>
                <w:bCs/>
                <w:color w:val="000000"/>
                <w:kern w:val="0"/>
                <w:sz w:val="18"/>
                <w:szCs w:val="18"/>
              </w:rPr>
            </w:pPr>
            <w:r>
              <w:rPr>
                <w:rFonts w:hint="eastAsia" w:ascii="仿宋" w:hAnsi="仿宋" w:eastAsia="仿宋" w:cs="仿宋"/>
                <w:i w:val="0"/>
                <w:iCs w:val="0"/>
                <w:color w:val="000000"/>
                <w:kern w:val="0"/>
                <w:sz w:val="18"/>
                <w:szCs w:val="18"/>
                <w:u w:val="none"/>
                <w:lang w:val="en-US" w:eastAsia="zh-CN" w:bidi="ar"/>
              </w:rPr>
              <w:t>机关事业单位基本养老保险缴费支出</w:t>
            </w:r>
          </w:p>
        </w:tc>
        <w:tc>
          <w:tcPr>
            <w:tcW w:w="1855"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42.69</w:t>
            </w:r>
          </w:p>
        </w:tc>
        <w:tc>
          <w:tcPr>
            <w:tcW w:w="1856"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42.69</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51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7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51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7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51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7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51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7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51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7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51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7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51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7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51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7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51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7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51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7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51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7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51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7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510"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20"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7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855" w:type="dxa"/>
            <w:tcBorders>
              <w:top w:val="nil"/>
              <w:left w:val="nil"/>
              <w:bottom w:val="single" w:color="auto" w:sz="4" w:space="0"/>
              <w:right w:val="single" w:color="auto" w:sz="4" w:space="0"/>
            </w:tcBorders>
            <w:vAlign w:val="center"/>
          </w:tcPr>
          <w:p>
            <w:pPr>
              <w:tabs>
                <w:tab w:val="left" w:pos="379"/>
              </w:tabs>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481.52</w:t>
            </w:r>
          </w:p>
        </w:tc>
        <w:tc>
          <w:tcPr>
            <w:tcW w:w="1856" w:type="dxa"/>
            <w:tcBorders>
              <w:top w:val="nil"/>
              <w:left w:val="nil"/>
              <w:bottom w:val="single" w:color="auto" w:sz="4" w:space="0"/>
              <w:right w:val="single" w:color="auto" w:sz="4" w:space="0"/>
            </w:tcBorders>
            <w:vAlign w:val="center"/>
          </w:tcPr>
          <w:p>
            <w:pPr>
              <w:tabs>
                <w:tab w:val="left" w:pos="379"/>
              </w:tabs>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471.52</w:t>
            </w:r>
          </w:p>
        </w:tc>
        <w:tc>
          <w:tcPr>
            <w:tcW w:w="1904" w:type="dxa"/>
            <w:tcBorders>
              <w:top w:val="nil"/>
              <w:left w:val="nil"/>
              <w:bottom w:val="single" w:color="auto" w:sz="4" w:space="0"/>
              <w:right w:val="single" w:color="auto" w:sz="4" w:space="0"/>
            </w:tcBorders>
            <w:vAlign w:val="center"/>
          </w:tcPr>
          <w:p>
            <w:pPr>
              <w:tabs>
                <w:tab w:val="left" w:pos="379"/>
              </w:tabs>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10</w:t>
            </w:r>
          </w:p>
        </w:tc>
      </w:tr>
    </w:tbl>
    <w:p>
      <w:pPr>
        <w:widowControl/>
        <w:spacing w:before="120" w:beforeLines="50" w:line="280" w:lineRule="exact"/>
        <w:outlineLvl w:val="1"/>
        <w:rPr>
          <w:rFonts w:ascii="仿宋_GB2312" w:hAnsi="宋体" w:eastAsia="仿宋_GB2312"/>
          <w:b/>
          <w:kern w:val="0"/>
          <w:sz w:val="32"/>
          <w:szCs w:val="32"/>
        </w:rPr>
      </w:pPr>
    </w:p>
    <w:p>
      <w:pPr>
        <w:widowControl/>
        <w:spacing w:before="120" w:beforeLines="50" w:line="28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widowControl/>
        <w:spacing w:before="120" w:beforeLines="50"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120" w:beforeLines="50" w:line="280" w:lineRule="exact"/>
        <w:outlineLvl w:val="1"/>
        <w:rPr>
          <w:rFonts w:ascii="仿宋_GB2312" w:hAnsi="宋体" w:eastAsia="仿宋_GB2312"/>
          <w:kern w:val="0"/>
          <w:szCs w:val="21"/>
        </w:rPr>
      </w:pPr>
      <w:r>
        <w:rPr>
          <w:rFonts w:hint="eastAsia" w:ascii="仿宋_GB2312" w:hAnsi="宋体" w:eastAsia="仿宋_GB2312"/>
          <w:kern w:val="0"/>
          <w:szCs w:val="21"/>
        </w:rPr>
        <w:t>编制部门（单位）：昌吉州</w:t>
      </w:r>
      <w:r>
        <w:rPr>
          <w:rFonts w:hint="eastAsia" w:ascii="仿宋_GB2312" w:hAnsi="宋体" w:eastAsia="仿宋_GB2312"/>
          <w:kern w:val="0"/>
          <w:sz w:val="24"/>
        </w:rPr>
        <w:t>妇幼保健计划生育服务中心</w:t>
      </w:r>
      <w:r>
        <w:rPr>
          <w:rFonts w:hint="eastAsia" w:ascii="仿宋_GB2312" w:hAnsi="宋体" w:eastAsia="仿宋_GB2312"/>
          <w:kern w:val="0"/>
          <w:szCs w:val="21"/>
        </w:rPr>
        <w:t xml:space="preserve">                        单位：万元</w:t>
      </w:r>
    </w:p>
    <w:tbl>
      <w:tblPr>
        <w:tblStyle w:val="6"/>
        <w:tblW w:w="10583" w:type="dxa"/>
        <w:tblInd w:w="-240" w:type="dxa"/>
        <w:tblLayout w:type="fixed"/>
        <w:tblCellMar>
          <w:top w:w="0" w:type="dxa"/>
          <w:left w:w="108" w:type="dxa"/>
          <w:bottom w:w="0" w:type="dxa"/>
          <w:right w:w="108" w:type="dxa"/>
        </w:tblCellMar>
      </w:tblPr>
      <w:tblGrid>
        <w:gridCol w:w="1908"/>
        <w:gridCol w:w="1134"/>
        <w:gridCol w:w="2388"/>
        <w:gridCol w:w="900"/>
        <w:gridCol w:w="964"/>
        <w:gridCol w:w="1021"/>
        <w:gridCol w:w="1134"/>
        <w:gridCol w:w="1134"/>
      </w:tblGrid>
      <w:tr>
        <w:tblPrEx>
          <w:tblCellMar>
            <w:top w:w="0" w:type="dxa"/>
            <w:left w:w="108" w:type="dxa"/>
            <w:bottom w:w="0" w:type="dxa"/>
            <w:right w:w="108" w:type="dxa"/>
          </w:tblCellMar>
        </w:tblPrEx>
        <w:trPr>
          <w:gridAfter w:val="1"/>
          <w:wAfter w:w="1134" w:type="dxa"/>
          <w:trHeight w:val="285" w:hRule="atLeast"/>
        </w:trPr>
        <w:tc>
          <w:tcPr>
            <w:tcW w:w="3042" w:type="dxa"/>
            <w:gridSpan w:val="2"/>
            <w:tcBorders>
              <w:top w:val="single" w:color="auto" w:sz="4" w:space="0"/>
              <w:left w:val="single" w:color="auto" w:sz="4" w:space="0"/>
              <w:bottom w:val="single" w:color="auto" w:sz="4" w:space="0"/>
              <w:right w:val="single" w:color="000000" w:sz="4" w:space="0"/>
            </w:tcBorders>
            <w:noWrap/>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407" w:type="dxa"/>
            <w:gridSpan w:val="5"/>
            <w:tcBorders>
              <w:top w:val="single" w:color="auto" w:sz="4" w:space="0"/>
              <w:left w:val="nil"/>
              <w:bottom w:val="single" w:color="auto" w:sz="4" w:space="0"/>
              <w:right w:val="single" w:color="000000" w:sz="4" w:space="0"/>
            </w:tcBorders>
            <w:noWrap/>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CellMar>
            <w:top w:w="0" w:type="dxa"/>
            <w:left w:w="108" w:type="dxa"/>
            <w:bottom w:w="0" w:type="dxa"/>
            <w:right w:w="108" w:type="dxa"/>
          </w:tblCellMar>
        </w:tblPrEx>
        <w:trPr>
          <w:gridAfter w:val="1"/>
          <w:wAfter w:w="1134" w:type="dxa"/>
          <w:trHeight w:val="766" w:hRule="atLeas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13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23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96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02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c>
          <w:tcPr>
            <w:tcW w:w="113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国有资本经营预算</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13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481.52</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13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481.52</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ind w:firstLine="90" w:firstLineChars="50"/>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ind w:firstLine="90" w:firstLineChars="50"/>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42.69</w:t>
            </w:r>
          </w:p>
        </w:tc>
        <w:tc>
          <w:tcPr>
            <w:tcW w:w="96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42.69</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xml:space="preserve">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438.83</w:t>
            </w:r>
          </w:p>
        </w:tc>
        <w:tc>
          <w:tcPr>
            <w:tcW w:w="96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438.83</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234 抗疫特别国债还本支出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收  入  总  计</w:t>
            </w:r>
          </w:p>
        </w:tc>
        <w:tc>
          <w:tcPr>
            <w:tcW w:w="113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481.52</w:t>
            </w:r>
          </w:p>
        </w:tc>
        <w:tc>
          <w:tcPr>
            <w:tcW w:w="2388"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  出  总  计</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481.52</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color w:val="000000"/>
                <w:kern w:val="0"/>
                <w:sz w:val="18"/>
                <w:szCs w:val="18"/>
              </w:rPr>
              <w:t>481.52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vAlign w:val="center"/>
          </w:tcPr>
          <w:p>
            <w:pPr>
              <w:widowControl/>
              <w:spacing w:line="280" w:lineRule="exact"/>
              <w:jc w:val="right"/>
              <w:rPr>
                <w:rFonts w:ascii="仿宋_GB2312" w:hAnsi="宋体" w:eastAsia="仿宋_GB2312" w:cs="宋体"/>
                <w:kern w:val="0"/>
                <w:sz w:val="18"/>
                <w:szCs w:val="18"/>
              </w:rPr>
            </w:pPr>
          </w:p>
        </w:tc>
      </w:tr>
    </w:tbl>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6"/>
        <w:tblW w:w="9214" w:type="dxa"/>
        <w:tblInd w:w="-34" w:type="dxa"/>
        <w:tblLayout w:type="fixed"/>
        <w:tblCellMar>
          <w:top w:w="0" w:type="dxa"/>
          <w:left w:w="108" w:type="dxa"/>
          <w:bottom w:w="0" w:type="dxa"/>
          <w:right w:w="108" w:type="dxa"/>
        </w:tblCellMar>
      </w:tblPr>
      <w:tblGrid>
        <w:gridCol w:w="568"/>
        <w:gridCol w:w="492"/>
        <w:gridCol w:w="417"/>
        <w:gridCol w:w="2510"/>
        <w:gridCol w:w="1684"/>
        <w:gridCol w:w="216"/>
        <w:gridCol w:w="1626"/>
        <w:gridCol w:w="1701"/>
      </w:tblGrid>
      <w:tr>
        <w:tblPrEx>
          <w:tblCellMar>
            <w:top w:w="0" w:type="dxa"/>
            <w:left w:w="108" w:type="dxa"/>
            <w:bottom w:w="0" w:type="dxa"/>
            <w:right w:w="108" w:type="dxa"/>
          </w:tblCellMar>
        </w:tblPrEx>
        <w:trPr>
          <w:trHeight w:val="450" w:hRule="atLeast"/>
        </w:trPr>
        <w:tc>
          <w:tcPr>
            <w:tcW w:w="9214" w:type="dxa"/>
            <w:gridSpan w:val="8"/>
            <w:tcBorders>
              <w:top w:val="nil"/>
              <w:left w:val="nil"/>
              <w:bottom w:val="nil"/>
              <w:right w:val="nil"/>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tblPrEx>
          <w:tblCellMar>
            <w:top w:w="0" w:type="dxa"/>
            <w:left w:w="108" w:type="dxa"/>
            <w:bottom w:w="0" w:type="dxa"/>
            <w:right w:w="108" w:type="dxa"/>
          </w:tblCellMar>
        </w:tblPrEx>
        <w:trPr>
          <w:trHeight w:val="285" w:hRule="atLeast"/>
        </w:trPr>
        <w:tc>
          <w:tcPr>
            <w:tcW w:w="5887" w:type="dxa"/>
            <w:gridSpan w:val="6"/>
            <w:tcBorders>
              <w:top w:val="nil"/>
              <w:left w:val="nil"/>
              <w:bottom w:val="nil"/>
              <w:right w:val="nil"/>
            </w:tcBorders>
            <w:noWrap/>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编制部门（单位）：昌吉州</w:t>
            </w:r>
            <w:r>
              <w:rPr>
                <w:rFonts w:hint="eastAsia" w:ascii="仿宋_GB2312" w:hAnsi="宋体" w:eastAsia="仿宋_GB2312"/>
                <w:kern w:val="0"/>
                <w:sz w:val="24"/>
              </w:rPr>
              <w:t>妇幼保健计划生育服务中心</w:t>
            </w:r>
          </w:p>
        </w:tc>
        <w:tc>
          <w:tcPr>
            <w:tcW w:w="3327" w:type="dxa"/>
            <w:gridSpan w:val="2"/>
            <w:tcBorders>
              <w:top w:val="nil"/>
              <w:left w:val="nil"/>
              <w:bottom w:val="nil"/>
              <w:right w:val="nil"/>
            </w:tcBorders>
            <w:noWrap/>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CellMar>
            <w:top w:w="0" w:type="dxa"/>
            <w:left w:w="108" w:type="dxa"/>
            <w:bottom w:w="0" w:type="dxa"/>
            <w:right w:w="108" w:type="dxa"/>
          </w:tblCellMar>
        </w:tblPrEx>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   目</w:t>
            </w:r>
          </w:p>
        </w:tc>
        <w:tc>
          <w:tcPr>
            <w:tcW w:w="5227" w:type="dxa"/>
            <w:gridSpan w:val="4"/>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CellMar>
            <w:top w:w="0" w:type="dxa"/>
            <w:left w:w="108" w:type="dxa"/>
            <w:bottom w:w="0" w:type="dxa"/>
            <w:right w:w="108" w:type="dxa"/>
          </w:tblCellMar>
        </w:tblPrEx>
        <w:trPr>
          <w:trHeight w:val="465" w:hRule="atLeast"/>
        </w:trPr>
        <w:tc>
          <w:tcPr>
            <w:tcW w:w="1477"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合  计</w:t>
            </w:r>
          </w:p>
        </w:tc>
        <w:tc>
          <w:tcPr>
            <w:tcW w:w="1842"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sz w:val="18"/>
                <w:szCs w:val="18"/>
              </w:rPr>
            </w:pPr>
            <w:r>
              <w:rPr>
                <w:rFonts w:hint="eastAsia" w:ascii="仿宋" w:hAnsi="仿宋" w:eastAsia="仿宋" w:cs="仿宋"/>
                <w:color w:val="000000"/>
                <w:kern w:val="0"/>
                <w:sz w:val="18"/>
                <w:szCs w:val="18"/>
                <w:lang w:val="en-US" w:eastAsia="zh-CN" w:bidi="ar"/>
              </w:rPr>
              <w:t>210</w:t>
            </w:r>
          </w:p>
        </w:tc>
        <w:tc>
          <w:tcPr>
            <w:tcW w:w="492"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sz w:val="18"/>
                <w:szCs w:val="18"/>
              </w:rPr>
            </w:pPr>
          </w:p>
        </w:tc>
        <w:tc>
          <w:tcPr>
            <w:tcW w:w="2510"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仿宋_GB2312" w:hAnsi="宋体" w:eastAsia="仿宋_GB2312" w:cs="宋体"/>
                <w:color w:val="000000"/>
                <w:sz w:val="18"/>
                <w:szCs w:val="18"/>
              </w:rPr>
            </w:pPr>
            <w:r>
              <w:rPr>
                <w:rFonts w:hint="eastAsia" w:ascii="仿宋" w:hAnsi="仿宋" w:eastAsia="仿宋" w:cs="仿宋"/>
                <w:i w:val="0"/>
                <w:iCs w:val="0"/>
                <w:color w:val="000000"/>
                <w:kern w:val="0"/>
                <w:sz w:val="18"/>
                <w:szCs w:val="18"/>
                <w:u w:val="none"/>
                <w:lang w:val="en-US" w:eastAsia="zh-CN" w:bidi="ar"/>
              </w:rPr>
              <w:t>卫生健康支出</w:t>
            </w:r>
          </w:p>
        </w:tc>
        <w:tc>
          <w:tcPr>
            <w:tcW w:w="1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438.83</w:t>
            </w:r>
          </w:p>
        </w:tc>
        <w:tc>
          <w:tcPr>
            <w:tcW w:w="184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428.83</w:t>
            </w:r>
          </w:p>
        </w:tc>
        <w:tc>
          <w:tcPr>
            <w:tcW w:w="1701" w:type="dxa"/>
            <w:tcBorders>
              <w:top w:val="nil"/>
              <w:left w:val="nil"/>
              <w:bottom w:val="single" w:color="auto" w:sz="4" w:space="0"/>
              <w:right w:val="single" w:color="auto" w:sz="4" w:space="0"/>
            </w:tcBorders>
            <w:vAlign w:val="center"/>
          </w:tcPr>
          <w:p>
            <w:pPr>
              <w:tabs>
                <w:tab w:val="left" w:pos="379"/>
              </w:tabs>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10</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outlineLvl w:val="1"/>
              <w:rPr>
                <w:rFonts w:ascii="仿宋_GB2312" w:hAnsi="宋体" w:eastAsia="仿宋_GB2312" w:cs="宋体"/>
                <w:color w:val="000000"/>
                <w:kern w:val="0"/>
                <w:sz w:val="18"/>
                <w:szCs w:val="18"/>
              </w:rPr>
            </w:pPr>
            <w:r>
              <w:rPr>
                <w:rFonts w:hint="eastAsia" w:ascii="仿宋" w:hAnsi="仿宋" w:eastAsia="仿宋" w:cs="仿宋"/>
                <w:kern w:val="0"/>
                <w:sz w:val="18"/>
                <w:szCs w:val="18"/>
                <w:lang w:val="en-US" w:eastAsia="zh-CN"/>
              </w:rPr>
              <w:t>210</w:t>
            </w:r>
          </w:p>
        </w:tc>
        <w:tc>
          <w:tcPr>
            <w:tcW w:w="492" w:type="dxa"/>
            <w:tcBorders>
              <w:top w:val="nil"/>
              <w:left w:val="nil"/>
              <w:bottom w:val="single" w:color="auto" w:sz="4" w:space="0"/>
              <w:right w:val="single" w:color="auto" w:sz="4" w:space="0"/>
            </w:tcBorders>
            <w:vAlign w:val="center"/>
          </w:tcPr>
          <w:p>
            <w:pPr>
              <w:widowControl/>
              <w:jc w:val="center"/>
              <w:outlineLvl w:val="1"/>
              <w:rPr>
                <w:rFonts w:ascii="仿宋_GB2312" w:hAnsi="宋体" w:eastAsia="仿宋_GB2312" w:cs="宋体"/>
                <w:color w:val="000000"/>
                <w:kern w:val="0"/>
                <w:sz w:val="18"/>
                <w:szCs w:val="18"/>
              </w:rPr>
            </w:pPr>
            <w:r>
              <w:rPr>
                <w:rFonts w:hint="eastAsia" w:ascii="仿宋" w:hAnsi="仿宋" w:eastAsia="仿宋" w:cs="仿宋"/>
                <w:kern w:val="0"/>
                <w:sz w:val="18"/>
                <w:szCs w:val="18"/>
                <w:lang w:val="en-US" w:eastAsia="zh-CN"/>
              </w:rPr>
              <w:t>07</w:t>
            </w:r>
          </w:p>
        </w:tc>
        <w:tc>
          <w:tcPr>
            <w:tcW w:w="417" w:type="dxa"/>
            <w:tcBorders>
              <w:top w:val="nil"/>
              <w:left w:val="nil"/>
              <w:bottom w:val="single" w:color="auto" w:sz="4" w:space="0"/>
              <w:right w:val="single" w:color="auto" w:sz="4" w:space="0"/>
            </w:tcBorders>
            <w:vAlign w:val="center"/>
          </w:tcPr>
          <w:p>
            <w:pPr>
              <w:widowControl/>
              <w:jc w:val="center"/>
              <w:outlineLvl w:val="1"/>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仿宋_GB2312" w:hAnsi="宋体" w:eastAsia="仿宋_GB2312" w:cs="宋体"/>
                <w:color w:val="000000"/>
                <w:kern w:val="0"/>
                <w:sz w:val="18"/>
                <w:szCs w:val="18"/>
              </w:rPr>
            </w:pPr>
            <w:r>
              <w:rPr>
                <w:rFonts w:hint="eastAsia" w:ascii="仿宋" w:hAnsi="仿宋" w:eastAsia="仿宋" w:cs="仿宋"/>
                <w:i w:val="0"/>
                <w:iCs w:val="0"/>
                <w:color w:val="000000"/>
                <w:kern w:val="0"/>
                <w:sz w:val="18"/>
                <w:szCs w:val="18"/>
                <w:u w:val="none"/>
                <w:lang w:val="en-US" w:eastAsia="zh-CN" w:bidi="ar"/>
              </w:rPr>
              <w:t>计划生育事务</w:t>
            </w:r>
          </w:p>
        </w:tc>
        <w:tc>
          <w:tcPr>
            <w:tcW w:w="1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396.5</w:t>
            </w:r>
          </w:p>
        </w:tc>
        <w:tc>
          <w:tcPr>
            <w:tcW w:w="184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386.5</w:t>
            </w:r>
          </w:p>
        </w:tc>
        <w:tc>
          <w:tcPr>
            <w:tcW w:w="1701" w:type="dxa"/>
            <w:tcBorders>
              <w:top w:val="nil"/>
              <w:left w:val="nil"/>
              <w:bottom w:val="single" w:color="auto" w:sz="4" w:space="0"/>
              <w:right w:val="single" w:color="auto" w:sz="4" w:space="0"/>
            </w:tcBorders>
            <w:vAlign w:val="center"/>
          </w:tcPr>
          <w:p>
            <w:pPr>
              <w:tabs>
                <w:tab w:val="left" w:pos="379"/>
              </w:tabs>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10</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outlineLvl w:val="1"/>
              <w:rPr>
                <w:rFonts w:ascii="仿宋_GB2312" w:hAnsi="宋体" w:eastAsia="仿宋_GB2312" w:cs="宋体"/>
                <w:color w:val="000000"/>
                <w:kern w:val="0"/>
                <w:sz w:val="18"/>
                <w:szCs w:val="18"/>
              </w:rPr>
            </w:pPr>
            <w:r>
              <w:rPr>
                <w:rFonts w:hint="eastAsia" w:ascii="仿宋" w:hAnsi="仿宋" w:eastAsia="仿宋" w:cs="仿宋"/>
                <w:kern w:val="0"/>
                <w:sz w:val="18"/>
                <w:szCs w:val="18"/>
              </w:rPr>
              <w:t>210</w:t>
            </w:r>
          </w:p>
        </w:tc>
        <w:tc>
          <w:tcPr>
            <w:tcW w:w="492" w:type="dxa"/>
            <w:tcBorders>
              <w:top w:val="nil"/>
              <w:left w:val="nil"/>
              <w:bottom w:val="single" w:color="auto" w:sz="4" w:space="0"/>
              <w:right w:val="single" w:color="auto" w:sz="4" w:space="0"/>
            </w:tcBorders>
            <w:vAlign w:val="center"/>
          </w:tcPr>
          <w:p>
            <w:pPr>
              <w:widowControl/>
              <w:jc w:val="center"/>
              <w:outlineLvl w:val="1"/>
              <w:rPr>
                <w:rFonts w:ascii="仿宋_GB2312" w:hAnsi="宋体" w:eastAsia="仿宋_GB2312" w:cs="宋体"/>
                <w:color w:val="000000"/>
                <w:kern w:val="0"/>
                <w:sz w:val="18"/>
                <w:szCs w:val="18"/>
              </w:rPr>
            </w:pPr>
            <w:r>
              <w:rPr>
                <w:rFonts w:hint="eastAsia" w:ascii="仿宋" w:hAnsi="仿宋" w:eastAsia="仿宋" w:cs="仿宋"/>
                <w:kern w:val="0"/>
                <w:sz w:val="18"/>
                <w:szCs w:val="18"/>
              </w:rPr>
              <w:t>0</w:t>
            </w:r>
            <w:r>
              <w:rPr>
                <w:rFonts w:hint="eastAsia" w:ascii="仿宋" w:hAnsi="仿宋" w:eastAsia="仿宋" w:cs="仿宋"/>
                <w:kern w:val="0"/>
                <w:sz w:val="18"/>
                <w:szCs w:val="18"/>
                <w:lang w:val="en-US" w:eastAsia="zh-CN"/>
              </w:rPr>
              <w:t>7</w:t>
            </w:r>
          </w:p>
        </w:tc>
        <w:tc>
          <w:tcPr>
            <w:tcW w:w="417" w:type="dxa"/>
            <w:tcBorders>
              <w:top w:val="nil"/>
              <w:left w:val="nil"/>
              <w:bottom w:val="single" w:color="auto" w:sz="4" w:space="0"/>
              <w:right w:val="single" w:color="auto" w:sz="4" w:space="0"/>
            </w:tcBorders>
            <w:vAlign w:val="center"/>
          </w:tcPr>
          <w:p>
            <w:pPr>
              <w:widowControl/>
              <w:jc w:val="center"/>
              <w:outlineLvl w:val="1"/>
              <w:rPr>
                <w:rFonts w:ascii="仿宋_GB2312" w:hAnsi="宋体" w:eastAsia="仿宋_GB2312" w:cs="宋体"/>
                <w:color w:val="000000"/>
                <w:kern w:val="0"/>
                <w:sz w:val="18"/>
                <w:szCs w:val="18"/>
              </w:rPr>
            </w:pPr>
            <w:r>
              <w:rPr>
                <w:rFonts w:hint="eastAsia" w:ascii="仿宋" w:hAnsi="仿宋" w:eastAsia="仿宋" w:cs="仿宋"/>
                <w:color w:val="000000"/>
                <w:sz w:val="18"/>
                <w:szCs w:val="18"/>
                <w:lang w:val="en-US" w:eastAsia="zh-CN"/>
              </w:rPr>
              <w:t>16</w:t>
            </w:r>
          </w:p>
        </w:tc>
        <w:tc>
          <w:tcPr>
            <w:tcW w:w="2510"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仿宋_GB2312" w:hAnsi="宋体" w:eastAsia="仿宋_GB2312" w:cs="宋体"/>
                <w:color w:val="000000"/>
                <w:kern w:val="0"/>
                <w:sz w:val="18"/>
                <w:szCs w:val="18"/>
              </w:rPr>
            </w:pPr>
            <w:r>
              <w:rPr>
                <w:rFonts w:hint="eastAsia" w:ascii="仿宋" w:hAnsi="仿宋" w:eastAsia="仿宋" w:cs="仿宋"/>
                <w:i w:val="0"/>
                <w:iCs w:val="0"/>
                <w:color w:val="000000"/>
                <w:kern w:val="0"/>
                <w:sz w:val="18"/>
                <w:szCs w:val="18"/>
                <w:u w:val="none"/>
                <w:lang w:val="en-US" w:eastAsia="zh-CN" w:bidi="ar"/>
              </w:rPr>
              <w:t>计划生育机构</w:t>
            </w:r>
          </w:p>
        </w:tc>
        <w:tc>
          <w:tcPr>
            <w:tcW w:w="1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396.5</w:t>
            </w:r>
          </w:p>
        </w:tc>
        <w:tc>
          <w:tcPr>
            <w:tcW w:w="184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386.5</w:t>
            </w:r>
          </w:p>
        </w:tc>
        <w:tc>
          <w:tcPr>
            <w:tcW w:w="1701" w:type="dxa"/>
            <w:tcBorders>
              <w:top w:val="nil"/>
              <w:left w:val="nil"/>
              <w:bottom w:val="single" w:color="auto" w:sz="4" w:space="0"/>
              <w:right w:val="single" w:color="auto" w:sz="4" w:space="0"/>
            </w:tcBorders>
            <w:vAlign w:val="center"/>
          </w:tcPr>
          <w:p>
            <w:pPr>
              <w:tabs>
                <w:tab w:val="left" w:pos="379"/>
              </w:tabs>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10</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仿宋" w:hAnsi="仿宋" w:eastAsia="仿宋" w:cs="仿宋"/>
                <w:color w:val="000000"/>
                <w:kern w:val="0"/>
                <w:sz w:val="18"/>
                <w:szCs w:val="18"/>
                <w:lang w:val="en-US" w:eastAsia="zh-CN" w:bidi="ar"/>
              </w:rPr>
              <w:t>210</w:t>
            </w:r>
          </w:p>
        </w:tc>
        <w:tc>
          <w:tcPr>
            <w:tcW w:w="492"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仿宋" w:hAnsi="仿宋" w:eastAsia="仿宋" w:cs="仿宋"/>
                <w:color w:val="000000"/>
                <w:kern w:val="0"/>
                <w:sz w:val="18"/>
                <w:szCs w:val="18"/>
                <w:lang w:val="en-US" w:eastAsia="zh-CN" w:bidi="ar"/>
              </w:rPr>
              <w:t>11</w:t>
            </w:r>
          </w:p>
        </w:tc>
        <w:tc>
          <w:tcPr>
            <w:tcW w:w="417"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仿宋_GB2312" w:hAnsi="宋体" w:eastAsia="仿宋_GB2312" w:cs="宋体"/>
                <w:color w:val="000000"/>
                <w:kern w:val="0"/>
                <w:sz w:val="18"/>
                <w:szCs w:val="18"/>
              </w:rPr>
            </w:pPr>
            <w:r>
              <w:rPr>
                <w:rFonts w:hint="eastAsia" w:ascii="仿宋" w:hAnsi="仿宋" w:eastAsia="仿宋" w:cs="仿宋"/>
                <w:i w:val="0"/>
                <w:iCs w:val="0"/>
                <w:color w:val="000000"/>
                <w:kern w:val="0"/>
                <w:sz w:val="18"/>
                <w:szCs w:val="18"/>
                <w:u w:val="none"/>
                <w:lang w:val="en-US" w:eastAsia="zh-CN" w:bidi="ar"/>
              </w:rPr>
              <w:t>行政事业单位医疗</w:t>
            </w:r>
          </w:p>
        </w:tc>
        <w:tc>
          <w:tcPr>
            <w:tcW w:w="1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42.33</w:t>
            </w:r>
          </w:p>
        </w:tc>
        <w:tc>
          <w:tcPr>
            <w:tcW w:w="184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42.33</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仿宋" w:hAnsi="仿宋" w:eastAsia="仿宋" w:cs="仿宋"/>
                <w:color w:val="000000"/>
                <w:kern w:val="0"/>
                <w:sz w:val="18"/>
                <w:szCs w:val="18"/>
                <w:lang w:val="en-US" w:eastAsia="zh-CN" w:bidi="ar"/>
              </w:rPr>
              <w:t>210</w:t>
            </w:r>
          </w:p>
        </w:tc>
        <w:tc>
          <w:tcPr>
            <w:tcW w:w="492"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仿宋" w:hAnsi="仿宋" w:eastAsia="仿宋" w:cs="仿宋"/>
                <w:color w:val="000000"/>
                <w:kern w:val="0"/>
                <w:sz w:val="18"/>
                <w:szCs w:val="18"/>
                <w:lang w:val="en-US" w:eastAsia="zh-CN" w:bidi="ar"/>
              </w:rPr>
              <w:t>11</w:t>
            </w:r>
          </w:p>
        </w:tc>
        <w:tc>
          <w:tcPr>
            <w:tcW w:w="417"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仿宋" w:hAnsi="仿宋" w:eastAsia="仿宋" w:cs="仿宋"/>
                <w:color w:val="000000"/>
                <w:kern w:val="2"/>
                <w:sz w:val="18"/>
                <w:szCs w:val="18"/>
                <w:lang w:val="en-US" w:eastAsia="zh-CN" w:bidi="ar-SA"/>
              </w:rPr>
              <w:t>02</w:t>
            </w:r>
          </w:p>
        </w:tc>
        <w:tc>
          <w:tcPr>
            <w:tcW w:w="2510"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仿宋_GB2312" w:hAnsi="宋体" w:eastAsia="仿宋_GB2312" w:cs="宋体"/>
                <w:color w:val="000000"/>
                <w:kern w:val="0"/>
                <w:sz w:val="18"/>
                <w:szCs w:val="18"/>
              </w:rPr>
            </w:pPr>
            <w:r>
              <w:rPr>
                <w:rFonts w:hint="eastAsia" w:ascii="仿宋" w:hAnsi="仿宋" w:eastAsia="仿宋" w:cs="仿宋"/>
                <w:i w:val="0"/>
                <w:iCs w:val="0"/>
                <w:color w:val="000000"/>
                <w:kern w:val="0"/>
                <w:sz w:val="18"/>
                <w:szCs w:val="18"/>
                <w:u w:val="none"/>
                <w:lang w:val="en-US" w:eastAsia="zh-CN" w:bidi="ar"/>
              </w:rPr>
              <w:t>事业单位医疗</w:t>
            </w:r>
          </w:p>
        </w:tc>
        <w:tc>
          <w:tcPr>
            <w:tcW w:w="1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31.12</w:t>
            </w:r>
          </w:p>
        </w:tc>
        <w:tc>
          <w:tcPr>
            <w:tcW w:w="184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31.12</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仿宋" w:hAnsi="仿宋" w:eastAsia="仿宋" w:cs="仿宋"/>
                <w:color w:val="000000"/>
                <w:kern w:val="0"/>
                <w:sz w:val="18"/>
                <w:szCs w:val="18"/>
                <w:lang w:bidi="ar"/>
              </w:rPr>
              <w:t>210</w:t>
            </w:r>
          </w:p>
        </w:tc>
        <w:tc>
          <w:tcPr>
            <w:tcW w:w="492"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仿宋" w:hAnsi="仿宋" w:eastAsia="仿宋" w:cs="仿宋"/>
                <w:color w:val="000000"/>
                <w:kern w:val="0"/>
                <w:sz w:val="18"/>
                <w:szCs w:val="18"/>
                <w:lang w:bidi="ar"/>
              </w:rPr>
              <w:t>11</w:t>
            </w:r>
          </w:p>
        </w:tc>
        <w:tc>
          <w:tcPr>
            <w:tcW w:w="417"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仿宋" w:hAnsi="仿宋" w:eastAsia="仿宋" w:cs="仿宋"/>
                <w:color w:val="000000"/>
                <w:kern w:val="0"/>
                <w:sz w:val="18"/>
                <w:szCs w:val="18"/>
                <w:lang w:bidi="ar"/>
              </w:rPr>
              <w:t>03</w:t>
            </w:r>
          </w:p>
        </w:tc>
        <w:tc>
          <w:tcPr>
            <w:tcW w:w="2510"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仿宋_GB2312" w:hAnsi="宋体" w:eastAsia="仿宋_GB2312" w:cs="宋体"/>
                <w:color w:val="000000"/>
                <w:kern w:val="0"/>
                <w:sz w:val="18"/>
                <w:szCs w:val="18"/>
              </w:rPr>
            </w:pPr>
            <w:r>
              <w:rPr>
                <w:rFonts w:hint="eastAsia" w:ascii="仿宋" w:hAnsi="仿宋" w:eastAsia="仿宋" w:cs="仿宋"/>
                <w:i w:val="0"/>
                <w:iCs w:val="0"/>
                <w:color w:val="000000"/>
                <w:kern w:val="0"/>
                <w:sz w:val="18"/>
                <w:szCs w:val="18"/>
                <w:u w:val="none"/>
                <w:lang w:val="en-US" w:eastAsia="zh-CN" w:bidi="ar"/>
              </w:rPr>
              <w:t>公务员医疗补助</w:t>
            </w:r>
          </w:p>
        </w:tc>
        <w:tc>
          <w:tcPr>
            <w:tcW w:w="1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9.93</w:t>
            </w:r>
          </w:p>
        </w:tc>
        <w:tc>
          <w:tcPr>
            <w:tcW w:w="184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9.93</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仿宋" w:hAnsi="仿宋" w:eastAsia="仿宋" w:cs="仿宋"/>
                <w:color w:val="000000"/>
                <w:kern w:val="0"/>
                <w:sz w:val="18"/>
                <w:szCs w:val="18"/>
                <w:lang w:bidi="ar"/>
              </w:rPr>
              <w:t>210</w:t>
            </w:r>
          </w:p>
        </w:tc>
        <w:tc>
          <w:tcPr>
            <w:tcW w:w="492"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仿宋" w:hAnsi="仿宋" w:eastAsia="仿宋" w:cs="仿宋"/>
                <w:color w:val="000000"/>
                <w:kern w:val="0"/>
                <w:sz w:val="18"/>
                <w:szCs w:val="18"/>
                <w:lang w:bidi="ar"/>
              </w:rPr>
              <w:t>11</w:t>
            </w:r>
          </w:p>
        </w:tc>
        <w:tc>
          <w:tcPr>
            <w:tcW w:w="417"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仿宋" w:hAnsi="仿宋" w:eastAsia="仿宋" w:cs="仿宋"/>
                <w:color w:val="000000"/>
                <w:kern w:val="0"/>
                <w:sz w:val="18"/>
                <w:szCs w:val="18"/>
                <w:lang w:bidi="ar"/>
              </w:rPr>
              <w:t>99</w:t>
            </w:r>
          </w:p>
        </w:tc>
        <w:tc>
          <w:tcPr>
            <w:tcW w:w="2510"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仿宋_GB2312" w:hAnsi="宋体" w:eastAsia="仿宋_GB2312" w:cs="宋体"/>
                <w:color w:val="000000"/>
                <w:kern w:val="0"/>
                <w:sz w:val="18"/>
                <w:szCs w:val="18"/>
              </w:rPr>
            </w:pPr>
            <w:r>
              <w:rPr>
                <w:rFonts w:hint="eastAsia" w:ascii="仿宋" w:hAnsi="仿宋" w:eastAsia="仿宋" w:cs="仿宋"/>
                <w:i w:val="0"/>
                <w:iCs w:val="0"/>
                <w:color w:val="000000"/>
                <w:kern w:val="0"/>
                <w:sz w:val="18"/>
                <w:szCs w:val="18"/>
                <w:u w:val="none"/>
                <w:lang w:val="en-US" w:eastAsia="zh-CN" w:bidi="ar"/>
              </w:rPr>
              <w:t>其他行政事业单位医疗支出</w:t>
            </w:r>
          </w:p>
        </w:tc>
        <w:tc>
          <w:tcPr>
            <w:tcW w:w="1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1.28</w:t>
            </w:r>
          </w:p>
        </w:tc>
        <w:tc>
          <w:tcPr>
            <w:tcW w:w="184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1.28</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仿宋" w:hAnsi="仿宋" w:eastAsia="仿宋" w:cs="仿宋"/>
                <w:color w:val="000000"/>
                <w:kern w:val="0"/>
                <w:sz w:val="18"/>
                <w:szCs w:val="18"/>
                <w:lang w:val="en-US" w:eastAsia="zh-CN" w:bidi="ar"/>
              </w:rPr>
              <w:t>208</w:t>
            </w:r>
          </w:p>
        </w:tc>
        <w:tc>
          <w:tcPr>
            <w:tcW w:w="492"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仿宋_GB2312" w:hAnsi="宋体" w:eastAsia="仿宋_GB2312" w:cs="宋体"/>
                <w:color w:val="000000"/>
                <w:kern w:val="0"/>
                <w:sz w:val="18"/>
                <w:szCs w:val="18"/>
              </w:rPr>
            </w:pPr>
            <w:r>
              <w:rPr>
                <w:rFonts w:hint="eastAsia" w:ascii="仿宋" w:hAnsi="仿宋" w:eastAsia="仿宋" w:cs="仿宋"/>
                <w:i w:val="0"/>
                <w:iCs w:val="0"/>
                <w:color w:val="000000"/>
                <w:kern w:val="0"/>
                <w:sz w:val="18"/>
                <w:szCs w:val="18"/>
                <w:u w:val="none"/>
                <w:lang w:val="en-US" w:eastAsia="zh-CN" w:bidi="ar"/>
              </w:rPr>
              <w:t>社会保障和就业支出</w:t>
            </w:r>
          </w:p>
        </w:tc>
        <w:tc>
          <w:tcPr>
            <w:tcW w:w="1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42.69</w:t>
            </w:r>
          </w:p>
        </w:tc>
        <w:tc>
          <w:tcPr>
            <w:tcW w:w="184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42.69</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仿宋" w:hAnsi="仿宋" w:eastAsia="仿宋" w:cs="仿宋"/>
                <w:color w:val="000000"/>
                <w:kern w:val="0"/>
                <w:sz w:val="18"/>
                <w:szCs w:val="18"/>
                <w:lang w:val="en-US" w:eastAsia="zh-CN" w:bidi="ar"/>
              </w:rPr>
              <w:t>208</w:t>
            </w:r>
          </w:p>
        </w:tc>
        <w:tc>
          <w:tcPr>
            <w:tcW w:w="492"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仿宋" w:hAnsi="仿宋" w:eastAsia="仿宋" w:cs="仿宋"/>
                <w:color w:val="000000"/>
                <w:kern w:val="0"/>
                <w:sz w:val="18"/>
                <w:szCs w:val="18"/>
                <w:lang w:val="en-US" w:eastAsia="zh-CN" w:bidi="ar"/>
              </w:rPr>
              <w:t>05</w:t>
            </w:r>
          </w:p>
        </w:tc>
        <w:tc>
          <w:tcPr>
            <w:tcW w:w="417"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仿宋_GB2312" w:hAnsi="宋体" w:eastAsia="仿宋_GB2312" w:cs="宋体"/>
                <w:color w:val="000000"/>
                <w:kern w:val="0"/>
                <w:sz w:val="18"/>
                <w:szCs w:val="18"/>
              </w:rPr>
            </w:pPr>
            <w:r>
              <w:rPr>
                <w:rFonts w:hint="eastAsia" w:ascii="仿宋" w:hAnsi="仿宋" w:eastAsia="仿宋" w:cs="仿宋"/>
                <w:i w:val="0"/>
                <w:iCs w:val="0"/>
                <w:color w:val="000000"/>
                <w:kern w:val="0"/>
                <w:sz w:val="18"/>
                <w:szCs w:val="18"/>
                <w:u w:val="none"/>
                <w:lang w:val="en-US" w:eastAsia="zh-CN" w:bidi="ar"/>
              </w:rPr>
              <w:t>行政事业单位养老支出</w:t>
            </w:r>
          </w:p>
        </w:tc>
        <w:tc>
          <w:tcPr>
            <w:tcW w:w="1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42.69</w:t>
            </w:r>
          </w:p>
        </w:tc>
        <w:tc>
          <w:tcPr>
            <w:tcW w:w="184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42.69</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仿宋" w:hAnsi="仿宋" w:eastAsia="仿宋" w:cs="仿宋"/>
                <w:color w:val="000000"/>
                <w:kern w:val="0"/>
                <w:sz w:val="18"/>
                <w:szCs w:val="18"/>
                <w:lang w:bidi="ar"/>
              </w:rPr>
              <w:t>208</w:t>
            </w:r>
          </w:p>
        </w:tc>
        <w:tc>
          <w:tcPr>
            <w:tcW w:w="492"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仿宋" w:hAnsi="仿宋" w:eastAsia="仿宋" w:cs="仿宋"/>
                <w:color w:val="000000"/>
                <w:kern w:val="0"/>
                <w:sz w:val="18"/>
                <w:szCs w:val="18"/>
                <w:lang w:bidi="ar"/>
              </w:rPr>
              <w:t>05</w:t>
            </w:r>
          </w:p>
        </w:tc>
        <w:tc>
          <w:tcPr>
            <w:tcW w:w="417"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仿宋" w:hAnsi="仿宋" w:eastAsia="仿宋" w:cs="仿宋"/>
                <w:color w:val="000000"/>
                <w:kern w:val="0"/>
                <w:sz w:val="18"/>
                <w:szCs w:val="18"/>
                <w:lang w:bidi="ar"/>
              </w:rPr>
              <w:t>05</w:t>
            </w:r>
          </w:p>
        </w:tc>
        <w:tc>
          <w:tcPr>
            <w:tcW w:w="2510"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仿宋_GB2312" w:hAnsi="宋体" w:eastAsia="仿宋_GB2312" w:cs="宋体"/>
                <w:color w:val="000000"/>
                <w:kern w:val="0"/>
                <w:sz w:val="18"/>
                <w:szCs w:val="18"/>
              </w:rPr>
            </w:pPr>
            <w:r>
              <w:rPr>
                <w:rFonts w:hint="eastAsia" w:ascii="仿宋" w:hAnsi="仿宋" w:eastAsia="仿宋" w:cs="仿宋"/>
                <w:i w:val="0"/>
                <w:iCs w:val="0"/>
                <w:color w:val="000000"/>
                <w:kern w:val="0"/>
                <w:sz w:val="18"/>
                <w:szCs w:val="18"/>
                <w:u w:val="none"/>
                <w:lang w:val="en-US" w:eastAsia="zh-CN" w:bidi="ar"/>
              </w:rPr>
              <w:t>机关事业单位基本养老保险缴费支出</w:t>
            </w:r>
          </w:p>
        </w:tc>
        <w:tc>
          <w:tcPr>
            <w:tcW w:w="1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42.69</w:t>
            </w:r>
          </w:p>
        </w:tc>
        <w:tc>
          <w:tcPr>
            <w:tcW w:w="184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42.69</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684" w:type="dxa"/>
            <w:tcBorders>
              <w:top w:val="nil"/>
              <w:left w:val="nil"/>
              <w:bottom w:val="single" w:color="auto" w:sz="4" w:space="0"/>
              <w:right w:val="single" w:color="auto" w:sz="4" w:space="0"/>
            </w:tcBorders>
            <w:vAlign w:val="center"/>
          </w:tcPr>
          <w:p>
            <w:pPr>
              <w:tabs>
                <w:tab w:val="left" w:pos="379"/>
              </w:tabs>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481.52</w:t>
            </w:r>
          </w:p>
        </w:tc>
        <w:tc>
          <w:tcPr>
            <w:tcW w:w="1842" w:type="dxa"/>
            <w:gridSpan w:val="2"/>
            <w:tcBorders>
              <w:top w:val="nil"/>
              <w:left w:val="nil"/>
              <w:bottom w:val="single" w:color="auto" w:sz="4" w:space="0"/>
              <w:right w:val="single" w:color="auto" w:sz="4" w:space="0"/>
            </w:tcBorders>
            <w:vAlign w:val="center"/>
          </w:tcPr>
          <w:p>
            <w:pPr>
              <w:tabs>
                <w:tab w:val="left" w:pos="379"/>
              </w:tabs>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471.52</w:t>
            </w:r>
          </w:p>
        </w:tc>
        <w:tc>
          <w:tcPr>
            <w:tcW w:w="1701" w:type="dxa"/>
            <w:tcBorders>
              <w:top w:val="nil"/>
              <w:left w:val="nil"/>
              <w:bottom w:val="single" w:color="auto" w:sz="4" w:space="0"/>
              <w:right w:val="single" w:color="auto" w:sz="4" w:space="0"/>
            </w:tcBorders>
            <w:vAlign w:val="center"/>
          </w:tcPr>
          <w:p>
            <w:pPr>
              <w:tabs>
                <w:tab w:val="left" w:pos="379"/>
              </w:tabs>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10</w:t>
            </w:r>
          </w:p>
        </w:tc>
      </w:tr>
    </w:tbl>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6"/>
        <w:tblW w:w="9328" w:type="dxa"/>
        <w:tblInd w:w="-148" w:type="dxa"/>
        <w:tblLayout w:type="fixed"/>
        <w:tblCellMar>
          <w:top w:w="0" w:type="dxa"/>
          <w:left w:w="108" w:type="dxa"/>
          <w:bottom w:w="0" w:type="dxa"/>
          <w:right w:w="108" w:type="dxa"/>
        </w:tblCellMar>
      </w:tblPr>
      <w:tblGrid>
        <w:gridCol w:w="757"/>
        <w:gridCol w:w="577"/>
        <w:gridCol w:w="2891"/>
        <w:gridCol w:w="1701"/>
        <w:gridCol w:w="976"/>
        <w:gridCol w:w="725"/>
        <w:gridCol w:w="1701"/>
      </w:tblGrid>
      <w:tr>
        <w:tblPrEx>
          <w:tblCellMar>
            <w:top w:w="0" w:type="dxa"/>
            <w:left w:w="108" w:type="dxa"/>
            <w:bottom w:w="0" w:type="dxa"/>
            <w:right w:w="108" w:type="dxa"/>
          </w:tblCellMar>
        </w:tblPrEx>
        <w:trPr>
          <w:trHeight w:val="295" w:hRule="atLeast"/>
        </w:trPr>
        <w:tc>
          <w:tcPr>
            <w:tcW w:w="9328" w:type="dxa"/>
            <w:gridSpan w:val="7"/>
            <w:tcBorders>
              <w:top w:val="nil"/>
              <w:left w:val="nil"/>
              <w:bottom w:val="nil"/>
              <w:right w:val="nil"/>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blPrEx>
          <w:tblCellMar>
            <w:top w:w="0" w:type="dxa"/>
            <w:left w:w="108" w:type="dxa"/>
            <w:bottom w:w="0" w:type="dxa"/>
            <w:right w:w="108" w:type="dxa"/>
          </w:tblCellMar>
        </w:tblPrEx>
        <w:trPr>
          <w:trHeight w:val="266" w:hRule="atLeast"/>
        </w:trPr>
        <w:tc>
          <w:tcPr>
            <w:tcW w:w="6902" w:type="dxa"/>
            <w:gridSpan w:val="5"/>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编制部门（单位）：昌吉州</w:t>
            </w:r>
            <w:r>
              <w:rPr>
                <w:rFonts w:hint="eastAsia" w:ascii="仿宋_GB2312" w:hAnsi="宋体" w:eastAsia="仿宋_GB2312"/>
                <w:kern w:val="0"/>
                <w:sz w:val="24"/>
              </w:rPr>
              <w:t>妇幼保健计划生育服务中心</w:t>
            </w:r>
          </w:p>
        </w:tc>
        <w:tc>
          <w:tcPr>
            <w:tcW w:w="2426" w:type="dxa"/>
            <w:gridSpan w:val="2"/>
            <w:tcBorders>
              <w:top w:val="nil"/>
              <w:left w:val="nil"/>
              <w:bottom w:val="nil"/>
              <w:right w:val="nil"/>
            </w:tcBorders>
            <w:noWrap/>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单位：万元</w:t>
            </w:r>
          </w:p>
        </w:tc>
      </w:tr>
      <w:tr>
        <w:tblPrEx>
          <w:tblCellMar>
            <w:top w:w="0" w:type="dxa"/>
            <w:left w:w="108" w:type="dxa"/>
            <w:bottom w:w="0" w:type="dxa"/>
            <w:right w:w="108" w:type="dxa"/>
          </w:tblCellMar>
        </w:tblPrEx>
        <w:trPr>
          <w:trHeight w:val="264" w:hRule="atLeast"/>
        </w:trPr>
        <w:tc>
          <w:tcPr>
            <w:tcW w:w="4225"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4"/>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CellMar>
            <w:top w:w="0" w:type="dxa"/>
            <w:left w:w="108" w:type="dxa"/>
            <w:bottom w:w="0" w:type="dxa"/>
            <w:right w:w="108" w:type="dxa"/>
          </w:tblCellMar>
        </w:tblPrEx>
        <w:trPr>
          <w:trHeight w:val="379" w:hRule="atLeast"/>
        </w:trPr>
        <w:tc>
          <w:tcPr>
            <w:tcW w:w="1334"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9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合  计</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CellMar>
            <w:top w:w="0" w:type="dxa"/>
            <w:left w:w="108" w:type="dxa"/>
            <w:bottom w:w="0" w:type="dxa"/>
            <w:right w:w="108" w:type="dxa"/>
          </w:tblCellMar>
        </w:tblPrEx>
        <w:trPr>
          <w:trHeight w:val="169"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9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CellMar>
            <w:top w:w="0" w:type="dxa"/>
            <w:left w:w="108" w:type="dxa"/>
            <w:bottom w:w="0" w:type="dxa"/>
            <w:right w:w="108" w:type="dxa"/>
          </w:tblCellMar>
        </w:tblPrEx>
        <w:trPr>
          <w:trHeight w:val="319"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sz w:val="18"/>
                <w:szCs w:val="18"/>
              </w:rPr>
            </w:pPr>
            <w:r>
              <w:rPr>
                <w:rFonts w:hint="eastAsia" w:ascii="仿宋" w:hAnsi="仿宋" w:eastAsia="仿宋" w:cs="仿宋"/>
                <w:color w:val="000000"/>
                <w:kern w:val="0"/>
                <w:sz w:val="18"/>
                <w:szCs w:val="18"/>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sz w:val="18"/>
                <w:szCs w:val="18"/>
              </w:rPr>
            </w:pP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18"/>
                <w:szCs w:val="18"/>
              </w:rPr>
            </w:pPr>
            <w:r>
              <w:rPr>
                <w:rFonts w:hint="eastAsia" w:ascii="仿宋" w:hAnsi="仿宋" w:eastAsia="仿宋" w:cs="仿宋"/>
                <w:i w:val="0"/>
                <w:iCs w:val="0"/>
                <w:color w:val="000000"/>
                <w:kern w:val="0"/>
                <w:sz w:val="18"/>
                <w:szCs w:val="18"/>
                <w:u w:val="none"/>
                <w:lang w:val="en-US" w:eastAsia="zh-CN" w:bidi="ar"/>
              </w:rPr>
              <w:t>工资福利支出</w:t>
            </w:r>
          </w:p>
        </w:tc>
        <w:tc>
          <w:tcPr>
            <w:tcW w:w="1701" w:type="dxa"/>
            <w:tcBorders>
              <w:top w:val="nil"/>
              <w:left w:val="nil"/>
              <w:bottom w:val="single" w:color="auto" w:sz="4" w:space="0"/>
              <w:right w:val="single" w:color="auto" w:sz="4" w:space="0"/>
            </w:tcBorders>
            <w:vAlign w:val="center"/>
          </w:tcPr>
          <w:p>
            <w:pPr>
              <w:tabs>
                <w:tab w:val="left" w:pos="379"/>
              </w:tabs>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426.75</w:t>
            </w:r>
          </w:p>
        </w:tc>
        <w:tc>
          <w:tcPr>
            <w:tcW w:w="1701" w:type="dxa"/>
            <w:gridSpan w:val="2"/>
            <w:tcBorders>
              <w:top w:val="nil"/>
              <w:left w:val="nil"/>
              <w:bottom w:val="single" w:color="auto" w:sz="4" w:space="0"/>
              <w:right w:val="single" w:color="auto" w:sz="4" w:space="0"/>
            </w:tcBorders>
            <w:vAlign w:val="center"/>
          </w:tcPr>
          <w:p>
            <w:pPr>
              <w:tabs>
                <w:tab w:val="left" w:pos="379"/>
              </w:tabs>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426.75</w:t>
            </w:r>
          </w:p>
        </w:tc>
        <w:tc>
          <w:tcPr>
            <w:tcW w:w="1701" w:type="dxa"/>
            <w:tcBorders>
              <w:top w:val="nil"/>
              <w:left w:val="nil"/>
              <w:bottom w:val="single" w:color="auto" w:sz="4" w:space="0"/>
              <w:right w:val="single" w:color="auto" w:sz="4" w:space="0"/>
            </w:tcBorders>
            <w:vAlign w:val="center"/>
          </w:tcPr>
          <w:p>
            <w:pPr>
              <w:tabs>
                <w:tab w:val="left" w:pos="379"/>
              </w:tabs>
              <w:jc w:val="center"/>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334" w:hRule="atLeast"/>
        </w:trPr>
        <w:tc>
          <w:tcPr>
            <w:tcW w:w="757" w:type="dxa"/>
            <w:tcBorders>
              <w:top w:val="nil"/>
              <w:left w:val="single" w:color="auto" w:sz="4" w:space="0"/>
              <w:bottom w:val="single" w:color="auto" w:sz="4" w:space="0"/>
              <w:right w:val="single" w:color="auto" w:sz="4" w:space="0"/>
            </w:tcBorders>
            <w:vAlign w:val="center"/>
          </w:tcPr>
          <w:p>
            <w:pPr>
              <w:tabs>
                <w:tab w:val="left" w:pos="379"/>
              </w:tabs>
              <w:jc w:val="center"/>
              <w:rPr>
                <w:rFonts w:ascii="仿宋_GB2312" w:hAnsi="宋体" w:eastAsia="仿宋_GB2312" w:cs="宋体"/>
                <w:color w:val="000000"/>
                <w:sz w:val="18"/>
                <w:szCs w:val="18"/>
              </w:rPr>
            </w:pPr>
            <w:r>
              <w:rPr>
                <w:rFonts w:ascii="仿宋_GB2312" w:hAnsi="宋体" w:eastAsia="仿宋_GB2312" w:cs="宋体"/>
                <w:color w:val="000000"/>
                <w:sz w:val="18"/>
                <w:szCs w:val="18"/>
              </w:rPr>
              <w:t>301</w:t>
            </w:r>
          </w:p>
        </w:tc>
        <w:tc>
          <w:tcPr>
            <w:tcW w:w="577" w:type="dxa"/>
            <w:tcBorders>
              <w:top w:val="nil"/>
              <w:left w:val="nil"/>
              <w:bottom w:val="single" w:color="auto" w:sz="4" w:space="0"/>
              <w:right w:val="single" w:color="auto" w:sz="4" w:space="0"/>
            </w:tcBorders>
            <w:vAlign w:val="center"/>
          </w:tcPr>
          <w:p>
            <w:pPr>
              <w:tabs>
                <w:tab w:val="left" w:pos="379"/>
              </w:tabs>
              <w:jc w:val="center"/>
              <w:rPr>
                <w:rFonts w:ascii="仿宋_GB2312" w:hAnsi="宋体" w:eastAsia="仿宋_GB2312" w:cs="宋体"/>
                <w:color w:val="000000"/>
                <w:sz w:val="18"/>
                <w:szCs w:val="18"/>
              </w:rPr>
            </w:pPr>
            <w:r>
              <w:rPr>
                <w:rFonts w:ascii="仿宋_GB2312" w:hAnsi="宋体" w:eastAsia="仿宋_GB2312" w:cs="宋体"/>
                <w:color w:val="000000"/>
                <w:sz w:val="18"/>
                <w:szCs w:val="18"/>
              </w:rPr>
              <w:t>1</w:t>
            </w:r>
          </w:p>
        </w:tc>
        <w:tc>
          <w:tcPr>
            <w:tcW w:w="2891" w:type="dxa"/>
            <w:tcBorders>
              <w:top w:val="nil"/>
              <w:left w:val="nil"/>
              <w:bottom w:val="single" w:color="auto" w:sz="4" w:space="0"/>
              <w:right w:val="single" w:color="auto" w:sz="4" w:space="0"/>
            </w:tcBorders>
            <w:vAlign w:val="center"/>
          </w:tcPr>
          <w:p>
            <w:pPr>
              <w:tabs>
                <w:tab w:val="left" w:pos="379"/>
              </w:tabs>
              <w:jc w:val="center"/>
              <w:rPr>
                <w:rFonts w:ascii="仿宋_GB2312" w:hAnsi="宋体" w:eastAsia="仿宋_GB2312" w:cs="宋体"/>
                <w:color w:val="000000"/>
                <w:sz w:val="18"/>
                <w:szCs w:val="18"/>
              </w:rPr>
            </w:pPr>
            <w:r>
              <w:rPr>
                <w:rFonts w:ascii="仿宋_GB2312" w:hAnsi="宋体" w:eastAsia="仿宋_GB2312" w:cs="宋体"/>
                <w:color w:val="000000"/>
                <w:sz w:val="18"/>
                <w:szCs w:val="18"/>
              </w:rPr>
              <w:t>基本工资</w:t>
            </w:r>
          </w:p>
        </w:tc>
        <w:tc>
          <w:tcPr>
            <w:tcW w:w="1701" w:type="dxa"/>
            <w:tcBorders>
              <w:top w:val="nil"/>
              <w:left w:val="nil"/>
              <w:bottom w:val="single" w:color="auto" w:sz="4" w:space="0"/>
              <w:right w:val="single" w:color="auto" w:sz="4" w:space="0"/>
            </w:tcBorders>
            <w:vAlign w:val="center"/>
          </w:tcPr>
          <w:p>
            <w:pPr>
              <w:tabs>
                <w:tab w:val="left" w:pos="379"/>
              </w:tabs>
              <w:jc w:val="center"/>
              <w:rPr>
                <w:rFonts w:ascii="仿宋_GB2312" w:hAnsi="宋体" w:eastAsia="仿宋_GB2312" w:cs="宋体"/>
                <w:color w:val="000000"/>
                <w:sz w:val="18"/>
                <w:szCs w:val="18"/>
              </w:rPr>
            </w:pPr>
            <w:r>
              <w:rPr>
                <w:rFonts w:ascii="仿宋_GB2312" w:hAnsi="宋体" w:eastAsia="仿宋_GB2312" w:cs="宋体"/>
                <w:color w:val="000000"/>
                <w:sz w:val="18"/>
                <w:szCs w:val="18"/>
              </w:rPr>
              <w:t>171.01</w:t>
            </w:r>
          </w:p>
        </w:tc>
        <w:tc>
          <w:tcPr>
            <w:tcW w:w="1701" w:type="dxa"/>
            <w:gridSpan w:val="2"/>
            <w:tcBorders>
              <w:top w:val="nil"/>
              <w:left w:val="nil"/>
              <w:bottom w:val="single" w:color="auto" w:sz="4" w:space="0"/>
              <w:right w:val="single" w:color="auto" w:sz="4" w:space="0"/>
            </w:tcBorders>
            <w:vAlign w:val="center"/>
          </w:tcPr>
          <w:p>
            <w:pPr>
              <w:tabs>
                <w:tab w:val="left" w:pos="379"/>
              </w:tabs>
              <w:jc w:val="center"/>
              <w:rPr>
                <w:rFonts w:ascii="仿宋_GB2312" w:hAnsi="宋体" w:eastAsia="仿宋_GB2312" w:cs="宋体"/>
                <w:color w:val="000000"/>
                <w:sz w:val="18"/>
                <w:szCs w:val="18"/>
              </w:rPr>
            </w:pPr>
            <w:r>
              <w:rPr>
                <w:rFonts w:ascii="仿宋_GB2312" w:hAnsi="宋体" w:eastAsia="仿宋_GB2312" w:cs="宋体"/>
                <w:color w:val="000000"/>
                <w:sz w:val="18"/>
                <w:szCs w:val="18"/>
              </w:rPr>
              <w:t>171.01</w:t>
            </w:r>
          </w:p>
        </w:tc>
        <w:tc>
          <w:tcPr>
            <w:tcW w:w="1701" w:type="dxa"/>
            <w:tcBorders>
              <w:top w:val="nil"/>
              <w:left w:val="nil"/>
              <w:bottom w:val="single" w:color="auto" w:sz="4" w:space="0"/>
              <w:right w:val="single" w:color="auto" w:sz="4" w:space="0"/>
            </w:tcBorders>
            <w:vAlign w:val="center"/>
          </w:tcPr>
          <w:p>
            <w:pPr>
              <w:tabs>
                <w:tab w:val="left" w:pos="379"/>
              </w:tabs>
              <w:jc w:val="center"/>
              <w:rPr>
                <w:rFonts w:ascii="仿宋_GB2312" w:hAnsi="宋体" w:eastAsia="仿宋_GB2312" w:cs="宋体"/>
                <w:color w:val="000000"/>
                <w:sz w:val="18"/>
                <w:szCs w:val="18"/>
              </w:rPr>
            </w:pPr>
            <w:r>
              <w:rPr>
                <w:rFonts w:ascii="仿宋_GB2312" w:hAnsi="宋体" w:eastAsia="仿宋_GB2312" w:cs="宋体"/>
                <w:color w:val="000000"/>
                <w:sz w:val="18"/>
                <w:szCs w:val="18"/>
              </w:rPr>
              <w:t>0</w:t>
            </w:r>
          </w:p>
        </w:tc>
      </w:tr>
      <w:tr>
        <w:tblPrEx>
          <w:tblCellMar>
            <w:top w:w="0" w:type="dxa"/>
            <w:left w:w="108" w:type="dxa"/>
            <w:bottom w:w="0" w:type="dxa"/>
            <w:right w:w="108" w:type="dxa"/>
          </w:tblCellMar>
        </w:tblPrEx>
        <w:trPr>
          <w:trHeight w:val="334" w:hRule="atLeast"/>
        </w:trPr>
        <w:tc>
          <w:tcPr>
            <w:tcW w:w="757" w:type="dxa"/>
            <w:tcBorders>
              <w:top w:val="nil"/>
              <w:left w:val="single" w:color="auto" w:sz="4" w:space="0"/>
              <w:bottom w:val="single" w:color="auto" w:sz="4" w:space="0"/>
              <w:right w:val="single" w:color="auto" w:sz="4" w:space="0"/>
            </w:tcBorders>
            <w:vAlign w:val="center"/>
          </w:tcPr>
          <w:p>
            <w:pPr>
              <w:tabs>
                <w:tab w:val="left" w:pos="379"/>
              </w:tabs>
              <w:jc w:val="center"/>
              <w:rPr>
                <w:rFonts w:ascii="仿宋_GB2312" w:hAnsi="宋体" w:eastAsia="仿宋_GB2312" w:cs="宋体"/>
                <w:color w:val="000000"/>
                <w:sz w:val="18"/>
                <w:szCs w:val="18"/>
              </w:rPr>
            </w:pPr>
            <w:r>
              <w:rPr>
                <w:rFonts w:ascii="仿宋_GB2312" w:hAnsi="宋体" w:eastAsia="仿宋_GB2312" w:cs="宋体"/>
                <w:color w:val="000000"/>
                <w:sz w:val="18"/>
                <w:szCs w:val="18"/>
              </w:rPr>
              <w:t>301</w:t>
            </w:r>
          </w:p>
        </w:tc>
        <w:tc>
          <w:tcPr>
            <w:tcW w:w="577" w:type="dxa"/>
            <w:tcBorders>
              <w:top w:val="nil"/>
              <w:left w:val="nil"/>
              <w:bottom w:val="single" w:color="auto" w:sz="4" w:space="0"/>
              <w:right w:val="single" w:color="auto" w:sz="4" w:space="0"/>
            </w:tcBorders>
            <w:vAlign w:val="center"/>
          </w:tcPr>
          <w:p>
            <w:pPr>
              <w:tabs>
                <w:tab w:val="left" w:pos="379"/>
              </w:tabs>
              <w:jc w:val="center"/>
              <w:rPr>
                <w:rFonts w:ascii="仿宋_GB2312" w:hAnsi="宋体" w:eastAsia="仿宋_GB2312" w:cs="宋体"/>
                <w:color w:val="000000"/>
                <w:sz w:val="18"/>
                <w:szCs w:val="18"/>
              </w:rPr>
            </w:pPr>
            <w:r>
              <w:rPr>
                <w:rFonts w:ascii="仿宋_GB2312" w:hAnsi="宋体" w:eastAsia="仿宋_GB2312" w:cs="宋体"/>
                <w:color w:val="000000"/>
                <w:sz w:val="18"/>
                <w:szCs w:val="18"/>
              </w:rPr>
              <w:t>2</w:t>
            </w:r>
          </w:p>
        </w:tc>
        <w:tc>
          <w:tcPr>
            <w:tcW w:w="2891" w:type="dxa"/>
            <w:tcBorders>
              <w:top w:val="nil"/>
              <w:left w:val="nil"/>
              <w:bottom w:val="single" w:color="auto" w:sz="4" w:space="0"/>
              <w:right w:val="single" w:color="auto" w:sz="4" w:space="0"/>
            </w:tcBorders>
            <w:vAlign w:val="center"/>
          </w:tcPr>
          <w:p>
            <w:pPr>
              <w:tabs>
                <w:tab w:val="left" w:pos="379"/>
              </w:tabs>
              <w:jc w:val="center"/>
              <w:rPr>
                <w:rFonts w:ascii="仿宋_GB2312" w:hAnsi="宋体" w:eastAsia="仿宋_GB2312" w:cs="宋体"/>
                <w:color w:val="000000"/>
                <w:sz w:val="18"/>
                <w:szCs w:val="18"/>
              </w:rPr>
            </w:pPr>
            <w:r>
              <w:rPr>
                <w:rFonts w:ascii="仿宋_GB2312" w:hAnsi="宋体" w:eastAsia="仿宋_GB2312" w:cs="宋体"/>
                <w:color w:val="000000"/>
                <w:sz w:val="18"/>
                <w:szCs w:val="18"/>
              </w:rPr>
              <w:t>津贴补贴</w:t>
            </w:r>
          </w:p>
        </w:tc>
        <w:tc>
          <w:tcPr>
            <w:tcW w:w="1701" w:type="dxa"/>
            <w:tcBorders>
              <w:top w:val="nil"/>
              <w:left w:val="nil"/>
              <w:bottom w:val="single" w:color="auto" w:sz="4" w:space="0"/>
              <w:right w:val="single" w:color="auto" w:sz="4" w:space="0"/>
            </w:tcBorders>
            <w:vAlign w:val="center"/>
          </w:tcPr>
          <w:p>
            <w:pPr>
              <w:tabs>
                <w:tab w:val="left" w:pos="379"/>
              </w:tabs>
              <w:jc w:val="center"/>
              <w:rPr>
                <w:rFonts w:ascii="仿宋_GB2312" w:hAnsi="宋体" w:eastAsia="仿宋_GB2312" w:cs="宋体"/>
                <w:color w:val="000000"/>
                <w:sz w:val="18"/>
                <w:szCs w:val="18"/>
              </w:rPr>
            </w:pPr>
            <w:r>
              <w:rPr>
                <w:rFonts w:ascii="仿宋_GB2312" w:hAnsi="宋体" w:eastAsia="仿宋_GB2312" w:cs="宋体"/>
                <w:color w:val="000000"/>
                <w:sz w:val="18"/>
                <w:szCs w:val="18"/>
              </w:rPr>
              <w:t>2.9</w:t>
            </w:r>
          </w:p>
        </w:tc>
        <w:tc>
          <w:tcPr>
            <w:tcW w:w="1701" w:type="dxa"/>
            <w:gridSpan w:val="2"/>
            <w:tcBorders>
              <w:top w:val="nil"/>
              <w:left w:val="nil"/>
              <w:bottom w:val="single" w:color="auto" w:sz="4" w:space="0"/>
              <w:right w:val="single" w:color="auto" w:sz="4" w:space="0"/>
            </w:tcBorders>
            <w:vAlign w:val="center"/>
          </w:tcPr>
          <w:p>
            <w:pPr>
              <w:tabs>
                <w:tab w:val="left" w:pos="379"/>
              </w:tabs>
              <w:jc w:val="center"/>
              <w:rPr>
                <w:rFonts w:ascii="仿宋_GB2312" w:hAnsi="宋体" w:eastAsia="仿宋_GB2312" w:cs="宋体"/>
                <w:color w:val="000000"/>
                <w:sz w:val="18"/>
                <w:szCs w:val="18"/>
              </w:rPr>
            </w:pPr>
            <w:r>
              <w:rPr>
                <w:rFonts w:ascii="仿宋_GB2312" w:hAnsi="宋体" w:eastAsia="仿宋_GB2312" w:cs="宋体"/>
                <w:color w:val="000000"/>
                <w:sz w:val="18"/>
                <w:szCs w:val="18"/>
              </w:rPr>
              <w:t>2.9</w:t>
            </w:r>
          </w:p>
        </w:tc>
        <w:tc>
          <w:tcPr>
            <w:tcW w:w="1701" w:type="dxa"/>
            <w:tcBorders>
              <w:top w:val="nil"/>
              <w:left w:val="nil"/>
              <w:bottom w:val="single" w:color="auto" w:sz="4" w:space="0"/>
              <w:right w:val="single" w:color="auto" w:sz="4" w:space="0"/>
            </w:tcBorders>
            <w:vAlign w:val="center"/>
          </w:tcPr>
          <w:p>
            <w:pPr>
              <w:tabs>
                <w:tab w:val="left" w:pos="379"/>
              </w:tabs>
              <w:jc w:val="center"/>
              <w:rPr>
                <w:rFonts w:ascii="仿宋_GB2312" w:hAnsi="宋体" w:eastAsia="仿宋_GB2312" w:cs="宋体"/>
                <w:color w:val="000000"/>
                <w:sz w:val="18"/>
                <w:szCs w:val="18"/>
              </w:rPr>
            </w:pPr>
            <w:r>
              <w:rPr>
                <w:rFonts w:ascii="仿宋_GB2312" w:hAnsi="宋体" w:eastAsia="仿宋_GB2312" w:cs="宋体"/>
                <w:color w:val="000000"/>
                <w:sz w:val="18"/>
                <w:szCs w:val="18"/>
              </w:rPr>
              <w:t>0</w:t>
            </w:r>
          </w:p>
        </w:tc>
      </w:tr>
      <w:tr>
        <w:tblPrEx>
          <w:tblCellMar>
            <w:top w:w="0" w:type="dxa"/>
            <w:left w:w="108" w:type="dxa"/>
            <w:bottom w:w="0" w:type="dxa"/>
            <w:right w:w="108" w:type="dxa"/>
          </w:tblCellMar>
        </w:tblPrEx>
        <w:trPr>
          <w:trHeight w:val="334" w:hRule="atLeast"/>
        </w:trPr>
        <w:tc>
          <w:tcPr>
            <w:tcW w:w="757" w:type="dxa"/>
            <w:tcBorders>
              <w:top w:val="nil"/>
              <w:left w:val="single" w:color="auto" w:sz="4" w:space="0"/>
              <w:bottom w:val="single" w:color="auto" w:sz="4" w:space="0"/>
              <w:right w:val="single" w:color="auto" w:sz="4" w:space="0"/>
            </w:tcBorders>
            <w:vAlign w:val="center"/>
          </w:tcPr>
          <w:p>
            <w:pPr>
              <w:tabs>
                <w:tab w:val="left" w:pos="379"/>
              </w:tabs>
              <w:jc w:val="center"/>
              <w:rPr>
                <w:rFonts w:ascii="仿宋_GB2312" w:hAnsi="宋体" w:eastAsia="仿宋_GB2312" w:cs="宋体"/>
                <w:color w:val="000000"/>
                <w:sz w:val="18"/>
                <w:szCs w:val="18"/>
              </w:rPr>
            </w:pPr>
            <w:r>
              <w:rPr>
                <w:rFonts w:ascii="仿宋_GB2312" w:hAnsi="宋体" w:eastAsia="仿宋_GB2312" w:cs="宋体"/>
                <w:color w:val="000000"/>
                <w:sz w:val="18"/>
                <w:szCs w:val="18"/>
              </w:rPr>
              <w:t>301</w:t>
            </w:r>
          </w:p>
        </w:tc>
        <w:tc>
          <w:tcPr>
            <w:tcW w:w="577" w:type="dxa"/>
            <w:tcBorders>
              <w:top w:val="nil"/>
              <w:left w:val="nil"/>
              <w:bottom w:val="single" w:color="auto" w:sz="4" w:space="0"/>
              <w:right w:val="single" w:color="auto" w:sz="4" w:space="0"/>
            </w:tcBorders>
            <w:vAlign w:val="center"/>
          </w:tcPr>
          <w:p>
            <w:pPr>
              <w:tabs>
                <w:tab w:val="left" w:pos="379"/>
              </w:tabs>
              <w:jc w:val="center"/>
              <w:rPr>
                <w:rFonts w:ascii="仿宋_GB2312" w:hAnsi="宋体" w:eastAsia="仿宋_GB2312" w:cs="宋体"/>
                <w:color w:val="000000"/>
                <w:sz w:val="18"/>
                <w:szCs w:val="18"/>
              </w:rPr>
            </w:pPr>
            <w:r>
              <w:rPr>
                <w:rFonts w:ascii="仿宋_GB2312" w:hAnsi="宋体" w:eastAsia="仿宋_GB2312" w:cs="宋体"/>
                <w:color w:val="000000"/>
                <w:sz w:val="18"/>
                <w:szCs w:val="18"/>
              </w:rPr>
              <w:t>3</w:t>
            </w:r>
          </w:p>
        </w:tc>
        <w:tc>
          <w:tcPr>
            <w:tcW w:w="2891" w:type="dxa"/>
            <w:tcBorders>
              <w:top w:val="nil"/>
              <w:left w:val="nil"/>
              <w:bottom w:val="single" w:color="auto" w:sz="4" w:space="0"/>
              <w:right w:val="single" w:color="auto" w:sz="4" w:space="0"/>
            </w:tcBorders>
            <w:vAlign w:val="center"/>
          </w:tcPr>
          <w:p>
            <w:pPr>
              <w:tabs>
                <w:tab w:val="left" w:pos="379"/>
              </w:tabs>
              <w:jc w:val="center"/>
              <w:rPr>
                <w:rFonts w:ascii="仿宋_GB2312" w:hAnsi="宋体" w:eastAsia="仿宋_GB2312" w:cs="宋体"/>
                <w:color w:val="000000"/>
                <w:sz w:val="18"/>
                <w:szCs w:val="18"/>
              </w:rPr>
            </w:pPr>
            <w:r>
              <w:rPr>
                <w:rFonts w:ascii="仿宋_GB2312" w:hAnsi="宋体" w:eastAsia="仿宋_GB2312" w:cs="宋体"/>
                <w:color w:val="000000"/>
                <w:sz w:val="18"/>
                <w:szCs w:val="18"/>
              </w:rPr>
              <w:t>奖金</w:t>
            </w:r>
          </w:p>
        </w:tc>
        <w:tc>
          <w:tcPr>
            <w:tcW w:w="1701" w:type="dxa"/>
            <w:tcBorders>
              <w:top w:val="nil"/>
              <w:left w:val="nil"/>
              <w:bottom w:val="single" w:color="auto" w:sz="4" w:space="0"/>
              <w:right w:val="single" w:color="auto" w:sz="4" w:space="0"/>
            </w:tcBorders>
            <w:vAlign w:val="center"/>
          </w:tcPr>
          <w:p>
            <w:pPr>
              <w:tabs>
                <w:tab w:val="left" w:pos="379"/>
              </w:tabs>
              <w:jc w:val="center"/>
              <w:rPr>
                <w:rFonts w:ascii="仿宋_GB2312" w:hAnsi="宋体" w:eastAsia="仿宋_GB2312" w:cs="宋体"/>
                <w:color w:val="000000"/>
                <w:sz w:val="18"/>
                <w:szCs w:val="18"/>
              </w:rPr>
            </w:pPr>
            <w:r>
              <w:rPr>
                <w:rFonts w:ascii="仿宋_GB2312" w:hAnsi="宋体" w:eastAsia="仿宋_GB2312" w:cs="宋体"/>
                <w:color w:val="000000"/>
                <w:sz w:val="18"/>
                <w:szCs w:val="18"/>
              </w:rPr>
              <w:t>11.94</w:t>
            </w:r>
          </w:p>
        </w:tc>
        <w:tc>
          <w:tcPr>
            <w:tcW w:w="1701" w:type="dxa"/>
            <w:gridSpan w:val="2"/>
            <w:tcBorders>
              <w:top w:val="nil"/>
              <w:left w:val="nil"/>
              <w:bottom w:val="single" w:color="auto" w:sz="4" w:space="0"/>
              <w:right w:val="single" w:color="auto" w:sz="4" w:space="0"/>
            </w:tcBorders>
            <w:vAlign w:val="center"/>
          </w:tcPr>
          <w:p>
            <w:pPr>
              <w:tabs>
                <w:tab w:val="left" w:pos="379"/>
              </w:tabs>
              <w:jc w:val="center"/>
              <w:rPr>
                <w:rFonts w:ascii="仿宋_GB2312" w:hAnsi="宋体" w:eastAsia="仿宋_GB2312" w:cs="宋体"/>
                <w:color w:val="000000"/>
                <w:sz w:val="18"/>
                <w:szCs w:val="18"/>
              </w:rPr>
            </w:pPr>
            <w:r>
              <w:rPr>
                <w:rFonts w:ascii="仿宋_GB2312" w:hAnsi="宋体" w:eastAsia="仿宋_GB2312" w:cs="宋体"/>
                <w:color w:val="000000"/>
                <w:sz w:val="18"/>
                <w:szCs w:val="18"/>
              </w:rPr>
              <w:t>11.94</w:t>
            </w:r>
          </w:p>
        </w:tc>
        <w:tc>
          <w:tcPr>
            <w:tcW w:w="1701" w:type="dxa"/>
            <w:tcBorders>
              <w:top w:val="nil"/>
              <w:left w:val="nil"/>
              <w:bottom w:val="single" w:color="auto" w:sz="4" w:space="0"/>
              <w:right w:val="single" w:color="auto" w:sz="4" w:space="0"/>
            </w:tcBorders>
            <w:vAlign w:val="center"/>
          </w:tcPr>
          <w:p>
            <w:pPr>
              <w:tabs>
                <w:tab w:val="left" w:pos="379"/>
              </w:tabs>
              <w:jc w:val="center"/>
              <w:rPr>
                <w:rFonts w:ascii="仿宋_GB2312" w:hAnsi="宋体" w:eastAsia="仿宋_GB2312" w:cs="宋体"/>
                <w:color w:val="000000"/>
                <w:sz w:val="18"/>
                <w:szCs w:val="18"/>
              </w:rPr>
            </w:pPr>
            <w:r>
              <w:rPr>
                <w:rFonts w:ascii="仿宋_GB2312" w:hAnsi="宋体" w:eastAsia="仿宋_GB2312" w:cs="宋体"/>
                <w:color w:val="000000"/>
                <w:sz w:val="18"/>
                <w:szCs w:val="18"/>
              </w:rPr>
              <w:t>0</w:t>
            </w:r>
          </w:p>
        </w:tc>
      </w:tr>
      <w:tr>
        <w:tblPrEx>
          <w:tblCellMar>
            <w:top w:w="0" w:type="dxa"/>
            <w:left w:w="108" w:type="dxa"/>
            <w:bottom w:w="0" w:type="dxa"/>
            <w:right w:w="108" w:type="dxa"/>
          </w:tblCellMar>
        </w:tblPrEx>
        <w:trPr>
          <w:trHeight w:val="334" w:hRule="atLeast"/>
        </w:trPr>
        <w:tc>
          <w:tcPr>
            <w:tcW w:w="757" w:type="dxa"/>
            <w:tcBorders>
              <w:top w:val="nil"/>
              <w:left w:val="single" w:color="auto" w:sz="4" w:space="0"/>
              <w:bottom w:val="single" w:color="auto" w:sz="4" w:space="0"/>
              <w:right w:val="single" w:color="auto" w:sz="4" w:space="0"/>
            </w:tcBorders>
            <w:vAlign w:val="center"/>
          </w:tcPr>
          <w:p>
            <w:pPr>
              <w:tabs>
                <w:tab w:val="left" w:pos="379"/>
              </w:tabs>
              <w:jc w:val="center"/>
              <w:rPr>
                <w:rFonts w:ascii="仿宋_GB2312" w:hAnsi="宋体" w:eastAsia="仿宋_GB2312" w:cs="宋体"/>
                <w:color w:val="000000"/>
                <w:sz w:val="18"/>
                <w:szCs w:val="18"/>
              </w:rPr>
            </w:pPr>
            <w:r>
              <w:rPr>
                <w:rFonts w:ascii="仿宋_GB2312" w:hAnsi="宋体" w:eastAsia="仿宋_GB2312" w:cs="宋体"/>
                <w:color w:val="000000"/>
                <w:sz w:val="18"/>
                <w:szCs w:val="18"/>
              </w:rPr>
              <w:t>301</w:t>
            </w:r>
          </w:p>
        </w:tc>
        <w:tc>
          <w:tcPr>
            <w:tcW w:w="577" w:type="dxa"/>
            <w:tcBorders>
              <w:top w:val="nil"/>
              <w:left w:val="nil"/>
              <w:bottom w:val="single" w:color="auto" w:sz="4" w:space="0"/>
              <w:right w:val="single" w:color="auto" w:sz="4" w:space="0"/>
            </w:tcBorders>
            <w:vAlign w:val="center"/>
          </w:tcPr>
          <w:p>
            <w:pPr>
              <w:tabs>
                <w:tab w:val="left" w:pos="379"/>
              </w:tabs>
              <w:jc w:val="center"/>
              <w:rPr>
                <w:rFonts w:ascii="仿宋_GB2312" w:hAnsi="宋体" w:eastAsia="仿宋_GB2312" w:cs="宋体"/>
                <w:color w:val="000000"/>
                <w:sz w:val="18"/>
                <w:szCs w:val="18"/>
              </w:rPr>
            </w:pPr>
            <w:r>
              <w:rPr>
                <w:rFonts w:ascii="仿宋_GB2312" w:hAnsi="宋体" w:eastAsia="仿宋_GB2312" w:cs="宋体"/>
                <w:color w:val="000000"/>
                <w:sz w:val="18"/>
                <w:szCs w:val="18"/>
              </w:rPr>
              <w:t>6</w:t>
            </w:r>
          </w:p>
        </w:tc>
        <w:tc>
          <w:tcPr>
            <w:tcW w:w="2891" w:type="dxa"/>
            <w:tcBorders>
              <w:top w:val="nil"/>
              <w:left w:val="nil"/>
              <w:bottom w:val="single" w:color="auto" w:sz="4" w:space="0"/>
              <w:right w:val="single" w:color="auto" w:sz="4" w:space="0"/>
            </w:tcBorders>
            <w:vAlign w:val="center"/>
          </w:tcPr>
          <w:p>
            <w:pPr>
              <w:tabs>
                <w:tab w:val="left" w:pos="379"/>
              </w:tabs>
              <w:jc w:val="center"/>
              <w:rPr>
                <w:rFonts w:ascii="仿宋_GB2312" w:hAnsi="宋体" w:eastAsia="仿宋_GB2312" w:cs="宋体"/>
                <w:color w:val="000000"/>
                <w:sz w:val="18"/>
                <w:szCs w:val="18"/>
              </w:rPr>
            </w:pPr>
            <w:r>
              <w:rPr>
                <w:rFonts w:ascii="仿宋_GB2312" w:hAnsi="宋体" w:eastAsia="仿宋_GB2312" w:cs="宋体"/>
                <w:color w:val="000000"/>
                <w:sz w:val="18"/>
                <w:szCs w:val="18"/>
              </w:rPr>
              <w:t>伙食补助费</w:t>
            </w:r>
          </w:p>
        </w:tc>
        <w:tc>
          <w:tcPr>
            <w:tcW w:w="1701" w:type="dxa"/>
            <w:tcBorders>
              <w:top w:val="nil"/>
              <w:left w:val="nil"/>
              <w:bottom w:val="single" w:color="auto" w:sz="4" w:space="0"/>
              <w:right w:val="single" w:color="auto" w:sz="4" w:space="0"/>
            </w:tcBorders>
            <w:vAlign w:val="center"/>
          </w:tcPr>
          <w:p>
            <w:pPr>
              <w:tabs>
                <w:tab w:val="left" w:pos="379"/>
              </w:tabs>
              <w:jc w:val="center"/>
              <w:rPr>
                <w:rFonts w:ascii="仿宋_GB2312" w:hAnsi="宋体" w:eastAsia="仿宋_GB2312" w:cs="宋体"/>
                <w:color w:val="000000"/>
                <w:sz w:val="18"/>
                <w:szCs w:val="18"/>
              </w:rPr>
            </w:pPr>
            <w:r>
              <w:rPr>
                <w:rFonts w:ascii="仿宋_GB2312" w:hAnsi="宋体" w:eastAsia="仿宋_GB2312" w:cs="宋体"/>
                <w:color w:val="000000"/>
                <w:sz w:val="18"/>
                <w:szCs w:val="18"/>
              </w:rPr>
              <w:t>37.8</w:t>
            </w:r>
          </w:p>
        </w:tc>
        <w:tc>
          <w:tcPr>
            <w:tcW w:w="1701" w:type="dxa"/>
            <w:gridSpan w:val="2"/>
            <w:tcBorders>
              <w:top w:val="nil"/>
              <w:left w:val="nil"/>
              <w:bottom w:val="single" w:color="auto" w:sz="4" w:space="0"/>
              <w:right w:val="single" w:color="auto" w:sz="4" w:space="0"/>
            </w:tcBorders>
            <w:vAlign w:val="center"/>
          </w:tcPr>
          <w:p>
            <w:pPr>
              <w:tabs>
                <w:tab w:val="left" w:pos="379"/>
              </w:tabs>
              <w:jc w:val="center"/>
              <w:rPr>
                <w:rFonts w:ascii="仿宋_GB2312" w:hAnsi="宋体" w:eastAsia="仿宋_GB2312" w:cs="宋体"/>
                <w:color w:val="000000"/>
                <w:sz w:val="18"/>
                <w:szCs w:val="18"/>
              </w:rPr>
            </w:pPr>
            <w:r>
              <w:rPr>
                <w:rFonts w:ascii="仿宋_GB2312" w:hAnsi="宋体" w:eastAsia="仿宋_GB2312" w:cs="宋体"/>
                <w:color w:val="000000"/>
                <w:sz w:val="18"/>
                <w:szCs w:val="18"/>
              </w:rPr>
              <w:t>37.8</w:t>
            </w:r>
          </w:p>
        </w:tc>
        <w:tc>
          <w:tcPr>
            <w:tcW w:w="1701" w:type="dxa"/>
            <w:tcBorders>
              <w:top w:val="nil"/>
              <w:left w:val="nil"/>
              <w:bottom w:val="single" w:color="auto" w:sz="4" w:space="0"/>
              <w:right w:val="single" w:color="auto" w:sz="4" w:space="0"/>
            </w:tcBorders>
            <w:vAlign w:val="center"/>
          </w:tcPr>
          <w:p>
            <w:pPr>
              <w:tabs>
                <w:tab w:val="left" w:pos="379"/>
              </w:tabs>
              <w:jc w:val="center"/>
              <w:rPr>
                <w:rFonts w:ascii="仿宋_GB2312" w:hAnsi="宋体" w:eastAsia="仿宋_GB2312" w:cs="宋体"/>
                <w:color w:val="000000"/>
                <w:sz w:val="18"/>
                <w:szCs w:val="18"/>
              </w:rPr>
            </w:pPr>
            <w:r>
              <w:rPr>
                <w:rFonts w:ascii="仿宋_GB2312" w:hAnsi="宋体" w:eastAsia="仿宋_GB2312" w:cs="宋体"/>
                <w:color w:val="000000"/>
                <w:sz w:val="18"/>
                <w:szCs w:val="18"/>
              </w:rPr>
              <w:t>0</w:t>
            </w:r>
          </w:p>
        </w:tc>
      </w:tr>
      <w:tr>
        <w:tblPrEx>
          <w:tblCellMar>
            <w:top w:w="0" w:type="dxa"/>
            <w:left w:w="108" w:type="dxa"/>
            <w:bottom w:w="0" w:type="dxa"/>
            <w:right w:w="108" w:type="dxa"/>
          </w:tblCellMar>
        </w:tblPrEx>
        <w:trPr>
          <w:trHeight w:val="334" w:hRule="atLeast"/>
        </w:trPr>
        <w:tc>
          <w:tcPr>
            <w:tcW w:w="757" w:type="dxa"/>
            <w:tcBorders>
              <w:top w:val="nil"/>
              <w:left w:val="single" w:color="auto" w:sz="4" w:space="0"/>
              <w:bottom w:val="single" w:color="auto" w:sz="4" w:space="0"/>
              <w:right w:val="single" w:color="auto" w:sz="4" w:space="0"/>
            </w:tcBorders>
            <w:vAlign w:val="center"/>
          </w:tcPr>
          <w:p>
            <w:pPr>
              <w:tabs>
                <w:tab w:val="left" w:pos="379"/>
              </w:tabs>
              <w:jc w:val="center"/>
              <w:rPr>
                <w:rFonts w:ascii="仿宋_GB2312" w:hAnsi="宋体" w:eastAsia="仿宋_GB2312" w:cs="宋体"/>
                <w:color w:val="000000"/>
                <w:sz w:val="18"/>
                <w:szCs w:val="18"/>
              </w:rPr>
            </w:pPr>
            <w:r>
              <w:rPr>
                <w:rFonts w:ascii="仿宋_GB2312" w:hAnsi="宋体" w:eastAsia="仿宋_GB2312" w:cs="宋体"/>
                <w:color w:val="000000"/>
                <w:sz w:val="18"/>
                <w:szCs w:val="18"/>
              </w:rPr>
              <w:t>301</w:t>
            </w:r>
          </w:p>
        </w:tc>
        <w:tc>
          <w:tcPr>
            <w:tcW w:w="577" w:type="dxa"/>
            <w:tcBorders>
              <w:top w:val="nil"/>
              <w:left w:val="nil"/>
              <w:bottom w:val="single" w:color="auto" w:sz="4" w:space="0"/>
              <w:right w:val="single" w:color="auto" w:sz="4" w:space="0"/>
            </w:tcBorders>
            <w:vAlign w:val="center"/>
          </w:tcPr>
          <w:p>
            <w:pPr>
              <w:tabs>
                <w:tab w:val="left" w:pos="379"/>
              </w:tabs>
              <w:jc w:val="center"/>
              <w:rPr>
                <w:rFonts w:ascii="仿宋_GB2312" w:hAnsi="宋体" w:eastAsia="仿宋_GB2312" w:cs="宋体"/>
                <w:color w:val="000000"/>
                <w:sz w:val="18"/>
                <w:szCs w:val="18"/>
              </w:rPr>
            </w:pPr>
            <w:r>
              <w:rPr>
                <w:rFonts w:ascii="仿宋_GB2312" w:hAnsi="宋体" w:eastAsia="仿宋_GB2312" w:cs="宋体"/>
                <w:color w:val="000000"/>
                <w:sz w:val="18"/>
                <w:szCs w:val="18"/>
              </w:rPr>
              <w:t>7</w:t>
            </w:r>
          </w:p>
        </w:tc>
        <w:tc>
          <w:tcPr>
            <w:tcW w:w="2891" w:type="dxa"/>
            <w:tcBorders>
              <w:top w:val="nil"/>
              <w:left w:val="nil"/>
              <w:bottom w:val="single" w:color="auto" w:sz="4" w:space="0"/>
              <w:right w:val="single" w:color="auto" w:sz="4" w:space="0"/>
            </w:tcBorders>
            <w:vAlign w:val="center"/>
          </w:tcPr>
          <w:p>
            <w:pPr>
              <w:tabs>
                <w:tab w:val="left" w:pos="379"/>
              </w:tabs>
              <w:jc w:val="center"/>
              <w:rPr>
                <w:rFonts w:ascii="仿宋_GB2312" w:hAnsi="宋体" w:eastAsia="仿宋_GB2312" w:cs="宋体"/>
                <w:color w:val="000000"/>
                <w:sz w:val="18"/>
                <w:szCs w:val="18"/>
              </w:rPr>
            </w:pPr>
            <w:r>
              <w:rPr>
                <w:rFonts w:ascii="仿宋_GB2312" w:hAnsi="宋体" w:eastAsia="仿宋_GB2312" w:cs="宋体"/>
                <w:color w:val="000000"/>
                <w:sz w:val="18"/>
                <w:szCs w:val="18"/>
              </w:rPr>
              <w:t>绩效工资</w:t>
            </w:r>
          </w:p>
        </w:tc>
        <w:tc>
          <w:tcPr>
            <w:tcW w:w="1701" w:type="dxa"/>
            <w:tcBorders>
              <w:top w:val="nil"/>
              <w:left w:val="nil"/>
              <w:bottom w:val="single" w:color="auto" w:sz="4" w:space="0"/>
              <w:right w:val="single" w:color="auto" w:sz="4" w:space="0"/>
            </w:tcBorders>
            <w:vAlign w:val="center"/>
          </w:tcPr>
          <w:p>
            <w:pPr>
              <w:tabs>
                <w:tab w:val="left" w:pos="379"/>
              </w:tabs>
              <w:jc w:val="center"/>
              <w:rPr>
                <w:rFonts w:ascii="仿宋_GB2312" w:hAnsi="宋体" w:eastAsia="仿宋_GB2312" w:cs="宋体"/>
                <w:color w:val="000000"/>
                <w:sz w:val="18"/>
                <w:szCs w:val="18"/>
              </w:rPr>
            </w:pPr>
            <w:r>
              <w:rPr>
                <w:rFonts w:ascii="仿宋_GB2312" w:hAnsi="宋体" w:eastAsia="仿宋_GB2312" w:cs="宋体"/>
                <w:color w:val="000000"/>
                <w:sz w:val="18"/>
                <w:szCs w:val="18"/>
              </w:rPr>
              <w:t>83.88</w:t>
            </w:r>
          </w:p>
        </w:tc>
        <w:tc>
          <w:tcPr>
            <w:tcW w:w="1701" w:type="dxa"/>
            <w:gridSpan w:val="2"/>
            <w:tcBorders>
              <w:top w:val="nil"/>
              <w:left w:val="nil"/>
              <w:bottom w:val="single" w:color="auto" w:sz="4" w:space="0"/>
              <w:right w:val="single" w:color="auto" w:sz="4" w:space="0"/>
            </w:tcBorders>
            <w:vAlign w:val="center"/>
          </w:tcPr>
          <w:p>
            <w:pPr>
              <w:tabs>
                <w:tab w:val="left" w:pos="379"/>
              </w:tabs>
              <w:jc w:val="center"/>
              <w:rPr>
                <w:rFonts w:ascii="仿宋_GB2312" w:hAnsi="宋体" w:eastAsia="仿宋_GB2312" w:cs="宋体"/>
                <w:color w:val="000000"/>
                <w:sz w:val="18"/>
                <w:szCs w:val="18"/>
              </w:rPr>
            </w:pPr>
            <w:r>
              <w:rPr>
                <w:rFonts w:ascii="仿宋_GB2312" w:hAnsi="宋体" w:eastAsia="仿宋_GB2312" w:cs="宋体"/>
                <w:color w:val="000000"/>
                <w:sz w:val="18"/>
                <w:szCs w:val="18"/>
              </w:rPr>
              <w:t>83.88</w:t>
            </w:r>
          </w:p>
        </w:tc>
        <w:tc>
          <w:tcPr>
            <w:tcW w:w="1701" w:type="dxa"/>
            <w:tcBorders>
              <w:top w:val="nil"/>
              <w:left w:val="nil"/>
              <w:bottom w:val="single" w:color="auto" w:sz="4" w:space="0"/>
              <w:right w:val="single" w:color="auto" w:sz="4" w:space="0"/>
            </w:tcBorders>
            <w:vAlign w:val="center"/>
          </w:tcPr>
          <w:p>
            <w:pPr>
              <w:tabs>
                <w:tab w:val="left" w:pos="379"/>
              </w:tabs>
              <w:jc w:val="center"/>
              <w:rPr>
                <w:rFonts w:ascii="仿宋_GB2312" w:hAnsi="宋体" w:eastAsia="仿宋_GB2312" w:cs="宋体"/>
                <w:color w:val="000000"/>
                <w:sz w:val="18"/>
                <w:szCs w:val="18"/>
              </w:rPr>
            </w:pPr>
            <w:r>
              <w:rPr>
                <w:rFonts w:ascii="仿宋_GB2312" w:hAnsi="宋体" w:eastAsia="仿宋_GB2312" w:cs="宋体"/>
                <w:color w:val="000000"/>
                <w:sz w:val="18"/>
                <w:szCs w:val="18"/>
              </w:rPr>
              <w:t>0</w:t>
            </w:r>
          </w:p>
        </w:tc>
      </w:tr>
      <w:tr>
        <w:tblPrEx>
          <w:tblCellMar>
            <w:top w:w="0" w:type="dxa"/>
            <w:left w:w="108" w:type="dxa"/>
            <w:bottom w:w="0" w:type="dxa"/>
            <w:right w:w="108" w:type="dxa"/>
          </w:tblCellMar>
        </w:tblPrEx>
        <w:trPr>
          <w:trHeight w:val="334" w:hRule="atLeast"/>
        </w:trPr>
        <w:tc>
          <w:tcPr>
            <w:tcW w:w="757" w:type="dxa"/>
            <w:tcBorders>
              <w:top w:val="nil"/>
              <w:left w:val="single" w:color="auto" w:sz="4" w:space="0"/>
              <w:bottom w:val="single" w:color="auto" w:sz="4" w:space="0"/>
              <w:right w:val="single" w:color="auto" w:sz="4" w:space="0"/>
            </w:tcBorders>
            <w:vAlign w:val="center"/>
          </w:tcPr>
          <w:p>
            <w:pPr>
              <w:tabs>
                <w:tab w:val="left" w:pos="379"/>
              </w:tabs>
              <w:jc w:val="center"/>
              <w:rPr>
                <w:rFonts w:ascii="仿宋_GB2312" w:hAnsi="宋体" w:eastAsia="仿宋_GB2312" w:cs="宋体"/>
                <w:color w:val="000000"/>
                <w:sz w:val="18"/>
                <w:szCs w:val="18"/>
              </w:rPr>
            </w:pPr>
            <w:r>
              <w:rPr>
                <w:rFonts w:ascii="仿宋_GB2312" w:hAnsi="宋体" w:eastAsia="仿宋_GB2312" w:cs="宋体"/>
                <w:color w:val="000000"/>
                <w:sz w:val="18"/>
                <w:szCs w:val="18"/>
              </w:rPr>
              <w:t>301</w:t>
            </w:r>
          </w:p>
        </w:tc>
        <w:tc>
          <w:tcPr>
            <w:tcW w:w="577" w:type="dxa"/>
            <w:tcBorders>
              <w:top w:val="nil"/>
              <w:left w:val="nil"/>
              <w:bottom w:val="single" w:color="auto" w:sz="4" w:space="0"/>
              <w:right w:val="single" w:color="auto" w:sz="4" w:space="0"/>
            </w:tcBorders>
            <w:vAlign w:val="center"/>
          </w:tcPr>
          <w:p>
            <w:pPr>
              <w:tabs>
                <w:tab w:val="left" w:pos="379"/>
              </w:tabs>
              <w:jc w:val="center"/>
              <w:rPr>
                <w:rFonts w:ascii="仿宋_GB2312" w:hAnsi="宋体" w:eastAsia="仿宋_GB2312" w:cs="宋体"/>
                <w:color w:val="000000"/>
                <w:sz w:val="18"/>
                <w:szCs w:val="18"/>
              </w:rPr>
            </w:pPr>
            <w:r>
              <w:rPr>
                <w:rFonts w:ascii="仿宋_GB2312" w:hAnsi="宋体" w:eastAsia="仿宋_GB2312" w:cs="宋体"/>
                <w:color w:val="000000"/>
                <w:sz w:val="18"/>
                <w:szCs w:val="18"/>
              </w:rPr>
              <w:t>8</w:t>
            </w:r>
          </w:p>
        </w:tc>
        <w:tc>
          <w:tcPr>
            <w:tcW w:w="2891" w:type="dxa"/>
            <w:tcBorders>
              <w:top w:val="nil"/>
              <w:left w:val="nil"/>
              <w:bottom w:val="single" w:color="auto" w:sz="4" w:space="0"/>
              <w:right w:val="single" w:color="auto" w:sz="4" w:space="0"/>
            </w:tcBorders>
            <w:vAlign w:val="center"/>
          </w:tcPr>
          <w:p>
            <w:pPr>
              <w:tabs>
                <w:tab w:val="left" w:pos="379"/>
              </w:tabs>
              <w:jc w:val="center"/>
              <w:rPr>
                <w:rFonts w:ascii="仿宋_GB2312" w:hAnsi="宋体" w:eastAsia="仿宋_GB2312" w:cs="宋体"/>
                <w:color w:val="000000"/>
                <w:sz w:val="18"/>
                <w:szCs w:val="18"/>
              </w:rPr>
            </w:pPr>
            <w:r>
              <w:rPr>
                <w:rFonts w:ascii="仿宋_GB2312" w:hAnsi="宋体" w:eastAsia="仿宋_GB2312" w:cs="宋体"/>
                <w:color w:val="000000"/>
                <w:sz w:val="18"/>
                <w:szCs w:val="18"/>
              </w:rPr>
              <w:t>机关事业单位基本养老保险缴费</w:t>
            </w:r>
          </w:p>
        </w:tc>
        <w:tc>
          <w:tcPr>
            <w:tcW w:w="1701" w:type="dxa"/>
            <w:tcBorders>
              <w:top w:val="nil"/>
              <w:left w:val="nil"/>
              <w:bottom w:val="single" w:color="auto" w:sz="4" w:space="0"/>
              <w:right w:val="single" w:color="auto" w:sz="4" w:space="0"/>
            </w:tcBorders>
            <w:vAlign w:val="center"/>
          </w:tcPr>
          <w:p>
            <w:pPr>
              <w:tabs>
                <w:tab w:val="left" w:pos="379"/>
              </w:tabs>
              <w:jc w:val="center"/>
              <w:rPr>
                <w:rFonts w:ascii="仿宋_GB2312" w:hAnsi="宋体" w:eastAsia="仿宋_GB2312" w:cs="宋体"/>
                <w:color w:val="000000"/>
                <w:sz w:val="18"/>
                <w:szCs w:val="18"/>
              </w:rPr>
            </w:pPr>
            <w:r>
              <w:rPr>
                <w:rFonts w:ascii="仿宋_GB2312" w:hAnsi="宋体" w:eastAsia="仿宋_GB2312" w:cs="宋体"/>
                <w:color w:val="000000"/>
                <w:sz w:val="18"/>
                <w:szCs w:val="18"/>
              </w:rPr>
              <w:t>42.69</w:t>
            </w:r>
          </w:p>
        </w:tc>
        <w:tc>
          <w:tcPr>
            <w:tcW w:w="1701" w:type="dxa"/>
            <w:gridSpan w:val="2"/>
            <w:tcBorders>
              <w:top w:val="nil"/>
              <w:left w:val="nil"/>
              <w:bottom w:val="single" w:color="auto" w:sz="4" w:space="0"/>
              <w:right w:val="single" w:color="auto" w:sz="4" w:space="0"/>
            </w:tcBorders>
            <w:vAlign w:val="center"/>
          </w:tcPr>
          <w:p>
            <w:pPr>
              <w:tabs>
                <w:tab w:val="left" w:pos="379"/>
              </w:tabs>
              <w:jc w:val="center"/>
              <w:rPr>
                <w:rFonts w:ascii="仿宋_GB2312" w:hAnsi="宋体" w:eastAsia="仿宋_GB2312" w:cs="宋体"/>
                <w:color w:val="000000"/>
                <w:sz w:val="18"/>
                <w:szCs w:val="18"/>
              </w:rPr>
            </w:pPr>
            <w:r>
              <w:rPr>
                <w:rFonts w:ascii="仿宋_GB2312" w:hAnsi="宋体" w:eastAsia="仿宋_GB2312" w:cs="宋体"/>
                <w:color w:val="000000"/>
                <w:sz w:val="18"/>
                <w:szCs w:val="18"/>
              </w:rPr>
              <w:t>42.69</w:t>
            </w:r>
          </w:p>
        </w:tc>
        <w:tc>
          <w:tcPr>
            <w:tcW w:w="1701" w:type="dxa"/>
            <w:tcBorders>
              <w:top w:val="nil"/>
              <w:left w:val="nil"/>
              <w:bottom w:val="single" w:color="auto" w:sz="4" w:space="0"/>
              <w:right w:val="single" w:color="auto" w:sz="4" w:space="0"/>
            </w:tcBorders>
            <w:vAlign w:val="center"/>
          </w:tcPr>
          <w:p>
            <w:pPr>
              <w:tabs>
                <w:tab w:val="left" w:pos="379"/>
              </w:tabs>
              <w:jc w:val="center"/>
              <w:rPr>
                <w:rFonts w:ascii="仿宋_GB2312" w:hAnsi="宋体" w:eastAsia="仿宋_GB2312" w:cs="宋体"/>
                <w:color w:val="000000"/>
                <w:sz w:val="18"/>
                <w:szCs w:val="18"/>
              </w:rPr>
            </w:pPr>
            <w:r>
              <w:rPr>
                <w:rFonts w:ascii="仿宋_GB2312" w:hAnsi="宋体" w:eastAsia="仿宋_GB2312" w:cs="宋体"/>
                <w:color w:val="000000"/>
                <w:sz w:val="18"/>
                <w:szCs w:val="18"/>
              </w:rPr>
              <w:t>0</w:t>
            </w:r>
          </w:p>
        </w:tc>
      </w:tr>
      <w:tr>
        <w:tblPrEx>
          <w:tblCellMar>
            <w:top w:w="0" w:type="dxa"/>
            <w:left w:w="108" w:type="dxa"/>
            <w:bottom w:w="0" w:type="dxa"/>
            <w:right w:w="108" w:type="dxa"/>
          </w:tblCellMar>
        </w:tblPrEx>
        <w:trPr>
          <w:trHeight w:val="334" w:hRule="atLeast"/>
        </w:trPr>
        <w:tc>
          <w:tcPr>
            <w:tcW w:w="757" w:type="dxa"/>
            <w:tcBorders>
              <w:top w:val="nil"/>
              <w:left w:val="single" w:color="auto" w:sz="4" w:space="0"/>
              <w:bottom w:val="single" w:color="auto" w:sz="4" w:space="0"/>
              <w:right w:val="single" w:color="auto" w:sz="4" w:space="0"/>
            </w:tcBorders>
            <w:vAlign w:val="center"/>
          </w:tcPr>
          <w:p>
            <w:pPr>
              <w:tabs>
                <w:tab w:val="left" w:pos="379"/>
              </w:tabs>
              <w:jc w:val="center"/>
              <w:rPr>
                <w:rFonts w:ascii="仿宋_GB2312" w:hAnsi="宋体" w:eastAsia="仿宋_GB2312" w:cs="宋体"/>
                <w:color w:val="000000"/>
                <w:sz w:val="18"/>
                <w:szCs w:val="18"/>
              </w:rPr>
            </w:pPr>
            <w:r>
              <w:rPr>
                <w:rFonts w:ascii="仿宋_GB2312" w:hAnsi="宋体" w:eastAsia="仿宋_GB2312" w:cs="宋体"/>
                <w:color w:val="000000"/>
                <w:sz w:val="18"/>
                <w:szCs w:val="18"/>
              </w:rPr>
              <w:t>301</w:t>
            </w:r>
          </w:p>
        </w:tc>
        <w:tc>
          <w:tcPr>
            <w:tcW w:w="577" w:type="dxa"/>
            <w:tcBorders>
              <w:top w:val="nil"/>
              <w:left w:val="nil"/>
              <w:bottom w:val="single" w:color="auto" w:sz="4" w:space="0"/>
              <w:right w:val="single" w:color="auto" w:sz="4" w:space="0"/>
            </w:tcBorders>
            <w:vAlign w:val="center"/>
          </w:tcPr>
          <w:p>
            <w:pPr>
              <w:tabs>
                <w:tab w:val="left" w:pos="379"/>
              </w:tabs>
              <w:jc w:val="center"/>
              <w:rPr>
                <w:rFonts w:ascii="仿宋_GB2312" w:hAnsi="宋体" w:eastAsia="仿宋_GB2312" w:cs="宋体"/>
                <w:color w:val="000000"/>
                <w:sz w:val="18"/>
                <w:szCs w:val="18"/>
              </w:rPr>
            </w:pPr>
            <w:r>
              <w:rPr>
                <w:rFonts w:ascii="仿宋_GB2312" w:hAnsi="宋体" w:eastAsia="仿宋_GB2312" w:cs="宋体"/>
                <w:color w:val="000000"/>
                <w:sz w:val="18"/>
                <w:szCs w:val="18"/>
              </w:rPr>
              <w:t>10</w:t>
            </w:r>
          </w:p>
        </w:tc>
        <w:tc>
          <w:tcPr>
            <w:tcW w:w="2891" w:type="dxa"/>
            <w:tcBorders>
              <w:top w:val="nil"/>
              <w:left w:val="nil"/>
              <w:bottom w:val="single" w:color="auto" w:sz="4" w:space="0"/>
              <w:right w:val="single" w:color="auto" w:sz="4" w:space="0"/>
            </w:tcBorders>
            <w:vAlign w:val="center"/>
          </w:tcPr>
          <w:p>
            <w:pPr>
              <w:tabs>
                <w:tab w:val="left" w:pos="379"/>
              </w:tabs>
              <w:jc w:val="center"/>
              <w:rPr>
                <w:rFonts w:ascii="仿宋_GB2312" w:hAnsi="宋体" w:eastAsia="仿宋_GB2312" w:cs="宋体"/>
                <w:color w:val="000000"/>
                <w:sz w:val="18"/>
                <w:szCs w:val="18"/>
              </w:rPr>
            </w:pPr>
            <w:r>
              <w:rPr>
                <w:rFonts w:ascii="仿宋_GB2312" w:hAnsi="宋体" w:eastAsia="仿宋_GB2312" w:cs="宋体"/>
                <w:color w:val="000000"/>
                <w:sz w:val="18"/>
                <w:szCs w:val="18"/>
              </w:rPr>
              <w:t>职工基本医疗保险缴费</w:t>
            </w:r>
          </w:p>
        </w:tc>
        <w:tc>
          <w:tcPr>
            <w:tcW w:w="1701" w:type="dxa"/>
            <w:tcBorders>
              <w:top w:val="nil"/>
              <w:left w:val="nil"/>
              <w:bottom w:val="single" w:color="auto" w:sz="4" w:space="0"/>
              <w:right w:val="single" w:color="auto" w:sz="4" w:space="0"/>
            </w:tcBorders>
            <w:vAlign w:val="center"/>
          </w:tcPr>
          <w:p>
            <w:pPr>
              <w:tabs>
                <w:tab w:val="left" w:pos="379"/>
              </w:tabs>
              <w:jc w:val="center"/>
              <w:rPr>
                <w:rFonts w:ascii="仿宋_GB2312" w:hAnsi="宋体" w:eastAsia="仿宋_GB2312" w:cs="宋体"/>
                <w:color w:val="000000"/>
                <w:sz w:val="18"/>
                <w:szCs w:val="18"/>
              </w:rPr>
            </w:pPr>
            <w:r>
              <w:rPr>
                <w:rFonts w:ascii="仿宋_GB2312" w:hAnsi="宋体" w:eastAsia="仿宋_GB2312" w:cs="宋体"/>
                <w:color w:val="000000"/>
                <w:sz w:val="18"/>
                <w:szCs w:val="18"/>
              </w:rPr>
              <w:t>31.12</w:t>
            </w:r>
          </w:p>
        </w:tc>
        <w:tc>
          <w:tcPr>
            <w:tcW w:w="1701" w:type="dxa"/>
            <w:gridSpan w:val="2"/>
            <w:tcBorders>
              <w:top w:val="nil"/>
              <w:left w:val="nil"/>
              <w:bottom w:val="single" w:color="auto" w:sz="4" w:space="0"/>
              <w:right w:val="single" w:color="auto" w:sz="4" w:space="0"/>
            </w:tcBorders>
            <w:vAlign w:val="center"/>
          </w:tcPr>
          <w:p>
            <w:pPr>
              <w:tabs>
                <w:tab w:val="left" w:pos="379"/>
              </w:tabs>
              <w:jc w:val="center"/>
              <w:rPr>
                <w:rFonts w:ascii="仿宋_GB2312" w:hAnsi="宋体" w:eastAsia="仿宋_GB2312" w:cs="宋体"/>
                <w:color w:val="000000"/>
                <w:sz w:val="18"/>
                <w:szCs w:val="18"/>
              </w:rPr>
            </w:pPr>
            <w:r>
              <w:rPr>
                <w:rFonts w:ascii="仿宋_GB2312" w:hAnsi="宋体" w:eastAsia="仿宋_GB2312" w:cs="宋体"/>
                <w:color w:val="000000"/>
                <w:sz w:val="18"/>
                <w:szCs w:val="18"/>
              </w:rPr>
              <w:t>31.12</w:t>
            </w:r>
          </w:p>
        </w:tc>
        <w:tc>
          <w:tcPr>
            <w:tcW w:w="1701" w:type="dxa"/>
            <w:tcBorders>
              <w:top w:val="nil"/>
              <w:left w:val="nil"/>
              <w:bottom w:val="single" w:color="auto" w:sz="4" w:space="0"/>
              <w:right w:val="single" w:color="auto" w:sz="4" w:space="0"/>
            </w:tcBorders>
            <w:vAlign w:val="center"/>
          </w:tcPr>
          <w:p>
            <w:pPr>
              <w:tabs>
                <w:tab w:val="left" w:pos="379"/>
              </w:tabs>
              <w:jc w:val="center"/>
              <w:rPr>
                <w:rFonts w:ascii="仿宋_GB2312" w:hAnsi="宋体" w:eastAsia="仿宋_GB2312" w:cs="宋体"/>
                <w:color w:val="000000"/>
                <w:sz w:val="18"/>
                <w:szCs w:val="18"/>
              </w:rPr>
            </w:pPr>
            <w:r>
              <w:rPr>
                <w:rFonts w:ascii="仿宋_GB2312" w:hAnsi="宋体" w:eastAsia="仿宋_GB2312" w:cs="宋体"/>
                <w:color w:val="000000"/>
                <w:sz w:val="18"/>
                <w:szCs w:val="18"/>
              </w:rPr>
              <w:t>0</w:t>
            </w:r>
          </w:p>
        </w:tc>
      </w:tr>
      <w:tr>
        <w:tblPrEx>
          <w:tblCellMar>
            <w:top w:w="0" w:type="dxa"/>
            <w:left w:w="108" w:type="dxa"/>
            <w:bottom w:w="0" w:type="dxa"/>
            <w:right w:w="108" w:type="dxa"/>
          </w:tblCellMar>
        </w:tblPrEx>
        <w:trPr>
          <w:trHeight w:val="334" w:hRule="atLeast"/>
        </w:trPr>
        <w:tc>
          <w:tcPr>
            <w:tcW w:w="757" w:type="dxa"/>
            <w:tcBorders>
              <w:top w:val="nil"/>
              <w:left w:val="single" w:color="auto" w:sz="4" w:space="0"/>
              <w:bottom w:val="single" w:color="auto" w:sz="4" w:space="0"/>
              <w:right w:val="single" w:color="auto" w:sz="4" w:space="0"/>
            </w:tcBorders>
            <w:vAlign w:val="center"/>
          </w:tcPr>
          <w:p>
            <w:pPr>
              <w:tabs>
                <w:tab w:val="left" w:pos="379"/>
              </w:tabs>
              <w:jc w:val="center"/>
              <w:rPr>
                <w:rFonts w:ascii="仿宋_GB2312" w:hAnsi="宋体" w:eastAsia="仿宋_GB2312" w:cs="宋体"/>
                <w:color w:val="000000"/>
                <w:sz w:val="18"/>
                <w:szCs w:val="18"/>
              </w:rPr>
            </w:pPr>
            <w:r>
              <w:rPr>
                <w:rFonts w:ascii="仿宋_GB2312" w:hAnsi="宋体" w:eastAsia="仿宋_GB2312" w:cs="宋体"/>
                <w:color w:val="000000"/>
                <w:sz w:val="18"/>
                <w:szCs w:val="18"/>
              </w:rPr>
              <w:t>301</w:t>
            </w:r>
          </w:p>
        </w:tc>
        <w:tc>
          <w:tcPr>
            <w:tcW w:w="577" w:type="dxa"/>
            <w:tcBorders>
              <w:top w:val="nil"/>
              <w:left w:val="nil"/>
              <w:bottom w:val="single" w:color="auto" w:sz="4" w:space="0"/>
              <w:right w:val="single" w:color="auto" w:sz="4" w:space="0"/>
            </w:tcBorders>
            <w:vAlign w:val="center"/>
          </w:tcPr>
          <w:p>
            <w:pPr>
              <w:tabs>
                <w:tab w:val="left" w:pos="379"/>
              </w:tabs>
              <w:jc w:val="center"/>
              <w:rPr>
                <w:rFonts w:ascii="仿宋_GB2312" w:hAnsi="宋体" w:eastAsia="仿宋_GB2312" w:cs="宋体"/>
                <w:color w:val="000000"/>
                <w:sz w:val="18"/>
                <w:szCs w:val="18"/>
              </w:rPr>
            </w:pPr>
            <w:r>
              <w:rPr>
                <w:rFonts w:ascii="仿宋_GB2312" w:hAnsi="宋体" w:eastAsia="仿宋_GB2312" w:cs="宋体"/>
                <w:color w:val="000000"/>
                <w:sz w:val="18"/>
                <w:szCs w:val="18"/>
              </w:rPr>
              <w:t>11</w:t>
            </w:r>
          </w:p>
        </w:tc>
        <w:tc>
          <w:tcPr>
            <w:tcW w:w="2891" w:type="dxa"/>
            <w:tcBorders>
              <w:top w:val="nil"/>
              <w:left w:val="nil"/>
              <w:bottom w:val="single" w:color="auto" w:sz="4" w:space="0"/>
              <w:right w:val="single" w:color="auto" w:sz="4" w:space="0"/>
            </w:tcBorders>
            <w:vAlign w:val="center"/>
          </w:tcPr>
          <w:p>
            <w:pPr>
              <w:tabs>
                <w:tab w:val="left" w:pos="379"/>
              </w:tabs>
              <w:jc w:val="center"/>
              <w:rPr>
                <w:rFonts w:ascii="仿宋_GB2312" w:hAnsi="宋体" w:eastAsia="仿宋_GB2312" w:cs="宋体"/>
                <w:color w:val="000000"/>
                <w:sz w:val="18"/>
                <w:szCs w:val="18"/>
              </w:rPr>
            </w:pPr>
            <w:r>
              <w:rPr>
                <w:rFonts w:ascii="仿宋_GB2312" w:hAnsi="宋体" w:eastAsia="仿宋_GB2312" w:cs="宋体"/>
                <w:color w:val="000000"/>
                <w:sz w:val="18"/>
                <w:szCs w:val="18"/>
              </w:rPr>
              <w:t>公务员医疗补助缴费</w:t>
            </w:r>
          </w:p>
        </w:tc>
        <w:tc>
          <w:tcPr>
            <w:tcW w:w="1701" w:type="dxa"/>
            <w:tcBorders>
              <w:top w:val="nil"/>
              <w:left w:val="nil"/>
              <w:bottom w:val="single" w:color="auto" w:sz="4" w:space="0"/>
              <w:right w:val="single" w:color="auto" w:sz="4" w:space="0"/>
            </w:tcBorders>
            <w:vAlign w:val="center"/>
          </w:tcPr>
          <w:p>
            <w:pPr>
              <w:tabs>
                <w:tab w:val="left" w:pos="379"/>
              </w:tabs>
              <w:jc w:val="center"/>
              <w:rPr>
                <w:rFonts w:ascii="仿宋_GB2312" w:hAnsi="宋体" w:eastAsia="仿宋_GB2312" w:cs="宋体"/>
                <w:color w:val="000000"/>
                <w:sz w:val="18"/>
                <w:szCs w:val="18"/>
              </w:rPr>
            </w:pPr>
            <w:r>
              <w:rPr>
                <w:rFonts w:ascii="仿宋_GB2312" w:hAnsi="宋体" w:eastAsia="仿宋_GB2312" w:cs="宋体"/>
                <w:color w:val="000000"/>
                <w:sz w:val="18"/>
                <w:szCs w:val="18"/>
              </w:rPr>
              <w:t>9.93</w:t>
            </w:r>
          </w:p>
        </w:tc>
        <w:tc>
          <w:tcPr>
            <w:tcW w:w="1701" w:type="dxa"/>
            <w:gridSpan w:val="2"/>
            <w:tcBorders>
              <w:top w:val="nil"/>
              <w:left w:val="nil"/>
              <w:bottom w:val="single" w:color="auto" w:sz="4" w:space="0"/>
              <w:right w:val="single" w:color="auto" w:sz="4" w:space="0"/>
            </w:tcBorders>
            <w:vAlign w:val="center"/>
          </w:tcPr>
          <w:p>
            <w:pPr>
              <w:tabs>
                <w:tab w:val="left" w:pos="379"/>
              </w:tabs>
              <w:jc w:val="center"/>
              <w:rPr>
                <w:rFonts w:ascii="仿宋_GB2312" w:hAnsi="宋体" w:eastAsia="仿宋_GB2312" w:cs="宋体"/>
                <w:color w:val="000000"/>
                <w:sz w:val="18"/>
                <w:szCs w:val="18"/>
              </w:rPr>
            </w:pPr>
            <w:r>
              <w:rPr>
                <w:rFonts w:ascii="仿宋_GB2312" w:hAnsi="宋体" w:eastAsia="仿宋_GB2312" w:cs="宋体"/>
                <w:color w:val="000000"/>
                <w:sz w:val="18"/>
                <w:szCs w:val="18"/>
              </w:rPr>
              <w:t>9.93</w:t>
            </w:r>
          </w:p>
        </w:tc>
        <w:tc>
          <w:tcPr>
            <w:tcW w:w="1701" w:type="dxa"/>
            <w:tcBorders>
              <w:top w:val="nil"/>
              <w:left w:val="nil"/>
              <w:bottom w:val="single" w:color="auto" w:sz="4" w:space="0"/>
              <w:right w:val="single" w:color="auto" w:sz="4" w:space="0"/>
            </w:tcBorders>
            <w:vAlign w:val="center"/>
          </w:tcPr>
          <w:p>
            <w:pPr>
              <w:tabs>
                <w:tab w:val="left" w:pos="379"/>
              </w:tabs>
              <w:jc w:val="center"/>
              <w:rPr>
                <w:rFonts w:ascii="仿宋_GB2312" w:hAnsi="宋体" w:eastAsia="仿宋_GB2312" w:cs="宋体"/>
                <w:color w:val="000000"/>
                <w:sz w:val="18"/>
                <w:szCs w:val="18"/>
              </w:rPr>
            </w:pPr>
            <w:r>
              <w:rPr>
                <w:rFonts w:ascii="仿宋_GB2312" w:hAnsi="宋体" w:eastAsia="仿宋_GB2312" w:cs="宋体"/>
                <w:color w:val="000000"/>
                <w:sz w:val="18"/>
                <w:szCs w:val="18"/>
              </w:rPr>
              <w:t>0</w:t>
            </w:r>
          </w:p>
        </w:tc>
      </w:tr>
      <w:tr>
        <w:tblPrEx>
          <w:tblCellMar>
            <w:top w:w="0" w:type="dxa"/>
            <w:left w:w="108" w:type="dxa"/>
            <w:bottom w:w="0" w:type="dxa"/>
            <w:right w:w="108" w:type="dxa"/>
          </w:tblCellMar>
        </w:tblPrEx>
        <w:trPr>
          <w:trHeight w:val="334" w:hRule="atLeast"/>
        </w:trPr>
        <w:tc>
          <w:tcPr>
            <w:tcW w:w="757" w:type="dxa"/>
            <w:tcBorders>
              <w:top w:val="nil"/>
              <w:left w:val="single" w:color="auto" w:sz="4" w:space="0"/>
              <w:bottom w:val="single" w:color="auto" w:sz="4" w:space="0"/>
              <w:right w:val="single" w:color="auto" w:sz="4" w:space="0"/>
            </w:tcBorders>
            <w:vAlign w:val="center"/>
          </w:tcPr>
          <w:p>
            <w:pPr>
              <w:tabs>
                <w:tab w:val="left" w:pos="379"/>
              </w:tabs>
              <w:jc w:val="center"/>
              <w:rPr>
                <w:rFonts w:ascii="仿宋_GB2312" w:hAnsi="宋体" w:eastAsia="仿宋_GB2312" w:cs="宋体"/>
                <w:color w:val="000000"/>
                <w:sz w:val="18"/>
                <w:szCs w:val="18"/>
              </w:rPr>
            </w:pPr>
            <w:r>
              <w:rPr>
                <w:rFonts w:ascii="仿宋_GB2312" w:hAnsi="宋体" w:eastAsia="仿宋_GB2312" w:cs="宋体"/>
                <w:color w:val="000000"/>
                <w:sz w:val="18"/>
                <w:szCs w:val="18"/>
              </w:rPr>
              <w:t>301</w:t>
            </w:r>
          </w:p>
        </w:tc>
        <w:tc>
          <w:tcPr>
            <w:tcW w:w="577" w:type="dxa"/>
            <w:tcBorders>
              <w:top w:val="nil"/>
              <w:left w:val="nil"/>
              <w:bottom w:val="single" w:color="auto" w:sz="4" w:space="0"/>
              <w:right w:val="single" w:color="auto" w:sz="4" w:space="0"/>
            </w:tcBorders>
            <w:vAlign w:val="center"/>
          </w:tcPr>
          <w:p>
            <w:pPr>
              <w:tabs>
                <w:tab w:val="left" w:pos="379"/>
              </w:tabs>
              <w:jc w:val="center"/>
              <w:rPr>
                <w:rFonts w:ascii="仿宋_GB2312" w:hAnsi="宋体" w:eastAsia="仿宋_GB2312" w:cs="宋体"/>
                <w:color w:val="000000"/>
                <w:sz w:val="18"/>
                <w:szCs w:val="18"/>
              </w:rPr>
            </w:pPr>
            <w:r>
              <w:rPr>
                <w:rFonts w:ascii="仿宋_GB2312" w:hAnsi="宋体" w:eastAsia="仿宋_GB2312" w:cs="宋体"/>
                <w:color w:val="000000"/>
                <w:sz w:val="18"/>
                <w:szCs w:val="18"/>
              </w:rPr>
              <w:t>12</w:t>
            </w:r>
          </w:p>
        </w:tc>
        <w:tc>
          <w:tcPr>
            <w:tcW w:w="2891" w:type="dxa"/>
            <w:tcBorders>
              <w:top w:val="nil"/>
              <w:left w:val="nil"/>
              <w:bottom w:val="single" w:color="auto" w:sz="4" w:space="0"/>
              <w:right w:val="single" w:color="auto" w:sz="4" w:space="0"/>
            </w:tcBorders>
            <w:vAlign w:val="center"/>
          </w:tcPr>
          <w:p>
            <w:pPr>
              <w:tabs>
                <w:tab w:val="left" w:pos="379"/>
              </w:tabs>
              <w:jc w:val="center"/>
              <w:rPr>
                <w:rFonts w:ascii="仿宋_GB2312" w:hAnsi="宋体" w:eastAsia="仿宋_GB2312" w:cs="宋体"/>
                <w:color w:val="000000"/>
                <w:sz w:val="18"/>
                <w:szCs w:val="18"/>
              </w:rPr>
            </w:pPr>
            <w:r>
              <w:rPr>
                <w:rFonts w:ascii="仿宋_GB2312" w:hAnsi="宋体" w:eastAsia="仿宋_GB2312" w:cs="宋体"/>
                <w:color w:val="000000"/>
                <w:sz w:val="18"/>
                <w:szCs w:val="18"/>
              </w:rPr>
              <w:t>其他社会保障缴费</w:t>
            </w:r>
          </w:p>
        </w:tc>
        <w:tc>
          <w:tcPr>
            <w:tcW w:w="1701" w:type="dxa"/>
            <w:tcBorders>
              <w:top w:val="nil"/>
              <w:left w:val="nil"/>
              <w:bottom w:val="single" w:color="auto" w:sz="4" w:space="0"/>
              <w:right w:val="single" w:color="auto" w:sz="4" w:space="0"/>
            </w:tcBorders>
            <w:vAlign w:val="center"/>
          </w:tcPr>
          <w:p>
            <w:pPr>
              <w:tabs>
                <w:tab w:val="left" w:pos="379"/>
              </w:tabs>
              <w:jc w:val="center"/>
              <w:rPr>
                <w:rFonts w:ascii="仿宋_GB2312" w:hAnsi="宋体" w:eastAsia="仿宋_GB2312" w:cs="宋体"/>
                <w:color w:val="000000"/>
                <w:sz w:val="18"/>
                <w:szCs w:val="18"/>
              </w:rPr>
            </w:pPr>
            <w:r>
              <w:rPr>
                <w:rFonts w:ascii="仿宋_GB2312" w:hAnsi="宋体" w:eastAsia="仿宋_GB2312" w:cs="宋体"/>
                <w:color w:val="000000"/>
                <w:sz w:val="18"/>
                <w:szCs w:val="18"/>
              </w:rPr>
              <w:t>1.28</w:t>
            </w:r>
          </w:p>
        </w:tc>
        <w:tc>
          <w:tcPr>
            <w:tcW w:w="1701" w:type="dxa"/>
            <w:gridSpan w:val="2"/>
            <w:tcBorders>
              <w:top w:val="nil"/>
              <w:left w:val="nil"/>
              <w:bottom w:val="single" w:color="auto" w:sz="4" w:space="0"/>
              <w:right w:val="single" w:color="auto" w:sz="4" w:space="0"/>
            </w:tcBorders>
            <w:vAlign w:val="center"/>
          </w:tcPr>
          <w:p>
            <w:pPr>
              <w:tabs>
                <w:tab w:val="left" w:pos="379"/>
              </w:tabs>
              <w:jc w:val="center"/>
              <w:rPr>
                <w:rFonts w:ascii="仿宋_GB2312" w:hAnsi="宋体" w:eastAsia="仿宋_GB2312" w:cs="宋体"/>
                <w:color w:val="000000"/>
                <w:sz w:val="18"/>
                <w:szCs w:val="18"/>
              </w:rPr>
            </w:pPr>
            <w:r>
              <w:rPr>
                <w:rFonts w:ascii="仿宋_GB2312" w:hAnsi="宋体" w:eastAsia="仿宋_GB2312" w:cs="宋体"/>
                <w:color w:val="000000"/>
                <w:sz w:val="18"/>
                <w:szCs w:val="18"/>
              </w:rPr>
              <w:t>1.28</w:t>
            </w:r>
          </w:p>
        </w:tc>
        <w:tc>
          <w:tcPr>
            <w:tcW w:w="1701" w:type="dxa"/>
            <w:tcBorders>
              <w:top w:val="nil"/>
              <w:left w:val="nil"/>
              <w:bottom w:val="single" w:color="auto" w:sz="4" w:space="0"/>
              <w:right w:val="single" w:color="auto" w:sz="4" w:space="0"/>
            </w:tcBorders>
            <w:vAlign w:val="center"/>
          </w:tcPr>
          <w:p>
            <w:pPr>
              <w:tabs>
                <w:tab w:val="left" w:pos="379"/>
              </w:tabs>
              <w:jc w:val="center"/>
              <w:rPr>
                <w:rFonts w:ascii="仿宋_GB2312" w:hAnsi="宋体" w:eastAsia="仿宋_GB2312" w:cs="宋体"/>
                <w:color w:val="000000"/>
                <w:sz w:val="18"/>
                <w:szCs w:val="18"/>
              </w:rPr>
            </w:pPr>
            <w:r>
              <w:rPr>
                <w:rFonts w:ascii="仿宋_GB2312" w:hAnsi="宋体" w:eastAsia="仿宋_GB2312" w:cs="宋体"/>
                <w:color w:val="000000"/>
                <w:sz w:val="18"/>
                <w:szCs w:val="18"/>
              </w:rPr>
              <w:t>0</w:t>
            </w:r>
          </w:p>
        </w:tc>
      </w:tr>
      <w:tr>
        <w:tblPrEx>
          <w:tblCellMar>
            <w:top w:w="0" w:type="dxa"/>
            <w:left w:w="108" w:type="dxa"/>
            <w:bottom w:w="0" w:type="dxa"/>
            <w:right w:w="108" w:type="dxa"/>
          </w:tblCellMar>
        </w:tblPrEx>
        <w:trPr>
          <w:trHeight w:val="289" w:hRule="atLeast"/>
        </w:trPr>
        <w:tc>
          <w:tcPr>
            <w:tcW w:w="757" w:type="dxa"/>
            <w:tcBorders>
              <w:top w:val="nil"/>
              <w:left w:val="single" w:color="auto" w:sz="4" w:space="0"/>
              <w:bottom w:val="single" w:color="auto" w:sz="4" w:space="0"/>
              <w:right w:val="single" w:color="auto" w:sz="4" w:space="0"/>
            </w:tcBorders>
            <w:vAlign w:val="center"/>
          </w:tcPr>
          <w:p>
            <w:pPr>
              <w:tabs>
                <w:tab w:val="left" w:pos="379"/>
              </w:tabs>
              <w:jc w:val="center"/>
              <w:rPr>
                <w:rFonts w:ascii="仿宋_GB2312" w:hAnsi="宋体" w:eastAsia="仿宋_GB2312" w:cs="宋体"/>
                <w:color w:val="000000"/>
                <w:sz w:val="18"/>
                <w:szCs w:val="18"/>
              </w:rPr>
            </w:pPr>
            <w:r>
              <w:rPr>
                <w:rFonts w:ascii="仿宋_GB2312" w:hAnsi="宋体" w:eastAsia="仿宋_GB2312" w:cs="宋体"/>
                <w:color w:val="000000"/>
                <w:sz w:val="18"/>
                <w:szCs w:val="18"/>
              </w:rPr>
              <w:t>301</w:t>
            </w:r>
          </w:p>
        </w:tc>
        <w:tc>
          <w:tcPr>
            <w:tcW w:w="577" w:type="dxa"/>
            <w:tcBorders>
              <w:top w:val="nil"/>
              <w:left w:val="nil"/>
              <w:bottom w:val="single" w:color="auto" w:sz="4" w:space="0"/>
              <w:right w:val="single" w:color="auto" w:sz="4" w:space="0"/>
            </w:tcBorders>
            <w:vAlign w:val="center"/>
          </w:tcPr>
          <w:p>
            <w:pPr>
              <w:tabs>
                <w:tab w:val="left" w:pos="379"/>
              </w:tabs>
              <w:jc w:val="center"/>
              <w:rPr>
                <w:rFonts w:ascii="仿宋_GB2312" w:hAnsi="宋体" w:eastAsia="仿宋_GB2312" w:cs="宋体"/>
                <w:color w:val="000000"/>
                <w:sz w:val="18"/>
                <w:szCs w:val="18"/>
              </w:rPr>
            </w:pPr>
            <w:r>
              <w:rPr>
                <w:rFonts w:ascii="仿宋_GB2312" w:hAnsi="宋体" w:eastAsia="仿宋_GB2312" w:cs="宋体"/>
                <w:color w:val="000000"/>
                <w:sz w:val="18"/>
                <w:szCs w:val="18"/>
              </w:rPr>
              <w:t>13</w:t>
            </w:r>
          </w:p>
        </w:tc>
        <w:tc>
          <w:tcPr>
            <w:tcW w:w="2891" w:type="dxa"/>
            <w:tcBorders>
              <w:top w:val="nil"/>
              <w:left w:val="nil"/>
              <w:bottom w:val="single" w:color="auto" w:sz="4" w:space="0"/>
              <w:right w:val="single" w:color="auto" w:sz="4" w:space="0"/>
            </w:tcBorders>
            <w:vAlign w:val="center"/>
          </w:tcPr>
          <w:p>
            <w:pPr>
              <w:tabs>
                <w:tab w:val="left" w:pos="379"/>
              </w:tabs>
              <w:jc w:val="center"/>
              <w:rPr>
                <w:rFonts w:ascii="仿宋_GB2312" w:hAnsi="宋体" w:eastAsia="仿宋_GB2312" w:cs="宋体"/>
                <w:color w:val="000000"/>
                <w:sz w:val="18"/>
                <w:szCs w:val="18"/>
              </w:rPr>
            </w:pPr>
            <w:r>
              <w:rPr>
                <w:rFonts w:ascii="仿宋_GB2312" w:hAnsi="宋体" w:eastAsia="仿宋_GB2312" w:cs="宋体"/>
                <w:color w:val="000000"/>
                <w:sz w:val="18"/>
                <w:szCs w:val="18"/>
              </w:rPr>
              <w:t>住房公积金</w:t>
            </w:r>
          </w:p>
        </w:tc>
        <w:tc>
          <w:tcPr>
            <w:tcW w:w="1701" w:type="dxa"/>
            <w:tcBorders>
              <w:top w:val="nil"/>
              <w:left w:val="nil"/>
              <w:bottom w:val="single" w:color="auto" w:sz="4" w:space="0"/>
              <w:right w:val="single" w:color="auto" w:sz="4" w:space="0"/>
            </w:tcBorders>
            <w:vAlign w:val="center"/>
          </w:tcPr>
          <w:p>
            <w:pPr>
              <w:tabs>
                <w:tab w:val="left" w:pos="379"/>
              </w:tabs>
              <w:jc w:val="center"/>
              <w:rPr>
                <w:rFonts w:ascii="仿宋_GB2312" w:hAnsi="宋体" w:eastAsia="仿宋_GB2312" w:cs="宋体"/>
                <w:color w:val="000000"/>
                <w:sz w:val="18"/>
                <w:szCs w:val="18"/>
              </w:rPr>
            </w:pPr>
            <w:r>
              <w:rPr>
                <w:rFonts w:ascii="仿宋_GB2312" w:hAnsi="宋体" w:eastAsia="仿宋_GB2312" w:cs="宋体"/>
                <w:color w:val="000000"/>
                <w:sz w:val="18"/>
                <w:szCs w:val="18"/>
              </w:rPr>
              <w:t>32.02</w:t>
            </w:r>
          </w:p>
        </w:tc>
        <w:tc>
          <w:tcPr>
            <w:tcW w:w="1701" w:type="dxa"/>
            <w:gridSpan w:val="2"/>
            <w:tcBorders>
              <w:top w:val="nil"/>
              <w:left w:val="nil"/>
              <w:bottom w:val="single" w:color="auto" w:sz="4" w:space="0"/>
              <w:right w:val="single" w:color="auto" w:sz="4" w:space="0"/>
            </w:tcBorders>
            <w:vAlign w:val="center"/>
          </w:tcPr>
          <w:p>
            <w:pPr>
              <w:tabs>
                <w:tab w:val="left" w:pos="379"/>
              </w:tabs>
              <w:jc w:val="center"/>
              <w:rPr>
                <w:rFonts w:ascii="仿宋_GB2312" w:hAnsi="宋体" w:eastAsia="仿宋_GB2312" w:cs="宋体"/>
                <w:color w:val="000000"/>
                <w:sz w:val="18"/>
                <w:szCs w:val="18"/>
              </w:rPr>
            </w:pPr>
            <w:r>
              <w:rPr>
                <w:rFonts w:ascii="仿宋_GB2312" w:hAnsi="宋体" w:eastAsia="仿宋_GB2312" w:cs="宋体"/>
                <w:color w:val="000000"/>
                <w:sz w:val="18"/>
                <w:szCs w:val="18"/>
              </w:rPr>
              <w:t>32.02</w:t>
            </w:r>
          </w:p>
        </w:tc>
        <w:tc>
          <w:tcPr>
            <w:tcW w:w="1701" w:type="dxa"/>
            <w:tcBorders>
              <w:top w:val="nil"/>
              <w:left w:val="nil"/>
              <w:bottom w:val="single" w:color="auto" w:sz="4" w:space="0"/>
              <w:right w:val="single" w:color="auto" w:sz="4" w:space="0"/>
            </w:tcBorders>
            <w:vAlign w:val="center"/>
          </w:tcPr>
          <w:p>
            <w:pPr>
              <w:tabs>
                <w:tab w:val="left" w:pos="379"/>
              </w:tabs>
              <w:jc w:val="center"/>
              <w:rPr>
                <w:rFonts w:ascii="仿宋_GB2312" w:hAnsi="宋体" w:eastAsia="仿宋_GB2312" w:cs="宋体"/>
                <w:color w:val="000000"/>
                <w:sz w:val="18"/>
                <w:szCs w:val="18"/>
              </w:rPr>
            </w:pPr>
            <w:r>
              <w:rPr>
                <w:rFonts w:ascii="仿宋_GB2312" w:hAnsi="宋体" w:eastAsia="仿宋_GB2312" w:cs="宋体"/>
                <w:color w:val="000000"/>
                <w:sz w:val="18"/>
                <w:szCs w:val="18"/>
              </w:rPr>
              <w:t>0</w:t>
            </w:r>
          </w:p>
        </w:tc>
      </w:tr>
      <w:tr>
        <w:tblPrEx>
          <w:tblCellMar>
            <w:top w:w="0" w:type="dxa"/>
            <w:left w:w="108" w:type="dxa"/>
            <w:bottom w:w="0" w:type="dxa"/>
            <w:right w:w="108" w:type="dxa"/>
          </w:tblCellMar>
        </w:tblPrEx>
        <w:trPr>
          <w:trHeight w:val="304" w:hRule="atLeast"/>
        </w:trPr>
        <w:tc>
          <w:tcPr>
            <w:tcW w:w="757" w:type="dxa"/>
            <w:tcBorders>
              <w:top w:val="nil"/>
              <w:left w:val="single" w:color="auto" w:sz="4" w:space="0"/>
              <w:bottom w:val="single" w:color="auto" w:sz="4" w:space="0"/>
              <w:right w:val="single" w:color="auto" w:sz="4" w:space="0"/>
            </w:tcBorders>
            <w:vAlign w:val="center"/>
          </w:tcPr>
          <w:p>
            <w:pPr>
              <w:tabs>
                <w:tab w:val="left" w:pos="379"/>
              </w:tabs>
              <w:jc w:val="center"/>
              <w:rPr>
                <w:rFonts w:ascii="仿宋_GB2312" w:hAnsi="宋体" w:eastAsia="仿宋_GB2312" w:cs="宋体"/>
                <w:color w:val="000000"/>
                <w:sz w:val="18"/>
                <w:szCs w:val="18"/>
              </w:rPr>
            </w:pPr>
            <w:r>
              <w:rPr>
                <w:rFonts w:ascii="仿宋_GB2312" w:hAnsi="宋体" w:eastAsia="仿宋_GB2312" w:cs="宋体"/>
                <w:color w:val="000000"/>
                <w:sz w:val="18"/>
                <w:szCs w:val="18"/>
              </w:rPr>
              <w:t>301</w:t>
            </w:r>
          </w:p>
        </w:tc>
        <w:tc>
          <w:tcPr>
            <w:tcW w:w="577" w:type="dxa"/>
            <w:tcBorders>
              <w:top w:val="nil"/>
              <w:left w:val="nil"/>
              <w:bottom w:val="single" w:color="auto" w:sz="4" w:space="0"/>
              <w:right w:val="single" w:color="auto" w:sz="4" w:space="0"/>
            </w:tcBorders>
            <w:vAlign w:val="center"/>
          </w:tcPr>
          <w:p>
            <w:pPr>
              <w:tabs>
                <w:tab w:val="left" w:pos="379"/>
              </w:tabs>
              <w:jc w:val="center"/>
              <w:rPr>
                <w:rFonts w:ascii="仿宋_GB2312" w:hAnsi="宋体" w:eastAsia="仿宋_GB2312" w:cs="宋体"/>
                <w:color w:val="000000"/>
                <w:sz w:val="18"/>
                <w:szCs w:val="18"/>
              </w:rPr>
            </w:pPr>
            <w:r>
              <w:rPr>
                <w:rFonts w:ascii="仿宋_GB2312" w:hAnsi="宋体" w:eastAsia="仿宋_GB2312" w:cs="宋体"/>
                <w:color w:val="000000"/>
                <w:sz w:val="18"/>
                <w:szCs w:val="18"/>
              </w:rPr>
              <w:t>99</w:t>
            </w:r>
          </w:p>
        </w:tc>
        <w:tc>
          <w:tcPr>
            <w:tcW w:w="2891" w:type="dxa"/>
            <w:tcBorders>
              <w:top w:val="nil"/>
              <w:left w:val="nil"/>
              <w:bottom w:val="single" w:color="auto" w:sz="4" w:space="0"/>
              <w:right w:val="single" w:color="auto" w:sz="4" w:space="0"/>
            </w:tcBorders>
            <w:vAlign w:val="center"/>
          </w:tcPr>
          <w:p>
            <w:pPr>
              <w:tabs>
                <w:tab w:val="left" w:pos="379"/>
              </w:tabs>
              <w:jc w:val="center"/>
              <w:rPr>
                <w:rFonts w:ascii="仿宋_GB2312" w:hAnsi="宋体" w:eastAsia="仿宋_GB2312" w:cs="宋体"/>
                <w:color w:val="000000"/>
                <w:sz w:val="18"/>
                <w:szCs w:val="18"/>
              </w:rPr>
            </w:pPr>
            <w:r>
              <w:rPr>
                <w:rFonts w:ascii="仿宋_GB2312" w:hAnsi="宋体" w:eastAsia="仿宋_GB2312" w:cs="宋体"/>
                <w:color w:val="000000"/>
                <w:sz w:val="18"/>
                <w:szCs w:val="18"/>
              </w:rPr>
              <w:t>其他工资福利支出</w:t>
            </w:r>
          </w:p>
        </w:tc>
        <w:tc>
          <w:tcPr>
            <w:tcW w:w="1701" w:type="dxa"/>
            <w:tcBorders>
              <w:top w:val="nil"/>
              <w:left w:val="nil"/>
              <w:bottom w:val="single" w:color="auto" w:sz="4" w:space="0"/>
              <w:right w:val="single" w:color="auto" w:sz="4" w:space="0"/>
            </w:tcBorders>
            <w:vAlign w:val="center"/>
          </w:tcPr>
          <w:p>
            <w:pPr>
              <w:tabs>
                <w:tab w:val="left" w:pos="379"/>
              </w:tabs>
              <w:jc w:val="center"/>
              <w:rPr>
                <w:rFonts w:ascii="仿宋_GB2312" w:hAnsi="宋体" w:eastAsia="仿宋_GB2312" w:cs="宋体"/>
                <w:color w:val="000000"/>
                <w:sz w:val="18"/>
                <w:szCs w:val="18"/>
              </w:rPr>
            </w:pPr>
            <w:r>
              <w:rPr>
                <w:rFonts w:ascii="仿宋_GB2312" w:hAnsi="宋体" w:eastAsia="仿宋_GB2312" w:cs="宋体"/>
                <w:color w:val="000000"/>
                <w:sz w:val="18"/>
                <w:szCs w:val="18"/>
              </w:rPr>
              <w:t>2.18</w:t>
            </w:r>
          </w:p>
        </w:tc>
        <w:tc>
          <w:tcPr>
            <w:tcW w:w="1701" w:type="dxa"/>
            <w:gridSpan w:val="2"/>
            <w:tcBorders>
              <w:top w:val="nil"/>
              <w:left w:val="nil"/>
              <w:bottom w:val="single" w:color="auto" w:sz="4" w:space="0"/>
              <w:right w:val="single" w:color="auto" w:sz="4" w:space="0"/>
            </w:tcBorders>
            <w:vAlign w:val="center"/>
          </w:tcPr>
          <w:p>
            <w:pPr>
              <w:tabs>
                <w:tab w:val="left" w:pos="379"/>
              </w:tabs>
              <w:jc w:val="center"/>
              <w:rPr>
                <w:rFonts w:ascii="仿宋_GB2312" w:hAnsi="宋体" w:eastAsia="仿宋_GB2312" w:cs="宋体"/>
                <w:color w:val="000000"/>
                <w:sz w:val="18"/>
                <w:szCs w:val="18"/>
              </w:rPr>
            </w:pPr>
            <w:r>
              <w:rPr>
                <w:rFonts w:ascii="仿宋_GB2312" w:hAnsi="宋体" w:eastAsia="仿宋_GB2312" w:cs="宋体"/>
                <w:color w:val="000000"/>
                <w:sz w:val="18"/>
                <w:szCs w:val="18"/>
              </w:rPr>
              <w:t>2.18</w:t>
            </w:r>
          </w:p>
        </w:tc>
        <w:tc>
          <w:tcPr>
            <w:tcW w:w="1701" w:type="dxa"/>
            <w:tcBorders>
              <w:top w:val="nil"/>
              <w:left w:val="nil"/>
              <w:bottom w:val="single" w:color="auto" w:sz="4" w:space="0"/>
              <w:right w:val="single" w:color="auto" w:sz="4" w:space="0"/>
            </w:tcBorders>
            <w:vAlign w:val="center"/>
          </w:tcPr>
          <w:p>
            <w:pPr>
              <w:tabs>
                <w:tab w:val="left" w:pos="379"/>
              </w:tabs>
              <w:jc w:val="center"/>
              <w:rPr>
                <w:rFonts w:ascii="仿宋_GB2312" w:hAnsi="宋体" w:eastAsia="仿宋_GB2312" w:cs="宋体"/>
                <w:color w:val="000000"/>
                <w:sz w:val="18"/>
                <w:szCs w:val="18"/>
              </w:rPr>
            </w:pPr>
            <w:r>
              <w:rPr>
                <w:rFonts w:ascii="仿宋_GB2312" w:hAnsi="宋体" w:eastAsia="仿宋_GB2312" w:cs="宋体"/>
                <w:color w:val="000000"/>
                <w:sz w:val="18"/>
                <w:szCs w:val="18"/>
              </w:rPr>
              <w:t>0</w:t>
            </w:r>
          </w:p>
        </w:tc>
      </w:tr>
      <w:tr>
        <w:tblPrEx>
          <w:tblCellMar>
            <w:top w:w="0" w:type="dxa"/>
            <w:left w:w="108" w:type="dxa"/>
            <w:bottom w:w="0" w:type="dxa"/>
            <w:right w:w="108" w:type="dxa"/>
          </w:tblCellMar>
        </w:tblPrEx>
        <w:trPr>
          <w:trHeight w:val="259"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sz w:val="18"/>
                <w:szCs w:val="18"/>
                <w:lang w:val="en-US" w:eastAsia="zh-CN"/>
              </w:rPr>
            </w:pPr>
            <w:r>
              <w:rPr>
                <w:rFonts w:hint="eastAsia" w:ascii="仿宋" w:hAnsi="仿宋" w:eastAsia="仿宋" w:cs="仿宋"/>
                <w:color w:val="000000"/>
                <w:kern w:val="0"/>
                <w:sz w:val="18"/>
                <w:szCs w:val="18"/>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sz w:val="18"/>
                <w:szCs w:val="18"/>
              </w:rPr>
            </w:pP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18"/>
                <w:szCs w:val="18"/>
              </w:rPr>
            </w:pPr>
            <w:r>
              <w:rPr>
                <w:rFonts w:hint="eastAsia" w:ascii="仿宋" w:hAnsi="仿宋" w:eastAsia="仿宋" w:cs="仿宋"/>
                <w:i w:val="0"/>
                <w:iCs w:val="0"/>
                <w:color w:val="000000"/>
                <w:kern w:val="0"/>
                <w:sz w:val="18"/>
                <w:szCs w:val="18"/>
                <w:u w:val="none"/>
                <w:lang w:val="en-US" w:eastAsia="zh-CN" w:bidi="ar"/>
              </w:rPr>
              <w:t>商品和服务支出</w:t>
            </w:r>
          </w:p>
        </w:tc>
        <w:tc>
          <w:tcPr>
            <w:tcW w:w="1701" w:type="dxa"/>
            <w:tcBorders>
              <w:top w:val="nil"/>
              <w:left w:val="nil"/>
              <w:bottom w:val="single" w:color="auto" w:sz="4" w:space="0"/>
              <w:right w:val="single" w:color="auto" w:sz="4" w:space="0"/>
            </w:tcBorders>
            <w:vAlign w:val="center"/>
          </w:tcPr>
          <w:p>
            <w:pPr>
              <w:tabs>
                <w:tab w:val="left" w:pos="379"/>
              </w:tabs>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43.28</w:t>
            </w:r>
          </w:p>
        </w:tc>
        <w:tc>
          <w:tcPr>
            <w:tcW w:w="1701" w:type="dxa"/>
            <w:gridSpan w:val="2"/>
            <w:tcBorders>
              <w:top w:val="nil"/>
              <w:left w:val="nil"/>
              <w:bottom w:val="single" w:color="auto" w:sz="4" w:space="0"/>
              <w:right w:val="single" w:color="auto" w:sz="4" w:space="0"/>
            </w:tcBorders>
            <w:vAlign w:val="center"/>
          </w:tcPr>
          <w:p>
            <w:pPr>
              <w:tabs>
                <w:tab w:val="left" w:pos="379"/>
              </w:tabs>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w:t>
            </w:r>
          </w:p>
        </w:tc>
        <w:tc>
          <w:tcPr>
            <w:tcW w:w="1701" w:type="dxa"/>
            <w:tcBorders>
              <w:top w:val="nil"/>
              <w:left w:val="nil"/>
              <w:bottom w:val="single" w:color="auto" w:sz="4" w:space="0"/>
              <w:right w:val="single" w:color="auto" w:sz="4" w:space="0"/>
            </w:tcBorders>
            <w:vAlign w:val="center"/>
          </w:tcPr>
          <w:p>
            <w:pPr>
              <w:tabs>
                <w:tab w:val="left" w:pos="379"/>
              </w:tabs>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43.28</w:t>
            </w:r>
          </w:p>
        </w:tc>
      </w:tr>
      <w:tr>
        <w:tblPrEx>
          <w:tblCellMar>
            <w:top w:w="0" w:type="dxa"/>
            <w:left w:w="108" w:type="dxa"/>
            <w:bottom w:w="0" w:type="dxa"/>
            <w:right w:w="108" w:type="dxa"/>
          </w:tblCellMar>
        </w:tblPrEx>
        <w:trPr>
          <w:trHeight w:val="334" w:hRule="atLeast"/>
        </w:trPr>
        <w:tc>
          <w:tcPr>
            <w:tcW w:w="757" w:type="dxa"/>
            <w:tcBorders>
              <w:top w:val="nil"/>
              <w:left w:val="single" w:color="auto" w:sz="4" w:space="0"/>
              <w:bottom w:val="single" w:color="auto" w:sz="4" w:space="0"/>
              <w:right w:val="single" w:color="auto" w:sz="4" w:space="0"/>
            </w:tcBorders>
            <w:vAlign w:val="center"/>
          </w:tcPr>
          <w:p>
            <w:pPr>
              <w:tabs>
                <w:tab w:val="left" w:pos="379"/>
              </w:tabs>
              <w:jc w:val="center"/>
              <w:rPr>
                <w:rFonts w:ascii="仿宋_GB2312" w:hAnsi="宋体" w:eastAsia="仿宋_GB2312" w:cs="宋体"/>
                <w:color w:val="000000"/>
                <w:sz w:val="18"/>
                <w:szCs w:val="18"/>
              </w:rPr>
            </w:pPr>
            <w:r>
              <w:rPr>
                <w:rFonts w:ascii="仿宋_GB2312" w:hAnsi="宋体" w:eastAsia="仿宋_GB2312" w:cs="宋体"/>
                <w:color w:val="000000"/>
                <w:sz w:val="18"/>
                <w:szCs w:val="18"/>
              </w:rPr>
              <w:t>302</w:t>
            </w:r>
          </w:p>
        </w:tc>
        <w:tc>
          <w:tcPr>
            <w:tcW w:w="577" w:type="dxa"/>
            <w:tcBorders>
              <w:top w:val="nil"/>
              <w:left w:val="nil"/>
              <w:bottom w:val="single" w:color="auto" w:sz="4" w:space="0"/>
              <w:right w:val="single" w:color="auto" w:sz="4" w:space="0"/>
            </w:tcBorders>
            <w:vAlign w:val="center"/>
          </w:tcPr>
          <w:p>
            <w:pPr>
              <w:tabs>
                <w:tab w:val="left" w:pos="379"/>
              </w:tabs>
              <w:jc w:val="center"/>
              <w:rPr>
                <w:rFonts w:ascii="仿宋_GB2312" w:hAnsi="宋体" w:eastAsia="仿宋_GB2312" w:cs="宋体"/>
                <w:color w:val="000000"/>
                <w:sz w:val="18"/>
                <w:szCs w:val="18"/>
              </w:rPr>
            </w:pPr>
            <w:r>
              <w:rPr>
                <w:rFonts w:ascii="仿宋_GB2312" w:hAnsi="宋体" w:eastAsia="仿宋_GB2312" w:cs="宋体"/>
                <w:color w:val="000000"/>
                <w:sz w:val="18"/>
                <w:szCs w:val="18"/>
              </w:rPr>
              <w:t>1</w:t>
            </w:r>
          </w:p>
        </w:tc>
        <w:tc>
          <w:tcPr>
            <w:tcW w:w="2891" w:type="dxa"/>
            <w:tcBorders>
              <w:top w:val="nil"/>
              <w:left w:val="nil"/>
              <w:bottom w:val="single" w:color="auto" w:sz="4" w:space="0"/>
              <w:right w:val="single" w:color="auto" w:sz="4" w:space="0"/>
            </w:tcBorders>
            <w:vAlign w:val="center"/>
          </w:tcPr>
          <w:p>
            <w:pPr>
              <w:tabs>
                <w:tab w:val="left" w:pos="379"/>
              </w:tabs>
              <w:jc w:val="center"/>
              <w:rPr>
                <w:rFonts w:ascii="仿宋_GB2312" w:hAnsi="宋体" w:eastAsia="仿宋_GB2312" w:cs="宋体"/>
                <w:color w:val="000000"/>
                <w:sz w:val="18"/>
                <w:szCs w:val="18"/>
              </w:rPr>
            </w:pPr>
            <w:r>
              <w:rPr>
                <w:rFonts w:ascii="仿宋_GB2312" w:hAnsi="宋体" w:eastAsia="仿宋_GB2312" w:cs="宋体"/>
                <w:color w:val="000000"/>
                <w:sz w:val="18"/>
                <w:szCs w:val="18"/>
              </w:rPr>
              <w:t>办公费</w:t>
            </w:r>
          </w:p>
        </w:tc>
        <w:tc>
          <w:tcPr>
            <w:tcW w:w="1701" w:type="dxa"/>
            <w:tcBorders>
              <w:top w:val="nil"/>
              <w:left w:val="nil"/>
              <w:bottom w:val="single" w:color="auto" w:sz="4" w:space="0"/>
              <w:right w:val="single" w:color="auto" w:sz="4" w:space="0"/>
            </w:tcBorders>
            <w:vAlign w:val="center"/>
          </w:tcPr>
          <w:p>
            <w:pPr>
              <w:tabs>
                <w:tab w:val="left" w:pos="379"/>
              </w:tabs>
              <w:jc w:val="center"/>
              <w:rPr>
                <w:rFonts w:ascii="仿宋_GB2312" w:hAnsi="宋体" w:eastAsia="仿宋_GB2312" w:cs="宋体"/>
                <w:color w:val="000000"/>
                <w:sz w:val="18"/>
                <w:szCs w:val="18"/>
              </w:rPr>
            </w:pPr>
            <w:r>
              <w:rPr>
                <w:rFonts w:ascii="仿宋_GB2312" w:hAnsi="宋体" w:eastAsia="仿宋_GB2312" w:cs="宋体"/>
                <w:color w:val="000000"/>
                <w:sz w:val="18"/>
                <w:szCs w:val="18"/>
              </w:rPr>
              <w:t>4.5</w:t>
            </w:r>
          </w:p>
        </w:tc>
        <w:tc>
          <w:tcPr>
            <w:tcW w:w="1701" w:type="dxa"/>
            <w:gridSpan w:val="2"/>
            <w:tcBorders>
              <w:top w:val="nil"/>
              <w:left w:val="nil"/>
              <w:bottom w:val="single" w:color="auto" w:sz="4" w:space="0"/>
              <w:right w:val="single" w:color="auto" w:sz="4" w:space="0"/>
            </w:tcBorders>
            <w:vAlign w:val="center"/>
          </w:tcPr>
          <w:p>
            <w:pPr>
              <w:tabs>
                <w:tab w:val="left" w:pos="379"/>
              </w:tabs>
              <w:jc w:val="center"/>
              <w:rPr>
                <w:rFonts w:ascii="仿宋_GB2312" w:hAnsi="宋体" w:eastAsia="仿宋_GB2312" w:cs="宋体"/>
                <w:color w:val="000000"/>
                <w:sz w:val="18"/>
                <w:szCs w:val="18"/>
              </w:rPr>
            </w:pPr>
            <w:r>
              <w:rPr>
                <w:rFonts w:ascii="仿宋_GB2312" w:hAnsi="宋体" w:eastAsia="仿宋_GB2312" w:cs="宋体"/>
                <w:color w:val="000000"/>
                <w:sz w:val="18"/>
                <w:szCs w:val="18"/>
              </w:rPr>
              <w:t>0</w:t>
            </w:r>
          </w:p>
        </w:tc>
        <w:tc>
          <w:tcPr>
            <w:tcW w:w="1701" w:type="dxa"/>
            <w:tcBorders>
              <w:top w:val="nil"/>
              <w:left w:val="nil"/>
              <w:bottom w:val="single" w:color="auto" w:sz="4" w:space="0"/>
              <w:right w:val="single" w:color="auto" w:sz="4" w:space="0"/>
            </w:tcBorders>
            <w:vAlign w:val="center"/>
          </w:tcPr>
          <w:p>
            <w:pPr>
              <w:tabs>
                <w:tab w:val="left" w:pos="379"/>
              </w:tabs>
              <w:jc w:val="center"/>
              <w:rPr>
                <w:rFonts w:ascii="仿宋_GB2312" w:hAnsi="宋体" w:eastAsia="仿宋_GB2312" w:cs="宋体"/>
                <w:color w:val="000000"/>
                <w:sz w:val="18"/>
                <w:szCs w:val="18"/>
              </w:rPr>
            </w:pPr>
            <w:r>
              <w:rPr>
                <w:rFonts w:ascii="仿宋_GB2312" w:hAnsi="宋体" w:eastAsia="仿宋_GB2312" w:cs="宋体"/>
                <w:color w:val="000000"/>
                <w:sz w:val="18"/>
                <w:szCs w:val="18"/>
              </w:rPr>
              <w:t>4.5</w:t>
            </w:r>
          </w:p>
        </w:tc>
      </w:tr>
      <w:tr>
        <w:tblPrEx>
          <w:tblCellMar>
            <w:top w:w="0" w:type="dxa"/>
            <w:left w:w="108" w:type="dxa"/>
            <w:bottom w:w="0" w:type="dxa"/>
            <w:right w:w="108" w:type="dxa"/>
          </w:tblCellMar>
        </w:tblPrEx>
        <w:trPr>
          <w:trHeight w:val="334" w:hRule="atLeast"/>
        </w:trPr>
        <w:tc>
          <w:tcPr>
            <w:tcW w:w="757" w:type="dxa"/>
            <w:tcBorders>
              <w:top w:val="nil"/>
              <w:left w:val="single" w:color="auto" w:sz="4" w:space="0"/>
              <w:bottom w:val="single" w:color="auto" w:sz="4" w:space="0"/>
              <w:right w:val="single" w:color="auto" w:sz="4" w:space="0"/>
            </w:tcBorders>
            <w:vAlign w:val="center"/>
          </w:tcPr>
          <w:p>
            <w:pPr>
              <w:tabs>
                <w:tab w:val="left" w:pos="379"/>
              </w:tabs>
              <w:jc w:val="center"/>
              <w:rPr>
                <w:rFonts w:ascii="仿宋_GB2312" w:hAnsi="宋体" w:eastAsia="仿宋_GB2312" w:cs="宋体"/>
                <w:color w:val="000000"/>
                <w:sz w:val="18"/>
                <w:szCs w:val="18"/>
              </w:rPr>
            </w:pPr>
            <w:r>
              <w:rPr>
                <w:rFonts w:ascii="仿宋_GB2312" w:hAnsi="宋体" w:eastAsia="仿宋_GB2312" w:cs="宋体"/>
                <w:color w:val="000000"/>
                <w:sz w:val="18"/>
                <w:szCs w:val="18"/>
              </w:rPr>
              <w:t>302</w:t>
            </w:r>
          </w:p>
        </w:tc>
        <w:tc>
          <w:tcPr>
            <w:tcW w:w="577" w:type="dxa"/>
            <w:tcBorders>
              <w:top w:val="nil"/>
              <w:left w:val="nil"/>
              <w:bottom w:val="single" w:color="auto" w:sz="4" w:space="0"/>
              <w:right w:val="single" w:color="auto" w:sz="4" w:space="0"/>
            </w:tcBorders>
            <w:vAlign w:val="center"/>
          </w:tcPr>
          <w:p>
            <w:pPr>
              <w:tabs>
                <w:tab w:val="left" w:pos="379"/>
              </w:tabs>
              <w:jc w:val="center"/>
              <w:rPr>
                <w:rFonts w:ascii="仿宋_GB2312" w:hAnsi="宋体" w:eastAsia="仿宋_GB2312" w:cs="宋体"/>
                <w:color w:val="000000"/>
                <w:sz w:val="18"/>
                <w:szCs w:val="18"/>
              </w:rPr>
            </w:pPr>
            <w:r>
              <w:rPr>
                <w:rFonts w:ascii="仿宋_GB2312" w:hAnsi="宋体" w:eastAsia="仿宋_GB2312" w:cs="宋体"/>
                <w:color w:val="000000"/>
                <w:sz w:val="18"/>
                <w:szCs w:val="18"/>
              </w:rPr>
              <w:t>2</w:t>
            </w:r>
          </w:p>
        </w:tc>
        <w:tc>
          <w:tcPr>
            <w:tcW w:w="2891" w:type="dxa"/>
            <w:tcBorders>
              <w:top w:val="nil"/>
              <w:left w:val="nil"/>
              <w:bottom w:val="single" w:color="auto" w:sz="4" w:space="0"/>
              <w:right w:val="single" w:color="auto" w:sz="4" w:space="0"/>
            </w:tcBorders>
            <w:vAlign w:val="center"/>
          </w:tcPr>
          <w:p>
            <w:pPr>
              <w:tabs>
                <w:tab w:val="left" w:pos="379"/>
              </w:tabs>
              <w:jc w:val="center"/>
              <w:rPr>
                <w:rFonts w:ascii="仿宋_GB2312" w:hAnsi="宋体" w:eastAsia="仿宋_GB2312" w:cs="宋体"/>
                <w:color w:val="000000"/>
                <w:sz w:val="18"/>
                <w:szCs w:val="18"/>
              </w:rPr>
            </w:pPr>
            <w:r>
              <w:rPr>
                <w:rFonts w:ascii="仿宋_GB2312" w:hAnsi="宋体" w:eastAsia="仿宋_GB2312" w:cs="宋体"/>
                <w:color w:val="000000"/>
                <w:sz w:val="18"/>
                <w:szCs w:val="18"/>
              </w:rPr>
              <w:t>印刷费</w:t>
            </w:r>
          </w:p>
        </w:tc>
        <w:tc>
          <w:tcPr>
            <w:tcW w:w="1701" w:type="dxa"/>
            <w:tcBorders>
              <w:top w:val="nil"/>
              <w:left w:val="nil"/>
              <w:bottom w:val="single" w:color="auto" w:sz="4" w:space="0"/>
              <w:right w:val="single" w:color="auto" w:sz="4" w:space="0"/>
            </w:tcBorders>
            <w:vAlign w:val="center"/>
          </w:tcPr>
          <w:p>
            <w:pPr>
              <w:tabs>
                <w:tab w:val="left" w:pos="379"/>
              </w:tabs>
              <w:jc w:val="center"/>
              <w:rPr>
                <w:rFonts w:ascii="仿宋_GB2312" w:hAnsi="宋体" w:eastAsia="仿宋_GB2312" w:cs="宋体"/>
                <w:color w:val="000000"/>
                <w:sz w:val="18"/>
                <w:szCs w:val="18"/>
              </w:rPr>
            </w:pPr>
            <w:r>
              <w:rPr>
                <w:rFonts w:ascii="仿宋_GB2312" w:hAnsi="宋体" w:eastAsia="仿宋_GB2312" w:cs="宋体"/>
                <w:color w:val="000000"/>
                <w:sz w:val="18"/>
                <w:szCs w:val="18"/>
              </w:rPr>
              <w:t>3</w:t>
            </w:r>
          </w:p>
        </w:tc>
        <w:tc>
          <w:tcPr>
            <w:tcW w:w="1701" w:type="dxa"/>
            <w:gridSpan w:val="2"/>
            <w:tcBorders>
              <w:top w:val="nil"/>
              <w:left w:val="nil"/>
              <w:bottom w:val="single" w:color="auto" w:sz="4" w:space="0"/>
              <w:right w:val="single" w:color="auto" w:sz="4" w:space="0"/>
            </w:tcBorders>
            <w:vAlign w:val="center"/>
          </w:tcPr>
          <w:p>
            <w:pPr>
              <w:tabs>
                <w:tab w:val="left" w:pos="379"/>
              </w:tabs>
              <w:jc w:val="center"/>
              <w:rPr>
                <w:rFonts w:ascii="仿宋_GB2312" w:hAnsi="宋体" w:eastAsia="仿宋_GB2312" w:cs="宋体"/>
                <w:color w:val="000000"/>
                <w:sz w:val="18"/>
                <w:szCs w:val="18"/>
              </w:rPr>
            </w:pPr>
            <w:r>
              <w:rPr>
                <w:rFonts w:ascii="仿宋_GB2312" w:hAnsi="宋体" w:eastAsia="仿宋_GB2312" w:cs="宋体"/>
                <w:color w:val="000000"/>
                <w:sz w:val="18"/>
                <w:szCs w:val="18"/>
              </w:rPr>
              <w:t>0</w:t>
            </w:r>
          </w:p>
        </w:tc>
        <w:tc>
          <w:tcPr>
            <w:tcW w:w="1701" w:type="dxa"/>
            <w:tcBorders>
              <w:top w:val="nil"/>
              <w:left w:val="nil"/>
              <w:bottom w:val="single" w:color="auto" w:sz="4" w:space="0"/>
              <w:right w:val="single" w:color="auto" w:sz="4" w:space="0"/>
            </w:tcBorders>
            <w:vAlign w:val="center"/>
          </w:tcPr>
          <w:p>
            <w:pPr>
              <w:tabs>
                <w:tab w:val="left" w:pos="379"/>
              </w:tabs>
              <w:jc w:val="center"/>
              <w:rPr>
                <w:rFonts w:ascii="仿宋_GB2312" w:hAnsi="宋体" w:eastAsia="仿宋_GB2312" w:cs="宋体"/>
                <w:color w:val="000000"/>
                <w:sz w:val="18"/>
                <w:szCs w:val="18"/>
              </w:rPr>
            </w:pPr>
            <w:r>
              <w:rPr>
                <w:rFonts w:ascii="仿宋_GB2312" w:hAnsi="宋体" w:eastAsia="仿宋_GB2312" w:cs="宋体"/>
                <w:color w:val="000000"/>
                <w:sz w:val="18"/>
                <w:szCs w:val="18"/>
              </w:rPr>
              <w:t>3</w:t>
            </w:r>
          </w:p>
        </w:tc>
      </w:tr>
      <w:tr>
        <w:tblPrEx>
          <w:tblCellMar>
            <w:top w:w="0" w:type="dxa"/>
            <w:left w:w="108" w:type="dxa"/>
            <w:bottom w:w="0" w:type="dxa"/>
            <w:right w:w="108" w:type="dxa"/>
          </w:tblCellMar>
        </w:tblPrEx>
        <w:trPr>
          <w:trHeight w:val="334" w:hRule="atLeast"/>
        </w:trPr>
        <w:tc>
          <w:tcPr>
            <w:tcW w:w="757" w:type="dxa"/>
            <w:tcBorders>
              <w:top w:val="nil"/>
              <w:left w:val="single" w:color="auto" w:sz="4" w:space="0"/>
              <w:bottom w:val="single" w:color="auto" w:sz="4" w:space="0"/>
              <w:right w:val="single" w:color="auto" w:sz="4" w:space="0"/>
            </w:tcBorders>
            <w:vAlign w:val="center"/>
          </w:tcPr>
          <w:p>
            <w:pPr>
              <w:tabs>
                <w:tab w:val="left" w:pos="379"/>
              </w:tabs>
              <w:jc w:val="center"/>
              <w:rPr>
                <w:rFonts w:ascii="仿宋_GB2312" w:hAnsi="宋体" w:eastAsia="仿宋_GB2312" w:cs="宋体"/>
                <w:color w:val="000000"/>
                <w:sz w:val="18"/>
                <w:szCs w:val="18"/>
              </w:rPr>
            </w:pPr>
            <w:r>
              <w:rPr>
                <w:rFonts w:ascii="仿宋_GB2312" w:hAnsi="宋体" w:eastAsia="仿宋_GB2312" w:cs="宋体"/>
                <w:color w:val="000000"/>
                <w:sz w:val="18"/>
                <w:szCs w:val="18"/>
              </w:rPr>
              <w:t>302</w:t>
            </w:r>
          </w:p>
        </w:tc>
        <w:tc>
          <w:tcPr>
            <w:tcW w:w="577" w:type="dxa"/>
            <w:tcBorders>
              <w:top w:val="nil"/>
              <w:left w:val="nil"/>
              <w:bottom w:val="single" w:color="auto" w:sz="4" w:space="0"/>
              <w:right w:val="single" w:color="auto" w:sz="4" w:space="0"/>
            </w:tcBorders>
            <w:vAlign w:val="center"/>
          </w:tcPr>
          <w:p>
            <w:pPr>
              <w:tabs>
                <w:tab w:val="left" w:pos="379"/>
              </w:tabs>
              <w:jc w:val="center"/>
              <w:rPr>
                <w:rFonts w:ascii="仿宋_GB2312" w:hAnsi="宋体" w:eastAsia="仿宋_GB2312" w:cs="宋体"/>
                <w:color w:val="000000"/>
                <w:sz w:val="18"/>
                <w:szCs w:val="18"/>
              </w:rPr>
            </w:pPr>
            <w:r>
              <w:rPr>
                <w:rFonts w:ascii="仿宋_GB2312" w:hAnsi="宋体" w:eastAsia="仿宋_GB2312" w:cs="宋体"/>
                <w:color w:val="000000"/>
                <w:sz w:val="18"/>
                <w:szCs w:val="18"/>
              </w:rPr>
              <w:t>5</w:t>
            </w:r>
          </w:p>
        </w:tc>
        <w:tc>
          <w:tcPr>
            <w:tcW w:w="2891" w:type="dxa"/>
            <w:tcBorders>
              <w:top w:val="nil"/>
              <w:left w:val="nil"/>
              <w:bottom w:val="single" w:color="auto" w:sz="4" w:space="0"/>
              <w:right w:val="single" w:color="auto" w:sz="4" w:space="0"/>
            </w:tcBorders>
            <w:vAlign w:val="center"/>
          </w:tcPr>
          <w:p>
            <w:pPr>
              <w:tabs>
                <w:tab w:val="left" w:pos="379"/>
              </w:tabs>
              <w:jc w:val="center"/>
              <w:rPr>
                <w:rFonts w:ascii="仿宋_GB2312" w:hAnsi="宋体" w:eastAsia="仿宋_GB2312" w:cs="宋体"/>
                <w:color w:val="000000"/>
                <w:sz w:val="18"/>
                <w:szCs w:val="18"/>
              </w:rPr>
            </w:pPr>
            <w:r>
              <w:rPr>
                <w:rFonts w:ascii="仿宋_GB2312" w:hAnsi="宋体" w:eastAsia="仿宋_GB2312" w:cs="宋体"/>
                <w:color w:val="000000"/>
                <w:sz w:val="18"/>
                <w:szCs w:val="18"/>
              </w:rPr>
              <w:t>水费</w:t>
            </w:r>
          </w:p>
        </w:tc>
        <w:tc>
          <w:tcPr>
            <w:tcW w:w="1701" w:type="dxa"/>
            <w:tcBorders>
              <w:top w:val="nil"/>
              <w:left w:val="nil"/>
              <w:bottom w:val="single" w:color="auto" w:sz="4" w:space="0"/>
              <w:right w:val="single" w:color="auto" w:sz="4" w:space="0"/>
            </w:tcBorders>
            <w:vAlign w:val="center"/>
          </w:tcPr>
          <w:p>
            <w:pPr>
              <w:tabs>
                <w:tab w:val="left" w:pos="379"/>
              </w:tabs>
              <w:jc w:val="center"/>
              <w:rPr>
                <w:rFonts w:ascii="仿宋_GB2312" w:hAnsi="宋体" w:eastAsia="仿宋_GB2312" w:cs="宋体"/>
                <w:color w:val="000000"/>
                <w:sz w:val="18"/>
                <w:szCs w:val="18"/>
              </w:rPr>
            </w:pPr>
            <w:r>
              <w:rPr>
                <w:rFonts w:ascii="仿宋_GB2312" w:hAnsi="宋体" w:eastAsia="仿宋_GB2312" w:cs="宋体"/>
                <w:color w:val="000000"/>
                <w:sz w:val="18"/>
                <w:szCs w:val="18"/>
              </w:rPr>
              <w:t>0.5</w:t>
            </w:r>
          </w:p>
        </w:tc>
        <w:tc>
          <w:tcPr>
            <w:tcW w:w="1701" w:type="dxa"/>
            <w:gridSpan w:val="2"/>
            <w:tcBorders>
              <w:top w:val="nil"/>
              <w:left w:val="nil"/>
              <w:bottom w:val="single" w:color="auto" w:sz="4" w:space="0"/>
              <w:right w:val="single" w:color="auto" w:sz="4" w:space="0"/>
            </w:tcBorders>
            <w:vAlign w:val="center"/>
          </w:tcPr>
          <w:p>
            <w:pPr>
              <w:tabs>
                <w:tab w:val="left" w:pos="379"/>
              </w:tabs>
              <w:jc w:val="center"/>
              <w:rPr>
                <w:rFonts w:ascii="仿宋_GB2312" w:hAnsi="宋体" w:eastAsia="仿宋_GB2312" w:cs="宋体"/>
                <w:color w:val="000000"/>
                <w:sz w:val="18"/>
                <w:szCs w:val="18"/>
              </w:rPr>
            </w:pPr>
            <w:r>
              <w:rPr>
                <w:rFonts w:ascii="仿宋_GB2312" w:hAnsi="宋体" w:eastAsia="仿宋_GB2312" w:cs="宋体"/>
                <w:color w:val="000000"/>
                <w:sz w:val="18"/>
                <w:szCs w:val="18"/>
              </w:rPr>
              <w:t>0</w:t>
            </w:r>
          </w:p>
        </w:tc>
        <w:tc>
          <w:tcPr>
            <w:tcW w:w="1701" w:type="dxa"/>
            <w:tcBorders>
              <w:top w:val="nil"/>
              <w:left w:val="nil"/>
              <w:bottom w:val="single" w:color="auto" w:sz="4" w:space="0"/>
              <w:right w:val="single" w:color="auto" w:sz="4" w:space="0"/>
            </w:tcBorders>
            <w:vAlign w:val="center"/>
          </w:tcPr>
          <w:p>
            <w:pPr>
              <w:tabs>
                <w:tab w:val="left" w:pos="379"/>
              </w:tabs>
              <w:jc w:val="center"/>
              <w:rPr>
                <w:rFonts w:ascii="仿宋_GB2312" w:hAnsi="宋体" w:eastAsia="仿宋_GB2312" w:cs="宋体"/>
                <w:color w:val="000000"/>
                <w:sz w:val="18"/>
                <w:szCs w:val="18"/>
              </w:rPr>
            </w:pPr>
            <w:r>
              <w:rPr>
                <w:rFonts w:ascii="仿宋_GB2312" w:hAnsi="宋体" w:eastAsia="仿宋_GB2312" w:cs="宋体"/>
                <w:color w:val="000000"/>
                <w:sz w:val="18"/>
                <w:szCs w:val="18"/>
              </w:rPr>
              <w:t>0.5</w:t>
            </w:r>
          </w:p>
        </w:tc>
      </w:tr>
      <w:tr>
        <w:tblPrEx>
          <w:tblCellMar>
            <w:top w:w="0" w:type="dxa"/>
            <w:left w:w="108" w:type="dxa"/>
            <w:bottom w:w="0" w:type="dxa"/>
            <w:right w:w="108" w:type="dxa"/>
          </w:tblCellMar>
        </w:tblPrEx>
        <w:trPr>
          <w:trHeight w:val="334" w:hRule="atLeast"/>
        </w:trPr>
        <w:tc>
          <w:tcPr>
            <w:tcW w:w="757" w:type="dxa"/>
            <w:tcBorders>
              <w:top w:val="nil"/>
              <w:left w:val="single" w:color="auto" w:sz="4" w:space="0"/>
              <w:bottom w:val="single" w:color="auto" w:sz="4" w:space="0"/>
              <w:right w:val="single" w:color="auto" w:sz="4" w:space="0"/>
            </w:tcBorders>
            <w:vAlign w:val="center"/>
          </w:tcPr>
          <w:p>
            <w:pPr>
              <w:tabs>
                <w:tab w:val="left" w:pos="379"/>
              </w:tabs>
              <w:jc w:val="center"/>
              <w:rPr>
                <w:rFonts w:ascii="仿宋_GB2312" w:hAnsi="宋体" w:eastAsia="仿宋_GB2312" w:cs="宋体"/>
                <w:color w:val="000000"/>
                <w:sz w:val="18"/>
                <w:szCs w:val="18"/>
              </w:rPr>
            </w:pPr>
            <w:r>
              <w:rPr>
                <w:rFonts w:ascii="仿宋_GB2312" w:hAnsi="宋体" w:eastAsia="仿宋_GB2312" w:cs="宋体"/>
                <w:color w:val="000000"/>
                <w:sz w:val="18"/>
                <w:szCs w:val="18"/>
              </w:rPr>
              <w:t>302</w:t>
            </w:r>
          </w:p>
        </w:tc>
        <w:tc>
          <w:tcPr>
            <w:tcW w:w="577" w:type="dxa"/>
            <w:tcBorders>
              <w:top w:val="nil"/>
              <w:left w:val="nil"/>
              <w:bottom w:val="single" w:color="auto" w:sz="4" w:space="0"/>
              <w:right w:val="single" w:color="auto" w:sz="4" w:space="0"/>
            </w:tcBorders>
            <w:vAlign w:val="center"/>
          </w:tcPr>
          <w:p>
            <w:pPr>
              <w:tabs>
                <w:tab w:val="left" w:pos="379"/>
              </w:tabs>
              <w:jc w:val="center"/>
              <w:rPr>
                <w:rFonts w:ascii="仿宋_GB2312" w:hAnsi="宋体" w:eastAsia="仿宋_GB2312" w:cs="宋体"/>
                <w:color w:val="000000"/>
                <w:sz w:val="18"/>
                <w:szCs w:val="18"/>
              </w:rPr>
            </w:pPr>
            <w:r>
              <w:rPr>
                <w:rFonts w:ascii="仿宋_GB2312" w:hAnsi="宋体" w:eastAsia="仿宋_GB2312" w:cs="宋体"/>
                <w:color w:val="000000"/>
                <w:sz w:val="18"/>
                <w:szCs w:val="18"/>
              </w:rPr>
              <w:t>6</w:t>
            </w:r>
          </w:p>
        </w:tc>
        <w:tc>
          <w:tcPr>
            <w:tcW w:w="2891" w:type="dxa"/>
            <w:tcBorders>
              <w:top w:val="nil"/>
              <w:left w:val="nil"/>
              <w:bottom w:val="single" w:color="auto" w:sz="4" w:space="0"/>
              <w:right w:val="single" w:color="auto" w:sz="4" w:space="0"/>
            </w:tcBorders>
            <w:vAlign w:val="center"/>
          </w:tcPr>
          <w:p>
            <w:pPr>
              <w:tabs>
                <w:tab w:val="left" w:pos="379"/>
              </w:tabs>
              <w:jc w:val="center"/>
              <w:rPr>
                <w:rFonts w:ascii="仿宋_GB2312" w:hAnsi="宋体" w:eastAsia="仿宋_GB2312" w:cs="宋体"/>
                <w:color w:val="000000"/>
                <w:sz w:val="18"/>
                <w:szCs w:val="18"/>
              </w:rPr>
            </w:pPr>
            <w:r>
              <w:rPr>
                <w:rFonts w:ascii="仿宋_GB2312" w:hAnsi="宋体" w:eastAsia="仿宋_GB2312" w:cs="宋体"/>
                <w:color w:val="000000"/>
                <w:sz w:val="18"/>
                <w:szCs w:val="18"/>
              </w:rPr>
              <w:t>电费</w:t>
            </w:r>
          </w:p>
        </w:tc>
        <w:tc>
          <w:tcPr>
            <w:tcW w:w="1701" w:type="dxa"/>
            <w:tcBorders>
              <w:top w:val="nil"/>
              <w:left w:val="nil"/>
              <w:bottom w:val="single" w:color="auto" w:sz="4" w:space="0"/>
              <w:right w:val="single" w:color="auto" w:sz="4" w:space="0"/>
            </w:tcBorders>
            <w:vAlign w:val="center"/>
          </w:tcPr>
          <w:p>
            <w:pPr>
              <w:tabs>
                <w:tab w:val="left" w:pos="379"/>
              </w:tabs>
              <w:jc w:val="center"/>
              <w:rPr>
                <w:rFonts w:ascii="仿宋_GB2312" w:hAnsi="宋体" w:eastAsia="仿宋_GB2312" w:cs="宋体"/>
                <w:color w:val="000000"/>
                <w:sz w:val="18"/>
                <w:szCs w:val="18"/>
              </w:rPr>
            </w:pPr>
            <w:r>
              <w:rPr>
                <w:rFonts w:ascii="仿宋_GB2312" w:hAnsi="宋体" w:eastAsia="仿宋_GB2312" w:cs="宋体"/>
                <w:color w:val="000000"/>
                <w:sz w:val="18"/>
                <w:szCs w:val="18"/>
              </w:rPr>
              <w:t>1</w:t>
            </w:r>
          </w:p>
        </w:tc>
        <w:tc>
          <w:tcPr>
            <w:tcW w:w="1701" w:type="dxa"/>
            <w:gridSpan w:val="2"/>
            <w:tcBorders>
              <w:top w:val="nil"/>
              <w:left w:val="nil"/>
              <w:bottom w:val="single" w:color="auto" w:sz="4" w:space="0"/>
              <w:right w:val="single" w:color="auto" w:sz="4" w:space="0"/>
            </w:tcBorders>
            <w:vAlign w:val="center"/>
          </w:tcPr>
          <w:p>
            <w:pPr>
              <w:tabs>
                <w:tab w:val="left" w:pos="379"/>
              </w:tabs>
              <w:jc w:val="center"/>
              <w:rPr>
                <w:rFonts w:ascii="仿宋_GB2312" w:hAnsi="宋体" w:eastAsia="仿宋_GB2312" w:cs="宋体"/>
                <w:color w:val="000000"/>
                <w:sz w:val="18"/>
                <w:szCs w:val="18"/>
              </w:rPr>
            </w:pPr>
            <w:r>
              <w:rPr>
                <w:rFonts w:ascii="仿宋_GB2312" w:hAnsi="宋体" w:eastAsia="仿宋_GB2312" w:cs="宋体"/>
                <w:color w:val="000000"/>
                <w:sz w:val="18"/>
                <w:szCs w:val="18"/>
              </w:rPr>
              <w:t>0</w:t>
            </w:r>
          </w:p>
        </w:tc>
        <w:tc>
          <w:tcPr>
            <w:tcW w:w="1701" w:type="dxa"/>
            <w:tcBorders>
              <w:top w:val="nil"/>
              <w:left w:val="nil"/>
              <w:bottom w:val="single" w:color="auto" w:sz="4" w:space="0"/>
              <w:right w:val="single" w:color="auto" w:sz="4" w:space="0"/>
            </w:tcBorders>
            <w:vAlign w:val="center"/>
          </w:tcPr>
          <w:p>
            <w:pPr>
              <w:tabs>
                <w:tab w:val="left" w:pos="379"/>
              </w:tabs>
              <w:jc w:val="center"/>
              <w:rPr>
                <w:rFonts w:ascii="仿宋_GB2312" w:hAnsi="宋体" w:eastAsia="仿宋_GB2312" w:cs="宋体"/>
                <w:color w:val="000000"/>
                <w:sz w:val="18"/>
                <w:szCs w:val="18"/>
              </w:rPr>
            </w:pPr>
            <w:r>
              <w:rPr>
                <w:rFonts w:ascii="仿宋_GB2312" w:hAnsi="宋体" w:eastAsia="仿宋_GB2312" w:cs="宋体"/>
                <w:color w:val="000000"/>
                <w:sz w:val="18"/>
                <w:szCs w:val="18"/>
              </w:rPr>
              <w:t>1</w:t>
            </w:r>
          </w:p>
        </w:tc>
      </w:tr>
      <w:tr>
        <w:tblPrEx>
          <w:tblCellMar>
            <w:top w:w="0" w:type="dxa"/>
            <w:left w:w="108" w:type="dxa"/>
            <w:bottom w:w="0" w:type="dxa"/>
            <w:right w:w="108" w:type="dxa"/>
          </w:tblCellMar>
        </w:tblPrEx>
        <w:trPr>
          <w:trHeight w:val="334" w:hRule="atLeast"/>
        </w:trPr>
        <w:tc>
          <w:tcPr>
            <w:tcW w:w="757" w:type="dxa"/>
            <w:tcBorders>
              <w:top w:val="nil"/>
              <w:left w:val="single" w:color="auto" w:sz="4" w:space="0"/>
              <w:bottom w:val="single" w:color="auto" w:sz="4" w:space="0"/>
              <w:right w:val="single" w:color="auto" w:sz="4" w:space="0"/>
            </w:tcBorders>
            <w:vAlign w:val="center"/>
          </w:tcPr>
          <w:p>
            <w:pPr>
              <w:tabs>
                <w:tab w:val="left" w:pos="379"/>
              </w:tabs>
              <w:jc w:val="center"/>
              <w:rPr>
                <w:rFonts w:ascii="仿宋_GB2312" w:hAnsi="宋体" w:eastAsia="仿宋_GB2312" w:cs="宋体"/>
                <w:color w:val="000000"/>
                <w:sz w:val="18"/>
                <w:szCs w:val="18"/>
              </w:rPr>
            </w:pPr>
            <w:r>
              <w:rPr>
                <w:rFonts w:ascii="仿宋_GB2312" w:hAnsi="宋体" w:eastAsia="仿宋_GB2312" w:cs="宋体"/>
                <w:color w:val="000000"/>
                <w:sz w:val="18"/>
                <w:szCs w:val="18"/>
              </w:rPr>
              <w:t>302</w:t>
            </w:r>
          </w:p>
        </w:tc>
        <w:tc>
          <w:tcPr>
            <w:tcW w:w="577" w:type="dxa"/>
            <w:tcBorders>
              <w:top w:val="nil"/>
              <w:left w:val="nil"/>
              <w:bottom w:val="single" w:color="auto" w:sz="4" w:space="0"/>
              <w:right w:val="single" w:color="auto" w:sz="4" w:space="0"/>
            </w:tcBorders>
            <w:vAlign w:val="center"/>
          </w:tcPr>
          <w:p>
            <w:pPr>
              <w:tabs>
                <w:tab w:val="left" w:pos="379"/>
              </w:tabs>
              <w:jc w:val="center"/>
              <w:rPr>
                <w:rFonts w:ascii="仿宋_GB2312" w:hAnsi="宋体" w:eastAsia="仿宋_GB2312" w:cs="宋体"/>
                <w:color w:val="000000"/>
                <w:sz w:val="18"/>
                <w:szCs w:val="18"/>
              </w:rPr>
            </w:pPr>
            <w:r>
              <w:rPr>
                <w:rFonts w:ascii="仿宋_GB2312" w:hAnsi="宋体" w:eastAsia="仿宋_GB2312" w:cs="宋体"/>
                <w:color w:val="000000"/>
                <w:sz w:val="18"/>
                <w:szCs w:val="18"/>
              </w:rPr>
              <w:t>7</w:t>
            </w:r>
          </w:p>
        </w:tc>
        <w:tc>
          <w:tcPr>
            <w:tcW w:w="2891" w:type="dxa"/>
            <w:tcBorders>
              <w:top w:val="nil"/>
              <w:left w:val="nil"/>
              <w:bottom w:val="single" w:color="auto" w:sz="4" w:space="0"/>
              <w:right w:val="single" w:color="auto" w:sz="4" w:space="0"/>
            </w:tcBorders>
            <w:vAlign w:val="center"/>
          </w:tcPr>
          <w:p>
            <w:pPr>
              <w:tabs>
                <w:tab w:val="left" w:pos="379"/>
              </w:tabs>
              <w:jc w:val="center"/>
              <w:rPr>
                <w:rFonts w:ascii="仿宋_GB2312" w:hAnsi="宋体" w:eastAsia="仿宋_GB2312" w:cs="宋体"/>
                <w:color w:val="000000"/>
                <w:sz w:val="18"/>
                <w:szCs w:val="18"/>
              </w:rPr>
            </w:pPr>
            <w:r>
              <w:rPr>
                <w:rFonts w:ascii="仿宋_GB2312" w:hAnsi="宋体" w:eastAsia="仿宋_GB2312" w:cs="宋体"/>
                <w:color w:val="000000"/>
                <w:sz w:val="18"/>
                <w:szCs w:val="18"/>
              </w:rPr>
              <w:t>邮电费</w:t>
            </w:r>
          </w:p>
        </w:tc>
        <w:tc>
          <w:tcPr>
            <w:tcW w:w="1701" w:type="dxa"/>
            <w:tcBorders>
              <w:top w:val="nil"/>
              <w:left w:val="nil"/>
              <w:bottom w:val="single" w:color="auto" w:sz="4" w:space="0"/>
              <w:right w:val="single" w:color="auto" w:sz="4" w:space="0"/>
            </w:tcBorders>
            <w:vAlign w:val="center"/>
          </w:tcPr>
          <w:p>
            <w:pPr>
              <w:tabs>
                <w:tab w:val="left" w:pos="379"/>
              </w:tabs>
              <w:jc w:val="center"/>
              <w:rPr>
                <w:rFonts w:ascii="仿宋_GB2312" w:hAnsi="宋体" w:eastAsia="仿宋_GB2312" w:cs="宋体"/>
                <w:color w:val="000000"/>
                <w:sz w:val="18"/>
                <w:szCs w:val="18"/>
              </w:rPr>
            </w:pPr>
            <w:r>
              <w:rPr>
                <w:rFonts w:ascii="仿宋_GB2312" w:hAnsi="宋体" w:eastAsia="仿宋_GB2312" w:cs="宋体"/>
                <w:color w:val="000000"/>
                <w:sz w:val="18"/>
                <w:szCs w:val="18"/>
              </w:rPr>
              <w:t>2</w:t>
            </w:r>
          </w:p>
        </w:tc>
        <w:tc>
          <w:tcPr>
            <w:tcW w:w="1701" w:type="dxa"/>
            <w:gridSpan w:val="2"/>
            <w:tcBorders>
              <w:top w:val="nil"/>
              <w:left w:val="nil"/>
              <w:bottom w:val="single" w:color="auto" w:sz="4" w:space="0"/>
              <w:right w:val="single" w:color="auto" w:sz="4" w:space="0"/>
            </w:tcBorders>
            <w:vAlign w:val="center"/>
          </w:tcPr>
          <w:p>
            <w:pPr>
              <w:tabs>
                <w:tab w:val="left" w:pos="379"/>
              </w:tabs>
              <w:jc w:val="center"/>
              <w:rPr>
                <w:rFonts w:ascii="仿宋_GB2312" w:hAnsi="宋体" w:eastAsia="仿宋_GB2312" w:cs="宋体"/>
                <w:color w:val="000000"/>
                <w:sz w:val="18"/>
                <w:szCs w:val="18"/>
              </w:rPr>
            </w:pPr>
            <w:r>
              <w:rPr>
                <w:rFonts w:ascii="仿宋_GB2312" w:hAnsi="宋体" w:eastAsia="仿宋_GB2312" w:cs="宋体"/>
                <w:color w:val="000000"/>
                <w:sz w:val="18"/>
                <w:szCs w:val="18"/>
              </w:rPr>
              <w:t>0</w:t>
            </w:r>
          </w:p>
        </w:tc>
        <w:tc>
          <w:tcPr>
            <w:tcW w:w="1701" w:type="dxa"/>
            <w:tcBorders>
              <w:top w:val="nil"/>
              <w:left w:val="nil"/>
              <w:bottom w:val="single" w:color="auto" w:sz="4" w:space="0"/>
              <w:right w:val="single" w:color="auto" w:sz="4" w:space="0"/>
            </w:tcBorders>
            <w:vAlign w:val="center"/>
          </w:tcPr>
          <w:p>
            <w:pPr>
              <w:tabs>
                <w:tab w:val="left" w:pos="379"/>
              </w:tabs>
              <w:jc w:val="center"/>
              <w:rPr>
                <w:rFonts w:ascii="仿宋_GB2312" w:hAnsi="宋体" w:eastAsia="仿宋_GB2312" w:cs="宋体"/>
                <w:color w:val="000000"/>
                <w:sz w:val="18"/>
                <w:szCs w:val="18"/>
              </w:rPr>
            </w:pPr>
            <w:r>
              <w:rPr>
                <w:rFonts w:ascii="仿宋_GB2312" w:hAnsi="宋体" w:eastAsia="仿宋_GB2312" w:cs="宋体"/>
                <w:color w:val="000000"/>
                <w:sz w:val="18"/>
                <w:szCs w:val="18"/>
              </w:rPr>
              <w:t>2</w:t>
            </w:r>
          </w:p>
        </w:tc>
      </w:tr>
      <w:tr>
        <w:tblPrEx>
          <w:tblCellMar>
            <w:top w:w="0" w:type="dxa"/>
            <w:left w:w="108" w:type="dxa"/>
            <w:bottom w:w="0" w:type="dxa"/>
            <w:right w:w="108" w:type="dxa"/>
          </w:tblCellMar>
        </w:tblPrEx>
        <w:trPr>
          <w:trHeight w:val="334" w:hRule="atLeast"/>
        </w:trPr>
        <w:tc>
          <w:tcPr>
            <w:tcW w:w="757" w:type="dxa"/>
            <w:tcBorders>
              <w:top w:val="nil"/>
              <w:left w:val="single" w:color="auto" w:sz="4" w:space="0"/>
              <w:bottom w:val="single" w:color="auto" w:sz="4" w:space="0"/>
              <w:right w:val="single" w:color="auto" w:sz="4" w:space="0"/>
            </w:tcBorders>
            <w:vAlign w:val="center"/>
          </w:tcPr>
          <w:p>
            <w:pPr>
              <w:tabs>
                <w:tab w:val="left" w:pos="379"/>
              </w:tabs>
              <w:jc w:val="center"/>
              <w:rPr>
                <w:rFonts w:ascii="仿宋_GB2312" w:hAnsi="宋体" w:eastAsia="仿宋_GB2312" w:cs="宋体"/>
                <w:color w:val="000000"/>
                <w:sz w:val="18"/>
                <w:szCs w:val="18"/>
              </w:rPr>
            </w:pPr>
            <w:r>
              <w:rPr>
                <w:rFonts w:ascii="仿宋_GB2312" w:hAnsi="宋体" w:eastAsia="仿宋_GB2312" w:cs="宋体"/>
                <w:color w:val="000000"/>
                <w:sz w:val="18"/>
                <w:szCs w:val="18"/>
              </w:rPr>
              <w:t>302</w:t>
            </w:r>
          </w:p>
        </w:tc>
        <w:tc>
          <w:tcPr>
            <w:tcW w:w="577" w:type="dxa"/>
            <w:tcBorders>
              <w:top w:val="nil"/>
              <w:left w:val="nil"/>
              <w:bottom w:val="single" w:color="auto" w:sz="4" w:space="0"/>
              <w:right w:val="single" w:color="auto" w:sz="4" w:space="0"/>
            </w:tcBorders>
            <w:vAlign w:val="center"/>
          </w:tcPr>
          <w:p>
            <w:pPr>
              <w:tabs>
                <w:tab w:val="left" w:pos="379"/>
              </w:tabs>
              <w:jc w:val="center"/>
              <w:rPr>
                <w:rFonts w:ascii="仿宋_GB2312" w:hAnsi="宋体" w:eastAsia="仿宋_GB2312" w:cs="宋体"/>
                <w:color w:val="000000"/>
                <w:sz w:val="18"/>
                <w:szCs w:val="18"/>
              </w:rPr>
            </w:pPr>
            <w:r>
              <w:rPr>
                <w:rFonts w:ascii="仿宋_GB2312" w:hAnsi="宋体" w:eastAsia="仿宋_GB2312" w:cs="宋体"/>
                <w:color w:val="000000"/>
                <w:sz w:val="18"/>
                <w:szCs w:val="18"/>
              </w:rPr>
              <w:t>8</w:t>
            </w:r>
          </w:p>
        </w:tc>
        <w:tc>
          <w:tcPr>
            <w:tcW w:w="2891" w:type="dxa"/>
            <w:tcBorders>
              <w:top w:val="nil"/>
              <w:left w:val="nil"/>
              <w:bottom w:val="single" w:color="auto" w:sz="4" w:space="0"/>
              <w:right w:val="single" w:color="auto" w:sz="4" w:space="0"/>
            </w:tcBorders>
            <w:vAlign w:val="center"/>
          </w:tcPr>
          <w:p>
            <w:pPr>
              <w:tabs>
                <w:tab w:val="left" w:pos="379"/>
              </w:tabs>
              <w:jc w:val="center"/>
              <w:rPr>
                <w:rFonts w:ascii="仿宋_GB2312" w:hAnsi="宋体" w:eastAsia="仿宋_GB2312" w:cs="宋体"/>
                <w:color w:val="000000"/>
                <w:sz w:val="18"/>
                <w:szCs w:val="18"/>
              </w:rPr>
            </w:pPr>
            <w:r>
              <w:rPr>
                <w:rFonts w:ascii="仿宋_GB2312" w:hAnsi="宋体" w:eastAsia="仿宋_GB2312" w:cs="宋体"/>
                <w:color w:val="000000"/>
                <w:sz w:val="18"/>
                <w:szCs w:val="18"/>
              </w:rPr>
              <w:t>取暖费</w:t>
            </w:r>
          </w:p>
        </w:tc>
        <w:tc>
          <w:tcPr>
            <w:tcW w:w="1701" w:type="dxa"/>
            <w:tcBorders>
              <w:top w:val="nil"/>
              <w:left w:val="nil"/>
              <w:bottom w:val="single" w:color="auto" w:sz="4" w:space="0"/>
              <w:right w:val="single" w:color="auto" w:sz="4" w:space="0"/>
            </w:tcBorders>
            <w:vAlign w:val="center"/>
          </w:tcPr>
          <w:p>
            <w:pPr>
              <w:tabs>
                <w:tab w:val="left" w:pos="379"/>
              </w:tabs>
              <w:jc w:val="center"/>
              <w:rPr>
                <w:rFonts w:ascii="仿宋_GB2312" w:hAnsi="宋体" w:eastAsia="仿宋_GB2312" w:cs="宋体"/>
                <w:color w:val="000000"/>
                <w:sz w:val="18"/>
                <w:szCs w:val="18"/>
              </w:rPr>
            </w:pPr>
            <w:r>
              <w:rPr>
                <w:rFonts w:ascii="仿宋_GB2312" w:hAnsi="宋体" w:eastAsia="仿宋_GB2312" w:cs="宋体"/>
                <w:color w:val="000000"/>
                <w:sz w:val="18"/>
                <w:szCs w:val="18"/>
              </w:rPr>
              <w:t>3</w:t>
            </w:r>
          </w:p>
        </w:tc>
        <w:tc>
          <w:tcPr>
            <w:tcW w:w="1701" w:type="dxa"/>
            <w:gridSpan w:val="2"/>
            <w:tcBorders>
              <w:top w:val="nil"/>
              <w:left w:val="nil"/>
              <w:bottom w:val="single" w:color="auto" w:sz="4" w:space="0"/>
              <w:right w:val="single" w:color="auto" w:sz="4" w:space="0"/>
            </w:tcBorders>
            <w:vAlign w:val="center"/>
          </w:tcPr>
          <w:p>
            <w:pPr>
              <w:tabs>
                <w:tab w:val="left" w:pos="379"/>
              </w:tabs>
              <w:jc w:val="center"/>
              <w:rPr>
                <w:rFonts w:ascii="仿宋_GB2312" w:hAnsi="宋体" w:eastAsia="仿宋_GB2312" w:cs="宋体"/>
                <w:color w:val="000000"/>
                <w:sz w:val="18"/>
                <w:szCs w:val="18"/>
              </w:rPr>
            </w:pPr>
            <w:r>
              <w:rPr>
                <w:rFonts w:ascii="仿宋_GB2312" w:hAnsi="宋体" w:eastAsia="仿宋_GB2312" w:cs="宋体"/>
                <w:color w:val="000000"/>
                <w:sz w:val="18"/>
                <w:szCs w:val="18"/>
              </w:rPr>
              <w:t>0</w:t>
            </w:r>
          </w:p>
        </w:tc>
        <w:tc>
          <w:tcPr>
            <w:tcW w:w="1701" w:type="dxa"/>
            <w:tcBorders>
              <w:top w:val="nil"/>
              <w:left w:val="nil"/>
              <w:bottom w:val="single" w:color="auto" w:sz="4" w:space="0"/>
              <w:right w:val="single" w:color="auto" w:sz="4" w:space="0"/>
            </w:tcBorders>
            <w:vAlign w:val="center"/>
          </w:tcPr>
          <w:p>
            <w:pPr>
              <w:tabs>
                <w:tab w:val="left" w:pos="379"/>
              </w:tabs>
              <w:jc w:val="center"/>
              <w:rPr>
                <w:rFonts w:ascii="仿宋_GB2312" w:hAnsi="宋体" w:eastAsia="仿宋_GB2312" w:cs="宋体"/>
                <w:color w:val="000000"/>
                <w:sz w:val="18"/>
                <w:szCs w:val="18"/>
              </w:rPr>
            </w:pPr>
            <w:r>
              <w:rPr>
                <w:rFonts w:ascii="仿宋_GB2312" w:hAnsi="宋体" w:eastAsia="仿宋_GB2312" w:cs="宋体"/>
                <w:color w:val="000000"/>
                <w:sz w:val="18"/>
                <w:szCs w:val="18"/>
              </w:rPr>
              <w:t>3</w:t>
            </w:r>
          </w:p>
        </w:tc>
      </w:tr>
      <w:tr>
        <w:tblPrEx>
          <w:tblCellMar>
            <w:top w:w="0" w:type="dxa"/>
            <w:left w:w="108" w:type="dxa"/>
            <w:bottom w:w="0" w:type="dxa"/>
            <w:right w:w="108" w:type="dxa"/>
          </w:tblCellMar>
        </w:tblPrEx>
        <w:trPr>
          <w:trHeight w:val="334" w:hRule="atLeast"/>
        </w:trPr>
        <w:tc>
          <w:tcPr>
            <w:tcW w:w="757" w:type="dxa"/>
            <w:tcBorders>
              <w:top w:val="nil"/>
              <w:left w:val="single" w:color="auto" w:sz="4" w:space="0"/>
              <w:bottom w:val="single" w:color="auto" w:sz="4" w:space="0"/>
              <w:right w:val="single" w:color="auto" w:sz="4" w:space="0"/>
            </w:tcBorders>
            <w:vAlign w:val="center"/>
          </w:tcPr>
          <w:p>
            <w:pPr>
              <w:tabs>
                <w:tab w:val="left" w:pos="379"/>
              </w:tabs>
              <w:jc w:val="center"/>
              <w:rPr>
                <w:rFonts w:ascii="仿宋_GB2312" w:hAnsi="宋体" w:eastAsia="仿宋_GB2312" w:cs="宋体"/>
                <w:color w:val="000000"/>
                <w:sz w:val="18"/>
                <w:szCs w:val="18"/>
              </w:rPr>
            </w:pPr>
            <w:r>
              <w:rPr>
                <w:rFonts w:ascii="仿宋_GB2312" w:hAnsi="宋体" w:eastAsia="仿宋_GB2312" w:cs="宋体"/>
                <w:color w:val="000000"/>
                <w:sz w:val="18"/>
                <w:szCs w:val="18"/>
              </w:rPr>
              <w:t>302</w:t>
            </w:r>
          </w:p>
        </w:tc>
        <w:tc>
          <w:tcPr>
            <w:tcW w:w="577" w:type="dxa"/>
            <w:tcBorders>
              <w:top w:val="nil"/>
              <w:left w:val="nil"/>
              <w:bottom w:val="single" w:color="auto" w:sz="4" w:space="0"/>
              <w:right w:val="single" w:color="auto" w:sz="4" w:space="0"/>
            </w:tcBorders>
            <w:vAlign w:val="center"/>
          </w:tcPr>
          <w:p>
            <w:pPr>
              <w:tabs>
                <w:tab w:val="left" w:pos="379"/>
              </w:tabs>
              <w:jc w:val="center"/>
              <w:rPr>
                <w:rFonts w:ascii="仿宋_GB2312" w:hAnsi="宋体" w:eastAsia="仿宋_GB2312" w:cs="宋体"/>
                <w:color w:val="000000"/>
                <w:sz w:val="18"/>
                <w:szCs w:val="18"/>
              </w:rPr>
            </w:pPr>
            <w:r>
              <w:rPr>
                <w:rFonts w:ascii="仿宋_GB2312" w:hAnsi="宋体" w:eastAsia="仿宋_GB2312" w:cs="宋体"/>
                <w:color w:val="000000"/>
                <w:sz w:val="18"/>
                <w:szCs w:val="18"/>
              </w:rPr>
              <w:t>9</w:t>
            </w:r>
          </w:p>
        </w:tc>
        <w:tc>
          <w:tcPr>
            <w:tcW w:w="2891" w:type="dxa"/>
            <w:tcBorders>
              <w:top w:val="nil"/>
              <w:left w:val="nil"/>
              <w:bottom w:val="single" w:color="auto" w:sz="4" w:space="0"/>
              <w:right w:val="single" w:color="auto" w:sz="4" w:space="0"/>
            </w:tcBorders>
            <w:vAlign w:val="center"/>
          </w:tcPr>
          <w:p>
            <w:pPr>
              <w:tabs>
                <w:tab w:val="left" w:pos="379"/>
              </w:tabs>
              <w:jc w:val="center"/>
              <w:rPr>
                <w:rFonts w:ascii="仿宋_GB2312" w:hAnsi="宋体" w:eastAsia="仿宋_GB2312" w:cs="宋体"/>
                <w:color w:val="000000"/>
                <w:sz w:val="18"/>
                <w:szCs w:val="18"/>
              </w:rPr>
            </w:pPr>
            <w:r>
              <w:rPr>
                <w:rFonts w:ascii="仿宋_GB2312" w:hAnsi="宋体" w:eastAsia="仿宋_GB2312" w:cs="宋体"/>
                <w:color w:val="000000"/>
                <w:sz w:val="18"/>
                <w:szCs w:val="18"/>
              </w:rPr>
              <w:t>物业管理费</w:t>
            </w:r>
          </w:p>
        </w:tc>
        <w:tc>
          <w:tcPr>
            <w:tcW w:w="1701" w:type="dxa"/>
            <w:tcBorders>
              <w:top w:val="nil"/>
              <w:left w:val="nil"/>
              <w:bottom w:val="single" w:color="auto" w:sz="4" w:space="0"/>
              <w:right w:val="single" w:color="auto" w:sz="4" w:space="0"/>
            </w:tcBorders>
            <w:vAlign w:val="center"/>
          </w:tcPr>
          <w:p>
            <w:pPr>
              <w:tabs>
                <w:tab w:val="left" w:pos="379"/>
              </w:tabs>
              <w:jc w:val="center"/>
              <w:rPr>
                <w:rFonts w:ascii="仿宋_GB2312" w:hAnsi="宋体" w:eastAsia="仿宋_GB2312" w:cs="宋体"/>
                <w:color w:val="000000"/>
                <w:sz w:val="18"/>
                <w:szCs w:val="18"/>
              </w:rPr>
            </w:pPr>
            <w:r>
              <w:rPr>
                <w:rFonts w:ascii="仿宋_GB2312" w:hAnsi="宋体" w:eastAsia="仿宋_GB2312" w:cs="宋体"/>
                <w:color w:val="000000"/>
                <w:sz w:val="18"/>
                <w:szCs w:val="18"/>
              </w:rPr>
              <w:t>2</w:t>
            </w:r>
          </w:p>
        </w:tc>
        <w:tc>
          <w:tcPr>
            <w:tcW w:w="1701" w:type="dxa"/>
            <w:gridSpan w:val="2"/>
            <w:tcBorders>
              <w:top w:val="nil"/>
              <w:left w:val="nil"/>
              <w:bottom w:val="single" w:color="auto" w:sz="4" w:space="0"/>
              <w:right w:val="single" w:color="auto" w:sz="4" w:space="0"/>
            </w:tcBorders>
            <w:vAlign w:val="center"/>
          </w:tcPr>
          <w:p>
            <w:pPr>
              <w:tabs>
                <w:tab w:val="left" w:pos="379"/>
              </w:tabs>
              <w:jc w:val="center"/>
              <w:rPr>
                <w:rFonts w:ascii="仿宋_GB2312" w:hAnsi="宋体" w:eastAsia="仿宋_GB2312" w:cs="宋体"/>
                <w:color w:val="000000"/>
                <w:sz w:val="18"/>
                <w:szCs w:val="18"/>
              </w:rPr>
            </w:pPr>
            <w:r>
              <w:rPr>
                <w:rFonts w:ascii="仿宋_GB2312" w:hAnsi="宋体" w:eastAsia="仿宋_GB2312" w:cs="宋体"/>
                <w:color w:val="000000"/>
                <w:sz w:val="18"/>
                <w:szCs w:val="18"/>
              </w:rPr>
              <w:t>0</w:t>
            </w:r>
          </w:p>
        </w:tc>
        <w:tc>
          <w:tcPr>
            <w:tcW w:w="1701" w:type="dxa"/>
            <w:tcBorders>
              <w:top w:val="nil"/>
              <w:left w:val="nil"/>
              <w:bottom w:val="single" w:color="auto" w:sz="4" w:space="0"/>
              <w:right w:val="single" w:color="auto" w:sz="4" w:space="0"/>
            </w:tcBorders>
            <w:vAlign w:val="center"/>
          </w:tcPr>
          <w:p>
            <w:pPr>
              <w:tabs>
                <w:tab w:val="left" w:pos="379"/>
              </w:tabs>
              <w:jc w:val="center"/>
              <w:rPr>
                <w:rFonts w:ascii="仿宋_GB2312" w:hAnsi="宋体" w:eastAsia="仿宋_GB2312" w:cs="宋体"/>
                <w:color w:val="000000"/>
                <w:sz w:val="18"/>
                <w:szCs w:val="18"/>
              </w:rPr>
            </w:pPr>
            <w:r>
              <w:rPr>
                <w:rFonts w:ascii="仿宋_GB2312" w:hAnsi="宋体" w:eastAsia="仿宋_GB2312" w:cs="宋体"/>
                <w:color w:val="000000"/>
                <w:sz w:val="18"/>
                <w:szCs w:val="18"/>
              </w:rPr>
              <w:t>2</w:t>
            </w:r>
          </w:p>
        </w:tc>
      </w:tr>
      <w:tr>
        <w:tblPrEx>
          <w:tblCellMar>
            <w:top w:w="0" w:type="dxa"/>
            <w:left w:w="108" w:type="dxa"/>
            <w:bottom w:w="0" w:type="dxa"/>
            <w:right w:w="108" w:type="dxa"/>
          </w:tblCellMar>
        </w:tblPrEx>
        <w:trPr>
          <w:trHeight w:val="334" w:hRule="atLeast"/>
        </w:trPr>
        <w:tc>
          <w:tcPr>
            <w:tcW w:w="757" w:type="dxa"/>
            <w:tcBorders>
              <w:top w:val="nil"/>
              <w:left w:val="single" w:color="auto" w:sz="4" w:space="0"/>
              <w:bottom w:val="single" w:color="auto" w:sz="4" w:space="0"/>
              <w:right w:val="single" w:color="auto" w:sz="4" w:space="0"/>
            </w:tcBorders>
            <w:vAlign w:val="center"/>
          </w:tcPr>
          <w:p>
            <w:pPr>
              <w:tabs>
                <w:tab w:val="left" w:pos="379"/>
              </w:tabs>
              <w:jc w:val="center"/>
              <w:rPr>
                <w:rFonts w:ascii="仿宋_GB2312" w:hAnsi="宋体" w:eastAsia="仿宋_GB2312" w:cs="宋体"/>
                <w:color w:val="000000"/>
                <w:sz w:val="18"/>
                <w:szCs w:val="18"/>
              </w:rPr>
            </w:pPr>
            <w:r>
              <w:rPr>
                <w:rFonts w:ascii="仿宋_GB2312" w:hAnsi="宋体" w:eastAsia="仿宋_GB2312" w:cs="宋体"/>
                <w:color w:val="000000"/>
                <w:sz w:val="18"/>
                <w:szCs w:val="18"/>
              </w:rPr>
              <w:t>302</w:t>
            </w:r>
          </w:p>
        </w:tc>
        <w:tc>
          <w:tcPr>
            <w:tcW w:w="577" w:type="dxa"/>
            <w:tcBorders>
              <w:top w:val="nil"/>
              <w:left w:val="nil"/>
              <w:bottom w:val="single" w:color="auto" w:sz="4" w:space="0"/>
              <w:right w:val="single" w:color="auto" w:sz="4" w:space="0"/>
            </w:tcBorders>
            <w:vAlign w:val="center"/>
          </w:tcPr>
          <w:p>
            <w:pPr>
              <w:tabs>
                <w:tab w:val="left" w:pos="379"/>
              </w:tabs>
              <w:jc w:val="center"/>
              <w:rPr>
                <w:rFonts w:ascii="仿宋_GB2312" w:hAnsi="宋体" w:eastAsia="仿宋_GB2312" w:cs="宋体"/>
                <w:color w:val="000000"/>
                <w:sz w:val="18"/>
                <w:szCs w:val="18"/>
              </w:rPr>
            </w:pPr>
            <w:r>
              <w:rPr>
                <w:rFonts w:ascii="仿宋_GB2312" w:hAnsi="宋体" w:eastAsia="仿宋_GB2312" w:cs="宋体"/>
                <w:color w:val="000000"/>
                <w:sz w:val="18"/>
                <w:szCs w:val="18"/>
              </w:rPr>
              <w:t>11</w:t>
            </w:r>
          </w:p>
        </w:tc>
        <w:tc>
          <w:tcPr>
            <w:tcW w:w="2891" w:type="dxa"/>
            <w:tcBorders>
              <w:top w:val="nil"/>
              <w:left w:val="nil"/>
              <w:bottom w:val="single" w:color="auto" w:sz="4" w:space="0"/>
              <w:right w:val="single" w:color="auto" w:sz="4" w:space="0"/>
            </w:tcBorders>
            <w:vAlign w:val="center"/>
          </w:tcPr>
          <w:p>
            <w:pPr>
              <w:tabs>
                <w:tab w:val="left" w:pos="379"/>
              </w:tabs>
              <w:jc w:val="center"/>
              <w:rPr>
                <w:rFonts w:ascii="仿宋_GB2312" w:hAnsi="宋体" w:eastAsia="仿宋_GB2312" w:cs="宋体"/>
                <w:color w:val="000000"/>
                <w:sz w:val="18"/>
                <w:szCs w:val="18"/>
              </w:rPr>
            </w:pPr>
            <w:r>
              <w:rPr>
                <w:rFonts w:ascii="仿宋_GB2312" w:hAnsi="宋体" w:eastAsia="仿宋_GB2312" w:cs="宋体"/>
                <w:color w:val="000000"/>
                <w:sz w:val="18"/>
                <w:szCs w:val="18"/>
              </w:rPr>
              <w:t>差旅费</w:t>
            </w:r>
          </w:p>
        </w:tc>
        <w:tc>
          <w:tcPr>
            <w:tcW w:w="1701" w:type="dxa"/>
            <w:tcBorders>
              <w:top w:val="nil"/>
              <w:left w:val="nil"/>
              <w:bottom w:val="single" w:color="auto" w:sz="4" w:space="0"/>
              <w:right w:val="single" w:color="auto" w:sz="4" w:space="0"/>
            </w:tcBorders>
            <w:vAlign w:val="center"/>
          </w:tcPr>
          <w:p>
            <w:pPr>
              <w:tabs>
                <w:tab w:val="left" w:pos="379"/>
              </w:tabs>
              <w:jc w:val="center"/>
              <w:rPr>
                <w:rFonts w:ascii="仿宋_GB2312" w:hAnsi="宋体" w:eastAsia="仿宋_GB2312" w:cs="宋体"/>
                <w:color w:val="000000"/>
                <w:sz w:val="18"/>
                <w:szCs w:val="18"/>
              </w:rPr>
            </w:pPr>
            <w:r>
              <w:rPr>
                <w:rFonts w:ascii="仿宋_GB2312" w:hAnsi="宋体" w:eastAsia="仿宋_GB2312" w:cs="宋体"/>
                <w:color w:val="000000"/>
                <w:sz w:val="18"/>
                <w:szCs w:val="18"/>
              </w:rPr>
              <w:t>3</w:t>
            </w:r>
          </w:p>
        </w:tc>
        <w:tc>
          <w:tcPr>
            <w:tcW w:w="1701" w:type="dxa"/>
            <w:gridSpan w:val="2"/>
            <w:tcBorders>
              <w:top w:val="nil"/>
              <w:left w:val="nil"/>
              <w:bottom w:val="single" w:color="auto" w:sz="4" w:space="0"/>
              <w:right w:val="single" w:color="auto" w:sz="4" w:space="0"/>
            </w:tcBorders>
            <w:vAlign w:val="center"/>
          </w:tcPr>
          <w:p>
            <w:pPr>
              <w:tabs>
                <w:tab w:val="left" w:pos="379"/>
              </w:tabs>
              <w:jc w:val="center"/>
              <w:rPr>
                <w:rFonts w:ascii="仿宋_GB2312" w:hAnsi="宋体" w:eastAsia="仿宋_GB2312" w:cs="宋体"/>
                <w:color w:val="000000"/>
                <w:sz w:val="18"/>
                <w:szCs w:val="18"/>
              </w:rPr>
            </w:pPr>
            <w:r>
              <w:rPr>
                <w:rFonts w:ascii="仿宋_GB2312" w:hAnsi="宋体" w:eastAsia="仿宋_GB2312" w:cs="宋体"/>
                <w:color w:val="000000"/>
                <w:sz w:val="18"/>
                <w:szCs w:val="18"/>
              </w:rPr>
              <w:t>0</w:t>
            </w:r>
          </w:p>
        </w:tc>
        <w:tc>
          <w:tcPr>
            <w:tcW w:w="1701" w:type="dxa"/>
            <w:tcBorders>
              <w:top w:val="nil"/>
              <w:left w:val="nil"/>
              <w:bottom w:val="single" w:color="auto" w:sz="4" w:space="0"/>
              <w:right w:val="single" w:color="auto" w:sz="4" w:space="0"/>
            </w:tcBorders>
            <w:vAlign w:val="center"/>
          </w:tcPr>
          <w:p>
            <w:pPr>
              <w:tabs>
                <w:tab w:val="left" w:pos="379"/>
              </w:tabs>
              <w:jc w:val="center"/>
              <w:rPr>
                <w:rFonts w:ascii="仿宋_GB2312" w:hAnsi="宋体" w:eastAsia="仿宋_GB2312" w:cs="宋体"/>
                <w:color w:val="000000"/>
                <w:sz w:val="18"/>
                <w:szCs w:val="18"/>
              </w:rPr>
            </w:pPr>
            <w:r>
              <w:rPr>
                <w:rFonts w:ascii="仿宋_GB2312" w:hAnsi="宋体" w:eastAsia="仿宋_GB2312" w:cs="宋体"/>
                <w:color w:val="000000"/>
                <w:sz w:val="18"/>
                <w:szCs w:val="18"/>
              </w:rPr>
              <w:t>3</w:t>
            </w:r>
          </w:p>
        </w:tc>
      </w:tr>
      <w:tr>
        <w:tblPrEx>
          <w:tblCellMar>
            <w:top w:w="0" w:type="dxa"/>
            <w:left w:w="108" w:type="dxa"/>
            <w:bottom w:w="0" w:type="dxa"/>
            <w:right w:w="108" w:type="dxa"/>
          </w:tblCellMar>
        </w:tblPrEx>
        <w:trPr>
          <w:trHeight w:val="334" w:hRule="atLeast"/>
        </w:trPr>
        <w:tc>
          <w:tcPr>
            <w:tcW w:w="757" w:type="dxa"/>
            <w:tcBorders>
              <w:top w:val="nil"/>
              <w:left w:val="single" w:color="auto" w:sz="4" w:space="0"/>
              <w:bottom w:val="single" w:color="auto" w:sz="4" w:space="0"/>
              <w:right w:val="single" w:color="auto" w:sz="4" w:space="0"/>
            </w:tcBorders>
            <w:vAlign w:val="center"/>
          </w:tcPr>
          <w:p>
            <w:pPr>
              <w:tabs>
                <w:tab w:val="left" w:pos="379"/>
              </w:tabs>
              <w:jc w:val="center"/>
              <w:rPr>
                <w:rFonts w:ascii="仿宋_GB2312" w:hAnsi="宋体" w:eastAsia="仿宋_GB2312" w:cs="宋体"/>
                <w:color w:val="000000"/>
                <w:sz w:val="18"/>
                <w:szCs w:val="18"/>
              </w:rPr>
            </w:pPr>
            <w:r>
              <w:rPr>
                <w:rFonts w:ascii="仿宋_GB2312" w:hAnsi="宋体" w:eastAsia="仿宋_GB2312" w:cs="宋体"/>
                <w:color w:val="000000"/>
                <w:sz w:val="18"/>
                <w:szCs w:val="18"/>
              </w:rPr>
              <w:t>302</w:t>
            </w:r>
          </w:p>
        </w:tc>
        <w:tc>
          <w:tcPr>
            <w:tcW w:w="577" w:type="dxa"/>
            <w:tcBorders>
              <w:top w:val="nil"/>
              <w:left w:val="nil"/>
              <w:bottom w:val="single" w:color="auto" w:sz="4" w:space="0"/>
              <w:right w:val="single" w:color="auto" w:sz="4" w:space="0"/>
            </w:tcBorders>
            <w:vAlign w:val="center"/>
          </w:tcPr>
          <w:p>
            <w:pPr>
              <w:tabs>
                <w:tab w:val="left" w:pos="379"/>
              </w:tabs>
              <w:jc w:val="center"/>
              <w:rPr>
                <w:rFonts w:ascii="仿宋_GB2312" w:hAnsi="宋体" w:eastAsia="仿宋_GB2312" w:cs="宋体"/>
                <w:color w:val="000000"/>
                <w:sz w:val="18"/>
                <w:szCs w:val="18"/>
              </w:rPr>
            </w:pPr>
            <w:r>
              <w:rPr>
                <w:rFonts w:ascii="仿宋_GB2312" w:hAnsi="宋体" w:eastAsia="仿宋_GB2312" w:cs="宋体"/>
                <w:color w:val="000000"/>
                <w:sz w:val="18"/>
                <w:szCs w:val="18"/>
              </w:rPr>
              <w:t>13</w:t>
            </w:r>
          </w:p>
        </w:tc>
        <w:tc>
          <w:tcPr>
            <w:tcW w:w="2891" w:type="dxa"/>
            <w:tcBorders>
              <w:top w:val="nil"/>
              <w:left w:val="nil"/>
              <w:bottom w:val="single" w:color="auto" w:sz="4" w:space="0"/>
              <w:right w:val="single" w:color="auto" w:sz="4" w:space="0"/>
            </w:tcBorders>
            <w:vAlign w:val="center"/>
          </w:tcPr>
          <w:p>
            <w:pPr>
              <w:tabs>
                <w:tab w:val="left" w:pos="379"/>
              </w:tabs>
              <w:jc w:val="center"/>
              <w:rPr>
                <w:rFonts w:ascii="仿宋_GB2312" w:hAnsi="宋体" w:eastAsia="仿宋_GB2312" w:cs="宋体"/>
                <w:color w:val="000000"/>
                <w:sz w:val="18"/>
                <w:szCs w:val="18"/>
              </w:rPr>
            </w:pPr>
            <w:r>
              <w:rPr>
                <w:rFonts w:ascii="仿宋_GB2312" w:hAnsi="宋体" w:eastAsia="仿宋_GB2312" w:cs="宋体"/>
                <w:color w:val="000000"/>
                <w:sz w:val="18"/>
                <w:szCs w:val="18"/>
              </w:rPr>
              <w:t>维修(护)费</w:t>
            </w:r>
          </w:p>
        </w:tc>
        <w:tc>
          <w:tcPr>
            <w:tcW w:w="1701" w:type="dxa"/>
            <w:tcBorders>
              <w:top w:val="nil"/>
              <w:left w:val="nil"/>
              <w:bottom w:val="single" w:color="auto" w:sz="4" w:space="0"/>
              <w:right w:val="single" w:color="auto" w:sz="4" w:space="0"/>
            </w:tcBorders>
            <w:vAlign w:val="center"/>
          </w:tcPr>
          <w:p>
            <w:pPr>
              <w:tabs>
                <w:tab w:val="left" w:pos="379"/>
              </w:tabs>
              <w:jc w:val="center"/>
              <w:rPr>
                <w:rFonts w:ascii="仿宋_GB2312" w:hAnsi="宋体" w:eastAsia="仿宋_GB2312" w:cs="宋体"/>
                <w:color w:val="000000"/>
                <w:sz w:val="18"/>
                <w:szCs w:val="18"/>
              </w:rPr>
            </w:pPr>
            <w:r>
              <w:rPr>
                <w:rFonts w:ascii="仿宋_GB2312" w:hAnsi="宋体" w:eastAsia="仿宋_GB2312" w:cs="宋体"/>
                <w:color w:val="000000"/>
                <w:sz w:val="18"/>
                <w:szCs w:val="18"/>
              </w:rPr>
              <w:t>4.69</w:t>
            </w:r>
          </w:p>
        </w:tc>
        <w:tc>
          <w:tcPr>
            <w:tcW w:w="1701" w:type="dxa"/>
            <w:gridSpan w:val="2"/>
            <w:tcBorders>
              <w:top w:val="nil"/>
              <w:left w:val="nil"/>
              <w:bottom w:val="single" w:color="auto" w:sz="4" w:space="0"/>
              <w:right w:val="single" w:color="auto" w:sz="4" w:space="0"/>
            </w:tcBorders>
            <w:vAlign w:val="center"/>
          </w:tcPr>
          <w:p>
            <w:pPr>
              <w:tabs>
                <w:tab w:val="left" w:pos="379"/>
              </w:tabs>
              <w:jc w:val="center"/>
              <w:rPr>
                <w:rFonts w:ascii="仿宋_GB2312" w:hAnsi="宋体" w:eastAsia="仿宋_GB2312" w:cs="宋体"/>
                <w:color w:val="000000"/>
                <w:sz w:val="18"/>
                <w:szCs w:val="18"/>
              </w:rPr>
            </w:pPr>
            <w:r>
              <w:rPr>
                <w:rFonts w:ascii="仿宋_GB2312" w:hAnsi="宋体" w:eastAsia="仿宋_GB2312" w:cs="宋体"/>
                <w:color w:val="000000"/>
                <w:sz w:val="18"/>
                <w:szCs w:val="18"/>
              </w:rPr>
              <w:t>0</w:t>
            </w:r>
          </w:p>
        </w:tc>
        <w:tc>
          <w:tcPr>
            <w:tcW w:w="1701" w:type="dxa"/>
            <w:tcBorders>
              <w:top w:val="nil"/>
              <w:left w:val="nil"/>
              <w:bottom w:val="single" w:color="auto" w:sz="4" w:space="0"/>
              <w:right w:val="single" w:color="auto" w:sz="4" w:space="0"/>
            </w:tcBorders>
            <w:vAlign w:val="center"/>
          </w:tcPr>
          <w:p>
            <w:pPr>
              <w:tabs>
                <w:tab w:val="left" w:pos="379"/>
              </w:tabs>
              <w:jc w:val="center"/>
              <w:rPr>
                <w:rFonts w:ascii="仿宋_GB2312" w:hAnsi="宋体" w:eastAsia="仿宋_GB2312" w:cs="宋体"/>
                <w:color w:val="000000"/>
                <w:sz w:val="18"/>
                <w:szCs w:val="18"/>
              </w:rPr>
            </w:pPr>
            <w:r>
              <w:rPr>
                <w:rFonts w:ascii="仿宋_GB2312" w:hAnsi="宋体" w:eastAsia="仿宋_GB2312" w:cs="宋体"/>
                <w:color w:val="000000"/>
                <w:sz w:val="18"/>
                <w:szCs w:val="18"/>
              </w:rPr>
              <w:t>4.69</w:t>
            </w:r>
          </w:p>
        </w:tc>
      </w:tr>
      <w:tr>
        <w:tblPrEx>
          <w:tblCellMar>
            <w:top w:w="0" w:type="dxa"/>
            <w:left w:w="108" w:type="dxa"/>
            <w:bottom w:w="0" w:type="dxa"/>
            <w:right w:w="108" w:type="dxa"/>
          </w:tblCellMar>
        </w:tblPrEx>
        <w:trPr>
          <w:trHeight w:val="334" w:hRule="atLeast"/>
        </w:trPr>
        <w:tc>
          <w:tcPr>
            <w:tcW w:w="757" w:type="dxa"/>
            <w:tcBorders>
              <w:top w:val="nil"/>
              <w:left w:val="single" w:color="auto" w:sz="4" w:space="0"/>
              <w:bottom w:val="single" w:color="auto" w:sz="4" w:space="0"/>
              <w:right w:val="single" w:color="auto" w:sz="4" w:space="0"/>
            </w:tcBorders>
            <w:vAlign w:val="center"/>
          </w:tcPr>
          <w:p>
            <w:pPr>
              <w:tabs>
                <w:tab w:val="left" w:pos="379"/>
              </w:tabs>
              <w:jc w:val="center"/>
              <w:rPr>
                <w:rFonts w:ascii="仿宋_GB2312" w:hAnsi="宋体" w:eastAsia="仿宋_GB2312" w:cs="宋体"/>
                <w:color w:val="000000"/>
                <w:sz w:val="18"/>
                <w:szCs w:val="18"/>
              </w:rPr>
            </w:pPr>
            <w:r>
              <w:rPr>
                <w:rFonts w:ascii="仿宋_GB2312" w:hAnsi="宋体" w:eastAsia="仿宋_GB2312" w:cs="宋体"/>
                <w:color w:val="000000"/>
                <w:sz w:val="18"/>
                <w:szCs w:val="18"/>
              </w:rPr>
              <w:t>302</w:t>
            </w:r>
          </w:p>
        </w:tc>
        <w:tc>
          <w:tcPr>
            <w:tcW w:w="577" w:type="dxa"/>
            <w:tcBorders>
              <w:top w:val="nil"/>
              <w:left w:val="nil"/>
              <w:bottom w:val="single" w:color="auto" w:sz="4" w:space="0"/>
              <w:right w:val="single" w:color="auto" w:sz="4" w:space="0"/>
            </w:tcBorders>
            <w:vAlign w:val="center"/>
          </w:tcPr>
          <w:p>
            <w:pPr>
              <w:tabs>
                <w:tab w:val="left" w:pos="379"/>
              </w:tabs>
              <w:jc w:val="center"/>
              <w:rPr>
                <w:rFonts w:ascii="仿宋_GB2312" w:hAnsi="宋体" w:eastAsia="仿宋_GB2312" w:cs="宋体"/>
                <w:color w:val="000000"/>
                <w:sz w:val="18"/>
                <w:szCs w:val="18"/>
              </w:rPr>
            </w:pPr>
            <w:r>
              <w:rPr>
                <w:rFonts w:ascii="仿宋_GB2312" w:hAnsi="宋体" w:eastAsia="仿宋_GB2312" w:cs="宋体"/>
                <w:color w:val="000000"/>
                <w:sz w:val="18"/>
                <w:szCs w:val="18"/>
              </w:rPr>
              <w:t>26</w:t>
            </w:r>
          </w:p>
        </w:tc>
        <w:tc>
          <w:tcPr>
            <w:tcW w:w="2891" w:type="dxa"/>
            <w:tcBorders>
              <w:top w:val="nil"/>
              <w:left w:val="nil"/>
              <w:bottom w:val="single" w:color="auto" w:sz="4" w:space="0"/>
              <w:right w:val="single" w:color="auto" w:sz="4" w:space="0"/>
            </w:tcBorders>
            <w:vAlign w:val="center"/>
          </w:tcPr>
          <w:p>
            <w:pPr>
              <w:tabs>
                <w:tab w:val="left" w:pos="379"/>
              </w:tabs>
              <w:jc w:val="center"/>
              <w:rPr>
                <w:rFonts w:ascii="仿宋_GB2312" w:hAnsi="宋体" w:eastAsia="仿宋_GB2312" w:cs="宋体"/>
                <w:color w:val="000000"/>
                <w:sz w:val="18"/>
                <w:szCs w:val="18"/>
              </w:rPr>
            </w:pPr>
            <w:r>
              <w:rPr>
                <w:rFonts w:ascii="仿宋_GB2312" w:hAnsi="宋体" w:eastAsia="仿宋_GB2312" w:cs="宋体"/>
                <w:color w:val="000000"/>
                <w:sz w:val="18"/>
                <w:szCs w:val="18"/>
              </w:rPr>
              <w:t>劳务费</w:t>
            </w:r>
          </w:p>
        </w:tc>
        <w:tc>
          <w:tcPr>
            <w:tcW w:w="1701" w:type="dxa"/>
            <w:tcBorders>
              <w:top w:val="nil"/>
              <w:left w:val="nil"/>
              <w:bottom w:val="single" w:color="auto" w:sz="4" w:space="0"/>
              <w:right w:val="single" w:color="auto" w:sz="4" w:space="0"/>
            </w:tcBorders>
            <w:vAlign w:val="center"/>
          </w:tcPr>
          <w:p>
            <w:pPr>
              <w:tabs>
                <w:tab w:val="left" w:pos="379"/>
              </w:tabs>
              <w:jc w:val="center"/>
              <w:rPr>
                <w:rFonts w:ascii="仿宋_GB2312" w:hAnsi="宋体" w:eastAsia="仿宋_GB2312" w:cs="宋体"/>
                <w:color w:val="000000"/>
                <w:sz w:val="18"/>
                <w:szCs w:val="18"/>
              </w:rPr>
            </w:pPr>
            <w:r>
              <w:rPr>
                <w:rFonts w:ascii="仿宋_GB2312" w:hAnsi="宋体" w:eastAsia="仿宋_GB2312" w:cs="宋体"/>
                <w:color w:val="000000"/>
                <w:sz w:val="18"/>
                <w:szCs w:val="18"/>
              </w:rPr>
              <w:t>2</w:t>
            </w:r>
          </w:p>
        </w:tc>
        <w:tc>
          <w:tcPr>
            <w:tcW w:w="1701" w:type="dxa"/>
            <w:gridSpan w:val="2"/>
            <w:tcBorders>
              <w:top w:val="nil"/>
              <w:left w:val="nil"/>
              <w:bottom w:val="single" w:color="auto" w:sz="4" w:space="0"/>
              <w:right w:val="single" w:color="auto" w:sz="4" w:space="0"/>
            </w:tcBorders>
            <w:vAlign w:val="center"/>
          </w:tcPr>
          <w:p>
            <w:pPr>
              <w:tabs>
                <w:tab w:val="left" w:pos="379"/>
              </w:tabs>
              <w:jc w:val="center"/>
              <w:rPr>
                <w:rFonts w:ascii="仿宋_GB2312" w:hAnsi="宋体" w:eastAsia="仿宋_GB2312" w:cs="宋体"/>
                <w:color w:val="000000"/>
                <w:sz w:val="18"/>
                <w:szCs w:val="18"/>
              </w:rPr>
            </w:pPr>
            <w:r>
              <w:rPr>
                <w:rFonts w:ascii="仿宋_GB2312" w:hAnsi="宋体" w:eastAsia="仿宋_GB2312" w:cs="宋体"/>
                <w:color w:val="000000"/>
                <w:sz w:val="18"/>
                <w:szCs w:val="18"/>
              </w:rPr>
              <w:t>0</w:t>
            </w:r>
          </w:p>
        </w:tc>
        <w:tc>
          <w:tcPr>
            <w:tcW w:w="1701" w:type="dxa"/>
            <w:tcBorders>
              <w:top w:val="nil"/>
              <w:left w:val="nil"/>
              <w:bottom w:val="single" w:color="auto" w:sz="4" w:space="0"/>
              <w:right w:val="single" w:color="auto" w:sz="4" w:space="0"/>
            </w:tcBorders>
            <w:vAlign w:val="center"/>
          </w:tcPr>
          <w:p>
            <w:pPr>
              <w:tabs>
                <w:tab w:val="left" w:pos="379"/>
              </w:tabs>
              <w:jc w:val="center"/>
              <w:rPr>
                <w:rFonts w:ascii="仿宋_GB2312" w:hAnsi="宋体" w:eastAsia="仿宋_GB2312" w:cs="宋体"/>
                <w:color w:val="000000"/>
                <w:sz w:val="18"/>
                <w:szCs w:val="18"/>
              </w:rPr>
            </w:pPr>
            <w:r>
              <w:rPr>
                <w:rFonts w:ascii="仿宋_GB2312" w:hAnsi="宋体" w:eastAsia="仿宋_GB2312" w:cs="宋体"/>
                <w:color w:val="000000"/>
                <w:sz w:val="18"/>
                <w:szCs w:val="18"/>
              </w:rPr>
              <w:t>2</w:t>
            </w:r>
          </w:p>
        </w:tc>
      </w:tr>
      <w:tr>
        <w:tblPrEx>
          <w:tblCellMar>
            <w:top w:w="0" w:type="dxa"/>
            <w:left w:w="108" w:type="dxa"/>
            <w:bottom w:w="0" w:type="dxa"/>
            <w:right w:w="108" w:type="dxa"/>
          </w:tblCellMar>
        </w:tblPrEx>
        <w:trPr>
          <w:trHeight w:val="334" w:hRule="atLeast"/>
        </w:trPr>
        <w:tc>
          <w:tcPr>
            <w:tcW w:w="757" w:type="dxa"/>
            <w:tcBorders>
              <w:top w:val="nil"/>
              <w:left w:val="single" w:color="auto" w:sz="4" w:space="0"/>
              <w:bottom w:val="single" w:color="auto" w:sz="4" w:space="0"/>
              <w:right w:val="single" w:color="auto" w:sz="4" w:space="0"/>
            </w:tcBorders>
            <w:vAlign w:val="center"/>
          </w:tcPr>
          <w:p>
            <w:pPr>
              <w:tabs>
                <w:tab w:val="left" w:pos="379"/>
              </w:tabs>
              <w:jc w:val="center"/>
              <w:rPr>
                <w:rFonts w:ascii="仿宋_GB2312" w:hAnsi="宋体" w:eastAsia="仿宋_GB2312" w:cs="宋体"/>
                <w:color w:val="000000"/>
                <w:sz w:val="18"/>
                <w:szCs w:val="18"/>
              </w:rPr>
            </w:pPr>
            <w:r>
              <w:rPr>
                <w:rFonts w:ascii="仿宋_GB2312" w:hAnsi="宋体" w:eastAsia="仿宋_GB2312" w:cs="宋体"/>
                <w:color w:val="000000"/>
                <w:sz w:val="18"/>
                <w:szCs w:val="18"/>
              </w:rPr>
              <w:t>302</w:t>
            </w:r>
          </w:p>
        </w:tc>
        <w:tc>
          <w:tcPr>
            <w:tcW w:w="577" w:type="dxa"/>
            <w:tcBorders>
              <w:top w:val="nil"/>
              <w:left w:val="nil"/>
              <w:bottom w:val="single" w:color="auto" w:sz="4" w:space="0"/>
              <w:right w:val="single" w:color="auto" w:sz="4" w:space="0"/>
            </w:tcBorders>
            <w:vAlign w:val="center"/>
          </w:tcPr>
          <w:p>
            <w:pPr>
              <w:tabs>
                <w:tab w:val="left" w:pos="379"/>
              </w:tabs>
              <w:jc w:val="center"/>
              <w:rPr>
                <w:rFonts w:ascii="仿宋_GB2312" w:hAnsi="宋体" w:eastAsia="仿宋_GB2312" w:cs="宋体"/>
                <w:color w:val="000000"/>
                <w:sz w:val="18"/>
                <w:szCs w:val="18"/>
              </w:rPr>
            </w:pPr>
            <w:r>
              <w:rPr>
                <w:rFonts w:ascii="仿宋_GB2312" w:hAnsi="宋体" w:eastAsia="仿宋_GB2312" w:cs="宋体"/>
                <w:color w:val="000000"/>
                <w:sz w:val="18"/>
                <w:szCs w:val="18"/>
              </w:rPr>
              <w:t>28</w:t>
            </w:r>
          </w:p>
        </w:tc>
        <w:tc>
          <w:tcPr>
            <w:tcW w:w="2891" w:type="dxa"/>
            <w:tcBorders>
              <w:top w:val="nil"/>
              <w:left w:val="nil"/>
              <w:bottom w:val="single" w:color="auto" w:sz="4" w:space="0"/>
              <w:right w:val="single" w:color="auto" w:sz="4" w:space="0"/>
            </w:tcBorders>
            <w:vAlign w:val="center"/>
          </w:tcPr>
          <w:p>
            <w:pPr>
              <w:tabs>
                <w:tab w:val="left" w:pos="379"/>
              </w:tabs>
              <w:jc w:val="center"/>
              <w:rPr>
                <w:rFonts w:ascii="仿宋_GB2312" w:hAnsi="宋体" w:eastAsia="仿宋_GB2312" w:cs="宋体"/>
                <w:color w:val="000000"/>
                <w:sz w:val="18"/>
                <w:szCs w:val="18"/>
              </w:rPr>
            </w:pPr>
            <w:r>
              <w:rPr>
                <w:rFonts w:ascii="仿宋_GB2312" w:hAnsi="宋体" w:eastAsia="仿宋_GB2312" w:cs="宋体"/>
                <w:color w:val="000000"/>
                <w:sz w:val="18"/>
                <w:szCs w:val="18"/>
              </w:rPr>
              <w:t>工会经费</w:t>
            </w:r>
          </w:p>
        </w:tc>
        <w:tc>
          <w:tcPr>
            <w:tcW w:w="1701" w:type="dxa"/>
            <w:tcBorders>
              <w:top w:val="nil"/>
              <w:left w:val="nil"/>
              <w:bottom w:val="single" w:color="auto" w:sz="4" w:space="0"/>
              <w:right w:val="single" w:color="auto" w:sz="4" w:space="0"/>
            </w:tcBorders>
            <w:vAlign w:val="center"/>
          </w:tcPr>
          <w:p>
            <w:pPr>
              <w:tabs>
                <w:tab w:val="left" w:pos="379"/>
              </w:tabs>
              <w:jc w:val="center"/>
              <w:rPr>
                <w:rFonts w:ascii="仿宋_GB2312" w:hAnsi="宋体" w:eastAsia="仿宋_GB2312" w:cs="宋体"/>
                <w:color w:val="000000"/>
                <w:sz w:val="18"/>
                <w:szCs w:val="18"/>
              </w:rPr>
            </w:pPr>
            <w:r>
              <w:rPr>
                <w:rFonts w:ascii="仿宋_GB2312" w:hAnsi="宋体" w:eastAsia="仿宋_GB2312" w:cs="宋体"/>
                <w:color w:val="000000"/>
                <w:sz w:val="18"/>
                <w:szCs w:val="18"/>
              </w:rPr>
              <w:t>3.42</w:t>
            </w:r>
          </w:p>
        </w:tc>
        <w:tc>
          <w:tcPr>
            <w:tcW w:w="1701" w:type="dxa"/>
            <w:gridSpan w:val="2"/>
            <w:tcBorders>
              <w:top w:val="nil"/>
              <w:left w:val="nil"/>
              <w:bottom w:val="single" w:color="auto" w:sz="4" w:space="0"/>
              <w:right w:val="single" w:color="auto" w:sz="4" w:space="0"/>
            </w:tcBorders>
            <w:vAlign w:val="center"/>
          </w:tcPr>
          <w:p>
            <w:pPr>
              <w:tabs>
                <w:tab w:val="left" w:pos="379"/>
              </w:tabs>
              <w:jc w:val="center"/>
              <w:rPr>
                <w:rFonts w:ascii="仿宋_GB2312" w:hAnsi="宋体" w:eastAsia="仿宋_GB2312" w:cs="宋体"/>
                <w:color w:val="000000"/>
                <w:sz w:val="18"/>
                <w:szCs w:val="18"/>
              </w:rPr>
            </w:pPr>
            <w:r>
              <w:rPr>
                <w:rFonts w:ascii="仿宋_GB2312" w:hAnsi="宋体" w:eastAsia="仿宋_GB2312" w:cs="宋体"/>
                <w:color w:val="000000"/>
                <w:sz w:val="18"/>
                <w:szCs w:val="18"/>
              </w:rPr>
              <w:t>0</w:t>
            </w:r>
          </w:p>
        </w:tc>
        <w:tc>
          <w:tcPr>
            <w:tcW w:w="1701" w:type="dxa"/>
            <w:tcBorders>
              <w:top w:val="nil"/>
              <w:left w:val="nil"/>
              <w:bottom w:val="single" w:color="auto" w:sz="4" w:space="0"/>
              <w:right w:val="single" w:color="auto" w:sz="4" w:space="0"/>
            </w:tcBorders>
            <w:vAlign w:val="center"/>
          </w:tcPr>
          <w:p>
            <w:pPr>
              <w:tabs>
                <w:tab w:val="left" w:pos="379"/>
              </w:tabs>
              <w:jc w:val="center"/>
              <w:rPr>
                <w:rFonts w:ascii="仿宋_GB2312" w:hAnsi="宋体" w:eastAsia="仿宋_GB2312" w:cs="宋体"/>
                <w:color w:val="000000"/>
                <w:sz w:val="18"/>
                <w:szCs w:val="18"/>
              </w:rPr>
            </w:pPr>
            <w:r>
              <w:rPr>
                <w:rFonts w:ascii="仿宋_GB2312" w:hAnsi="宋体" w:eastAsia="仿宋_GB2312" w:cs="宋体"/>
                <w:color w:val="000000"/>
                <w:sz w:val="18"/>
                <w:szCs w:val="18"/>
              </w:rPr>
              <w:t>3.42</w:t>
            </w:r>
          </w:p>
        </w:tc>
      </w:tr>
      <w:tr>
        <w:tblPrEx>
          <w:tblCellMar>
            <w:top w:w="0" w:type="dxa"/>
            <w:left w:w="108" w:type="dxa"/>
            <w:bottom w:w="0" w:type="dxa"/>
            <w:right w:w="108" w:type="dxa"/>
          </w:tblCellMar>
        </w:tblPrEx>
        <w:trPr>
          <w:trHeight w:val="334" w:hRule="atLeast"/>
        </w:trPr>
        <w:tc>
          <w:tcPr>
            <w:tcW w:w="757" w:type="dxa"/>
            <w:tcBorders>
              <w:top w:val="nil"/>
              <w:left w:val="single" w:color="auto" w:sz="4" w:space="0"/>
              <w:bottom w:val="single" w:color="auto" w:sz="4" w:space="0"/>
              <w:right w:val="single" w:color="auto" w:sz="4" w:space="0"/>
            </w:tcBorders>
            <w:vAlign w:val="center"/>
          </w:tcPr>
          <w:p>
            <w:pPr>
              <w:tabs>
                <w:tab w:val="left" w:pos="379"/>
              </w:tabs>
              <w:jc w:val="center"/>
              <w:rPr>
                <w:rFonts w:ascii="仿宋_GB2312" w:hAnsi="宋体" w:eastAsia="仿宋_GB2312" w:cs="宋体"/>
                <w:color w:val="000000"/>
                <w:sz w:val="18"/>
                <w:szCs w:val="18"/>
              </w:rPr>
            </w:pPr>
            <w:r>
              <w:rPr>
                <w:rFonts w:ascii="仿宋_GB2312" w:hAnsi="宋体" w:eastAsia="仿宋_GB2312" w:cs="宋体"/>
                <w:color w:val="000000"/>
                <w:sz w:val="18"/>
                <w:szCs w:val="18"/>
              </w:rPr>
              <w:t>302</w:t>
            </w:r>
          </w:p>
        </w:tc>
        <w:tc>
          <w:tcPr>
            <w:tcW w:w="577" w:type="dxa"/>
            <w:tcBorders>
              <w:top w:val="nil"/>
              <w:left w:val="nil"/>
              <w:bottom w:val="single" w:color="auto" w:sz="4" w:space="0"/>
              <w:right w:val="single" w:color="auto" w:sz="4" w:space="0"/>
            </w:tcBorders>
            <w:vAlign w:val="center"/>
          </w:tcPr>
          <w:p>
            <w:pPr>
              <w:tabs>
                <w:tab w:val="left" w:pos="379"/>
              </w:tabs>
              <w:jc w:val="center"/>
              <w:rPr>
                <w:rFonts w:ascii="仿宋_GB2312" w:hAnsi="宋体" w:eastAsia="仿宋_GB2312" w:cs="宋体"/>
                <w:color w:val="000000"/>
                <w:sz w:val="18"/>
                <w:szCs w:val="18"/>
              </w:rPr>
            </w:pPr>
            <w:r>
              <w:rPr>
                <w:rFonts w:ascii="仿宋_GB2312" w:hAnsi="宋体" w:eastAsia="仿宋_GB2312" w:cs="宋体"/>
                <w:color w:val="000000"/>
                <w:sz w:val="18"/>
                <w:szCs w:val="18"/>
              </w:rPr>
              <w:t>29</w:t>
            </w:r>
          </w:p>
        </w:tc>
        <w:tc>
          <w:tcPr>
            <w:tcW w:w="2891" w:type="dxa"/>
            <w:tcBorders>
              <w:top w:val="nil"/>
              <w:left w:val="nil"/>
              <w:bottom w:val="single" w:color="auto" w:sz="4" w:space="0"/>
              <w:right w:val="single" w:color="auto" w:sz="4" w:space="0"/>
            </w:tcBorders>
            <w:vAlign w:val="center"/>
          </w:tcPr>
          <w:p>
            <w:pPr>
              <w:tabs>
                <w:tab w:val="left" w:pos="379"/>
              </w:tabs>
              <w:jc w:val="center"/>
              <w:rPr>
                <w:rFonts w:ascii="仿宋_GB2312" w:hAnsi="宋体" w:eastAsia="仿宋_GB2312" w:cs="宋体"/>
                <w:color w:val="000000"/>
                <w:sz w:val="18"/>
                <w:szCs w:val="18"/>
              </w:rPr>
            </w:pPr>
            <w:r>
              <w:rPr>
                <w:rFonts w:ascii="仿宋_GB2312" w:hAnsi="宋体" w:eastAsia="仿宋_GB2312" w:cs="宋体"/>
                <w:color w:val="000000"/>
                <w:sz w:val="18"/>
                <w:szCs w:val="18"/>
              </w:rPr>
              <w:t>福利费</w:t>
            </w:r>
          </w:p>
        </w:tc>
        <w:tc>
          <w:tcPr>
            <w:tcW w:w="1701" w:type="dxa"/>
            <w:tcBorders>
              <w:top w:val="nil"/>
              <w:left w:val="nil"/>
              <w:bottom w:val="single" w:color="auto" w:sz="4" w:space="0"/>
              <w:right w:val="single" w:color="auto" w:sz="4" w:space="0"/>
            </w:tcBorders>
            <w:vAlign w:val="center"/>
          </w:tcPr>
          <w:p>
            <w:pPr>
              <w:tabs>
                <w:tab w:val="left" w:pos="379"/>
              </w:tabs>
              <w:jc w:val="center"/>
              <w:rPr>
                <w:rFonts w:ascii="仿宋_GB2312" w:hAnsi="宋体" w:eastAsia="仿宋_GB2312" w:cs="宋体"/>
                <w:color w:val="000000"/>
                <w:sz w:val="18"/>
                <w:szCs w:val="18"/>
              </w:rPr>
            </w:pPr>
            <w:r>
              <w:rPr>
                <w:rFonts w:ascii="仿宋_GB2312" w:hAnsi="宋体" w:eastAsia="仿宋_GB2312" w:cs="宋体"/>
                <w:color w:val="000000"/>
                <w:sz w:val="18"/>
                <w:szCs w:val="18"/>
              </w:rPr>
              <w:t>7.87</w:t>
            </w:r>
          </w:p>
        </w:tc>
        <w:tc>
          <w:tcPr>
            <w:tcW w:w="1701" w:type="dxa"/>
            <w:gridSpan w:val="2"/>
            <w:tcBorders>
              <w:top w:val="nil"/>
              <w:left w:val="nil"/>
              <w:bottom w:val="single" w:color="auto" w:sz="4" w:space="0"/>
              <w:right w:val="single" w:color="auto" w:sz="4" w:space="0"/>
            </w:tcBorders>
            <w:vAlign w:val="center"/>
          </w:tcPr>
          <w:p>
            <w:pPr>
              <w:tabs>
                <w:tab w:val="left" w:pos="379"/>
              </w:tabs>
              <w:jc w:val="center"/>
              <w:rPr>
                <w:rFonts w:ascii="仿宋_GB2312" w:hAnsi="宋体" w:eastAsia="仿宋_GB2312" w:cs="宋体"/>
                <w:color w:val="000000"/>
                <w:sz w:val="18"/>
                <w:szCs w:val="18"/>
              </w:rPr>
            </w:pPr>
            <w:r>
              <w:rPr>
                <w:rFonts w:ascii="仿宋_GB2312" w:hAnsi="宋体" w:eastAsia="仿宋_GB2312" w:cs="宋体"/>
                <w:color w:val="000000"/>
                <w:sz w:val="18"/>
                <w:szCs w:val="18"/>
              </w:rPr>
              <w:t>0</w:t>
            </w:r>
          </w:p>
        </w:tc>
        <w:tc>
          <w:tcPr>
            <w:tcW w:w="1701" w:type="dxa"/>
            <w:tcBorders>
              <w:top w:val="nil"/>
              <w:left w:val="nil"/>
              <w:bottom w:val="single" w:color="auto" w:sz="4" w:space="0"/>
              <w:right w:val="single" w:color="auto" w:sz="4" w:space="0"/>
            </w:tcBorders>
            <w:vAlign w:val="center"/>
          </w:tcPr>
          <w:p>
            <w:pPr>
              <w:tabs>
                <w:tab w:val="left" w:pos="379"/>
              </w:tabs>
              <w:jc w:val="center"/>
              <w:rPr>
                <w:rFonts w:ascii="仿宋_GB2312" w:hAnsi="宋体" w:eastAsia="仿宋_GB2312" w:cs="宋体"/>
                <w:color w:val="000000"/>
                <w:sz w:val="18"/>
                <w:szCs w:val="18"/>
              </w:rPr>
            </w:pPr>
            <w:r>
              <w:rPr>
                <w:rFonts w:ascii="仿宋_GB2312" w:hAnsi="宋体" w:eastAsia="仿宋_GB2312" w:cs="宋体"/>
                <w:color w:val="000000"/>
                <w:sz w:val="18"/>
                <w:szCs w:val="18"/>
              </w:rPr>
              <w:t>7.87</w:t>
            </w:r>
          </w:p>
        </w:tc>
      </w:tr>
      <w:tr>
        <w:tblPrEx>
          <w:tblCellMar>
            <w:top w:w="0" w:type="dxa"/>
            <w:left w:w="108" w:type="dxa"/>
            <w:bottom w:w="0" w:type="dxa"/>
            <w:right w:w="108" w:type="dxa"/>
          </w:tblCellMar>
        </w:tblPrEx>
        <w:trPr>
          <w:trHeight w:val="334" w:hRule="atLeast"/>
        </w:trPr>
        <w:tc>
          <w:tcPr>
            <w:tcW w:w="757" w:type="dxa"/>
            <w:tcBorders>
              <w:top w:val="nil"/>
              <w:left w:val="single" w:color="auto" w:sz="4" w:space="0"/>
              <w:bottom w:val="single" w:color="auto" w:sz="4" w:space="0"/>
              <w:right w:val="single" w:color="auto" w:sz="4" w:space="0"/>
            </w:tcBorders>
            <w:vAlign w:val="center"/>
          </w:tcPr>
          <w:p>
            <w:pPr>
              <w:tabs>
                <w:tab w:val="left" w:pos="379"/>
              </w:tabs>
              <w:jc w:val="center"/>
              <w:rPr>
                <w:rFonts w:ascii="仿宋_GB2312" w:hAnsi="宋体" w:eastAsia="仿宋_GB2312" w:cs="宋体"/>
                <w:color w:val="000000"/>
                <w:sz w:val="18"/>
                <w:szCs w:val="18"/>
              </w:rPr>
            </w:pPr>
            <w:r>
              <w:rPr>
                <w:rFonts w:ascii="仿宋_GB2312" w:hAnsi="宋体" w:eastAsia="仿宋_GB2312" w:cs="宋体"/>
                <w:color w:val="000000"/>
                <w:sz w:val="18"/>
                <w:szCs w:val="18"/>
              </w:rPr>
              <w:t>302</w:t>
            </w:r>
          </w:p>
        </w:tc>
        <w:tc>
          <w:tcPr>
            <w:tcW w:w="577" w:type="dxa"/>
            <w:tcBorders>
              <w:top w:val="nil"/>
              <w:left w:val="nil"/>
              <w:bottom w:val="single" w:color="auto" w:sz="4" w:space="0"/>
              <w:right w:val="single" w:color="auto" w:sz="4" w:space="0"/>
            </w:tcBorders>
            <w:vAlign w:val="center"/>
          </w:tcPr>
          <w:p>
            <w:pPr>
              <w:tabs>
                <w:tab w:val="left" w:pos="379"/>
              </w:tabs>
              <w:jc w:val="center"/>
              <w:rPr>
                <w:rFonts w:ascii="仿宋_GB2312" w:hAnsi="宋体" w:eastAsia="仿宋_GB2312" w:cs="宋体"/>
                <w:color w:val="000000"/>
                <w:sz w:val="18"/>
                <w:szCs w:val="18"/>
              </w:rPr>
            </w:pPr>
            <w:r>
              <w:rPr>
                <w:rFonts w:ascii="仿宋_GB2312" w:hAnsi="宋体" w:eastAsia="仿宋_GB2312" w:cs="宋体"/>
                <w:color w:val="000000"/>
                <w:sz w:val="18"/>
                <w:szCs w:val="18"/>
              </w:rPr>
              <w:t>31</w:t>
            </w:r>
          </w:p>
        </w:tc>
        <w:tc>
          <w:tcPr>
            <w:tcW w:w="2891" w:type="dxa"/>
            <w:tcBorders>
              <w:top w:val="nil"/>
              <w:left w:val="nil"/>
              <w:bottom w:val="single" w:color="auto" w:sz="4" w:space="0"/>
              <w:right w:val="single" w:color="auto" w:sz="4" w:space="0"/>
            </w:tcBorders>
            <w:vAlign w:val="center"/>
          </w:tcPr>
          <w:p>
            <w:pPr>
              <w:tabs>
                <w:tab w:val="left" w:pos="379"/>
              </w:tabs>
              <w:jc w:val="center"/>
              <w:rPr>
                <w:rFonts w:ascii="仿宋_GB2312" w:hAnsi="宋体" w:eastAsia="仿宋_GB2312" w:cs="宋体"/>
                <w:color w:val="000000"/>
                <w:sz w:val="18"/>
                <w:szCs w:val="18"/>
              </w:rPr>
            </w:pPr>
            <w:r>
              <w:rPr>
                <w:rFonts w:ascii="仿宋_GB2312" w:hAnsi="宋体" w:eastAsia="仿宋_GB2312" w:cs="宋体"/>
                <w:color w:val="000000"/>
                <w:sz w:val="18"/>
                <w:szCs w:val="18"/>
              </w:rPr>
              <w:t>公务车运行维护费</w:t>
            </w:r>
          </w:p>
        </w:tc>
        <w:tc>
          <w:tcPr>
            <w:tcW w:w="1701" w:type="dxa"/>
            <w:tcBorders>
              <w:top w:val="nil"/>
              <w:left w:val="nil"/>
              <w:bottom w:val="single" w:color="auto" w:sz="4" w:space="0"/>
              <w:right w:val="single" w:color="auto" w:sz="4" w:space="0"/>
            </w:tcBorders>
            <w:vAlign w:val="center"/>
          </w:tcPr>
          <w:p>
            <w:pPr>
              <w:tabs>
                <w:tab w:val="left" w:pos="379"/>
              </w:tabs>
              <w:jc w:val="center"/>
              <w:rPr>
                <w:rFonts w:ascii="仿宋_GB2312" w:hAnsi="宋体" w:eastAsia="仿宋_GB2312" w:cs="宋体"/>
                <w:color w:val="000000"/>
                <w:sz w:val="18"/>
                <w:szCs w:val="18"/>
              </w:rPr>
            </w:pPr>
            <w:r>
              <w:rPr>
                <w:rFonts w:ascii="仿宋_GB2312" w:hAnsi="宋体" w:eastAsia="仿宋_GB2312" w:cs="宋体"/>
                <w:color w:val="000000"/>
                <w:sz w:val="18"/>
                <w:szCs w:val="18"/>
              </w:rPr>
              <w:t>1.55</w:t>
            </w:r>
          </w:p>
        </w:tc>
        <w:tc>
          <w:tcPr>
            <w:tcW w:w="1701" w:type="dxa"/>
            <w:gridSpan w:val="2"/>
            <w:tcBorders>
              <w:top w:val="nil"/>
              <w:left w:val="nil"/>
              <w:bottom w:val="single" w:color="auto" w:sz="4" w:space="0"/>
              <w:right w:val="single" w:color="auto" w:sz="4" w:space="0"/>
            </w:tcBorders>
            <w:vAlign w:val="center"/>
          </w:tcPr>
          <w:p>
            <w:pPr>
              <w:tabs>
                <w:tab w:val="left" w:pos="379"/>
              </w:tabs>
              <w:jc w:val="center"/>
              <w:rPr>
                <w:rFonts w:ascii="仿宋_GB2312" w:hAnsi="宋体" w:eastAsia="仿宋_GB2312" w:cs="宋体"/>
                <w:color w:val="000000"/>
                <w:sz w:val="18"/>
                <w:szCs w:val="18"/>
              </w:rPr>
            </w:pPr>
            <w:r>
              <w:rPr>
                <w:rFonts w:ascii="仿宋_GB2312" w:hAnsi="宋体" w:eastAsia="仿宋_GB2312" w:cs="宋体"/>
                <w:color w:val="000000"/>
                <w:sz w:val="18"/>
                <w:szCs w:val="18"/>
              </w:rPr>
              <w:t>0</w:t>
            </w:r>
          </w:p>
        </w:tc>
        <w:tc>
          <w:tcPr>
            <w:tcW w:w="1701" w:type="dxa"/>
            <w:tcBorders>
              <w:top w:val="nil"/>
              <w:left w:val="nil"/>
              <w:bottom w:val="single" w:color="auto" w:sz="4" w:space="0"/>
              <w:right w:val="single" w:color="auto" w:sz="4" w:space="0"/>
            </w:tcBorders>
            <w:vAlign w:val="center"/>
          </w:tcPr>
          <w:p>
            <w:pPr>
              <w:tabs>
                <w:tab w:val="left" w:pos="379"/>
              </w:tabs>
              <w:jc w:val="center"/>
              <w:rPr>
                <w:rFonts w:ascii="仿宋_GB2312" w:hAnsi="宋体" w:eastAsia="仿宋_GB2312" w:cs="宋体"/>
                <w:color w:val="000000"/>
                <w:sz w:val="18"/>
                <w:szCs w:val="18"/>
              </w:rPr>
            </w:pPr>
            <w:r>
              <w:rPr>
                <w:rFonts w:ascii="仿宋_GB2312" w:hAnsi="宋体" w:eastAsia="仿宋_GB2312" w:cs="宋体"/>
                <w:color w:val="000000"/>
                <w:sz w:val="18"/>
                <w:szCs w:val="18"/>
              </w:rPr>
              <w:t>1.55</w:t>
            </w:r>
          </w:p>
        </w:tc>
      </w:tr>
      <w:tr>
        <w:tblPrEx>
          <w:tblCellMar>
            <w:top w:w="0" w:type="dxa"/>
            <w:left w:w="108" w:type="dxa"/>
            <w:bottom w:w="0" w:type="dxa"/>
            <w:right w:w="108" w:type="dxa"/>
          </w:tblCellMar>
        </w:tblPrEx>
        <w:trPr>
          <w:trHeight w:val="334" w:hRule="atLeast"/>
        </w:trPr>
        <w:tc>
          <w:tcPr>
            <w:tcW w:w="757" w:type="dxa"/>
            <w:tcBorders>
              <w:top w:val="nil"/>
              <w:left w:val="single" w:color="auto" w:sz="4" w:space="0"/>
              <w:bottom w:val="single" w:color="auto" w:sz="4" w:space="0"/>
              <w:right w:val="single" w:color="auto" w:sz="4" w:space="0"/>
            </w:tcBorders>
            <w:vAlign w:val="center"/>
          </w:tcPr>
          <w:p>
            <w:pPr>
              <w:tabs>
                <w:tab w:val="left" w:pos="379"/>
              </w:tabs>
              <w:jc w:val="center"/>
              <w:rPr>
                <w:rFonts w:ascii="仿宋_GB2312" w:hAnsi="宋体" w:eastAsia="仿宋_GB2312" w:cs="宋体"/>
                <w:color w:val="000000"/>
                <w:sz w:val="18"/>
                <w:szCs w:val="18"/>
              </w:rPr>
            </w:pPr>
            <w:r>
              <w:rPr>
                <w:rFonts w:ascii="仿宋_GB2312" w:hAnsi="宋体" w:eastAsia="仿宋_GB2312" w:cs="宋体"/>
                <w:color w:val="000000"/>
                <w:sz w:val="18"/>
                <w:szCs w:val="18"/>
              </w:rPr>
              <w:t>302</w:t>
            </w:r>
          </w:p>
        </w:tc>
        <w:tc>
          <w:tcPr>
            <w:tcW w:w="577" w:type="dxa"/>
            <w:tcBorders>
              <w:top w:val="nil"/>
              <w:left w:val="nil"/>
              <w:bottom w:val="single" w:color="auto" w:sz="4" w:space="0"/>
              <w:right w:val="single" w:color="auto" w:sz="4" w:space="0"/>
            </w:tcBorders>
            <w:vAlign w:val="center"/>
          </w:tcPr>
          <w:p>
            <w:pPr>
              <w:tabs>
                <w:tab w:val="left" w:pos="379"/>
              </w:tabs>
              <w:jc w:val="center"/>
              <w:rPr>
                <w:rFonts w:ascii="仿宋_GB2312" w:hAnsi="宋体" w:eastAsia="仿宋_GB2312" w:cs="宋体"/>
                <w:color w:val="000000"/>
                <w:sz w:val="18"/>
                <w:szCs w:val="18"/>
              </w:rPr>
            </w:pPr>
            <w:r>
              <w:rPr>
                <w:rFonts w:ascii="仿宋_GB2312" w:hAnsi="宋体" w:eastAsia="仿宋_GB2312" w:cs="宋体"/>
                <w:color w:val="000000"/>
                <w:sz w:val="18"/>
                <w:szCs w:val="18"/>
              </w:rPr>
              <w:t>99</w:t>
            </w:r>
          </w:p>
        </w:tc>
        <w:tc>
          <w:tcPr>
            <w:tcW w:w="2891" w:type="dxa"/>
            <w:tcBorders>
              <w:top w:val="nil"/>
              <w:left w:val="nil"/>
              <w:bottom w:val="single" w:color="auto" w:sz="4" w:space="0"/>
              <w:right w:val="single" w:color="auto" w:sz="4" w:space="0"/>
            </w:tcBorders>
            <w:vAlign w:val="center"/>
          </w:tcPr>
          <w:p>
            <w:pPr>
              <w:tabs>
                <w:tab w:val="left" w:pos="379"/>
              </w:tabs>
              <w:jc w:val="center"/>
              <w:rPr>
                <w:rFonts w:ascii="仿宋_GB2312" w:hAnsi="宋体" w:eastAsia="仿宋_GB2312" w:cs="宋体"/>
                <w:color w:val="000000"/>
                <w:sz w:val="18"/>
                <w:szCs w:val="18"/>
              </w:rPr>
            </w:pPr>
            <w:r>
              <w:rPr>
                <w:rFonts w:ascii="仿宋_GB2312" w:hAnsi="宋体" w:eastAsia="仿宋_GB2312" w:cs="宋体"/>
                <w:color w:val="000000"/>
                <w:sz w:val="18"/>
                <w:szCs w:val="18"/>
              </w:rPr>
              <w:t>其他商品和服务支出</w:t>
            </w:r>
          </w:p>
        </w:tc>
        <w:tc>
          <w:tcPr>
            <w:tcW w:w="1701" w:type="dxa"/>
            <w:tcBorders>
              <w:top w:val="nil"/>
              <w:left w:val="nil"/>
              <w:bottom w:val="single" w:color="auto" w:sz="4" w:space="0"/>
              <w:right w:val="single" w:color="auto" w:sz="4" w:space="0"/>
            </w:tcBorders>
            <w:vAlign w:val="center"/>
          </w:tcPr>
          <w:p>
            <w:pPr>
              <w:tabs>
                <w:tab w:val="left" w:pos="379"/>
              </w:tabs>
              <w:jc w:val="center"/>
              <w:rPr>
                <w:rFonts w:ascii="仿宋_GB2312" w:hAnsi="宋体" w:eastAsia="仿宋_GB2312" w:cs="宋体"/>
                <w:color w:val="000000"/>
                <w:sz w:val="18"/>
                <w:szCs w:val="18"/>
              </w:rPr>
            </w:pPr>
            <w:r>
              <w:rPr>
                <w:rFonts w:ascii="仿宋_GB2312" w:hAnsi="宋体" w:eastAsia="仿宋_GB2312" w:cs="宋体"/>
                <w:color w:val="000000"/>
                <w:sz w:val="18"/>
                <w:szCs w:val="18"/>
              </w:rPr>
              <w:t>4.75</w:t>
            </w:r>
          </w:p>
        </w:tc>
        <w:tc>
          <w:tcPr>
            <w:tcW w:w="1701" w:type="dxa"/>
            <w:gridSpan w:val="2"/>
            <w:tcBorders>
              <w:top w:val="nil"/>
              <w:left w:val="nil"/>
              <w:bottom w:val="single" w:color="auto" w:sz="4" w:space="0"/>
              <w:right w:val="single" w:color="auto" w:sz="4" w:space="0"/>
            </w:tcBorders>
            <w:vAlign w:val="center"/>
          </w:tcPr>
          <w:p>
            <w:pPr>
              <w:tabs>
                <w:tab w:val="left" w:pos="379"/>
              </w:tabs>
              <w:jc w:val="center"/>
              <w:rPr>
                <w:rFonts w:ascii="仿宋_GB2312" w:hAnsi="宋体" w:eastAsia="仿宋_GB2312" w:cs="宋体"/>
                <w:color w:val="000000"/>
                <w:sz w:val="18"/>
                <w:szCs w:val="18"/>
              </w:rPr>
            </w:pPr>
            <w:r>
              <w:rPr>
                <w:rFonts w:ascii="仿宋_GB2312" w:hAnsi="宋体" w:eastAsia="仿宋_GB2312" w:cs="宋体"/>
                <w:color w:val="000000"/>
                <w:sz w:val="18"/>
                <w:szCs w:val="18"/>
              </w:rPr>
              <w:t>0</w:t>
            </w:r>
          </w:p>
        </w:tc>
        <w:tc>
          <w:tcPr>
            <w:tcW w:w="1701" w:type="dxa"/>
            <w:tcBorders>
              <w:top w:val="nil"/>
              <w:left w:val="nil"/>
              <w:bottom w:val="single" w:color="auto" w:sz="4" w:space="0"/>
              <w:right w:val="single" w:color="auto" w:sz="4" w:space="0"/>
            </w:tcBorders>
            <w:vAlign w:val="center"/>
          </w:tcPr>
          <w:p>
            <w:pPr>
              <w:tabs>
                <w:tab w:val="left" w:pos="379"/>
              </w:tabs>
              <w:jc w:val="center"/>
              <w:rPr>
                <w:rFonts w:ascii="仿宋_GB2312" w:hAnsi="宋体" w:eastAsia="仿宋_GB2312" w:cs="宋体"/>
                <w:color w:val="000000"/>
                <w:sz w:val="18"/>
                <w:szCs w:val="18"/>
              </w:rPr>
            </w:pPr>
            <w:r>
              <w:rPr>
                <w:rFonts w:ascii="仿宋_GB2312" w:hAnsi="宋体" w:eastAsia="仿宋_GB2312" w:cs="宋体"/>
                <w:color w:val="000000"/>
                <w:sz w:val="18"/>
                <w:szCs w:val="18"/>
              </w:rPr>
              <w:t>4.75</w:t>
            </w:r>
          </w:p>
        </w:tc>
      </w:tr>
      <w:tr>
        <w:tblPrEx>
          <w:tblCellMar>
            <w:top w:w="0" w:type="dxa"/>
            <w:left w:w="108" w:type="dxa"/>
            <w:bottom w:w="0" w:type="dxa"/>
            <w:right w:w="108" w:type="dxa"/>
          </w:tblCellMar>
        </w:tblPrEx>
        <w:trPr>
          <w:trHeight w:val="334"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sz w:val="18"/>
                <w:szCs w:val="18"/>
              </w:rPr>
            </w:pPr>
            <w:r>
              <w:rPr>
                <w:rFonts w:hint="eastAsia" w:ascii="仿宋" w:hAnsi="仿宋" w:eastAsia="仿宋" w:cs="仿宋"/>
                <w:color w:val="000000"/>
                <w:kern w:val="0"/>
                <w:sz w:val="18"/>
                <w:szCs w:val="18"/>
              </w:rPr>
              <w:t>30</w:t>
            </w:r>
            <w:r>
              <w:rPr>
                <w:rFonts w:hint="eastAsia" w:ascii="仿宋" w:hAnsi="仿宋" w:eastAsia="仿宋" w:cs="仿宋"/>
                <w:color w:val="000000"/>
                <w:kern w:val="0"/>
                <w:sz w:val="18"/>
                <w:szCs w:val="18"/>
                <w:lang w:val="en-US" w:eastAsia="zh-CN"/>
              </w:rPr>
              <w:t>3</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sz w:val="18"/>
                <w:szCs w:val="18"/>
              </w:rPr>
            </w:pP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仿宋_GB2312" w:hAnsi="宋体" w:eastAsia="仿宋_GB2312" w:cs="宋体"/>
                <w:color w:val="000000"/>
                <w:sz w:val="18"/>
                <w:szCs w:val="18"/>
              </w:rPr>
            </w:pPr>
            <w:r>
              <w:rPr>
                <w:rFonts w:hint="eastAsia" w:ascii="仿宋" w:hAnsi="仿宋" w:eastAsia="仿宋" w:cs="仿宋"/>
                <w:i w:val="0"/>
                <w:iCs w:val="0"/>
                <w:color w:val="000000"/>
                <w:kern w:val="0"/>
                <w:sz w:val="18"/>
                <w:szCs w:val="18"/>
                <w:u w:val="none"/>
                <w:lang w:val="en-US" w:eastAsia="zh-CN" w:bidi="ar"/>
              </w:rPr>
              <w:t>对个人和家庭的补助</w:t>
            </w:r>
          </w:p>
        </w:tc>
        <w:tc>
          <w:tcPr>
            <w:tcW w:w="1701" w:type="dxa"/>
            <w:tcBorders>
              <w:top w:val="nil"/>
              <w:left w:val="nil"/>
              <w:bottom w:val="single" w:color="auto" w:sz="4" w:space="0"/>
              <w:right w:val="single" w:color="auto" w:sz="4" w:space="0"/>
            </w:tcBorders>
            <w:vAlign w:val="center"/>
          </w:tcPr>
          <w:p>
            <w:pPr>
              <w:tabs>
                <w:tab w:val="left" w:pos="379"/>
              </w:tabs>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1.49</w:t>
            </w:r>
          </w:p>
        </w:tc>
        <w:tc>
          <w:tcPr>
            <w:tcW w:w="1701" w:type="dxa"/>
            <w:gridSpan w:val="2"/>
            <w:tcBorders>
              <w:top w:val="nil"/>
              <w:left w:val="nil"/>
              <w:bottom w:val="single" w:color="auto" w:sz="4" w:space="0"/>
              <w:right w:val="single" w:color="auto" w:sz="4" w:space="0"/>
            </w:tcBorders>
            <w:vAlign w:val="center"/>
          </w:tcPr>
          <w:p>
            <w:pPr>
              <w:tabs>
                <w:tab w:val="left" w:pos="379"/>
              </w:tabs>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1.49</w:t>
            </w:r>
          </w:p>
        </w:tc>
        <w:tc>
          <w:tcPr>
            <w:tcW w:w="1701" w:type="dxa"/>
            <w:tcBorders>
              <w:top w:val="nil"/>
              <w:left w:val="nil"/>
              <w:bottom w:val="single" w:color="auto" w:sz="4" w:space="0"/>
              <w:right w:val="single" w:color="auto" w:sz="4" w:space="0"/>
            </w:tcBorders>
            <w:vAlign w:val="center"/>
          </w:tcPr>
          <w:p>
            <w:pPr>
              <w:tabs>
                <w:tab w:val="left" w:pos="379"/>
              </w:tabs>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w:t>
            </w:r>
          </w:p>
        </w:tc>
      </w:tr>
      <w:tr>
        <w:tblPrEx>
          <w:tblCellMar>
            <w:top w:w="0" w:type="dxa"/>
            <w:left w:w="108" w:type="dxa"/>
            <w:bottom w:w="0" w:type="dxa"/>
            <w:right w:w="108" w:type="dxa"/>
          </w:tblCellMar>
        </w:tblPrEx>
        <w:trPr>
          <w:trHeight w:val="274" w:hRule="atLeast"/>
        </w:trPr>
        <w:tc>
          <w:tcPr>
            <w:tcW w:w="757" w:type="dxa"/>
            <w:tcBorders>
              <w:top w:val="nil"/>
              <w:left w:val="single" w:color="auto" w:sz="4" w:space="0"/>
              <w:bottom w:val="single" w:color="auto" w:sz="4" w:space="0"/>
              <w:right w:val="single" w:color="auto" w:sz="4" w:space="0"/>
            </w:tcBorders>
            <w:vAlign w:val="center"/>
          </w:tcPr>
          <w:p>
            <w:pPr>
              <w:tabs>
                <w:tab w:val="left" w:pos="379"/>
              </w:tabs>
              <w:jc w:val="center"/>
              <w:rPr>
                <w:rFonts w:ascii="仿宋_GB2312" w:hAnsi="宋体" w:eastAsia="仿宋_GB2312" w:cs="宋体"/>
                <w:color w:val="000000"/>
                <w:sz w:val="18"/>
                <w:szCs w:val="18"/>
              </w:rPr>
            </w:pPr>
            <w:r>
              <w:rPr>
                <w:rFonts w:ascii="仿宋_GB2312" w:hAnsi="宋体" w:eastAsia="仿宋_GB2312" w:cs="宋体"/>
                <w:color w:val="000000"/>
                <w:sz w:val="18"/>
                <w:szCs w:val="18"/>
              </w:rPr>
              <w:t>303</w:t>
            </w:r>
          </w:p>
        </w:tc>
        <w:tc>
          <w:tcPr>
            <w:tcW w:w="577" w:type="dxa"/>
            <w:tcBorders>
              <w:top w:val="nil"/>
              <w:left w:val="nil"/>
              <w:bottom w:val="single" w:color="auto" w:sz="4" w:space="0"/>
              <w:right w:val="single" w:color="auto" w:sz="4" w:space="0"/>
            </w:tcBorders>
            <w:vAlign w:val="center"/>
          </w:tcPr>
          <w:p>
            <w:pPr>
              <w:tabs>
                <w:tab w:val="left" w:pos="379"/>
              </w:tabs>
              <w:jc w:val="center"/>
              <w:rPr>
                <w:rFonts w:ascii="仿宋_GB2312" w:hAnsi="宋体" w:eastAsia="仿宋_GB2312" w:cs="宋体"/>
                <w:color w:val="000000"/>
                <w:sz w:val="18"/>
                <w:szCs w:val="18"/>
              </w:rPr>
            </w:pPr>
            <w:r>
              <w:rPr>
                <w:rFonts w:ascii="仿宋_GB2312" w:hAnsi="宋体" w:eastAsia="仿宋_GB2312" w:cs="宋体"/>
                <w:color w:val="000000"/>
                <w:sz w:val="18"/>
                <w:szCs w:val="18"/>
              </w:rPr>
              <w:t>9</w:t>
            </w:r>
          </w:p>
        </w:tc>
        <w:tc>
          <w:tcPr>
            <w:tcW w:w="2891" w:type="dxa"/>
            <w:tcBorders>
              <w:top w:val="nil"/>
              <w:left w:val="nil"/>
              <w:bottom w:val="single" w:color="auto" w:sz="4" w:space="0"/>
              <w:right w:val="single" w:color="auto" w:sz="4" w:space="0"/>
            </w:tcBorders>
            <w:vAlign w:val="center"/>
          </w:tcPr>
          <w:p>
            <w:pPr>
              <w:tabs>
                <w:tab w:val="left" w:pos="379"/>
              </w:tabs>
              <w:jc w:val="center"/>
              <w:rPr>
                <w:rFonts w:ascii="仿宋_GB2312" w:hAnsi="宋体" w:eastAsia="仿宋_GB2312" w:cs="宋体"/>
                <w:color w:val="000000"/>
                <w:sz w:val="18"/>
                <w:szCs w:val="18"/>
              </w:rPr>
            </w:pPr>
            <w:r>
              <w:rPr>
                <w:rFonts w:ascii="仿宋_GB2312" w:hAnsi="宋体" w:eastAsia="仿宋_GB2312" w:cs="宋体"/>
                <w:color w:val="000000"/>
                <w:sz w:val="18"/>
                <w:szCs w:val="18"/>
              </w:rPr>
              <w:t>奖励金</w:t>
            </w:r>
          </w:p>
        </w:tc>
        <w:tc>
          <w:tcPr>
            <w:tcW w:w="1701" w:type="dxa"/>
            <w:tcBorders>
              <w:top w:val="nil"/>
              <w:left w:val="nil"/>
              <w:bottom w:val="single" w:color="auto" w:sz="4" w:space="0"/>
              <w:right w:val="single" w:color="auto" w:sz="4" w:space="0"/>
            </w:tcBorders>
            <w:vAlign w:val="center"/>
          </w:tcPr>
          <w:p>
            <w:pPr>
              <w:tabs>
                <w:tab w:val="left" w:pos="379"/>
              </w:tabs>
              <w:jc w:val="center"/>
              <w:rPr>
                <w:rFonts w:ascii="仿宋_GB2312" w:hAnsi="宋体" w:eastAsia="仿宋_GB2312" w:cs="宋体"/>
                <w:color w:val="000000"/>
                <w:sz w:val="18"/>
                <w:szCs w:val="18"/>
              </w:rPr>
            </w:pPr>
            <w:r>
              <w:rPr>
                <w:rFonts w:ascii="仿宋_GB2312" w:hAnsi="宋体" w:eastAsia="仿宋_GB2312" w:cs="宋体"/>
                <w:color w:val="000000"/>
                <w:sz w:val="18"/>
                <w:szCs w:val="18"/>
              </w:rPr>
              <w:t>0.69</w:t>
            </w:r>
          </w:p>
        </w:tc>
        <w:tc>
          <w:tcPr>
            <w:tcW w:w="1701" w:type="dxa"/>
            <w:gridSpan w:val="2"/>
            <w:tcBorders>
              <w:top w:val="nil"/>
              <w:left w:val="nil"/>
              <w:bottom w:val="single" w:color="auto" w:sz="4" w:space="0"/>
              <w:right w:val="single" w:color="auto" w:sz="4" w:space="0"/>
            </w:tcBorders>
            <w:vAlign w:val="center"/>
          </w:tcPr>
          <w:p>
            <w:pPr>
              <w:tabs>
                <w:tab w:val="left" w:pos="379"/>
              </w:tabs>
              <w:jc w:val="center"/>
              <w:rPr>
                <w:rFonts w:ascii="仿宋_GB2312" w:hAnsi="宋体" w:eastAsia="仿宋_GB2312" w:cs="宋体"/>
                <w:color w:val="000000"/>
                <w:sz w:val="18"/>
                <w:szCs w:val="18"/>
              </w:rPr>
            </w:pPr>
            <w:r>
              <w:rPr>
                <w:rFonts w:ascii="仿宋_GB2312" w:hAnsi="宋体" w:eastAsia="仿宋_GB2312" w:cs="宋体"/>
                <w:color w:val="000000"/>
                <w:sz w:val="18"/>
                <w:szCs w:val="18"/>
              </w:rPr>
              <w:t>0.69</w:t>
            </w:r>
          </w:p>
        </w:tc>
        <w:tc>
          <w:tcPr>
            <w:tcW w:w="1701" w:type="dxa"/>
            <w:tcBorders>
              <w:top w:val="nil"/>
              <w:left w:val="nil"/>
              <w:bottom w:val="single" w:color="auto" w:sz="4" w:space="0"/>
              <w:right w:val="single" w:color="auto" w:sz="4" w:space="0"/>
            </w:tcBorders>
            <w:vAlign w:val="center"/>
          </w:tcPr>
          <w:p>
            <w:pPr>
              <w:tabs>
                <w:tab w:val="left" w:pos="379"/>
              </w:tabs>
              <w:jc w:val="center"/>
              <w:rPr>
                <w:rFonts w:ascii="仿宋_GB2312" w:hAnsi="宋体" w:eastAsia="仿宋_GB2312" w:cs="宋体"/>
                <w:color w:val="000000"/>
                <w:sz w:val="18"/>
                <w:szCs w:val="18"/>
              </w:rPr>
            </w:pPr>
            <w:r>
              <w:rPr>
                <w:rFonts w:ascii="仿宋_GB2312" w:hAnsi="宋体" w:eastAsia="仿宋_GB2312" w:cs="宋体"/>
                <w:color w:val="000000"/>
                <w:sz w:val="18"/>
                <w:szCs w:val="18"/>
              </w:rPr>
              <w:t>0</w:t>
            </w:r>
          </w:p>
        </w:tc>
      </w:tr>
      <w:tr>
        <w:tblPrEx>
          <w:tblCellMar>
            <w:top w:w="0" w:type="dxa"/>
            <w:left w:w="108" w:type="dxa"/>
            <w:bottom w:w="0" w:type="dxa"/>
            <w:right w:w="108" w:type="dxa"/>
          </w:tblCellMar>
        </w:tblPrEx>
        <w:trPr>
          <w:trHeight w:val="334" w:hRule="atLeast"/>
        </w:trPr>
        <w:tc>
          <w:tcPr>
            <w:tcW w:w="757" w:type="dxa"/>
            <w:tcBorders>
              <w:top w:val="nil"/>
              <w:left w:val="single" w:color="auto" w:sz="4" w:space="0"/>
              <w:bottom w:val="single" w:color="auto" w:sz="4" w:space="0"/>
              <w:right w:val="single" w:color="auto" w:sz="4" w:space="0"/>
            </w:tcBorders>
            <w:vAlign w:val="center"/>
          </w:tcPr>
          <w:p>
            <w:pPr>
              <w:tabs>
                <w:tab w:val="left" w:pos="379"/>
              </w:tabs>
              <w:jc w:val="center"/>
              <w:rPr>
                <w:rFonts w:ascii="仿宋_GB2312" w:hAnsi="宋体" w:eastAsia="仿宋_GB2312" w:cs="宋体"/>
                <w:color w:val="000000"/>
                <w:sz w:val="18"/>
                <w:szCs w:val="18"/>
              </w:rPr>
            </w:pPr>
            <w:r>
              <w:rPr>
                <w:rFonts w:ascii="仿宋_GB2312" w:hAnsi="宋体" w:eastAsia="仿宋_GB2312" w:cs="宋体"/>
                <w:color w:val="000000"/>
                <w:sz w:val="18"/>
                <w:szCs w:val="18"/>
              </w:rPr>
              <w:t>303</w:t>
            </w:r>
          </w:p>
        </w:tc>
        <w:tc>
          <w:tcPr>
            <w:tcW w:w="577" w:type="dxa"/>
            <w:tcBorders>
              <w:top w:val="nil"/>
              <w:left w:val="nil"/>
              <w:bottom w:val="single" w:color="auto" w:sz="4" w:space="0"/>
              <w:right w:val="single" w:color="auto" w:sz="4" w:space="0"/>
            </w:tcBorders>
            <w:vAlign w:val="center"/>
          </w:tcPr>
          <w:p>
            <w:pPr>
              <w:tabs>
                <w:tab w:val="left" w:pos="379"/>
              </w:tabs>
              <w:jc w:val="center"/>
              <w:rPr>
                <w:rFonts w:ascii="仿宋_GB2312" w:hAnsi="宋体" w:eastAsia="仿宋_GB2312" w:cs="宋体"/>
                <w:color w:val="000000"/>
                <w:sz w:val="18"/>
                <w:szCs w:val="18"/>
              </w:rPr>
            </w:pPr>
            <w:r>
              <w:rPr>
                <w:rFonts w:ascii="仿宋_GB2312" w:hAnsi="宋体" w:eastAsia="仿宋_GB2312" w:cs="宋体"/>
                <w:color w:val="000000"/>
                <w:sz w:val="18"/>
                <w:szCs w:val="18"/>
              </w:rPr>
              <w:t>14</w:t>
            </w:r>
          </w:p>
        </w:tc>
        <w:tc>
          <w:tcPr>
            <w:tcW w:w="2891" w:type="dxa"/>
            <w:tcBorders>
              <w:top w:val="nil"/>
              <w:left w:val="nil"/>
              <w:bottom w:val="single" w:color="auto" w:sz="4" w:space="0"/>
              <w:right w:val="single" w:color="auto" w:sz="4" w:space="0"/>
            </w:tcBorders>
            <w:vAlign w:val="center"/>
          </w:tcPr>
          <w:p>
            <w:pPr>
              <w:tabs>
                <w:tab w:val="left" w:pos="379"/>
              </w:tabs>
              <w:jc w:val="center"/>
              <w:rPr>
                <w:rFonts w:ascii="仿宋_GB2312" w:hAnsi="宋体" w:eastAsia="仿宋_GB2312" w:cs="宋体"/>
                <w:color w:val="000000"/>
                <w:sz w:val="18"/>
                <w:szCs w:val="18"/>
              </w:rPr>
            </w:pPr>
            <w:r>
              <w:rPr>
                <w:rFonts w:ascii="仿宋_GB2312" w:hAnsi="宋体" w:eastAsia="仿宋_GB2312" w:cs="宋体"/>
                <w:color w:val="000000"/>
                <w:sz w:val="18"/>
                <w:szCs w:val="18"/>
              </w:rPr>
              <w:t>采暖补贴（离退休）</w:t>
            </w:r>
          </w:p>
        </w:tc>
        <w:tc>
          <w:tcPr>
            <w:tcW w:w="1701" w:type="dxa"/>
            <w:tcBorders>
              <w:top w:val="nil"/>
              <w:left w:val="nil"/>
              <w:bottom w:val="single" w:color="auto" w:sz="4" w:space="0"/>
              <w:right w:val="single" w:color="auto" w:sz="4" w:space="0"/>
            </w:tcBorders>
            <w:vAlign w:val="center"/>
          </w:tcPr>
          <w:p>
            <w:pPr>
              <w:tabs>
                <w:tab w:val="left" w:pos="379"/>
              </w:tabs>
              <w:jc w:val="center"/>
              <w:rPr>
                <w:rFonts w:ascii="仿宋_GB2312" w:hAnsi="宋体" w:eastAsia="仿宋_GB2312" w:cs="宋体"/>
                <w:color w:val="000000"/>
                <w:sz w:val="18"/>
                <w:szCs w:val="18"/>
              </w:rPr>
            </w:pPr>
            <w:r>
              <w:rPr>
                <w:rFonts w:ascii="仿宋_GB2312" w:hAnsi="宋体" w:eastAsia="仿宋_GB2312" w:cs="宋体"/>
                <w:color w:val="000000"/>
                <w:sz w:val="18"/>
                <w:szCs w:val="18"/>
              </w:rPr>
              <w:t>0.8</w:t>
            </w:r>
          </w:p>
        </w:tc>
        <w:tc>
          <w:tcPr>
            <w:tcW w:w="1701" w:type="dxa"/>
            <w:gridSpan w:val="2"/>
            <w:tcBorders>
              <w:top w:val="nil"/>
              <w:left w:val="nil"/>
              <w:bottom w:val="single" w:color="auto" w:sz="4" w:space="0"/>
              <w:right w:val="single" w:color="auto" w:sz="4" w:space="0"/>
            </w:tcBorders>
            <w:vAlign w:val="center"/>
          </w:tcPr>
          <w:p>
            <w:pPr>
              <w:tabs>
                <w:tab w:val="left" w:pos="379"/>
              </w:tabs>
              <w:jc w:val="center"/>
              <w:rPr>
                <w:rFonts w:ascii="仿宋_GB2312" w:hAnsi="宋体" w:eastAsia="仿宋_GB2312" w:cs="宋体"/>
                <w:color w:val="000000"/>
                <w:sz w:val="18"/>
                <w:szCs w:val="18"/>
              </w:rPr>
            </w:pPr>
            <w:r>
              <w:rPr>
                <w:rFonts w:ascii="仿宋_GB2312" w:hAnsi="宋体" w:eastAsia="仿宋_GB2312" w:cs="宋体"/>
                <w:color w:val="000000"/>
                <w:sz w:val="18"/>
                <w:szCs w:val="18"/>
              </w:rPr>
              <w:t>0.8</w:t>
            </w:r>
          </w:p>
        </w:tc>
        <w:tc>
          <w:tcPr>
            <w:tcW w:w="1701" w:type="dxa"/>
            <w:tcBorders>
              <w:top w:val="nil"/>
              <w:left w:val="nil"/>
              <w:bottom w:val="single" w:color="auto" w:sz="4" w:space="0"/>
              <w:right w:val="single" w:color="auto" w:sz="4" w:space="0"/>
            </w:tcBorders>
            <w:vAlign w:val="center"/>
          </w:tcPr>
          <w:p>
            <w:pPr>
              <w:tabs>
                <w:tab w:val="left" w:pos="379"/>
              </w:tabs>
              <w:jc w:val="center"/>
              <w:rPr>
                <w:rFonts w:ascii="仿宋_GB2312" w:hAnsi="宋体" w:eastAsia="仿宋_GB2312" w:cs="宋体"/>
                <w:color w:val="000000"/>
                <w:sz w:val="18"/>
                <w:szCs w:val="18"/>
              </w:rPr>
            </w:pPr>
            <w:r>
              <w:rPr>
                <w:rFonts w:ascii="仿宋_GB2312" w:hAnsi="宋体" w:eastAsia="仿宋_GB2312" w:cs="宋体"/>
                <w:color w:val="000000"/>
                <w:sz w:val="18"/>
                <w:szCs w:val="18"/>
              </w:rPr>
              <w:t>0</w:t>
            </w:r>
          </w:p>
        </w:tc>
      </w:tr>
      <w:tr>
        <w:tblPrEx>
          <w:tblCellMar>
            <w:top w:w="0" w:type="dxa"/>
            <w:left w:w="108" w:type="dxa"/>
            <w:bottom w:w="0" w:type="dxa"/>
            <w:right w:w="108" w:type="dxa"/>
          </w:tblCellMar>
        </w:tblPrEx>
        <w:trPr>
          <w:trHeight w:val="334"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p>
        </w:tc>
        <w:tc>
          <w:tcPr>
            <w:tcW w:w="577"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701" w:type="dxa"/>
            <w:tcBorders>
              <w:top w:val="nil"/>
              <w:left w:val="nil"/>
              <w:bottom w:val="single" w:color="auto" w:sz="4" w:space="0"/>
              <w:right w:val="single" w:color="auto" w:sz="4" w:space="0"/>
            </w:tcBorders>
            <w:vAlign w:val="center"/>
          </w:tcPr>
          <w:p>
            <w:pPr>
              <w:tabs>
                <w:tab w:val="left" w:pos="379"/>
              </w:tabs>
              <w:jc w:val="center"/>
              <w:rPr>
                <w:rFonts w:ascii="仿宋_GB2312" w:hAnsi="宋体" w:eastAsia="仿宋_GB2312" w:cs="宋体"/>
                <w:color w:val="000000"/>
                <w:kern w:val="0"/>
                <w:sz w:val="18"/>
                <w:szCs w:val="18"/>
              </w:rPr>
            </w:pPr>
            <w:r>
              <w:rPr>
                <w:rFonts w:ascii="仿宋_GB2312" w:hAnsi="宋体" w:eastAsia="仿宋_GB2312" w:cs="宋体"/>
                <w:color w:val="000000"/>
                <w:sz w:val="18"/>
                <w:szCs w:val="18"/>
              </w:rPr>
              <w:t>471.52</w:t>
            </w:r>
          </w:p>
        </w:tc>
        <w:tc>
          <w:tcPr>
            <w:tcW w:w="1701" w:type="dxa"/>
            <w:gridSpan w:val="2"/>
            <w:tcBorders>
              <w:top w:val="nil"/>
              <w:left w:val="nil"/>
              <w:bottom w:val="single" w:color="auto" w:sz="4" w:space="0"/>
              <w:right w:val="single" w:color="auto" w:sz="4" w:space="0"/>
            </w:tcBorders>
            <w:vAlign w:val="center"/>
          </w:tcPr>
          <w:p>
            <w:pPr>
              <w:tabs>
                <w:tab w:val="left" w:pos="379"/>
              </w:tabs>
              <w:jc w:val="center"/>
              <w:rPr>
                <w:rFonts w:ascii="仿宋_GB2312" w:hAnsi="宋体" w:eastAsia="仿宋_GB2312" w:cs="宋体"/>
                <w:color w:val="000000"/>
                <w:kern w:val="0"/>
                <w:sz w:val="18"/>
                <w:szCs w:val="18"/>
              </w:rPr>
            </w:pPr>
            <w:r>
              <w:rPr>
                <w:rFonts w:ascii="仿宋_GB2312" w:hAnsi="宋体" w:eastAsia="仿宋_GB2312" w:cs="宋体"/>
                <w:color w:val="000000"/>
                <w:sz w:val="18"/>
                <w:szCs w:val="18"/>
              </w:rPr>
              <w:t>428.24</w:t>
            </w:r>
          </w:p>
        </w:tc>
        <w:tc>
          <w:tcPr>
            <w:tcW w:w="1701" w:type="dxa"/>
            <w:tcBorders>
              <w:top w:val="nil"/>
              <w:left w:val="nil"/>
              <w:bottom w:val="single" w:color="auto" w:sz="4" w:space="0"/>
              <w:right w:val="single" w:color="auto" w:sz="4" w:space="0"/>
            </w:tcBorders>
            <w:vAlign w:val="center"/>
          </w:tcPr>
          <w:p>
            <w:pPr>
              <w:tabs>
                <w:tab w:val="left" w:pos="379"/>
              </w:tabs>
              <w:jc w:val="center"/>
              <w:rPr>
                <w:rFonts w:ascii="仿宋_GB2312" w:hAnsi="宋体" w:eastAsia="仿宋_GB2312" w:cs="宋体"/>
                <w:color w:val="000000"/>
                <w:kern w:val="0"/>
                <w:sz w:val="18"/>
                <w:szCs w:val="18"/>
              </w:rPr>
            </w:pPr>
            <w:r>
              <w:rPr>
                <w:rFonts w:ascii="仿宋_GB2312" w:hAnsi="宋体" w:eastAsia="仿宋_GB2312" w:cs="宋体"/>
                <w:color w:val="000000"/>
                <w:sz w:val="18"/>
                <w:szCs w:val="18"/>
              </w:rPr>
              <w:t>43.28</w:t>
            </w:r>
          </w:p>
        </w:tc>
      </w:tr>
    </w:tbl>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6"/>
        <w:tblW w:w="9541" w:type="dxa"/>
        <w:tblInd w:w="-360" w:type="dxa"/>
        <w:tblLayout w:type="fixed"/>
        <w:tblCellMar>
          <w:top w:w="0" w:type="dxa"/>
          <w:left w:w="108" w:type="dxa"/>
          <w:bottom w:w="0" w:type="dxa"/>
          <w:right w:w="108" w:type="dxa"/>
        </w:tblCellMar>
      </w:tblPr>
      <w:tblGrid>
        <w:gridCol w:w="8"/>
        <w:gridCol w:w="483"/>
        <w:gridCol w:w="465"/>
        <w:gridCol w:w="420"/>
        <w:gridCol w:w="795"/>
        <w:gridCol w:w="1328"/>
        <w:gridCol w:w="750"/>
        <w:gridCol w:w="569"/>
        <w:gridCol w:w="536"/>
        <w:gridCol w:w="652"/>
        <w:gridCol w:w="652"/>
        <w:gridCol w:w="377"/>
        <w:gridCol w:w="201"/>
        <w:gridCol w:w="419"/>
        <w:gridCol w:w="578"/>
        <w:gridCol w:w="420"/>
        <w:gridCol w:w="420"/>
        <w:gridCol w:w="388"/>
        <w:gridCol w:w="80"/>
      </w:tblGrid>
      <w:tr>
        <w:tblPrEx>
          <w:tblCellMar>
            <w:top w:w="0" w:type="dxa"/>
            <w:left w:w="108" w:type="dxa"/>
            <w:bottom w:w="0" w:type="dxa"/>
            <w:right w:w="108" w:type="dxa"/>
          </w:tblCellMar>
        </w:tblPrEx>
        <w:trPr>
          <w:gridBefore w:val="1"/>
          <w:gridAfter w:val="1"/>
          <w:wBefore w:w="8" w:type="dxa"/>
          <w:wAfter w:w="80" w:type="dxa"/>
          <w:trHeight w:val="375" w:hRule="atLeast"/>
        </w:trPr>
        <w:tc>
          <w:tcPr>
            <w:tcW w:w="9453" w:type="dxa"/>
            <w:gridSpan w:val="17"/>
            <w:tcBorders>
              <w:top w:val="nil"/>
              <w:left w:val="nil"/>
              <w:bottom w:val="nil"/>
              <w:right w:val="nil"/>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一般公共预算项目支出情况表</w:t>
            </w:r>
          </w:p>
        </w:tc>
      </w:tr>
      <w:tr>
        <w:tblPrEx>
          <w:tblCellMar>
            <w:top w:w="0" w:type="dxa"/>
            <w:left w:w="108" w:type="dxa"/>
            <w:bottom w:w="0" w:type="dxa"/>
            <w:right w:w="108" w:type="dxa"/>
          </w:tblCellMar>
        </w:tblPrEx>
        <w:trPr>
          <w:gridBefore w:val="1"/>
          <w:gridAfter w:val="1"/>
          <w:wBefore w:w="8" w:type="dxa"/>
          <w:wAfter w:w="80" w:type="dxa"/>
          <w:trHeight w:val="405" w:hRule="atLeast"/>
        </w:trPr>
        <w:tc>
          <w:tcPr>
            <w:tcW w:w="7027" w:type="dxa"/>
            <w:gridSpan w:val="11"/>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编制部门（单位）：昌吉州</w:t>
            </w:r>
            <w:r>
              <w:rPr>
                <w:rFonts w:hint="eastAsia" w:ascii="仿宋_GB2312" w:hAnsi="宋体" w:eastAsia="仿宋_GB2312"/>
                <w:kern w:val="0"/>
                <w:sz w:val="24"/>
              </w:rPr>
              <w:t>妇幼保健计划生育服务中心</w:t>
            </w:r>
            <w:r>
              <w:rPr>
                <w:rFonts w:hint="eastAsia" w:ascii="仿宋_GB2312" w:hAnsi="宋体" w:eastAsia="仿宋_GB2312" w:cs="宋体"/>
                <w:color w:val="000000"/>
                <w:kern w:val="0"/>
                <w:sz w:val="24"/>
              </w:rPr>
              <w:t xml:space="preserve"> </w:t>
            </w:r>
          </w:p>
        </w:tc>
        <w:tc>
          <w:tcPr>
            <w:tcW w:w="2426" w:type="dxa"/>
            <w:gridSpan w:val="6"/>
            <w:tcBorders>
              <w:top w:val="nil"/>
              <w:left w:val="nil"/>
              <w:bottom w:val="nil"/>
              <w:right w:val="nil"/>
            </w:tcBorders>
            <w:noWrap/>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376" w:type="dxa"/>
            <w:gridSpan w:val="4"/>
            <w:noWrap/>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795" w:type="dxa"/>
            <w:noWrap/>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328" w:type="dxa"/>
            <w:noWrap/>
            <w:vAlign w:val="center"/>
          </w:tcPr>
          <w:p>
            <w:pPr>
              <w:jc w:val="center"/>
              <w:rPr>
                <w:rFonts w:ascii="Calibri" w:hAnsi="Calibri"/>
                <w:sz w:val="24"/>
              </w:rPr>
            </w:pPr>
            <w:r>
              <w:rPr>
                <w:rFonts w:hint="eastAsia" w:ascii="仿宋_GB2312" w:hAnsi="宋体" w:eastAsia="仿宋_GB2312"/>
                <w:b/>
                <w:kern w:val="0"/>
                <w:sz w:val="24"/>
              </w:rPr>
              <w:t>项目名称</w:t>
            </w:r>
          </w:p>
        </w:tc>
        <w:tc>
          <w:tcPr>
            <w:tcW w:w="750" w:type="dxa"/>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9" w:type="dxa"/>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36" w:type="dxa"/>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52" w:type="dxa"/>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468" w:type="dxa"/>
            <w:gridSpan w:val="2"/>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trPr>
        <w:tc>
          <w:tcPr>
            <w:tcW w:w="491" w:type="dxa"/>
            <w:gridSpan w:val="2"/>
            <w:tcBorders>
              <w:bottom w:val="single" w:color="auto" w:sz="4" w:space="0"/>
            </w:tcBorders>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465" w:type="dxa"/>
            <w:tcBorders>
              <w:bottom w:val="single" w:color="auto" w:sz="4" w:space="0"/>
            </w:tcBorders>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420" w:type="dxa"/>
            <w:tcBorders>
              <w:bottom w:val="single" w:color="auto" w:sz="4" w:space="0"/>
            </w:tcBorders>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795" w:type="dxa"/>
            <w:tcBorders>
              <w:bottom w:val="single" w:color="auto" w:sz="4" w:space="0"/>
            </w:tcBorders>
            <w:vAlign w:val="center"/>
          </w:tcPr>
          <w:p>
            <w:pPr>
              <w:widowControl/>
              <w:jc w:val="left"/>
              <w:outlineLvl w:val="1"/>
              <w:rPr>
                <w:rFonts w:ascii="仿宋_GB2312" w:hAnsi="宋体" w:eastAsia="仿宋_GB2312"/>
                <w:b/>
                <w:kern w:val="0"/>
                <w:sz w:val="18"/>
                <w:szCs w:val="18"/>
              </w:rPr>
            </w:pPr>
          </w:p>
        </w:tc>
        <w:tc>
          <w:tcPr>
            <w:tcW w:w="1328" w:type="dxa"/>
            <w:tcBorders>
              <w:bottom w:val="single" w:color="auto" w:sz="4" w:space="0"/>
            </w:tcBorders>
          </w:tcPr>
          <w:p>
            <w:pPr>
              <w:widowControl/>
              <w:jc w:val="left"/>
              <w:outlineLvl w:val="1"/>
              <w:rPr>
                <w:rFonts w:ascii="仿宋_GB2312" w:hAnsi="宋体" w:eastAsia="仿宋_GB2312"/>
                <w:b/>
                <w:kern w:val="0"/>
                <w:sz w:val="18"/>
                <w:szCs w:val="18"/>
              </w:rPr>
            </w:pPr>
          </w:p>
        </w:tc>
        <w:tc>
          <w:tcPr>
            <w:tcW w:w="750" w:type="dxa"/>
            <w:tcBorders>
              <w:bottom w:val="single" w:color="auto" w:sz="4" w:space="0"/>
            </w:tcBorders>
          </w:tcPr>
          <w:p>
            <w:pPr>
              <w:widowControl/>
              <w:jc w:val="left"/>
              <w:outlineLvl w:val="1"/>
              <w:rPr>
                <w:rFonts w:ascii="仿宋_GB2312" w:hAnsi="宋体" w:eastAsia="仿宋_GB2312"/>
                <w:b/>
                <w:kern w:val="0"/>
                <w:sz w:val="18"/>
                <w:szCs w:val="18"/>
              </w:rPr>
            </w:pPr>
          </w:p>
        </w:tc>
        <w:tc>
          <w:tcPr>
            <w:tcW w:w="569" w:type="dxa"/>
            <w:tcBorders>
              <w:bottom w:val="single" w:color="auto" w:sz="4" w:space="0"/>
            </w:tcBorders>
          </w:tcPr>
          <w:p>
            <w:pPr>
              <w:widowControl/>
              <w:jc w:val="left"/>
              <w:outlineLvl w:val="1"/>
              <w:rPr>
                <w:rFonts w:ascii="仿宋_GB2312" w:hAnsi="宋体" w:eastAsia="仿宋_GB2312"/>
                <w:b/>
                <w:kern w:val="0"/>
                <w:sz w:val="18"/>
                <w:szCs w:val="18"/>
              </w:rPr>
            </w:pPr>
          </w:p>
        </w:tc>
        <w:tc>
          <w:tcPr>
            <w:tcW w:w="536" w:type="dxa"/>
            <w:tcBorders>
              <w:bottom w:val="single" w:color="auto" w:sz="4" w:space="0"/>
            </w:tcBorders>
          </w:tcPr>
          <w:p>
            <w:pPr>
              <w:widowControl/>
              <w:jc w:val="left"/>
              <w:outlineLvl w:val="1"/>
              <w:rPr>
                <w:rFonts w:ascii="仿宋_GB2312" w:hAnsi="宋体" w:eastAsia="仿宋_GB2312"/>
                <w:b/>
                <w:kern w:val="0"/>
                <w:sz w:val="18"/>
                <w:szCs w:val="18"/>
              </w:rPr>
            </w:pPr>
          </w:p>
        </w:tc>
        <w:tc>
          <w:tcPr>
            <w:tcW w:w="652" w:type="dxa"/>
            <w:tcBorders>
              <w:bottom w:val="single" w:color="auto" w:sz="4" w:space="0"/>
            </w:tcBorders>
          </w:tcPr>
          <w:p>
            <w:pPr>
              <w:widowControl/>
              <w:jc w:val="left"/>
              <w:outlineLvl w:val="1"/>
              <w:rPr>
                <w:rFonts w:ascii="仿宋_GB2312" w:hAnsi="宋体" w:eastAsia="仿宋_GB2312"/>
                <w:b/>
                <w:kern w:val="0"/>
                <w:sz w:val="18"/>
                <w:szCs w:val="18"/>
              </w:rPr>
            </w:pPr>
          </w:p>
        </w:tc>
        <w:tc>
          <w:tcPr>
            <w:tcW w:w="652" w:type="dxa"/>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gridSpan w:val="2"/>
            <w:tcBorders>
              <w:bottom w:val="single" w:color="auto" w:sz="4" w:space="0"/>
            </w:tcBorders>
          </w:tcPr>
          <w:p>
            <w:pPr>
              <w:widowControl/>
              <w:jc w:val="left"/>
              <w:outlineLvl w:val="1"/>
              <w:rPr>
                <w:rFonts w:ascii="仿宋_GB2312" w:hAnsi="宋体" w:eastAsia="仿宋_GB2312"/>
                <w:b/>
                <w:kern w:val="0"/>
                <w:sz w:val="18"/>
                <w:szCs w:val="18"/>
              </w:rPr>
            </w:pPr>
          </w:p>
        </w:tc>
        <w:tc>
          <w:tcPr>
            <w:tcW w:w="419" w:type="dxa"/>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tcBorders>
              <w:bottom w:val="single" w:color="auto" w:sz="4" w:space="0"/>
            </w:tcBorders>
          </w:tcPr>
          <w:p>
            <w:pPr>
              <w:widowControl/>
              <w:jc w:val="left"/>
              <w:outlineLvl w:val="1"/>
              <w:rPr>
                <w:rFonts w:ascii="仿宋_GB2312" w:hAnsi="宋体" w:eastAsia="仿宋_GB2312"/>
                <w:b/>
                <w:kern w:val="0"/>
                <w:sz w:val="18"/>
                <w:szCs w:val="18"/>
              </w:rPr>
            </w:pPr>
          </w:p>
        </w:tc>
        <w:tc>
          <w:tcPr>
            <w:tcW w:w="468" w:type="dxa"/>
            <w:gridSpan w:val="2"/>
            <w:tcBorders>
              <w:bottom w:val="single" w:color="auto" w:sz="4" w:space="0"/>
            </w:tcBorders>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91" w:type="dxa"/>
            <w:gridSpan w:val="2"/>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lang w:val="en-US" w:eastAsia="zh-CN"/>
              </w:rPr>
              <w:t>210</w:t>
            </w:r>
          </w:p>
        </w:tc>
        <w:tc>
          <w:tcPr>
            <w:tcW w:w="465"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795" w:type="dxa"/>
            <w:vAlign w:val="center"/>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卫生健康支出</w:t>
            </w:r>
          </w:p>
        </w:tc>
        <w:tc>
          <w:tcPr>
            <w:tcW w:w="1328"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10</w:t>
            </w:r>
          </w:p>
        </w:tc>
        <w:tc>
          <w:tcPr>
            <w:tcW w:w="569" w:type="dxa"/>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10</w:t>
            </w: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91" w:type="dxa"/>
            <w:gridSpan w:val="2"/>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lang w:val="en-US" w:eastAsia="zh-CN"/>
              </w:rPr>
              <w:t>210</w:t>
            </w:r>
          </w:p>
        </w:tc>
        <w:tc>
          <w:tcPr>
            <w:tcW w:w="465" w:type="dxa"/>
            <w:vAlign w:val="center"/>
          </w:tcPr>
          <w:p>
            <w:pPr>
              <w:widowControl/>
              <w:jc w:val="center"/>
              <w:outlineLvl w:val="1"/>
              <w:rPr>
                <w:rFonts w:ascii="仿宋_GB2312" w:hAnsi="宋体" w:eastAsia="仿宋_GB2312"/>
                <w:kern w:val="0"/>
                <w:sz w:val="18"/>
                <w:szCs w:val="18"/>
              </w:rPr>
            </w:pPr>
            <w:r>
              <w:rPr>
                <w:rFonts w:hint="eastAsia" w:ascii="仿宋" w:hAnsi="仿宋" w:eastAsia="仿宋" w:cs="仿宋"/>
                <w:kern w:val="0"/>
                <w:sz w:val="18"/>
                <w:szCs w:val="18"/>
                <w:lang w:val="en-US" w:eastAsia="zh-CN"/>
              </w:rPr>
              <w:t>07</w:t>
            </w:r>
          </w:p>
        </w:tc>
        <w:tc>
          <w:tcPr>
            <w:tcW w:w="420" w:type="dxa"/>
            <w:vAlign w:val="center"/>
          </w:tcPr>
          <w:p>
            <w:pPr>
              <w:widowControl/>
              <w:jc w:val="center"/>
              <w:outlineLvl w:val="1"/>
              <w:rPr>
                <w:rFonts w:ascii="仿宋_GB2312" w:hAnsi="宋体" w:eastAsia="仿宋_GB2312"/>
                <w:kern w:val="0"/>
                <w:sz w:val="18"/>
                <w:szCs w:val="18"/>
              </w:rPr>
            </w:pPr>
          </w:p>
        </w:tc>
        <w:tc>
          <w:tcPr>
            <w:tcW w:w="795" w:type="dxa"/>
            <w:vAlign w:val="center"/>
          </w:tcPr>
          <w:p>
            <w:pPr>
              <w:widowControl/>
              <w:jc w:val="left"/>
              <w:outlineLvl w:val="1"/>
              <w:rPr>
                <w:rFonts w:ascii="仿宋_GB2312" w:hAnsi="宋体" w:eastAsia="仿宋_GB2312"/>
                <w:kern w:val="0"/>
                <w:sz w:val="18"/>
                <w:szCs w:val="18"/>
              </w:rPr>
            </w:pPr>
            <w:r>
              <w:rPr>
                <w:rFonts w:hint="eastAsia" w:ascii="仿宋" w:hAnsi="仿宋" w:eastAsia="仿宋" w:cs="仿宋"/>
                <w:sz w:val="21"/>
                <w:szCs w:val="21"/>
              </w:rPr>
              <w:t>计划生育事务</w:t>
            </w:r>
          </w:p>
        </w:tc>
        <w:tc>
          <w:tcPr>
            <w:tcW w:w="1328"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10</w:t>
            </w:r>
          </w:p>
        </w:tc>
        <w:tc>
          <w:tcPr>
            <w:tcW w:w="569" w:type="dxa"/>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10</w:t>
            </w: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91" w:type="dxa"/>
            <w:gridSpan w:val="2"/>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210</w:t>
            </w:r>
          </w:p>
        </w:tc>
        <w:tc>
          <w:tcPr>
            <w:tcW w:w="465"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07</w:t>
            </w:r>
          </w:p>
        </w:tc>
        <w:tc>
          <w:tcPr>
            <w:tcW w:w="420"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16</w:t>
            </w:r>
          </w:p>
        </w:tc>
        <w:tc>
          <w:tcPr>
            <w:tcW w:w="795" w:type="dxa"/>
            <w:vAlign w:val="center"/>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计划生育机构</w:t>
            </w:r>
          </w:p>
        </w:tc>
        <w:tc>
          <w:tcPr>
            <w:tcW w:w="1328"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妇幼保健</w:t>
            </w:r>
            <w:r>
              <w:rPr>
                <w:rFonts w:hint="eastAsia" w:ascii="仿宋_GB2312" w:hAnsi="宋体" w:eastAsia="仿宋_GB2312"/>
                <w:kern w:val="0"/>
                <w:sz w:val="18"/>
                <w:szCs w:val="18"/>
                <w:lang w:val="en-US" w:eastAsia="zh-CN"/>
              </w:rPr>
              <w:t>与</w:t>
            </w:r>
            <w:r>
              <w:rPr>
                <w:rFonts w:hint="eastAsia" w:ascii="仿宋_GB2312" w:hAnsi="宋体" w:eastAsia="仿宋_GB2312"/>
                <w:kern w:val="0"/>
                <w:sz w:val="18"/>
                <w:szCs w:val="18"/>
              </w:rPr>
              <w:t>计划生育宣传业务经费</w:t>
            </w:r>
          </w:p>
        </w:tc>
        <w:tc>
          <w:tcPr>
            <w:tcW w:w="750" w:type="dxa"/>
            <w:vAlign w:val="center"/>
          </w:tcPr>
          <w:p>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10</w:t>
            </w:r>
          </w:p>
        </w:tc>
        <w:tc>
          <w:tcPr>
            <w:tcW w:w="569" w:type="dxa"/>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10</w:t>
            </w: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91" w:type="dxa"/>
            <w:gridSpan w:val="2"/>
            <w:vAlign w:val="center"/>
          </w:tcPr>
          <w:p>
            <w:pPr>
              <w:widowControl/>
              <w:jc w:val="center"/>
              <w:outlineLvl w:val="1"/>
              <w:rPr>
                <w:rFonts w:ascii="仿宋_GB2312" w:hAnsi="宋体" w:eastAsia="仿宋_GB2312"/>
                <w:kern w:val="0"/>
                <w:sz w:val="18"/>
                <w:szCs w:val="18"/>
              </w:rPr>
            </w:pPr>
          </w:p>
        </w:tc>
        <w:tc>
          <w:tcPr>
            <w:tcW w:w="465"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795" w:type="dxa"/>
            <w:vAlign w:val="center"/>
          </w:tcPr>
          <w:p>
            <w:pPr>
              <w:widowControl/>
              <w:jc w:val="center"/>
              <w:outlineLvl w:val="1"/>
              <w:rPr>
                <w:rFonts w:ascii="仿宋_GB2312" w:hAnsi="宋体" w:eastAsia="仿宋_GB2312"/>
                <w:kern w:val="0"/>
                <w:sz w:val="18"/>
                <w:szCs w:val="18"/>
              </w:rPr>
            </w:pPr>
          </w:p>
        </w:tc>
        <w:tc>
          <w:tcPr>
            <w:tcW w:w="1328"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91" w:type="dxa"/>
            <w:gridSpan w:val="2"/>
            <w:vAlign w:val="center"/>
          </w:tcPr>
          <w:p>
            <w:pPr>
              <w:widowControl/>
              <w:jc w:val="center"/>
              <w:outlineLvl w:val="1"/>
              <w:rPr>
                <w:rFonts w:ascii="仿宋_GB2312" w:hAnsi="宋体" w:eastAsia="仿宋_GB2312"/>
                <w:kern w:val="0"/>
                <w:sz w:val="18"/>
                <w:szCs w:val="18"/>
              </w:rPr>
            </w:pPr>
          </w:p>
        </w:tc>
        <w:tc>
          <w:tcPr>
            <w:tcW w:w="465"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795" w:type="dxa"/>
            <w:vAlign w:val="center"/>
          </w:tcPr>
          <w:p>
            <w:pPr>
              <w:widowControl/>
              <w:jc w:val="center"/>
              <w:outlineLvl w:val="1"/>
              <w:rPr>
                <w:rFonts w:ascii="仿宋_GB2312" w:hAnsi="宋体" w:eastAsia="仿宋_GB2312"/>
                <w:kern w:val="0"/>
                <w:sz w:val="18"/>
                <w:szCs w:val="18"/>
              </w:rPr>
            </w:pPr>
          </w:p>
        </w:tc>
        <w:tc>
          <w:tcPr>
            <w:tcW w:w="1328"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91" w:type="dxa"/>
            <w:gridSpan w:val="2"/>
            <w:vAlign w:val="center"/>
          </w:tcPr>
          <w:p>
            <w:pPr>
              <w:widowControl/>
              <w:jc w:val="center"/>
              <w:outlineLvl w:val="1"/>
              <w:rPr>
                <w:rFonts w:ascii="仿宋_GB2312" w:hAnsi="宋体" w:eastAsia="仿宋_GB2312"/>
                <w:kern w:val="0"/>
                <w:sz w:val="18"/>
                <w:szCs w:val="18"/>
              </w:rPr>
            </w:pPr>
          </w:p>
        </w:tc>
        <w:tc>
          <w:tcPr>
            <w:tcW w:w="465"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795" w:type="dxa"/>
            <w:vAlign w:val="center"/>
          </w:tcPr>
          <w:p>
            <w:pPr>
              <w:widowControl/>
              <w:jc w:val="center"/>
              <w:outlineLvl w:val="1"/>
              <w:rPr>
                <w:rFonts w:ascii="仿宋_GB2312" w:hAnsi="宋体" w:eastAsia="仿宋_GB2312"/>
                <w:kern w:val="0"/>
                <w:sz w:val="18"/>
                <w:szCs w:val="18"/>
              </w:rPr>
            </w:pPr>
          </w:p>
        </w:tc>
        <w:tc>
          <w:tcPr>
            <w:tcW w:w="1328"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91" w:type="dxa"/>
            <w:gridSpan w:val="2"/>
            <w:vAlign w:val="center"/>
          </w:tcPr>
          <w:p>
            <w:pPr>
              <w:widowControl/>
              <w:jc w:val="center"/>
              <w:outlineLvl w:val="1"/>
              <w:rPr>
                <w:rFonts w:ascii="仿宋_GB2312" w:hAnsi="宋体" w:eastAsia="仿宋_GB2312"/>
                <w:kern w:val="0"/>
                <w:sz w:val="18"/>
                <w:szCs w:val="18"/>
              </w:rPr>
            </w:pPr>
          </w:p>
        </w:tc>
        <w:tc>
          <w:tcPr>
            <w:tcW w:w="465"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795" w:type="dxa"/>
            <w:vAlign w:val="center"/>
          </w:tcPr>
          <w:p>
            <w:pPr>
              <w:widowControl/>
              <w:jc w:val="center"/>
              <w:outlineLvl w:val="1"/>
              <w:rPr>
                <w:rFonts w:ascii="仿宋_GB2312" w:hAnsi="宋体" w:eastAsia="仿宋_GB2312"/>
                <w:kern w:val="0"/>
                <w:sz w:val="18"/>
                <w:szCs w:val="18"/>
              </w:rPr>
            </w:pPr>
          </w:p>
        </w:tc>
        <w:tc>
          <w:tcPr>
            <w:tcW w:w="1328"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91" w:type="dxa"/>
            <w:gridSpan w:val="2"/>
            <w:vAlign w:val="center"/>
          </w:tcPr>
          <w:p>
            <w:pPr>
              <w:widowControl/>
              <w:jc w:val="center"/>
              <w:outlineLvl w:val="1"/>
              <w:rPr>
                <w:rFonts w:ascii="仿宋_GB2312" w:hAnsi="宋体" w:eastAsia="仿宋_GB2312"/>
                <w:kern w:val="0"/>
                <w:sz w:val="18"/>
                <w:szCs w:val="18"/>
              </w:rPr>
            </w:pPr>
          </w:p>
        </w:tc>
        <w:tc>
          <w:tcPr>
            <w:tcW w:w="465"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795" w:type="dxa"/>
            <w:vAlign w:val="center"/>
          </w:tcPr>
          <w:p>
            <w:pPr>
              <w:widowControl/>
              <w:jc w:val="center"/>
              <w:outlineLvl w:val="1"/>
              <w:rPr>
                <w:rFonts w:ascii="仿宋_GB2312" w:hAnsi="宋体" w:eastAsia="仿宋_GB2312"/>
                <w:kern w:val="0"/>
                <w:sz w:val="18"/>
                <w:szCs w:val="18"/>
              </w:rPr>
            </w:pPr>
          </w:p>
        </w:tc>
        <w:tc>
          <w:tcPr>
            <w:tcW w:w="1328"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91" w:type="dxa"/>
            <w:gridSpan w:val="2"/>
            <w:vAlign w:val="center"/>
          </w:tcPr>
          <w:p>
            <w:pPr>
              <w:widowControl/>
              <w:jc w:val="center"/>
              <w:outlineLvl w:val="1"/>
              <w:rPr>
                <w:rFonts w:ascii="仿宋_GB2312" w:hAnsi="宋体" w:eastAsia="仿宋_GB2312"/>
                <w:kern w:val="0"/>
                <w:sz w:val="18"/>
                <w:szCs w:val="18"/>
              </w:rPr>
            </w:pPr>
          </w:p>
        </w:tc>
        <w:tc>
          <w:tcPr>
            <w:tcW w:w="465"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795" w:type="dxa"/>
            <w:vAlign w:val="center"/>
          </w:tcPr>
          <w:p>
            <w:pPr>
              <w:widowControl/>
              <w:jc w:val="center"/>
              <w:outlineLvl w:val="1"/>
              <w:rPr>
                <w:rFonts w:ascii="仿宋_GB2312" w:hAnsi="宋体" w:eastAsia="仿宋_GB2312"/>
                <w:kern w:val="0"/>
                <w:sz w:val="18"/>
                <w:szCs w:val="18"/>
              </w:rPr>
            </w:pPr>
          </w:p>
        </w:tc>
        <w:tc>
          <w:tcPr>
            <w:tcW w:w="1328"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91" w:type="dxa"/>
            <w:gridSpan w:val="2"/>
            <w:vAlign w:val="center"/>
          </w:tcPr>
          <w:p>
            <w:pPr>
              <w:widowControl/>
              <w:jc w:val="center"/>
              <w:outlineLvl w:val="1"/>
              <w:rPr>
                <w:rFonts w:ascii="仿宋_GB2312" w:hAnsi="宋体" w:eastAsia="仿宋_GB2312"/>
                <w:kern w:val="0"/>
                <w:sz w:val="18"/>
                <w:szCs w:val="18"/>
              </w:rPr>
            </w:pPr>
          </w:p>
        </w:tc>
        <w:tc>
          <w:tcPr>
            <w:tcW w:w="465"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795" w:type="dxa"/>
            <w:vAlign w:val="center"/>
          </w:tcPr>
          <w:p>
            <w:pPr>
              <w:widowControl/>
              <w:jc w:val="center"/>
              <w:outlineLvl w:val="1"/>
              <w:rPr>
                <w:rFonts w:ascii="仿宋_GB2312" w:hAnsi="宋体" w:eastAsia="仿宋_GB2312"/>
                <w:kern w:val="0"/>
                <w:sz w:val="18"/>
                <w:szCs w:val="18"/>
              </w:rPr>
            </w:pPr>
          </w:p>
        </w:tc>
        <w:tc>
          <w:tcPr>
            <w:tcW w:w="1328"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91" w:type="dxa"/>
            <w:gridSpan w:val="2"/>
            <w:vAlign w:val="center"/>
          </w:tcPr>
          <w:p>
            <w:pPr>
              <w:widowControl/>
              <w:jc w:val="center"/>
              <w:outlineLvl w:val="1"/>
              <w:rPr>
                <w:rFonts w:ascii="仿宋_GB2312" w:hAnsi="宋体" w:eastAsia="仿宋_GB2312"/>
                <w:kern w:val="0"/>
                <w:sz w:val="18"/>
                <w:szCs w:val="18"/>
              </w:rPr>
            </w:pPr>
          </w:p>
        </w:tc>
        <w:tc>
          <w:tcPr>
            <w:tcW w:w="465"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795" w:type="dxa"/>
            <w:vAlign w:val="center"/>
          </w:tcPr>
          <w:p>
            <w:pPr>
              <w:widowControl/>
              <w:jc w:val="center"/>
              <w:outlineLvl w:val="1"/>
              <w:rPr>
                <w:rFonts w:ascii="仿宋_GB2312" w:hAnsi="宋体" w:eastAsia="仿宋_GB2312"/>
                <w:kern w:val="0"/>
                <w:sz w:val="18"/>
                <w:szCs w:val="18"/>
              </w:rPr>
            </w:pPr>
          </w:p>
        </w:tc>
        <w:tc>
          <w:tcPr>
            <w:tcW w:w="1328"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91" w:type="dxa"/>
            <w:gridSpan w:val="2"/>
            <w:vAlign w:val="center"/>
          </w:tcPr>
          <w:p>
            <w:pPr>
              <w:widowControl/>
              <w:jc w:val="center"/>
              <w:outlineLvl w:val="1"/>
              <w:rPr>
                <w:rFonts w:ascii="仿宋_GB2312" w:hAnsi="宋体" w:eastAsia="仿宋_GB2312"/>
                <w:kern w:val="0"/>
                <w:sz w:val="18"/>
                <w:szCs w:val="18"/>
              </w:rPr>
            </w:pPr>
          </w:p>
        </w:tc>
        <w:tc>
          <w:tcPr>
            <w:tcW w:w="465"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795" w:type="dxa"/>
            <w:vAlign w:val="center"/>
          </w:tcPr>
          <w:p>
            <w:pPr>
              <w:widowControl/>
              <w:jc w:val="center"/>
              <w:outlineLvl w:val="1"/>
              <w:rPr>
                <w:rFonts w:ascii="仿宋_GB2312" w:hAnsi="宋体" w:eastAsia="仿宋_GB2312"/>
                <w:kern w:val="0"/>
                <w:sz w:val="18"/>
                <w:szCs w:val="18"/>
              </w:rPr>
            </w:pPr>
          </w:p>
        </w:tc>
        <w:tc>
          <w:tcPr>
            <w:tcW w:w="1328"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b/>
                <w:bCs/>
                <w:kern w:val="0"/>
                <w:sz w:val="18"/>
                <w:szCs w:val="18"/>
              </w:rPr>
              <w:t>合 计</w:t>
            </w:r>
          </w:p>
        </w:tc>
        <w:tc>
          <w:tcPr>
            <w:tcW w:w="750"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10</w:t>
            </w:r>
          </w:p>
        </w:tc>
        <w:tc>
          <w:tcPr>
            <w:tcW w:w="569" w:type="dxa"/>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10</w:t>
            </w: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bl>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 昌吉州妇幼保健计划生育服务中心                单位：万元</w:t>
      </w:r>
    </w:p>
    <w:tbl>
      <w:tblPr>
        <w:tblStyle w:val="6"/>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tblPrEx>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公务接待费</w:t>
            </w:r>
          </w:p>
        </w:tc>
      </w:tr>
      <w:tr>
        <w:tblPrEx>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1.55</w:t>
            </w:r>
          </w:p>
        </w:tc>
        <w:tc>
          <w:tcPr>
            <w:tcW w:w="1417"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0</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1.55</w:t>
            </w:r>
          </w:p>
        </w:tc>
        <w:tc>
          <w:tcPr>
            <w:tcW w:w="1418"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0</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1.55</w:t>
            </w:r>
          </w:p>
        </w:tc>
        <w:tc>
          <w:tcPr>
            <w:tcW w:w="1712"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0</w:t>
            </w:r>
          </w:p>
        </w:tc>
      </w:tr>
      <w:tr>
        <w:tblPrEx>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bl>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spacing w:line="360" w:lineRule="exact"/>
        <w:jc w:val="left"/>
        <w:outlineLvl w:val="1"/>
        <w:rPr>
          <w:rFonts w:hint="eastAsia"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widowControl/>
        <w:spacing w:line="3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编制部门（单位）：昌吉州妇幼保健计划生育服务中心                 单位：万元</w:t>
      </w:r>
    </w:p>
    <w:tbl>
      <w:tblPr>
        <w:tblStyle w:val="6"/>
        <w:tblW w:w="9214" w:type="dxa"/>
        <w:tblInd w:w="-34" w:type="dxa"/>
        <w:tblLayout w:type="fixed"/>
        <w:tblCellMar>
          <w:top w:w="0" w:type="dxa"/>
          <w:left w:w="108" w:type="dxa"/>
          <w:bottom w:w="0" w:type="dxa"/>
          <w:right w:w="108" w:type="dxa"/>
        </w:tblCellMar>
      </w:tblPr>
      <w:tblGrid>
        <w:gridCol w:w="585"/>
        <w:gridCol w:w="457"/>
        <w:gridCol w:w="699"/>
        <w:gridCol w:w="2544"/>
        <w:gridCol w:w="1669"/>
        <w:gridCol w:w="1701"/>
        <w:gridCol w:w="1559"/>
      </w:tblGrid>
      <w:tr>
        <w:tblPrEx>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929" w:type="dxa"/>
            <w:gridSpan w:val="3"/>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CellMar>
            <w:top w:w="0" w:type="dxa"/>
            <w:left w:w="108" w:type="dxa"/>
            <w:bottom w:w="0" w:type="dxa"/>
            <w:right w:w="108" w:type="dxa"/>
          </w:tblCellMar>
        </w:tblPrEx>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合 计</w:t>
            </w:r>
          </w:p>
        </w:tc>
        <w:tc>
          <w:tcPr>
            <w:tcW w:w="170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54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66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bl>
    <w:p>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备注：我单位无政府性基金预算，此表为空表。</w:t>
      </w:r>
    </w:p>
    <w:p>
      <w:pPr>
        <w:widowControl/>
        <w:spacing w:line="280" w:lineRule="exact"/>
        <w:jc w:val="left"/>
        <w:outlineLvl w:val="1"/>
        <w:rPr>
          <w:rFonts w:ascii="仿宋_GB2312" w:hAnsi="宋体" w:eastAsia="仿宋_GB2312"/>
          <w:kern w:val="0"/>
          <w:sz w:val="32"/>
          <w:szCs w:val="32"/>
        </w:rPr>
        <w:sectPr>
          <w:footerReference r:id="rId3" w:type="even"/>
          <w:pgSz w:w="11906" w:h="16838"/>
          <w:pgMar w:top="2098" w:right="1418" w:bottom="1928" w:left="1588" w:header="851" w:footer="992" w:gutter="0"/>
          <w:pgNumType w:start="1"/>
          <w:cols w:space="720" w:num="1"/>
          <w:docGrid w:linePitch="312" w:charSpace="0"/>
        </w:sectPr>
      </w:pPr>
    </w:p>
    <w:p>
      <w:pPr>
        <w:numPr>
          <w:ilvl w:val="0"/>
          <w:numId w:val="1"/>
        </w:numPr>
        <w:spacing w:line="560" w:lineRule="exact"/>
        <w:jc w:val="center"/>
        <w:rPr>
          <w:rFonts w:ascii="黑体" w:hAnsi="黑体" w:eastAsia="黑体"/>
          <w:kern w:val="0"/>
          <w:sz w:val="32"/>
          <w:szCs w:val="32"/>
        </w:rPr>
      </w:pPr>
      <w:r>
        <w:rPr>
          <w:rFonts w:hint="eastAsia" w:ascii="黑体" w:hAnsi="黑体" w:eastAsia="黑体"/>
          <w:kern w:val="0"/>
          <w:sz w:val="32"/>
          <w:szCs w:val="32"/>
        </w:rPr>
        <w:t xml:space="preserve"> 2021年昌吉州妇幼保健计划生育服务中心</w:t>
      </w:r>
    </w:p>
    <w:p>
      <w:pPr>
        <w:spacing w:line="560" w:lineRule="exact"/>
        <w:jc w:val="center"/>
        <w:rPr>
          <w:rFonts w:ascii="黑体" w:hAnsi="黑体" w:eastAsia="黑体"/>
          <w:kern w:val="0"/>
          <w:sz w:val="32"/>
          <w:szCs w:val="32"/>
        </w:rPr>
      </w:pPr>
      <w:r>
        <w:rPr>
          <w:rFonts w:hint="eastAsia" w:ascii="黑体" w:hAnsi="黑体" w:eastAsia="黑体"/>
          <w:kern w:val="0"/>
          <w:sz w:val="32"/>
          <w:szCs w:val="32"/>
        </w:rPr>
        <w:t>预算情况说明</w:t>
      </w:r>
    </w:p>
    <w:p>
      <w:pPr>
        <w:spacing w:line="560" w:lineRule="exact"/>
        <w:jc w:val="center"/>
        <w:rPr>
          <w:rFonts w:ascii="黑体" w:hAnsi="黑体" w:eastAsia="黑体"/>
          <w:kern w:val="0"/>
          <w:sz w:val="32"/>
          <w:szCs w:val="32"/>
        </w:rPr>
      </w:pPr>
    </w:p>
    <w:p>
      <w:pPr>
        <w:spacing w:line="560" w:lineRule="exact"/>
        <w:ind w:firstLine="640" w:firstLineChars="200"/>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w:t>
      </w:r>
      <w:r>
        <w:rPr>
          <w:rFonts w:hint="eastAsia" w:ascii="黑体" w:hAnsi="黑体" w:eastAsia="黑体"/>
          <w:kern w:val="0"/>
          <w:sz w:val="32"/>
          <w:szCs w:val="32"/>
        </w:rPr>
        <w:t>昌吉州妇幼保健计划生育服务中心2021</w:t>
      </w:r>
      <w:r>
        <w:rPr>
          <w:rFonts w:hint="eastAsia" w:ascii="黑体" w:hAnsi="宋体" w:eastAsia="黑体" w:cs="宋体"/>
          <w:kern w:val="0"/>
          <w:sz w:val="32"/>
          <w:szCs w:val="32"/>
        </w:rPr>
        <w:t>年收支预算情况的总体说明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按照全口径预算的原则，昌吉州妇幼保健计划生育服务中心2021年所有收入和支出均纳入部门（单位）预算管理。收支总预算481.52万元。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w:t>
      </w:r>
      <w:r>
        <w:rPr>
          <w:rFonts w:hint="eastAsia" w:ascii="仿宋_GB2312" w:hAnsi="宋体" w:eastAsia="仿宋_GB2312" w:cs="宋体"/>
          <w:kern w:val="0"/>
          <w:sz w:val="32"/>
          <w:szCs w:val="32"/>
          <w:lang w:val="en-US" w:eastAsia="zh-CN"/>
        </w:rPr>
        <w:t>收入</w:t>
      </w:r>
      <w:r>
        <w:rPr>
          <w:rFonts w:hint="eastAsia" w:ascii="仿宋_GB2312" w:hAnsi="宋体" w:eastAsia="仿宋_GB2312" w:cs="宋体"/>
          <w:kern w:val="0"/>
          <w:sz w:val="32"/>
          <w:szCs w:val="32"/>
        </w:rPr>
        <w:t>。</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支出预算包括：卫生健康支出</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lang w:val="en-US" w:eastAsia="zh-CN"/>
        </w:rPr>
        <w:t>社会保障和就业支出</w:t>
      </w:r>
      <w:r>
        <w:rPr>
          <w:rFonts w:hint="eastAsia" w:ascii="仿宋_GB2312" w:hAnsi="宋体" w:eastAsia="仿宋_GB2312" w:cs="宋体"/>
          <w:kern w:val="0"/>
          <w:sz w:val="32"/>
          <w:szCs w:val="32"/>
        </w:rPr>
        <w:t>。</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二、关于</w:t>
      </w:r>
      <w:r>
        <w:rPr>
          <w:rFonts w:hint="eastAsia" w:ascii="黑体" w:hAnsi="黑体" w:eastAsia="黑体"/>
          <w:kern w:val="0"/>
          <w:sz w:val="32"/>
          <w:szCs w:val="32"/>
        </w:rPr>
        <w:t>昌吉州妇幼保健计划生育服务中心2021</w:t>
      </w:r>
      <w:r>
        <w:rPr>
          <w:rFonts w:hint="eastAsia" w:ascii="黑体" w:hAnsi="宋体" w:eastAsia="黑体" w:cs="宋体"/>
          <w:kern w:val="0"/>
          <w:sz w:val="32"/>
          <w:szCs w:val="32"/>
        </w:rPr>
        <w:t>年收入预算情况说明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昌吉州妇幼保健计划生育服务中心收入预算481.52万元，其中：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一般公共预算481.52万元，占100%，比上年</w:t>
      </w:r>
      <w:r>
        <w:rPr>
          <w:rFonts w:hint="eastAsia" w:ascii="仿宋_GB2312" w:hAnsi="宋体" w:eastAsia="仿宋_GB2312" w:cs="宋体"/>
          <w:kern w:val="0"/>
          <w:sz w:val="32"/>
          <w:szCs w:val="32"/>
          <w:lang w:val="en-US" w:eastAsia="zh-CN"/>
        </w:rPr>
        <w:t>预算数</w:t>
      </w:r>
      <w:r>
        <w:rPr>
          <w:rFonts w:hint="eastAsia" w:ascii="仿宋_GB2312" w:hAnsi="宋体" w:eastAsia="仿宋_GB2312" w:cs="宋体"/>
          <w:kern w:val="0"/>
          <w:sz w:val="32"/>
          <w:szCs w:val="32"/>
        </w:rPr>
        <w:t>增加60.13万元，主要原因是我单位新调入</w:t>
      </w:r>
      <w:r>
        <w:rPr>
          <w:rFonts w:hint="eastAsia" w:ascii="仿宋_GB2312" w:hAnsi="宋体" w:eastAsia="仿宋_GB2312" w:cs="宋体"/>
          <w:kern w:val="0"/>
          <w:sz w:val="32"/>
          <w:szCs w:val="32"/>
          <w:lang w:val="en-US" w:eastAsia="zh-CN"/>
        </w:rPr>
        <w:t>4</w:t>
      </w:r>
      <w:r>
        <w:rPr>
          <w:rFonts w:hint="eastAsia" w:ascii="仿宋_GB2312" w:hAnsi="宋体" w:eastAsia="仿宋_GB2312" w:cs="宋体"/>
          <w:kern w:val="0"/>
          <w:sz w:val="32"/>
          <w:szCs w:val="32"/>
        </w:rPr>
        <w:t>人增加的人员经费及公用经费；</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国有资本经营预算未安排。</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三、关于</w:t>
      </w:r>
      <w:r>
        <w:rPr>
          <w:rFonts w:hint="eastAsia" w:ascii="黑体" w:hAnsi="黑体" w:eastAsia="黑体"/>
          <w:kern w:val="0"/>
          <w:sz w:val="32"/>
          <w:szCs w:val="32"/>
        </w:rPr>
        <w:t>昌吉州妇幼保健计划生育服务中心2021</w:t>
      </w:r>
      <w:r>
        <w:rPr>
          <w:rFonts w:hint="eastAsia" w:ascii="黑体" w:hAnsi="宋体" w:eastAsia="黑体" w:cs="宋体"/>
          <w:kern w:val="0"/>
          <w:sz w:val="32"/>
          <w:szCs w:val="32"/>
        </w:rPr>
        <w:t>年支出预算情况说明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昌吉州妇幼保健计划生育服务中心2021年支出预算481.52万元，其中：</w:t>
      </w:r>
    </w:p>
    <w:p>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基本支出471.52万元，占97.92%，比上年</w:t>
      </w:r>
      <w:r>
        <w:rPr>
          <w:rFonts w:hint="eastAsia" w:ascii="仿宋_GB2312" w:hAnsi="宋体" w:eastAsia="仿宋_GB2312" w:cs="宋体"/>
          <w:kern w:val="0"/>
          <w:sz w:val="32"/>
          <w:szCs w:val="32"/>
          <w:lang w:val="en-US" w:eastAsia="zh-CN"/>
        </w:rPr>
        <w:t>预算数</w:t>
      </w:r>
      <w:r>
        <w:rPr>
          <w:rFonts w:hint="eastAsia" w:ascii="仿宋_GB2312" w:hAnsi="宋体" w:eastAsia="仿宋_GB2312" w:cs="宋体"/>
          <w:kern w:val="0"/>
          <w:sz w:val="32"/>
          <w:szCs w:val="32"/>
        </w:rPr>
        <w:t>增加60.13万元，主要原因是我单位新调入</w:t>
      </w:r>
      <w:r>
        <w:rPr>
          <w:rFonts w:hint="eastAsia" w:ascii="仿宋_GB2312" w:hAnsi="宋体" w:eastAsia="仿宋_GB2312" w:cs="宋体"/>
          <w:kern w:val="0"/>
          <w:sz w:val="32"/>
          <w:szCs w:val="32"/>
          <w:lang w:val="en-US" w:eastAsia="zh-CN"/>
        </w:rPr>
        <w:t>4</w:t>
      </w:r>
      <w:r>
        <w:rPr>
          <w:rFonts w:hint="eastAsia" w:ascii="仿宋_GB2312" w:hAnsi="宋体" w:eastAsia="仿宋_GB2312" w:cs="宋体"/>
          <w:kern w:val="0"/>
          <w:sz w:val="32"/>
          <w:szCs w:val="32"/>
        </w:rPr>
        <w:t>人增加的人员经费及公用经费。</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项目支出10万元，占2.08%，与上年持平。</w:t>
      </w:r>
    </w:p>
    <w:p>
      <w:pPr>
        <w:spacing w:line="560" w:lineRule="exact"/>
        <w:ind w:firstLine="640" w:firstLineChars="200"/>
        <w:rPr>
          <w:rFonts w:ascii="黑体" w:hAnsi="黑体" w:eastAsia="黑体" w:cs="宋体"/>
          <w:bCs/>
          <w:kern w:val="0"/>
          <w:sz w:val="32"/>
          <w:szCs w:val="32"/>
        </w:rPr>
      </w:pPr>
      <w:r>
        <w:rPr>
          <w:rFonts w:hint="eastAsia" w:ascii="黑体" w:hAnsi="黑体" w:eastAsia="黑体" w:cs="宋体"/>
          <w:bCs/>
          <w:kern w:val="0"/>
          <w:sz w:val="32"/>
          <w:szCs w:val="32"/>
        </w:rPr>
        <w:t>四、关于</w:t>
      </w:r>
      <w:r>
        <w:rPr>
          <w:rFonts w:hint="eastAsia" w:ascii="黑体" w:hAnsi="黑体" w:eastAsia="黑体"/>
          <w:kern w:val="0"/>
          <w:sz w:val="32"/>
          <w:szCs w:val="32"/>
        </w:rPr>
        <w:t>昌吉州妇幼保健计划生育服务中心2021</w:t>
      </w:r>
      <w:r>
        <w:rPr>
          <w:rFonts w:hint="eastAsia" w:ascii="黑体" w:hAnsi="宋体" w:eastAsia="黑体" w:cs="宋体"/>
          <w:kern w:val="0"/>
          <w:sz w:val="32"/>
          <w:szCs w:val="32"/>
        </w:rPr>
        <w:t>年</w:t>
      </w:r>
      <w:r>
        <w:rPr>
          <w:rFonts w:hint="eastAsia" w:ascii="黑体" w:hAnsi="黑体" w:eastAsia="黑体" w:cs="宋体"/>
          <w:bCs/>
          <w:kern w:val="0"/>
          <w:sz w:val="32"/>
          <w:szCs w:val="32"/>
        </w:rPr>
        <w:t>财政拨款收支预算情况的总体说明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2021年财政拨款收支总预算481.52万元。</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收入全部为一般公共预算拨款，无政府性基金预算和国有资本经营预算拨款。</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收入预算包括：一般公共预算拨款481.52万元。</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一般公共预算支出包括：</w:t>
      </w:r>
      <w:r>
        <w:rPr>
          <w:rFonts w:hint="eastAsia" w:ascii="仿宋_GB2312" w:hAnsi="宋体" w:eastAsia="仿宋_GB2312" w:cs="宋体"/>
          <w:kern w:val="0"/>
          <w:sz w:val="32"/>
          <w:szCs w:val="32"/>
          <w:lang w:val="en-US" w:eastAsia="zh-CN"/>
        </w:rPr>
        <w:t>社会保障和就业支出42.69万元，</w:t>
      </w:r>
      <w:r>
        <w:rPr>
          <w:rFonts w:hint="eastAsia" w:ascii="仿宋_GB2312" w:hAnsi="宋体" w:eastAsia="仿宋_GB2312" w:cs="宋体"/>
          <w:spacing w:val="-6"/>
          <w:kern w:val="0"/>
          <w:sz w:val="32"/>
          <w:szCs w:val="32"/>
        </w:rPr>
        <w:t>卫生健康支出</w:t>
      </w:r>
      <w:r>
        <w:rPr>
          <w:rFonts w:hint="eastAsia" w:ascii="仿宋_GB2312" w:hAnsi="宋体" w:eastAsia="仿宋_GB2312" w:cs="宋体"/>
          <w:spacing w:val="-6"/>
          <w:kern w:val="0"/>
          <w:sz w:val="32"/>
          <w:szCs w:val="32"/>
          <w:lang w:val="en-US" w:eastAsia="zh-CN"/>
        </w:rPr>
        <w:t>438.83</w:t>
      </w:r>
      <w:r>
        <w:rPr>
          <w:rFonts w:hint="eastAsia" w:ascii="仿宋_GB2312" w:hAnsi="宋体" w:eastAsia="仿宋_GB2312" w:cs="宋体"/>
          <w:spacing w:val="-6"/>
          <w:kern w:val="0"/>
          <w:sz w:val="32"/>
          <w:szCs w:val="32"/>
        </w:rPr>
        <w:t>万元，主要用于单位妇幼保健和计划生育服务业务正常运行，提高妇幼保健医疗水平，促进区州计划生育医疗水平的均衡发展。</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五、关于</w:t>
      </w:r>
      <w:r>
        <w:rPr>
          <w:rFonts w:hint="eastAsia" w:ascii="黑体" w:hAnsi="黑体" w:eastAsia="黑体"/>
          <w:kern w:val="0"/>
          <w:sz w:val="32"/>
          <w:szCs w:val="32"/>
        </w:rPr>
        <w:t>昌吉州妇幼保健计划生育服务中心2021</w:t>
      </w:r>
      <w:r>
        <w:rPr>
          <w:rFonts w:hint="eastAsia" w:ascii="黑体" w:hAnsi="宋体" w:eastAsia="黑体" w:cs="宋体"/>
          <w:kern w:val="0"/>
          <w:sz w:val="32"/>
          <w:szCs w:val="32"/>
        </w:rPr>
        <w:t>年一般公共预算当年拨款情况说明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（一）一般公共预算当年拨款规模变化情况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昌吉州妇幼保健计划生育服务中心2021年一般公共预算拨款合计481.52万元，其中：基本支出471.52万元，比上年预算</w:t>
      </w:r>
      <w:r>
        <w:rPr>
          <w:rFonts w:hint="eastAsia" w:ascii="仿宋_GB2312" w:hAnsi="宋体" w:eastAsia="仿宋_GB2312" w:cs="宋体"/>
          <w:kern w:val="0"/>
          <w:sz w:val="32"/>
          <w:szCs w:val="32"/>
          <w:lang w:val="en-US" w:eastAsia="zh-CN"/>
        </w:rPr>
        <w:t>数</w:t>
      </w:r>
      <w:r>
        <w:rPr>
          <w:rFonts w:hint="eastAsia" w:ascii="仿宋_GB2312" w:hAnsi="宋体" w:eastAsia="仿宋_GB2312" w:cs="宋体"/>
          <w:kern w:val="0"/>
          <w:sz w:val="32"/>
          <w:szCs w:val="32"/>
        </w:rPr>
        <w:t>增加60.13万元，增长14.62%。主要原因是：我单位新调入</w:t>
      </w:r>
      <w:r>
        <w:rPr>
          <w:rFonts w:hint="eastAsia" w:ascii="仿宋_GB2312" w:hAnsi="宋体" w:eastAsia="仿宋_GB2312" w:cs="宋体"/>
          <w:kern w:val="0"/>
          <w:sz w:val="32"/>
          <w:szCs w:val="32"/>
          <w:lang w:val="en-US" w:eastAsia="zh-CN"/>
        </w:rPr>
        <w:t>4</w:t>
      </w:r>
      <w:r>
        <w:rPr>
          <w:rFonts w:hint="eastAsia" w:ascii="仿宋_GB2312" w:hAnsi="宋体" w:eastAsia="仿宋_GB2312" w:cs="宋体"/>
          <w:kern w:val="0"/>
          <w:sz w:val="32"/>
          <w:szCs w:val="32"/>
        </w:rPr>
        <w:t>人增加的人员经费及公用经费。项目支出10万元，与上年持平。</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pPr>
        <w:spacing w:line="560" w:lineRule="exact"/>
        <w:ind w:firstLine="640" w:firstLineChars="200"/>
        <w:rPr>
          <w:rFonts w:ascii="仿宋_GB2312" w:hAnsi="宋体" w:eastAsia="仿宋_GB2312" w:cs="宋体"/>
          <w:kern w:val="0"/>
          <w:sz w:val="32"/>
          <w:szCs w:val="32"/>
        </w:rPr>
      </w:pPr>
      <w:r>
        <w:rPr>
          <w:rFonts w:hint="eastAsia" w:ascii="仿宋_GB2312" w:eastAsia="仿宋_GB2312"/>
          <w:sz w:val="32"/>
          <w:szCs w:val="32"/>
        </w:rPr>
        <w:t>1.</w:t>
      </w:r>
      <w:r>
        <w:rPr>
          <w:rFonts w:hint="eastAsia" w:ascii="仿宋_GB2312" w:hAnsi="宋体" w:eastAsia="仿宋_GB2312" w:cs="宋体"/>
          <w:kern w:val="0"/>
          <w:sz w:val="32"/>
          <w:szCs w:val="32"/>
        </w:rPr>
        <w:t>卫生健康支出</w:t>
      </w:r>
      <w:r>
        <w:rPr>
          <w:rFonts w:hint="eastAsia" w:ascii="仿宋" w:hAnsi="仿宋" w:eastAsia="仿宋" w:cs="仿宋"/>
          <w:kern w:val="0"/>
          <w:sz w:val="32"/>
          <w:szCs w:val="32"/>
          <w:lang w:val="en-US" w:eastAsia="zh-CN"/>
        </w:rPr>
        <w:t>438.83</w:t>
      </w:r>
      <w:r>
        <w:rPr>
          <w:rFonts w:hint="eastAsia" w:ascii="仿宋" w:hAnsi="仿宋" w:eastAsia="仿宋" w:cs="仿宋"/>
          <w:kern w:val="0"/>
          <w:sz w:val="32"/>
          <w:szCs w:val="32"/>
        </w:rPr>
        <w:t>万元</w:t>
      </w:r>
      <w:r>
        <w:rPr>
          <w:rFonts w:hint="eastAsia" w:ascii="仿宋_GB2312" w:eastAsia="仿宋_GB2312"/>
          <w:sz w:val="32"/>
          <w:szCs w:val="32"/>
        </w:rPr>
        <w:t>，占</w:t>
      </w:r>
      <w:r>
        <w:rPr>
          <w:rFonts w:hint="eastAsia" w:ascii="仿宋_GB2312" w:eastAsia="仿宋_GB2312"/>
          <w:sz w:val="32"/>
          <w:szCs w:val="32"/>
          <w:lang w:val="en-US" w:eastAsia="zh-CN"/>
        </w:rPr>
        <w:t>91.13</w:t>
      </w:r>
      <w:r>
        <w:rPr>
          <w:rFonts w:hint="eastAsia" w:ascii="仿宋_GB2312" w:eastAsia="仿宋_GB2312"/>
          <w:sz w:val="32"/>
          <w:szCs w:val="32"/>
        </w:rPr>
        <w:t>%。</w:t>
      </w:r>
    </w:p>
    <w:p>
      <w:pPr>
        <w:spacing w:line="560" w:lineRule="exact"/>
        <w:ind w:firstLine="640" w:firstLineChars="200"/>
        <w:rPr>
          <w:rFonts w:ascii="仿宋_GB2312" w:hAnsi="宋体" w:eastAsia="仿宋" w:cs="宋体"/>
          <w:kern w:val="0"/>
          <w:sz w:val="32"/>
          <w:szCs w:val="32"/>
        </w:rPr>
      </w:pPr>
      <w:r>
        <w:rPr>
          <w:rFonts w:hint="eastAsia" w:ascii="仿宋_GB2312" w:hAnsi="宋体" w:eastAsia="仿宋_GB2312" w:cs="宋体"/>
          <w:kern w:val="0"/>
          <w:sz w:val="32"/>
          <w:szCs w:val="32"/>
        </w:rPr>
        <w:t>2.社会保障和就业支出</w:t>
      </w:r>
      <w:r>
        <w:rPr>
          <w:rFonts w:hint="eastAsia" w:ascii="仿宋" w:hAnsi="仿宋" w:eastAsia="仿宋" w:cs="仿宋"/>
          <w:kern w:val="0"/>
          <w:sz w:val="32"/>
          <w:szCs w:val="32"/>
          <w:lang w:val="en-US" w:eastAsia="zh-CN"/>
        </w:rPr>
        <w:t>42.69</w:t>
      </w:r>
      <w:r>
        <w:rPr>
          <w:rFonts w:hint="eastAsia" w:ascii="仿宋" w:hAnsi="仿宋" w:eastAsia="仿宋" w:cs="仿宋"/>
          <w:kern w:val="0"/>
          <w:sz w:val="32"/>
          <w:szCs w:val="32"/>
        </w:rPr>
        <w:t>万元，占</w:t>
      </w:r>
      <w:r>
        <w:rPr>
          <w:rFonts w:hint="eastAsia" w:ascii="仿宋" w:hAnsi="仿宋" w:eastAsia="仿宋" w:cs="仿宋"/>
          <w:kern w:val="0"/>
          <w:sz w:val="32"/>
          <w:szCs w:val="32"/>
          <w:lang w:val="en-US" w:eastAsia="zh-CN"/>
        </w:rPr>
        <w:t>8.87</w:t>
      </w:r>
      <w:r>
        <w:rPr>
          <w:rFonts w:hint="eastAsia" w:ascii="仿宋" w:hAnsi="仿宋" w:eastAsia="仿宋" w:cs="仿宋"/>
          <w:kern w:val="0"/>
          <w:sz w:val="32"/>
          <w:szCs w:val="32"/>
        </w:rPr>
        <w:t>%。</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pPr>
        <w:ind w:firstLine="640" w:firstLineChars="200"/>
      </w:pPr>
      <w:r>
        <w:rPr>
          <w:rFonts w:hint="eastAsia" w:ascii="仿宋_GB2312" w:hAnsi="宋体" w:eastAsia="仿宋_GB2312" w:cs="宋体"/>
          <w:kern w:val="0"/>
          <w:sz w:val="32"/>
          <w:szCs w:val="32"/>
        </w:rPr>
        <w:t>1.卫生健康支出</w:t>
      </w:r>
      <w:r>
        <w:rPr>
          <w:rFonts w:ascii="仿宋_GB2312" w:hAnsi="宋体" w:eastAsia="仿宋_GB2312" w:cs="宋体"/>
          <w:kern w:val="0"/>
          <w:sz w:val="32"/>
          <w:szCs w:val="32"/>
        </w:rPr>
        <w:t>（类）</w:t>
      </w:r>
      <w:r>
        <w:rPr>
          <w:rFonts w:hint="eastAsia" w:ascii="仿宋_GB2312" w:hAnsi="宋体" w:eastAsia="仿宋_GB2312" w:cs="宋体"/>
          <w:kern w:val="0"/>
          <w:sz w:val="32"/>
          <w:szCs w:val="32"/>
        </w:rPr>
        <w:t>计划生育事务</w:t>
      </w:r>
      <w:r>
        <w:rPr>
          <w:rFonts w:ascii="仿宋_GB2312" w:hAnsi="宋体" w:eastAsia="仿宋_GB2312" w:cs="宋体"/>
          <w:kern w:val="0"/>
          <w:sz w:val="32"/>
          <w:szCs w:val="32"/>
        </w:rPr>
        <w:t>（款）</w:t>
      </w:r>
      <w:r>
        <w:rPr>
          <w:rFonts w:hint="eastAsia" w:ascii="仿宋_GB2312" w:hAnsi="宋体" w:eastAsia="仿宋_GB2312" w:cs="宋体"/>
          <w:kern w:val="0"/>
          <w:sz w:val="32"/>
          <w:szCs w:val="32"/>
        </w:rPr>
        <w:t>计划生育机构</w:t>
      </w:r>
      <w:r>
        <w:rPr>
          <w:rFonts w:ascii="仿宋_GB2312" w:hAnsi="宋体" w:eastAsia="仿宋_GB2312" w:cs="宋体"/>
          <w:kern w:val="0"/>
          <w:sz w:val="32"/>
          <w:szCs w:val="32"/>
        </w:rPr>
        <w:t>（项）:</w:t>
      </w:r>
      <w:r>
        <w:rPr>
          <w:rFonts w:hint="eastAsia" w:ascii="仿宋_GB2312" w:hAnsi="宋体" w:eastAsia="仿宋_GB2312" w:cs="宋体"/>
          <w:kern w:val="0"/>
          <w:sz w:val="32"/>
          <w:szCs w:val="32"/>
        </w:rPr>
        <w:t>2021</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lang w:val="en-US" w:eastAsia="zh-CN"/>
        </w:rPr>
        <w:t>396.5</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比上年预算数</w:t>
      </w:r>
      <w:r>
        <w:rPr>
          <w:rFonts w:hint="eastAsia" w:ascii="仿宋_GB2312" w:hAnsi="宋体" w:eastAsia="仿宋_GB2312" w:cs="宋体"/>
          <w:kern w:val="0"/>
          <w:sz w:val="32"/>
          <w:szCs w:val="32"/>
          <w:lang w:val="en-US" w:eastAsia="zh-CN"/>
        </w:rPr>
        <w:t>减少24.89</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val="en-US" w:eastAsia="zh-CN"/>
        </w:rPr>
        <w:t>下降5.91</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val="en-US" w:eastAsia="zh-CN"/>
        </w:rPr>
        <w:t>上年度机关事业单位基本养老保险缴费支出、事业单位医疗、公务员医疗补助、</w:t>
      </w:r>
    </w:p>
    <w:p>
      <w:pPr>
        <w:rPr>
          <w:rFonts w:hint="eastAsia"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其他行政事业单位医疗支出集中体现在</w:t>
      </w:r>
      <w:r>
        <w:rPr>
          <w:rFonts w:hint="eastAsia" w:ascii="仿宋_GB2312" w:hAnsi="宋体" w:eastAsia="仿宋_GB2312" w:cs="宋体"/>
          <w:kern w:val="0"/>
          <w:sz w:val="32"/>
          <w:szCs w:val="32"/>
        </w:rPr>
        <w:t>计划生育机构</w:t>
      </w:r>
      <w:r>
        <w:rPr>
          <w:rFonts w:hint="eastAsia" w:ascii="仿宋_GB2312" w:hAnsi="宋体" w:eastAsia="仿宋_GB2312" w:cs="宋体"/>
          <w:kern w:val="0"/>
          <w:sz w:val="32"/>
          <w:szCs w:val="32"/>
          <w:lang w:val="en-US" w:eastAsia="zh-CN"/>
        </w:rPr>
        <w:t>科目内，今年财政进行了细化</w:t>
      </w:r>
      <w:r>
        <w:rPr>
          <w:rFonts w:hint="eastAsia" w:ascii="仿宋_GB2312" w:hAnsi="宋体" w:eastAsia="仿宋_GB2312" w:cs="宋体"/>
          <w:kern w:val="0"/>
          <w:sz w:val="32"/>
          <w:szCs w:val="32"/>
        </w:rPr>
        <w:t>。</w:t>
      </w:r>
    </w:p>
    <w:p>
      <w:pPr>
        <w:spacing w:line="560" w:lineRule="exact"/>
        <w:ind w:firstLine="640" w:firstLineChars="200"/>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2.社会保障和就业支出（类）行政事业单位养老支出（款）机关事业单位基本养老保险缴费支出（项）：2021年</w:t>
      </w:r>
      <w:r>
        <w:rPr>
          <w:rFonts w:ascii="仿宋_GB2312" w:hAnsi="宋体" w:eastAsia="仿宋_GB2312" w:cs="宋体"/>
          <w:kern w:val="0"/>
          <w:sz w:val="32"/>
          <w:szCs w:val="32"/>
        </w:rPr>
        <w:t>预算数为</w:t>
      </w:r>
      <w:r>
        <w:rPr>
          <w:rFonts w:hint="eastAsia" w:ascii="仿宋_GB2312" w:hAnsi="宋体" w:eastAsia="仿宋_GB2312" w:cs="宋体"/>
          <w:kern w:val="0"/>
          <w:sz w:val="32"/>
          <w:szCs w:val="32"/>
          <w:lang w:val="en-US" w:eastAsia="zh-CN"/>
        </w:rPr>
        <w:t>42.69万元，</w:t>
      </w:r>
      <w:r>
        <w:rPr>
          <w:rFonts w:hint="eastAsia" w:ascii="仿宋_GB2312" w:hAnsi="宋体" w:eastAsia="仿宋_GB2312" w:cs="宋体"/>
          <w:kern w:val="0"/>
          <w:sz w:val="32"/>
          <w:szCs w:val="32"/>
        </w:rPr>
        <w:t>比上年预算数</w:t>
      </w:r>
      <w:r>
        <w:rPr>
          <w:rFonts w:hint="eastAsia" w:ascii="仿宋_GB2312" w:hAnsi="宋体" w:eastAsia="仿宋_GB2312" w:cs="宋体"/>
          <w:kern w:val="0"/>
          <w:sz w:val="32"/>
          <w:szCs w:val="32"/>
          <w:lang w:val="en-US" w:eastAsia="zh-CN"/>
        </w:rPr>
        <w:t>增加42.69万元，增长100%，</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val="en-US" w:eastAsia="zh-CN"/>
        </w:rPr>
        <w:t>财政科目代码细化，新增机关事业单位基本养老保险缴费支出科目名称，2020年此科目在计划生育机构科目中集中反映。</w:t>
      </w:r>
    </w:p>
    <w:p>
      <w:pPr>
        <w:spacing w:line="560" w:lineRule="exact"/>
        <w:ind w:firstLine="640" w:firstLineChars="200"/>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3.</w:t>
      </w:r>
      <w:r>
        <w:rPr>
          <w:rFonts w:hint="eastAsia" w:ascii="仿宋_GB2312" w:hAnsi="宋体" w:eastAsia="仿宋_GB2312" w:cs="宋体"/>
          <w:kern w:val="0"/>
          <w:sz w:val="32"/>
          <w:szCs w:val="32"/>
        </w:rPr>
        <w:t>卫生健康支出</w:t>
      </w:r>
      <w:r>
        <w:rPr>
          <w:rFonts w:ascii="仿宋_GB2312" w:hAnsi="宋体" w:eastAsia="仿宋_GB2312" w:cs="宋体"/>
          <w:kern w:val="0"/>
          <w:sz w:val="32"/>
          <w:szCs w:val="32"/>
        </w:rPr>
        <w:t>（类）</w:t>
      </w:r>
      <w:r>
        <w:rPr>
          <w:rFonts w:hint="eastAsia" w:ascii="仿宋_GB2312" w:hAnsi="宋体" w:eastAsia="仿宋_GB2312" w:cs="宋体"/>
          <w:kern w:val="0"/>
          <w:sz w:val="32"/>
          <w:szCs w:val="32"/>
          <w:lang w:val="en-US" w:eastAsia="zh-CN"/>
        </w:rPr>
        <w:t>行政事业单位医疗（款）事业单位医疗（项）：2021年</w:t>
      </w:r>
      <w:r>
        <w:rPr>
          <w:rFonts w:ascii="仿宋_GB2312" w:hAnsi="宋体" w:eastAsia="仿宋_GB2312" w:cs="宋体"/>
          <w:kern w:val="0"/>
          <w:sz w:val="32"/>
          <w:szCs w:val="32"/>
        </w:rPr>
        <w:t>预算数为</w:t>
      </w:r>
      <w:r>
        <w:rPr>
          <w:rFonts w:hint="eastAsia" w:ascii="仿宋_GB2312" w:hAnsi="宋体" w:eastAsia="仿宋_GB2312" w:cs="宋体"/>
          <w:kern w:val="0"/>
          <w:sz w:val="32"/>
          <w:szCs w:val="32"/>
          <w:lang w:val="en-US" w:eastAsia="zh-CN"/>
        </w:rPr>
        <w:t>31.12万元，</w:t>
      </w:r>
      <w:r>
        <w:rPr>
          <w:rFonts w:hint="eastAsia" w:ascii="仿宋_GB2312" w:hAnsi="宋体" w:eastAsia="仿宋_GB2312" w:cs="宋体"/>
          <w:kern w:val="0"/>
          <w:sz w:val="32"/>
          <w:szCs w:val="32"/>
        </w:rPr>
        <w:t>比上年预算数</w:t>
      </w:r>
      <w:r>
        <w:rPr>
          <w:rFonts w:hint="eastAsia" w:ascii="仿宋_GB2312" w:hAnsi="宋体" w:eastAsia="仿宋_GB2312" w:cs="宋体"/>
          <w:kern w:val="0"/>
          <w:sz w:val="32"/>
          <w:szCs w:val="32"/>
          <w:lang w:val="en-US" w:eastAsia="zh-CN"/>
        </w:rPr>
        <w:t>增加31.12万元，增长100%，</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val="en-US" w:eastAsia="zh-CN"/>
        </w:rPr>
        <w:t>财政科目代码细化，新增事业单位医疗科目名称，2020年此科目在计划生育机构科目中集中反映。</w:t>
      </w:r>
    </w:p>
    <w:p>
      <w:pPr>
        <w:spacing w:line="560" w:lineRule="exact"/>
        <w:ind w:firstLine="640" w:firstLineChars="200"/>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4.</w:t>
      </w:r>
      <w:r>
        <w:rPr>
          <w:rFonts w:hint="eastAsia" w:ascii="仿宋_GB2312" w:hAnsi="宋体" w:eastAsia="仿宋_GB2312" w:cs="宋体"/>
          <w:kern w:val="0"/>
          <w:sz w:val="32"/>
          <w:szCs w:val="32"/>
        </w:rPr>
        <w:t>卫生健康支出</w:t>
      </w:r>
      <w:r>
        <w:rPr>
          <w:rFonts w:ascii="仿宋_GB2312" w:hAnsi="宋体" w:eastAsia="仿宋_GB2312" w:cs="宋体"/>
          <w:kern w:val="0"/>
          <w:sz w:val="32"/>
          <w:szCs w:val="32"/>
        </w:rPr>
        <w:t>（类）</w:t>
      </w:r>
      <w:r>
        <w:rPr>
          <w:rFonts w:hint="eastAsia" w:ascii="仿宋_GB2312" w:hAnsi="宋体" w:eastAsia="仿宋_GB2312" w:cs="宋体"/>
          <w:kern w:val="0"/>
          <w:sz w:val="32"/>
          <w:szCs w:val="32"/>
          <w:lang w:val="en-US" w:eastAsia="zh-CN"/>
        </w:rPr>
        <w:t>行政事业单位医疗（款）公务员医疗补助（项）：2021年</w:t>
      </w:r>
      <w:r>
        <w:rPr>
          <w:rFonts w:ascii="仿宋_GB2312" w:hAnsi="宋体" w:eastAsia="仿宋_GB2312" w:cs="宋体"/>
          <w:kern w:val="0"/>
          <w:sz w:val="32"/>
          <w:szCs w:val="32"/>
        </w:rPr>
        <w:t>预算数为</w:t>
      </w:r>
      <w:r>
        <w:rPr>
          <w:rFonts w:hint="eastAsia" w:ascii="仿宋_GB2312" w:hAnsi="宋体" w:eastAsia="仿宋_GB2312" w:cs="宋体"/>
          <w:kern w:val="0"/>
          <w:sz w:val="32"/>
          <w:szCs w:val="32"/>
          <w:lang w:val="en-US" w:eastAsia="zh-CN"/>
        </w:rPr>
        <w:t>9.93万元，</w:t>
      </w:r>
      <w:r>
        <w:rPr>
          <w:rFonts w:hint="eastAsia" w:ascii="仿宋_GB2312" w:hAnsi="宋体" w:eastAsia="仿宋_GB2312" w:cs="宋体"/>
          <w:kern w:val="0"/>
          <w:sz w:val="32"/>
          <w:szCs w:val="32"/>
        </w:rPr>
        <w:t>比上年预算数</w:t>
      </w:r>
      <w:r>
        <w:rPr>
          <w:rFonts w:hint="eastAsia" w:ascii="仿宋_GB2312" w:hAnsi="宋体" w:eastAsia="仿宋_GB2312" w:cs="宋体"/>
          <w:kern w:val="0"/>
          <w:sz w:val="32"/>
          <w:szCs w:val="32"/>
          <w:lang w:val="en-US" w:eastAsia="zh-CN"/>
        </w:rPr>
        <w:t>增加9.93万元，增长100%，</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val="en-US" w:eastAsia="zh-CN"/>
        </w:rPr>
        <w:t>财政科目代码细化，新增公务员医疗补助科目名称，2020年此科目在计划生育机构科目中集中反映。</w:t>
      </w:r>
    </w:p>
    <w:p>
      <w:pPr>
        <w:spacing w:line="560" w:lineRule="exact"/>
        <w:ind w:firstLine="640" w:firstLineChars="200"/>
        <w:rPr>
          <w:rFonts w:hint="default"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5.</w:t>
      </w:r>
      <w:r>
        <w:rPr>
          <w:rFonts w:hint="eastAsia" w:ascii="仿宋_GB2312" w:hAnsi="宋体" w:eastAsia="仿宋_GB2312" w:cs="宋体"/>
          <w:kern w:val="0"/>
          <w:sz w:val="32"/>
          <w:szCs w:val="32"/>
        </w:rPr>
        <w:t>卫生健康支出</w:t>
      </w:r>
      <w:r>
        <w:rPr>
          <w:rFonts w:ascii="仿宋_GB2312" w:hAnsi="宋体" w:eastAsia="仿宋_GB2312" w:cs="宋体"/>
          <w:kern w:val="0"/>
          <w:sz w:val="32"/>
          <w:szCs w:val="32"/>
        </w:rPr>
        <w:t>（类）</w:t>
      </w:r>
      <w:r>
        <w:rPr>
          <w:rFonts w:hint="eastAsia" w:ascii="仿宋_GB2312" w:hAnsi="宋体" w:eastAsia="仿宋_GB2312" w:cs="宋体"/>
          <w:kern w:val="0"/>
          <w:sz w:val="32"/>
          <w:szCs w:val="32"/>
          <w:lang w:val="en-US" w:eastAsia="zh-CN"/>
        </w:rPr>
        <w:t>行政事业单位医疗（款）其他行政事业单位医疗支出（项）：2021年</w:t>
      </w:r>
      <w:r>
        <w:rPr>
          <w:rFonts w:ascii="仿宋_GB2312" w:hAnsi="宋体" w:eastAsia="仿宋_GB2312" w:cs="宋体"/>
          <w:kern w:val="0"/>
          <w:sz w:val="32"/>
          <w:szCs w:val="32"/>
        </w:rPr>
        <w:t>预算数为</w:t>
      </w:r>
      <w:r>
        <w:rPr>
          <w:rFonts w:hint="eastAsia" w:ascii="仿宋_GB2312" w:hAnsi="宋体" w:eastAsia="仿宋_GB2312" w:cs="宋体"/>
          <w:kern w:val="0"/>
          <w:sz w:val="32"/>
          <w:szCs w:val="32"/>
          <w:lang w:val="en-US" w:eastAsia="zh-CN"/>
        </w:rPr>
        <w:t>1.28万元，</w:t>
      </w:r>
      <w:r>
        <w:rPr>
          <w:rFonts w:hint="eastAsia" w:ascii="仿宋_GB2312" w:hAnsi="宋体" w:eastAsia="仿宋_GB2312" w:cs="宋体"/>
          <w:kern w:val="0"/>
          <w:sz w:val="32"/>
          <w:szCs w:val="32"/>
        </w:rPr>
        <w:t>比上年预算数</w:t>
      </w:r>
      <w:r>
        <w:rPr>
          <w:rFonts w:hint="eastAsia" w:ascii="仿宋_GB2312" w:hAnsi="宋体" w:eastAsia="仿宋_GB2312" w:cs="宋体"/>
          <w:kern w:val="0"/>
          <w:sz w:val="32"/>
          <w:szCs w:val="32"/>
          <w:lang w:val="en-US" w:eastAsia="zh-CN"/>
        </w:rPr>
        <w:t>增加1.28万元，增长100%，</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val="en-US" w:eastAsia="zh-CN"/>
        </w:rPr>
        <w:t>财政科目代码细化，新增其他行政事业单位医疗支出科目名称，2020年此科目在计划生育机构科目中集中反映。</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六、关于</w:t>
      </w:r>
      <w:r>
        <w:rPr>
          <w:rFonts w:hint="eastAsia" w:ascii="黑体" w:hAnsi="黑体" w:eastAsia="黑体"/>
          <w:kern w:val="0"/>
          <w:sz w:val="32"/>
          <w:szCs w:val="32"/>
        </w:rPr>
        <w:t>昌吉州妇幼保健计划生育服务中心2021</w:t>
      </w:r>
      <w:r>
        <w:rPr>
          <w:rFonts w:hint="eastAsia" w:ascii="黑体" w:hAnsi="宋体" w:eastAsia="黑体" w:cs="宋体"/>
          <w:kern w:val="0"/>
          <w:sz w:val="32"/>
          <w:szCs w:val="32"/>
        </w:rPr>
        <w:t>年一般公共预算基本支出情况说明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昌吉州妇幼保健计划生育服务中心2021年一般公共预算基本支出471.52万元， 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人员经费428.24万元，主要包括：基本工资171.01万元、津贴补贴2.9万元、奖金11.94万元、伙食补助费37.8万元、绩效工资83.88万元、机关事业单位基本养老保险缴费42.69万元、职工基本医疗保险缴费31.12万元、公务员医疗补助缴费9.93万元、其他社会保障缴费1.28万元、住房公积金32.02万元、其他工资福利支出2.18万元、退休费0.8万元、奖励金0.69万元等。</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公用经费43.28万元，主要包括：办公费4.5万元、印刷费3万元、水费0.5万元、电费1万元、邮电费2万元、取暖费3万元、物业管理费2万元、差旅费3万元、维修（护）费4.69万元、劳务费2万元、工会经费3.42万元、福利费7.87万元、公务用车运行维护费1.55万元、其他商品和服务支出4.75万元等。</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七、关于昌吉州</w:t>
      </w:r>
      <w:r>
        <w:rPr>
          <w:rFonts w:hint="eastAsia" w:ascii="黑体" w:hAnsi="黑体" w:eastAsia="黑体"/>
          <w:kern w:val="0"/>
          <w:sz w:val="32"/>
          <w:szCs w:val="32"/>
        </w:rPr>
        <w:t>妇幼保健计划生育服务中心</w:t>
      </w:r>
      <w:r>
        <w:rPr>
          <w:rFonts w:hint="eastAsia" w:ascii="黑体" w:hAnsi="宋体" w:eastAsia="黑体" w:cs="宋体"/>
          <w:kern w:val="0"/>
          <w:sz w:val="32"/>
          <w:szCs w:val="32"/>
        </w:rPr>
        <w:t>2021年一般公共预算项目支出情况说明</w:t>
      </w:r>
    </w:p>
    <w:p>
      <w:pPr>
        <w:spacing w:line="560" w:lineRule="exact"/>
        <w:ind w:firstLine="643" w:firstLineChars="200"/>
        <w:rPr>
          <w:rFonts w:ascii="仿宋_GB2312" w:hAnsi="黑体" w:eastAsia="仿宋_GB2312"/>
          <w:b/>
          <w:sz w:val="32"/>
          <w:szCs w:val="32"/>
        </w:rPr>
      </w:pPr>
      <w:r>
        <w:rPr>
          <w:rFonts w:hint="eastAsia" w:ascii="仿宋_GB2312" w:hAnsi="黑体" w:eastAsia="仿宋_GB2312"/>
          <w:b/>
          <w:sz w:val="32"/>
          <w:szCs w:val="32"/>
        </w:rPr>
        <w:t>情况一：（项目支出、专项业务费按下列内容说明）</w:t>
      </w:r>
    </w:p>
    <w:p>
      <w:pPr>
        <w:widowControl/>
        <w:spacing w:line="580" w:lineRule="exact"/>
        <w:ind w:firstLine="640"/>
        <w:jc w:val="left"/>
        <w:rPr>
          <w:rFonts w:ascii="仿宋_GB2312" w:hAnsi="黑体" w:eastAsia="仿宋_GB2312"/>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：妇幼保健与计划生育宣传业务经费</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宋体" w:eastAsia="仿宋_GB2312" w:cs="宋体"/>
          <w:kern w:val="0"/>
          <w:sz w:val="32"/>
          <w:szCs w:val="32"/>
        </w:rPr>
        <w:t>根据国家的政策及州党委政府的工作安排，对全州的妇幼保健和计划生育宣传工作由我单位组织实施，进行政策的宣传及到各县市去检查指导工作，加强妇幼健康计划生育服务工作的宣传。</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ascii="仿宋_GB2312" w:hAnsi="宋体" w:eastAsia="仿宋_GB2312" w:cs="宋体"/>
          <w:kern w:val="0"/>
          <w:sz w:val="32"/>
          <w:szCs w:val="32"/>
        </w:rPr>
        <w:t>10</w:t>
      </w:r>
      <w:r>
        <w:rPr>
          <w:rFonts w:hint="eastAsia" w:ascii="仿宋_GB2312" w:hAnsi="宋体" w:eastAsia="仿宋_GB2312" w:cs="宋体"/>
          <w:kern w:val="0"/>
          <w:sz w:val="32"/>
          <w:szCs w:val="32"/>
        </w:rPr>
        <w:t>万元</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州妇幼保健计划生育服务中心</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rPr>
        <w:t>商品服务支出</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ascii="仿宋_GB2312" w:hAnsi="宋体" w:eastAsia="仿宋_GB2312" w:cs="宋体"/>
          <w:kern w:val="0"/>
          <w:sz w:val="32"/>
          <w:szCs w:val="32"/>
        </w:rPr>
        <w:t>20</w:t>
      </w:r>
      <w:r>
        <w:rPr>
          <w:rFonts w:hint="eastAsia" w:ascii="仿宋_GB2312" w:hAnsi="宋体" w:eastAsia="仿宋_GB2312" w:cs="宋体"/>
          <w:kern w:val="0"/>
          <w:sz w:val="32"/>
          <w:szCs w:val="32"/>
        </w:rPr>
        <w:t>21年1月-12月</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八、关于昌吉州</w:t>
      </w:r>
      <w:r>
        <w:rPr>
          <w:rFonts w:hint="eastAsia" w:ascii="黑体" w:hAnsi="黑体" w:eastAsia="黑体"/>
          <w:kern w:val="0"/>
          <w:sz w:val="32"/>
          <w:szCs w:val="32"/>
        </w:rPr>
        <w:t>妇幼保健计划生育服务中心</w:t>
      </w:r>
      <w:r>
        <w:rPr>
          <w:rFonts w:hint="eastAsia" w:ascii="黑体" w:hAnsi="宋体" w:eastAsia="黑体" w:cs="宋体"/>
          <w:kern w:val="0"/>
          <w:sz w:val="32"/>
          <w:szCs w:val="32"/>
        </w:rPr>
        <w:t>2021年一般公共预算“三公”经费预算情况说明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昌吉州妇幼保健计划生育服务中心2021年一般公共预算“三公”经费数为1.55万元，其中：因公出国（境）费0万元，公务用车购置0万元，公务用车运行费1.55万元，公务接待费0万元。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2021年一般公共预算“三公”经费比上年</w:t>
      </w:r>
      <w:r>
        <w:rPr>
          <w:rFonts w:hint="eastAsia" w:ascii="仿宋_GB2312" w:hAnsi="宋体" w:eastAsia="仿宋_GB2312" w:cs="宋体"/>
          <w:kern w:val="0"/>
          <w:sz w:val="32"/>
          <w:szCs w:val="32"/>
          <w:lang w:val="en-US" w:eastAsia="zh-CN"/>
        </w:rPr>
        <w:t>预算数</w:t>
      </w:r>
      <w:r>
        <w:rPr>
          <w:rFonts w:hint="eastAsia" w:ascii="仿宋_GB2312" w:hAnsi="宋体" w:eastAsia="仿宋_GB2312" w:cs="宋体"/>
          <w:kern w:val="0"/>
          <w:sz w:val="32"/>
          <w:szCs w:val="32"/>
        </w:rPr>
        <w:t>减少0.55万元，其中：因公出国（境）费增加0万元；公务用车购置费为0万元，未安排预算。公务用车运行费减少0.55万元，主要原因是单位严格执行八项规定从严控制费用开支，厉行节约办一切事业；公务接待费增加0万元。</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九、关于昌吉州</w:t>
      </w:r>
      <w:r>
        <w:rPr>
          <w:rFonts w:hint="eastAsia" w:ascii="黑体" w:hAnsi="黑体" w:eastAsia="黑体"/>
          <w:kern w:val="0"/>
          <w:sz w:val="32"/>
          <w:szCs w:val="32"/>
        </w:rPr>
        <w:t>妇幼保健计划生育服务中心</w:t>
      </w:r>
      <w:r>
        <w:rPr>
          <w:rFonts w:hint="eastAsia" w:ascii="黑体" w:hAnsi="宋体" w:eastAsia="黑体" w:cs="宋体"/>
          <w:kern w:val="0"/>
          <w:sz w:val="32"/>
          <w:szCs w:val="32"/>
        </w:rPr>
        <w:t>2021年政府性基金预算拨款情况说明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昌吉州妇幼保健计划生育服务中心2021年没有使用政府性基金预算拨款安排的支出，政府性基金预算支出情况表为空表。</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2021年，昌吉州妇幼保健计划生育服务中心的机关运行经费财政拨款预算43.28万元，比上年预算</w:t>
      </w:r>
      <w:r>
        <w:rPr>
          <w:rFonts w:hint="eastAsia" w:ascii="仿宋_GB2312" w:hAnsi="宋体" w:eastAsia="仿宋_GB2312" w:cs="宋体"/>
          <w:kern w:val="0"/>
          <w:sz w:val="32"/>
          <w:szCs w:val="32"/>
          <w:lang w:val="en-US" w:eastAsia="zh-CN"/>
        </w:rPr>
        <w:t>数</w:t>
      </w:r>
      <w:r>
        <w:rPr>
          <w:rFonts w:hint="eastAsia" w:ascii="仿宋_GB2312" w:hAnsi="宋体" w:eastAsia="仿宋_GB2312" w:cs="宋体"/>
          <w:kern w:val="0"/>
          <w:sz w:val="32"/>
          <w:szCs w:val="32"/>
        </w:rPr>
        <w:t>增加4.74万元，增长12.30%。主要原因是我单位新调入</w:t>
      </w:r>
      <w:r>
        <w:rPr>
          <w:rFonts w:hint="eastAsia" w:ascii="仿宋_GB2312" w:hAnsi="宋体" w:eastAsia="仿宋_GB2312" w:cs="宋体"/>
          <w:kern w:val="0"/>
          <w:sz w:val="32"/>
          <w:szCs w:val="32"/>
          <w:lang w:val="en-US" w:eastAsia="zh-CN"/>
        </w:rPr>
        <w:t>4人</w:t>
      </w:r>
      <w:r>
        <w:rPr>
          <w:rFonts w:hint="eastAsia" w:ascii="仿宋_GB2312" w:hAnsi="宋体" w:eastAsia="仿宋_GB2312" w:cs="宋体"/>
          <w:kern w:val="0"/>
          <w:sz w:val="32"/>
          <w:szCs w:val="32"/>
        </w:rPr>
        <w:t>增加的机关运行经费。</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2021年，昌吉州妇幼保健计划生育服务中心政府采购预算84.74万元，其中：政府采购货物预算66.78万元，政府采购工程预算0万元，政府采购服务预算17.96万元。</w:t>
      </w:r>
    </w:p>
    <w:p>
      <w:pPr>
        <w:spacing w:line="560" w:lineRule="exact"/>
        <w:ind w:firstLine="640" w:firstLineChars="200"/>
        <w:rPr>
          <w:rFonts w:ascii="仿宋_GB2312" w:hAnsi="宋体" w:eastAsia="仿宋_GB2312" w:cs="宋体"/>
          <w:kern w:val="0"/>
          <w:sz w:val="32"/>
          <w:szCs w:val="32"/>
        </w:rPr>
      </w:pPr>
      <w:r>
        <w:rPr>
          <w:rFonts w:hint="eastAsia" w:ascii="仿宋_GB2312" w:hAnsi="仿宋_GB2312" w:eastAsia="仿宋_GB2312"/>
          <w:sz w:val="32"/>
        </w:rPr>
        <w:t>2021年度本部门（单位）面向中小企业预留政府采购项目预算金额0万元，其中：面向小微企业预留政府采购项目预算金额0万元。</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截至2020年底，昌吉州妇幼保健计划生育服务中心占用使用国有资产总体情况为</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1.房屋</w:t>
      </w:r>
      <w:r>
        <w:rPr>
          <w:rFonts w:ascii="仿宋_GB2312" w:hAnsi="宋体" w:eastAsia="仿宋_GB2312" w:cs="宋体"/>
          <w:kern w:val="0"/>
          <w:sz w:val="32"/>
          <w:szCs w:val="32"/>
        </w:rPr>
        <w:t>1264</w:t>
      </w:r>
      <w:r>
        <w:rPr>
          <w:rFonts w:hint="eastAsia" w:ascii="仿宋_GB2312" w:hAnsi="宋体" w:eastAsia="仿宋_GB2312" w:cs="宋体"/>
          <w:kern w:val="0"/>
          <w:sz w:val="32"/>
          <w:szCs w:val="32"/>
        </w:rPr>
        <w:t>平方米，价值</w:t>
      </w:r>
      <w:r>
        <w:rPr>
          <w:rFonts w:ascii="仿宋_GB2312" w:hAnsi="宋体" w:eastAsia="仿宋_GB2312" w:cs="宋体"/>
          <w:kern w:val="0"/>
          <w:sz w:val="32"/>
          <w:szCs w:val="32"/>
        </w:rPr>
        <w:t>44.94</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2.车辆3辆，价值58.42万元；其中：一般公务用车3辆，价值58.42万元；执法执勤用车0辆，价值0万元；其他车辆0辆，价值0万元。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3.办公家具价值11.4万元。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4.其他资产价值276.56万元。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单位价值50万元以上大型设备0台（套），单位价值100万元以上大型设备0台（套）。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2021年昌吉州妇幼保健计划生育服务中心部门预算未安排购置车辆经费，安排购置50万元以上大型设备0台（套），单位价值100万元以上大型设备0台（套）。</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2021年度，本年度实行绩效管理的一般公共预算项目   个，涉及预算金额10万元。具体情况见下表（按项目分别填报）：</w:t>
      </w:r>
    </w:p>
    <w:tbl>
      <w:tblPr>
        <w:tblStyle w:val="6"/>
        <w:tblW w:w="8815" w:type="dxa"/>
        <w:tblInd w:w="0" w:type="dxa"/>
        <w:tblLayout w:type="fixed"/>
        <w:tblCellMar>
          <w:top w:w="0" w:type="dxa"/>
          <w:left w:w="0" w:type="dxa"/>
          <w:bottom w:w="0" w:type="dxa"/>
          <w:right w:w="0" w:type="dxa"/>
        </w:tblCellMar>
      </w:tblPr>
      <w:tblGrid>
        <w:gridCol w:w="960"/>
        <w:gridCol w:w="1452"/>
        <w:gridCol w:w="1224"/>
        <w:gridCol w:w="1476"/>
        <w:gridCol w:w="1039"/>
        <w:gridCol w:w="1481"/>
        <w:gridCol w:w="1183"/>
      </w:tblGrid>
      <w:tr>
        <w:tblPrEx>
          <w:tblCellMar>
            <w:top w:w="0" w:type="dxa"/>
            <w:left w:w="0" w:type="dxa"/>
            <w:bottom w:w="0" w:type="dxa"/>
            <w:right w:w="0" w:type="dxa"/>
          </w:tblCellMar>
        </w:tblPrEx>
        <w:trPr>
          <w:trHeight w:val="727" w:hRule="atLeast"/>
        </w:trPr>
        <w:tc>
          <w:tcPr>
            <w:tcW w:w="8815" w:type="dxa"/>
            <w:gridSpan w:val="7"/>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ascii="仿宋_GB2312" w:hAnsi="宋体" w:eastAsia="仿宋_GB2312" w:cs="仿宋_GB2312"/>
                <w:b/>
                <w:color w:val="000000"/>
                <w:kern w:val="0"/>
                <w:sz w:val="32"/>
                <w:szCs w:val="32"/>
                <w:lang w:bidi="ar"/>
              </w:rPr>
            </w:pPr>
          </w:p>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tblPrEx>
          <w:tblCellMar>
            <w:top w:w="0" w:type="dxa"/>
            <w:left w:w="0" w:type="dxa"/>
            <w:bottom w:w="0" w:type="dxa"/>
            <w:right w:w="0" w:type="dxa"/>
          </w:tblCellMar>
        </w:tblPrEx>
        <w:trPr>
          <w:trHeight w:val="380" w:hRule="atLeast"/>
        </w:trPr>
        <w:tc>
          <w:tcPr>
            <w:tcW w:w="8815" w:type="dxa"/>
            <w:gridSpan w:val="7"/>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（2021年）</w:t>
            </w:r>
          </w:p>
        </w:tc>
      </w:tr>
      <w:tr>
        <w:tblPrEx>
          <w:tblCellMar>
            <w:top w:w="0" w:type="dxa"/>
            <w:left w:w="0" w:type="dxa"/>
            <w:bottom w:w="0" w:type="dxa"/>
            <w:right w:w="0" w:type="dxa"/>
          </w:tblCellMar>
        </w:tblPrEx>
        <w:trPr>
          <w:trHeight w:val="887"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415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昌吉州</w:t>
            </w:r>
            <w:r>
              <w:rPr>
                <w:rFonts w:hint="eastAsia" w:ascii="宋体" w:hAnsi="宋体" w:cs="宋体"/>
                <w:kern w:val="0"/>
                <w:sz w:val="18"/>
                <w:szCs w:val="18"/>
              </w:rPr>
              <w:t>妇幼保健计划生育服务中心</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 w:val="18"/>
                <w:szCs w:val="18"/>
              </w:rPr>
            </w:pPr>
            <w:r>
              <w:rPr>
                <w:rFonts w:hint="eastAsia" w:ascii="宋体" w:hAnsi="宋体" w:cs="宋体"/>
                <w:kern w:val="0"/>
                <w:sz w:val="18"/>
                <w:szCs w:val="18"/>
              </w:rPr>
              <w:t>妇幼保健与计划生育宣传业务经费</w:t>
            </w:r>
          </w:p>
        </w:tc>
      </w:tr>
      <w:tr>
        <w:tblPrEx>
          <w:tblCellMar>
            <w:top w:w="0" w:type="dxa"/>
            <w:left w:w="0" w:type="dxa"/>
            <w:bottom w:w="0" w:type="dxa"/>
            <w:right w:w="0" w:type="dxa"/>
          </w:tblCellMar>
        </w:tblPrEx>
        <w:trPr>
          <w:trHeight w:val="5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10</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10</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0</w:t>
            </w:r>
          </w:p>
        </w:tc>
      </w:tr>
      <w:tr>
        <w:tblPrEx>
          <w:tblCellMar>
            <w:top w:w="0" w:type="dxa"/>
            <w:left w:w="0" w:type="dxa"/>
            <w:bottom w:w="0" w:type="dxa"/>
            <w:right w:w="0" w:type="dxa"/>
          </w:tblCellMar>
        </w:tblPrEx>
        <w:trPr>
          <w:trHeight w:val="11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jc w:val="left"/>
              <w:rPr>
                <w:rFonts w:ascii="宋体" w:hAnsi="宋体" w:cs="宋体"/>
                <w:color w:val="000000"/>
                <w:sz w:val="18"/>
                <w:szCs w:val="18"/>
              </w:rPr>
            </w:pPr>
            <w:r>
              <w:rPr>
                <w:rFonts w:hint="eastAsia" w:ascii="宋体" w:hAnsi="宋体" w:cs="宋体"/>
                <w:color w:val="000000"/>
                <w:sz w:val="18"/>
                <w:szCs w:val="18"/>
              </w:rPr>
              <w:t>单位职能：昌吉州妇幼保健计划生育服务中心承担辖区内妇幼保健、妇女儿童常见病防治、围产保健、助产技术服务、计划生育技术服务、出生缺陷综合防治、妇幼保健计划生育信息管理、服务质量监测等工作，对下级服务机构进行技术指导与培训，接受下级转诊。项目目标：根据国家的政策及州党委政府的工作安排，财政每年安排计划生育宣传经费10万元，由我单位组织实施，进行政策的宣传及到各县市去检查指导工作，加强妇幼健康计划生育服务工作的宣传，提高群众对人口与计划生育的知晓率。昌吉州妇幼保健计划生育服务中心进行政策的宣传及到各县市去指导工作，加强妇幼健康计划生育服务工作的宣传，促进生育文明文化建设。</w:t>
            </w:r>
          </w:p>
        </w:tc>
      </w:tr>
      <w:tr>
        <w:tblPrEx>
          <w:tblCellMar>
            <w:top w:w="0" w:type="dxa"/>
            <w:left w:w="0" w:type="dxa"/>
            <w:bottom w:w="0" w:type="dxa"/>
            <w:right w:w="0" w:type="dxa"/>
          </w:tblCellMar>
        </w:tblPrEx>
        <w:trPr>
          <w:trHeight w:val="48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664" w:type="dxa"/>
            <w:gridSpan w:val="2"/>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kern w:val="0"/>
                <w:sz w:val="18"/>
                <w:szCs w:val="18"/>
              </w:rPr>
            </w:pPr>
            <w:r>
              <w:rPr>
                <w:rFonts w:hint="eastAsia" w:ascii="宋体" w:hAnsi="宋体" w:cs="宋体"/>
                <w:kern w:val="0"/>
                <w:sz w:val="18"/>
                <w:szCs w:val="18"/>
              </w:rPr>
              <w:t>数量指标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left"/>
              <w:textAlignment w:val="center"/>
              <w:rPr>
                <w:rFonts w:ascii="宋体" w:hAnsi="宋体" w:cs="宋体"/>
                <w:kern w:val="0"/>
                <w:sz w:val="18"/>
                <w:szCs w:val="18"/>
              </w:rPr>
            </w:pPr>
            <w:r>
              <w:rPr>
                <w:rFonts w:ascii="宋体" w:hAnsi="宋体" w:cs="宋体"/>
                <w:kern w:val="0"/>
                <w:sz w:val="18"/>
                <w:szCs w:val="18"/>
              </w:rPr>
              <w:t>年内组织培训班次数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kern w:val="0"/>
                <w:sz w:val="18"/>
                <w:szCs w:val="18"/>
              </w:rPr>
            </w:pPr>
            <w:r>
              <w:rPr>
                <w:rFonts w:hint="eastAsia" w:ascii="宋体" w:hAnsi="宋体" w:cs="宋体"/>
                <w:kern w:val="0"/>
                <w:sz w:val="18"/>
                <w:szCs w:val="18"/>
              </w:rPr>
              <w:t>=3次</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kern w:val="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left"/>
              <w:textAlignment w:val="center"/>
              <w:rPr>
                <w:rFonts w:ascii="宋体" w:hAnsi="宋体" w:cs="宋体"/>
                <w:kern w:val="0"/>
                <w:sz w:val="18"/>
                <w:szCs w:val="18"/>
              </w:rPr>
            </w:pPr>
            <w:r>
              <w:rPr>
                <w:rFonts w:ascii="宋体" w:hAnsi="宋体" w:cs="宋体"/>
                <w:kern w:val="0"/>
                <w:sz w:val="18"/>
                <w:szCs w:val="18"/>
              </w:rPr>
              <w:t>年内组织宣传活动次数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kern w:val="0"/>
                <w:sz w:val="18"/>
                <w:szCs w:val="18"/>
              </w:rPr>
            </w:pPr>
            <w:r>
              <w:rPr>
                <w:rFonts w:hint="eastAsia" w:ascii="宋体" w:hAnsi="宋体" w:cs="宋体"/>
                <w:kern w:val="0"/>
                <w:sz w:val="18"/>
                <w:szCs w:val="18"/>
              </w:rPr>
              <w:t>=4次</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kern w:val="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left"/>
              <w:textAlignment w:val="center"/>
              <w:rPr>
                <w:rFonts w:ascii="宋体" w:hAnsi="宋体" w:cs="宋体"/>
                <w:kern w:val="0"/>
                <w:sz w:val="18"/>
                <w:szCs w:val="18"/>
              </w:rPr>
            </w:pPr>
            <w:r>
              <w:rPr>
                <w:rFonts w:ascii="宋体" w:hAnsi="宋体" w:cs="宋体"/>
                <w:kern w:val="0"/>
                <w:sz w:val="18"/>
                <w:szCs w:val="18"/>
              </w:rPr>
              <w:t>组织培训班学习人次</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kern w:val="0"/>
                <w:sz w:val="18"/>
                <w:szCs w:val="18"/>
              </w:rPr>
            </w:pPr>
            <w:r>
              <w:rPr>
                <w:rFonts w:hint="eastAsia" w:ascii="宋体" w:hAnsi="宋体" w:cs="宋体"/>
                <w:kern w:val="0"/>
                <w:sz w:val="18"/>
                <w:szCs w:val="18"/>
              </w:rPr>
              <w:t>≥500人</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kern w:val="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left"/>
              <w:textAlignment w:val="center"/>
              <w:rPr>
                <w:rFonts w:ascii="宋体" w:hAnsi="宋体" w:cs="宋体"/>
                <w:kern w:val="0"/>
                <w:sz w:val="18"/>
                <w:szCs w:val="18"/>
              </w:rPr>
            </w:pPr>
            <w:r>
              <w:rPr>
                <w:rFonts w:ascii="宋体" w:hAnsi="宋体" w:cs="宋体"/>
                <w:kern w:val="0"/>
                <w:sz w:val="18"/>
                <w:szCs w:val="18"/>
              </w:rPr>
              <w:t>印制宣传光碟（张）</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kern w:val="0"/>
                <w:sz w:val="18"/>
                <w:szCs w:val="18"/>
              </w:rPr>
            </w:pPr>
            <w:r>
              <w:rPr>
                <w:rFonts w:hint="eastAsia" w:ascii="宋体" w:hAnsi="宋体" w:cs="宋体"/>
                <w:kern w:val="0"/>
                <w:sz w:val="18"/>
                <w:szCs w:val="18"/>
              </w:rPr>
              <w:t>≥1000张</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kern w:val="0"/>
                <w:sz w:val="18"/>
                <w:szCs w:val="18"/>
              </w:rPr>
            </w:pPr>
            <w:r>
              <w:rPr>
                <w:rFonts w:hint="eastAsia" w:ascii="宋体" w:hAnsi="宋体" w:cs="宋体"/>
                <w:kern w:val="0"/>
                <w:sz w:val="18"/>
                <w:szCs w:val="18"/>
              </w:rPr>
              <w:t>质量指标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left"/>
              <w:textAlignment w:val="center"/>
              <w:rPr>
                <w:rFonts w:ascii="宋体" w:hAnsi="宋体" w:cs="宋体"/>
                <w:kern w:val="0"/>
                <w:sz w:val="18"/>
                <w:szCs w:val="18"/>
              </w:rPr>
            </w:pPr>
            <w:r>
              <w:rPr>
                <w:rFonts w:ascii="宋体" w:hAnsi="宋体" w:cs="宋体"/>
                <w:kern w:val="0"/>
                <w:sz w:val="18"/>
                <w:szCs w:val="18"/>
              </w:rPr>
              <w:t>培训合格率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kern w:val="0"/>
                <w:sz w:val="18"/>
                <w:szCs w:val="18"/>
              </w:rPr>
            </w:pPr>
            <w:r>
              <w:rPr>
                <w:rFonts w:hint="eastAsia" w:ascii="宋体" w:hAnsi="宋体" w:cs="宋体"/>
                <w:kern w:val="0"/>
                <w:sz w:val="18"/>
                <w:szCs w:val="18"/>
              </w:rPr>
              <w:t>≥95%</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kern w:val="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left"/>
              <w:textAlignment w:val="center"/>
              <w:rPr>
                <w:rFonts w:ascii="宋体" w:hAnsi="宋体" w:cs="宋体"/>
                <w:kern w:val="0"/>
                <w:sz w:val="18"/>
                <w:szCs w:val="18"/>
              </w:rPr>
            </w:pPr>
            <w:r>
              <w:rPr>
                <w:rFonts w:ascii="宋体" w:hAnsi="宋体" w:cs="宋体"/>
                <w:kern w:val="0"/>
                <w:sz w:val="18"/>
                <w:szCs w:val="18"/>
              </w:rPr>
              <w:t>宣传覆盖率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kern w:val="0"/>
                <w:sz w:val="18"/>
                <w:szCs w:val="18"/>
              </w:rPr>
            </w:pPr>
            <w:r>
              <w:rPr>
                <w:rFonts w:hint="eastAsia" w:ascii="宋体" w:hAnsi="宋体" w:cs="宋体"/>
                <w:kern w:val="0"/>
                <w:sz w:val="18"/>
                <w:szCs w:val="18"/>
              </w:rPr>
              <w:t>≥90%</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kern w:val="0"/>
                <w:sz w:val="18"/>
                <w:szCs w:val="18"/>
              </w:rPr>
            </w:pPr>
            <w:r>
              <w:rPr>
                <w:rFonts w:hint="eastAsia" w:ascii="宋体" w:hAnsi="宋体" w:cs="宋体"/>
                <w:kern w:val="0"/>
                <w:sz w:val="18"/>
                <w:szCs w:val="18"/>
              </w:rPr>
              <w:t>时效指标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left"/>
              <w:textAlignment w:val="center"/>
              <w:rPr>
                <w:rFonts w:ascii="宋体" w:hAnsi="宋体" w:cs="宋体"/>
                <w:kern w:val="0"/>
                <w:sz w:val="18"/>
                <w:szCs w:val="18"/>
              </w:rPr>
            </w:pPr>
            <w:r>
              <w:rPr>
                <w:rFonts w:ascii="宋体" w:hAnsi="宋体" w:cs="宋体"/>
                <w:kern w:val="0"/>
                <w:sz w:val="18"/>
                <w:szCs w:val="18"/>
              </w:rPr>
              <w:t>宣传活动所需时间</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kern w:val="0"/>
                <w:sz w:val="18"/>
                <w:szCs w:val="18"/>
              </w:rPr>
            </w:pPr>
            <w:r>
              <w:rPr>
                <w:rFonts w:hint="eastAsia" w:ascii="宋体" w:hAnsi="宋体" w:cs="宋体"/>
                <w:kern w:val="0"/>
                <w:sz w:val="18"/>
                <w:szCs w:val="18"/>
              </w:rPr>
              <w:t>2021年1月-12月</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kern w:val="0"/>
                <w:sz w:val="18"/>
                <w:szCs w:val="18"/>
              </w:rPr>
            </w:pPr>
            <w:r>
              <w:rPr>
                <w:rFonts w:hint="eastAsia" w:ascii="宋体" w:hAnsi="宋体" w:cs="宋体"/>
                <w:kern w:val="0"/>
                <w:sz w:val="18"/>
                <w:szCs w:val="18"/>
              </w:rPr>
              <w:t>成本指标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left"/>
              <w:textAlignment w:val="center"/>
              <w:rPr>
                <w:rFonts w:ascii="宋体" w:hAnsi="宋体" w:cs="宋体"/>
                <w:kern w:val="0"/>
                <w:sz w:val="18"/>
                <w:szCs w:val="18"/>
              </w:rPr>
            </w:pPr>
            <w:r>
              <w:rPr>
                <w:rFonts w:ascii="宋体" w:hAnsi="宋体" w:cs="宋体"/>
                <w:kern w:val="0"/>
                <w:sz w:val="18"/>
                <w:szCs w:val="18"/>
              </w:rPr>
              <w:t>宣传妇幼保健与计划生育成本</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kern w:val="0"/>
                <w:sz w:val="18"/>
                <w:szCs w:val="18"/>
              </w:rPr>
            </w:pPr>
            <w:r>
              <w:rPr>
                <w:rFonts w:hint="eastAsia" w:ascii="宋体" w:hAnsi="宋体" w:cs="宋体"/>
                <w:kern w:val="0"/>
                <w:sz w:val="18"/>
                <w:szCs w:val="18"/>
              </w:rPr>
              <w:t>≤10万元</w:t>
            </w:r>
          </w:p>
        </w:tc>
      </w:tr>
      <w:tr>
        <w:tblPrEx>
          <w:tblCellMar>
            <w:top w:w="0" w:type="dxa"/>
            <w:left w:w="0" w:type="dxa"/>
            <w:bottom w:w="0" w:type="dxa"/>
            <w:right w:w="0" w:type="dxa"/>
          </w:tblCellMar>
        </w:tblPrEx>
        <w:trPr>
          <w:trHeight w:val="566"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效益指标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kern w:val="0"/>
                <w:sz w:val="18"/>
                <w:szCs w:val="18"/>
              </w:rPr>
            </w:pPr>
            <w:r>
              <w:rPr>
                <w:rFonts w:hint="eastAsia" w:ascii="宋体" w:hAnsi="宋体" w:cs="宋体"/>
                <w:kern w:val="0"/>
                <w:sz w:val="18"/>
                <w:szCs w:val="18"/>
              </w:rPr>
              <w:t>社会效益指标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left"/>
              <w:textAlignment w:val="center"/>
              <w:rPr>
                <w:rFonts w:ascii="宋体" w:hAnsi="宋体" w:cs="宋体"/>
                <w:kern w:val="0"/>
                <w:sz w:val="18"/>
                <w:szCs w:val="18"/>
              </w:rPr>
            </w:pPr>
            <w:r>
              <w:rPr>
                <w:rFonts w:ascii="宋体" w:hAnsi="宋体" w:cs="宋体"/>
                <w:kern w:val="0"/>
                <w:sz w:val="18"/>
                <w:szCs w:val="18"/>
              </w:rPr>
              <w:t>提高群众对人口与计划生育的知晓率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kern w:val="0"/>
                <w:sz w:val="18"/>
                <w:szCs w:val="18"/>
              </w:rPr>
            </w:pPr>
            <w:r>
              <w:rPr>
                <w:rFonts w:hint="eastAsia" w:ascii="宋体" w:hAnsi="宋体" w:cs="宋体"/>
                <w:kern w:val="0"/>
                <w:sz w:val="18"/>
                <w:szCs w:val="18"/>
              </w:rPr>
              <w:t>≥95%</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kern w:val="0"/>
                <w:sz w:val="18"/>
                <w:szCs w:val="18"/>
              </w:rPr>
            </w:pPr>
            <w:r>
              <w:rPr>
                <w:rFonts w:hint="eastAsia" w:ascii="宋体" w:hAnsi="宋体" w:cs="宋体"/>
                <w:kern w:val="0"/>
                <w:sz w:val="18"/>
                <w:szCs w:val="18"/>
              </w:rPr>
              <w:t>可持续影响指标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hAnsi="宋体" w:cs="宋体"/>
                <w:kern w:val="0"/>
                <w:sz w:val="18"/>
                <w:szCs w:val="18"/>
              </w:rPr>
            </w:pPr>
            <w:r>
              <w:rPr>
                <w:rFonts w:ascii="宋体" w:hAnsi="宋体" w:cs="宋体"/>
                <w:kern w:val="0"/>
                <w:sz w:val="18"/>
                <w:szCs w:val="18"/>
              </w:rPr>
              <w:t>加强妇幼健康计划生育服务工作的宣传，促进生育文明文化建设</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kern w:val="0"/>
                <w:sz w:val="18"/>
                <w:szCs w:val="18"/>
              </w:rPr>
            </w:pPr>
            <w:r>
              <w:rPr>
                <w:rFonts w:hint="eastAsia" w:ascii="宋体" w:hAnsi="宋体" w:cs="宋体"/>
                <w:kern w:val="0"/>
                <w:sz w:val="18"/>
                <w:szCs w:val="18"/>
              </w:rPr>
              <w:t>长期</w:t>
            </w:r>
          </w:p>
        </w:tc>
      </w:tr>
      <w:tr>
        <w:tblPrEx>
          <w:tblCellMar>
            <w:top w:w="0" w:type="dxa"/>
            <w:left w:w="0" w:type="dxa"/>
            <w:bottom w:w="0" w:type="dxa"/>
            <w:right w:w="0" w:type="dxa"/>
          </w:tblCellMar>
        </w:tblPrEx>
        <w:trPr>
          <w:trHeight w:val="574"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kern w:val="0"/>
                <w:sz w:val="18"/>
                <w:szCs w:val="18"/>
              </w:rPr>
            </w:pPr>
            <w:r>
              <w:rPr>
                <w:rFonts w:hint="eastAsia" w:ascii="宋体" w:hAnsi="宋体" w:cs="宋体"/>
                <w:kern w:val="0"/>
                <w:sz w:val="18"/>
                <w:szCs w:val="18"/>
              </w:rPr>
              <w:t>满意度指标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left"/>
              <w:textAlignment w:val="center"/>
              <w:rPr>
                <w:rFonts w:ascii="宋体" w:hAnsi="宋体" w:cs="宋体"/>
                <w:kern w:val="0"/>
                <w:sz w:val="18"/>
                <w:szCs w:val="18"/>
              </w:rPr>
            </w:pPr>
            <w:r>
              <w:rPr>
                <w:rFonts w:ascii="宋体" w:hAnsi="宋体" w:cs="宋体"/>
                <w:kern w:val="0"/>
                <w:sz w:val="18"/>
                <w:szCs w:val="18"/>
              </w:rPr>
              <w:t>公众满意度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kern w:val="0"/>
                <w:sz w:val="15"/>
                <w:szCs w:val="15"/>
              </w:rPr>
            </w:pPr>
            <w:r>
              <w:rPr>
                <w:rFonts w:hint="eastAsia" w:ascii="宋体" w:hAnsi="宋体" w:cs="宋体"/>
                <w:kern w:val="0"/>
                <w:sz w:val="18"/>
                <w:szCs w:val="18"/>
              </w:rPr>
              <w:t>≥95%</w:t>
            </w:r>
          </w:p>
        </w:tc>
      </w:tr>
    </w:tbl>
    <w:p>
      <w:pPr>
        <w:widowControl/>
        <w:spacing w:line="480" w:lineRule="exact"/>
        <w:ind w:firstLine="643" w:firstLineChars="200"/>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widowControl/>
        <w:spacing w:line="520" w:lineRule="exact"/>
        <w:ind w:firstLine="640" w:firstLineChars="200"/>
        <w:jc w:val="left"/>
        <w:sectPr>
          <w:pgSz w:w="11906" w:h="16838"/>
          <w:pgMar w:top="1440" w:right="1800" w:bottom="1440" w:left="1800" w:header="851" w:footer="992" w:gutter="0"/>
          <w:pgNumType w:fmt="numberInDash" w:start="24"/>
          <w:cols w:space="720" w:num="1"/>
          <w:docGrid w:type="lines" w:linePitch="312" w:charSpace="0"/>
        </w:sectPr>
      </w:pPr>
      <w:r>
        <w:rPr>
          <w:rFonts w:hint="eastAsia" w:ascii="仿宋_GB2312" w:hAnsi="宋体" w:eastAsia="仿宋_GB2312" w:cs="宋体"/>
          <w:kern w:val="0"/>
          <w:sz w:val="32"/>
          <w:szCs w:val="32"/>
        </w:rPr>
        <w:t>无其他需要说明的事项</w:t>
      </w:r>
    </w:p>
    <w:p>
      <w:pPr>
        <w:widowControl/>
        <w:spacing w:before="156" w:beforeLines="50" w:line="520" w:lineRule="exact"/>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pPr>
        <w:widowControl/>
        <w:spacing w:before="156" w:beforeLines="50" w:line="520" w:lineRule="exact"/>
        <w:jc w:val="center"/>
        <w:outlineLvl w:val="1"/>
        <w:rPr>
          <w:rFonts w:ascii="黑体" w:hAnsi="黑体" w:eastAsia="黑体"/>
          <w:kern w:val="0"/>
          <w:sz w:val="32"/>
          <w:szCs w:val="32"/>
        </w:rPr>
      </w:pPr>
    </w:p>
    <w:p>
      <w:pPr>
        <w:widowControl/>
        <w:spacing w:line="52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2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pPr>
        <w:spacing w:line="52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pacing w:val="-6"/>
          <w:sz w:val="32"/>
          <w:szCs w:val="32"/>
        </w:rPr>
        <w:t>包括公共财政拨款（补助）资金、专项收入。</w:t>
      </w:r>
    </w:p>
    <w:p>
      <w:pPr>
        <w:spacing w:line="520" w:lineRule="exact"/>
        <w:ind w:firstLine="642"/>
        <w:rPr>
          <w:rFonts w:ascii="仿宋_GB2312" w:eastAsia="仿宋_GB2312"/>
          <w:sz w:val="32"/>
          <w:szCs w:val="32"/>
        </w:rPr>
      </w:pPr>
      <w:r>
        <w:rPr>
          <w:rFonts w:hint="eastAsia" w:ascii="黑体" w:hAnsi="黑体" w:eastAsia="黑体"/>
          <w:sz w:val="32"/>
          <w:szCs w:val="32"/>
        </w:rPr>
        <w:t>三、财政专户管理资金：</w:t>
      </w:r>
      <w:r>
        <w:rPr>
          <w:rFonts w:hint="eastAsia" w:ascii="仿宋_GB2312" w:eastAsia="仿宋_GB2312"/>
          <w:sz w:val="32"/>
          <w:szCs w:val="32"/>
        </w:rPr>
        <w:t>包括专户管理行政事业性收费（主要是教育收费）、其他非税收入。</w:t>
      </w:r>
    </w:p>
    <w:p>
      <w:pPr>
        <w:spacing w:line="520" w:lineRule="exact"/>
        <w:ind w:firstLine="642"/>
        <w:rPr>
          <w:rFonts w:ascii="仿宋_GB2312" w:eastAsia="仿宋_GB2312"/>
          <w:sz w:val="32"/>
          <w:szCs w:val="32"/>
        </w:rPr>
      </w:pPr>
      <w:r>
        <w:rPr>
          <w:rFonts w:hint="eastAsia" w:ascii="黑体" w:hAnsi="黑体" w:eastAsia="黑体"/>
          <w:sz w:val="32"/>
          <w:szCs w:val="32"/>
        </w:rPr>
        <w:t>四、其他资金：</w:t>
      </w:r>
      <w:r>
        <w:rPr>
          <w:rFonts w:hint="eastAsia" w:ascii="仿宋_GB2312" w:eastAsia="仿宋_GB2312"/>
          <w:sz w:val="32"/>
          <w:szCs w:val="32"/>
        </w:rPr>
        <w:t>包括事业收入、事业经营收入、其他收入等。</w:t>
      </w:r>
    </w:p>
    <w:p>
      <w:pPr>
        <w:spacing w:line="520" w:lineRule="exact"/>
        <w:ind w:firstLine="642"/>
        <w:rPr>
          <w:rFonts w:ascii="仿宋_GB2312" w:eastAsia="仿宋_GB2312"/>
          <w:sz w:val="32"/>
          <w:szCs w:val="32"/>
        </w:rPr>
      </w:pPr>
      <w:r>
        <w:rPr>
          <w:rFonts w:hint="eastAsia" w:ascii="黑体" w:hAnsi="黑体" w:eastAsia="黑体"/>
          <w:sz w:val="32"/>
          <w:szCs w:val="32"/>
        </w:rPr>
        <w:t>五、基本支出：</w:t>
      </w:r>
      <w:r>
        <w:rPr>
          <w:rFonts w:hint="eastAsia" w:ascii="仿宋_GB2312" w:eastAsia="仿宋_GB2312"/>
          <w:sz w:val="32"/>
          <w:szCs w:val="32"/>
        </w:rPr>
        <w:t>包括人员经费、商品和服务支出（定额）。其中，人员经费包括工资福利支出、对个人和家庭的补助。</w:t>
      </w:r>
    </w:p>
    <w:p>
      <w:pPr>
        <w:spacing w:line="520" w:lineRule="exact"/>
        <w:ind w:firstLine="642"/>
        <w:rPr>
          <w:rFonts w:ascii="仿宋_GB2312" w:eastAsia="仿宋_GB2312"/>
          <w:sz w:val="32"/>
          <w:szCs w:val="32"/>
        </w:rPr>
      </w:pPr>
      <w:r>
        <w:rPr>
          <w:rFonts w:hint="eastAsia" w:ascii="黑体" w:hAnsi="黑体" w:eastAsia="黑体"/>
          <w:sz w:val="32"/>
          <w:szCs w:val="32"/>
        </w:rPr>
        <w:t>六、项目支出：</w:t>
      </w:r>
      <w:r>
        <w:rPr>
          <w:rFonts w:hint="eastAsia" w:ascii="仿宋_GB2312" w:eastAsia="仿宋_GB2312"/>
          <w:sz w:val="32"/>
          <w:szCs w:val="32"/>
        </w:rPr>
        <w:t>部门（单位）支出预算的组成部分，是州本级部门（单位）为完成其特定的行政任务或事业发展目标，在基本支出预算之外编制的年度项目支出计划。</w:t>
      </w:r>
    </w:p>
    <w:p>
      <w:pPr>
        <w:spacing w:line="520" w:lineRule="exact"/>
        <w:ind w:firstLine="642"/>
        <w:rPr>
          <w:rFonts w:ascii="仿宋_GB2312" w:eastAsia="仿宋_GB2312"/>
          <w:sz w:val="32"/>
          <w:szCs w:val="32"/>
        </w:rPr>
      </w:pPr>
      <w:r>
        <w:rPr>
          <w:rFonts w:hint="eastAsia" w:ascii="黑体" w:hAnsi="黑体" w:eastAsia="黑体"/>
          <w:sz w:val="32"/>
          <w:szCs w:val="32"/>
        </w:rPr>
        <w:t>七、“三公”经费：</w:t>
      </w:r>
      <w:r>
        <w:rPr>
          <w:rFonts w:hint="eastAsia" w:ascii="仿宋_GB2312" w:eastAsia="仿宋_GB2312"/>
          <w:sz w:val="32"/>
          <w:szCs w:val="32"/>
        </w:rPr>
        <w:t>指州本级部门（单位）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20" w:lineRule="exact"/>
        <w:ind w:firstLine="642"/>
        <w:rPr>
          <w:rFonts w:ascii="仿宋_GB2312" w:eastAsia="仿宋_GB2312"/>
          <w:sz w:val="32"/>
          <w:szCs w:val="32"/>
        </w:rPr>
      </w:pPr>
      <w:r>
        <w:rPr>
          <w:rFonts w:hint="eastAsia" w:ascii="黑体" w:hAnsi="黑体" w:eastAsia="黑体"/>
          <w:sz w:val="32"/>
          <w:szCs w:val="32"/>
        </w:rPr>
        <w:t>八、机关运行经费：</w:t>
      </w:r>
      <w:r>
        <w:rPr>
          <w:rFonts w:hint="eastAsia" w:ascii="仿宋_GB2312" w:eastAsia="仿宋_GB2312"/>
          <w:sz w:val="32"/>
          <w:szCs w:val="32"/>
        </w:rPr>
        <w:t>指各部门（单位）的公用经费，包括办公及印刷费、邮电费、差旅费、会议费、福利费、日常维修费、专用材料及一般设备购置费、办公用房水电费、办公用房取暖费、办公用房物业管理费、公务用车运行维护费及其他费用。</w:t>
      </w: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昌吉州妇幼保健计划生育服务中心</w:t>
      </w:r>
    </w:p>
    <w:p>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2021</w:t>
      </w:r>
      <w:r>
        <w:rPr>
          <w:rFonts w:ascii="仿宋_GB2312" w:hAnsi="宋体" w:eastAsia="仿宋_GB2312" w:cs="宋体"/>
          <w:kern w:val="0"/>
          <w:sz w:val="32"/>
          <w:szCs w:val="32"/>
        </w:rPr>
        <w:t>年</w:t>
      </w:r>
      <w:r>
        <w:rPr>
          <w:rFonts w:hint="eastAsia" w:ascii="仿宋_GB2312" w:hAnsi="宋体" w:eastAsia="仿宋_GB2312" w:cs="宋体"/>
          <w:kern w:val="0"/>
          <w:sz w:val="32"/>
          <w:szCs w:val="32"/>
        </w:rPr>
        <w:t>2</w:t>
      </w:r>
      <w:r>
        <w:rPr>
          <w:rFonts w:ascii="仿宋_GB2312" w:hAnsi="宋体" w:eastAsia="仿宋_GB2312" w:cs="宋体"/>
          <w:kern w:val="0"/>
          <w:sz w:val="32"/>
          <w:szCs w:val="32"/>
        </w:rPr>
        <w:t>月</w:t>
      </w:r>
      <w:r>
        <w:rPr>
          <w:rFonts w:hint="eastAsia" w:ascii="仿宋_GB2312" w:hAnsi="宋体" w:eastAsia="仿宋_GB2312" w:cs="宋体"/>
          <w:kern w:val="0"/>
          <w:sz w:val="32"/>
          <w:szCs w:val="32"/>
        </w:rPr>
        <w:t>2</w:t>
      </w:r>
      <w:r>
        <w:rPr>
          <w:rFonts w:ascii="仿宋_GB2312" w:hAnsi="宋体" w:eastAsia="仿宋_GB2312" w:cs="宋体"/>
          <w:kern w:val="0"/>
          <w:sz w:val="32"/>
          <w:szCs w:val="32"/>
        </w:rPr>
        <w:t>日</w:t>
      </w:r>
    </w:p>
    <w:p/>
    <w:sectPr>
      <w:footerReference r:id="rId4"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3"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9 -</w:t>
    </w:r>
    <w:r>
      <w:rPr>
        <w:rFonts w:ascii="宋体" w:hAnsi="宋体" w:eastAsia="宋体"/>
        <w:sz w:val="28"/>
        <w:szCs w:val="28"/>
      </w:rP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EFE6899"/>
    <w:multiLevelType w:val="singleLevel"/>
    <w:tmpl w:val="EEFE6899"/>
    <w:lvl w:ilvl="0" w:tentative="0">
      <w:start w:val="3"/>
      <w:numFmt w:val="chineseCounting"/>
      <w:suff w:val="space"/>
      <w:lvlText w:val="第%1部分"/>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7575"/>
    <w:rsid w:val="00031E76"/>
    <w:rsid w:val="000C6FBF"/>
    <w:rsid w:val="000D531A"/>
    <w:rsid w:val="000F3B60"/>
    <w:rsid w:val="0011450F"/>
    <w:rsid w:val="001747C9"/>
    <w:rsid w:val="00223EA5"/>
    <w:rsid w:val="00261065"/>
    <w:rsid w:val="002C533B"/>
    <w:rsid w:val="002E7530"/>
    <w:rsid w:val="00321E8A"/>
    <w:rsid w:val="003679D2"/>
    <w:rsid w:val="00452A86"/>
    <w:rsid w:val="005320EE"/>
    <w:rsid w:val="005602EA"/>
    <w:rsid w:val="00567073"/>
    <w:rsid w:val="0059125F"/>
    <w:rsid w:val="006E145A"/>
    <w:rsid w:val="00733B07"/>
    <w:rsid w:val="00760458"/>
    <w:rsid w:val="007D7119"/>
    <w:rsid w:val="007E5ACA"/>
    <w:rsid w:val="008910BE"/>
    <w:rsid w:val="008A4B03"/>
    <w:rsid w:val="008E4F9E"/>
    <w:rsid w:val="00944B81"/>
    <w:rsid w:val="00951A65"/>
    <w:rsid w:val="00977253"/>
    <w:rsid w:val="00997CE4"/>
    <w:rsid w:val="009B654C"/>
    <w:rsid w:val="009B6FA3"/>
    <w:rsid w:val="00A13D75"/>
    <w:rsid w:val="00A43CB5"/>
    <w:rsid w:val="00A57575"/>
    <w:rsid w:val="00AB1984"/>
    <w:rsid w:val="00B94A73"/>
    <w:rsid w:val="00D85033"/>
    <w:rsid w:val="00DA2829"/>
    <w:rsid w:val="00E51C21"/>
    <w:rsid w:val="00F105A9"/>
    <w:rsid w:val="013F1E62"/>
    <w:rsid w:val="06294115"/>
    <w:rsid w:val="0EF6495F"/>
    <w:rsid w:val="162D1198"/>
    <w:rsid w:val="165C116C"/>
    <w:rsid w:val="176C4084"/>
    <w:rsid w:val="1C4867F4"/>
    <w:rsid w:val="1E667D4C"/>
    <w:rsid w:val="211A080F"/>
    <w:rsid w:val="21F25C83"/>
    <w:rsid w:val="22596EC3"/>
    <w:rsid w:val="26E86F2E"/>
    <w:rsid w:val="271867A7"/>
    <w:rsid w:val="31E21461"/>
    <w:rsid w:val="340E7B8C"/>
    <w:rsid w:val="37083364"/>
    <w:rsid w:val="46973FBA"/>
    <w:rsid w:val="48434A74"/>
    <w:rsid w:val="4A5216E8"/>
    <w:rsid w:val="535C1A64"/>
    <w:rsid w:val="54942393"/>
    <w:rsid w:val="551B4504"/>
    <w:rsid w:val="5A9B1265"/>
    <w:rsid w:val="5ACD7842"/>
    <w:rsid w:val="5C632416"/>
    <w:rsid w:val="62254B08"/>
    <w:rsid w:val="65225B84"/>
    <w:rsid w:val="652F32E9"/>
    <w:rsid w:val="668E1445"/>
    <w:rsid w:val="683B7A31"/>
    <w:rsid w:val="68B26E02"/>
    <w:rsid w:val="6FBA69E4"/>
    <w:rsid w:val="76D37F24"/>
    <w:rsid w:val="791C7B5B"/>
    <w:rsid w:val="799408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semiHidden/>
    <w:qFormat/>
    <w:uiPriority w:val="0"/>
    <w:rPr>
      <w:rFonts w:asciiTheme="minorHAnsi" w:hAnsiTheme="minorHAnsi" w:eastAsiaTheme="minorEastAsia" w:cstheme="minorBidi"/>
      <w:sz w:val="18"/>
      <w:szCs w:val="18"/>
    </w:rPr>
  </w:style>
  <w:style w:type="paragraph" w:styleId="3">
    <w:name w:val="footer"/>
    <w:basedOn w:val="1"/>
    <w:link w:val="9"/>
    <w:qFormat/>
    <w:uiPriority w:val="99"/>
    <w:pPr>
      <w:tabs>
        <w:tab w:val="center" w:pos="4153"/>
        <w:tab w:val="right" w:pos="8306"/>
      </w:tabs>
      <w:snapToGrid w:val="0"/>
      <w:jc w:val="left"/>
    </w:pPr>
    <w:rPr>
      <w:rFonts w:eastAsia="黑体" w:asciiTheme="minorHAnsi" w:hAnsiTheme="minorHAnsi" w:cstheme="minorBidi"/>
      <w:sz w:val="18"/>
      <w:szCs w:val="18"/>
    </w:rPr>
  </w:style>
  <w:style w:type="paragraph" w:styleId="4">
    <w:name w:val="header"/>
    <w:basedOn w:val="1"/>
    <w:link w:val="11"/>
    <w:qFormat/>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5">
    <w:name w:val="Body Text Indent 3"/>
    <w:basedOn w:val="1"/>
    <w:link w:val="8"/>
    <w:qFormat/>
    <w:uiPriority w:val="0"/>
    <w:pPr>
      <w:pBdr>
        <w:top w:val="single" w:color="auto" w:sz="12" w:space="1"/>
        <w:bottom w:val="single" w:color="auto" w:sz="12" w:space="1"/>
      </w:pBdr>
      <w:spacing w:line="600" w:lineRule="exact"/>
      <w:ind w:left="1280" w:hanging="1280" w:hangingChars="400"/>
    </w:pPr>
    <w:rPr>
      <w:rFonts w:eastAsia="仿宋_GB2312" w:asciiTheme="minorHAnsi" w:hAnsiTheme="minorHAnsi" w:cstheme="minorBidi"/>
      <w:sz w:val="32"/>
    </w:rPr>
  </w:style>
  <w:style w:type="character" w:customStyle="1" w:styleId="8">
    <w:name w:val="正文文本缩进 3 Char"/>
    <w:link w:val="5"/>
    <w:qFormat/>
    <w:uiPriority w:val="0"/>
    <w:rPr>
      <w:rFonts w:eastAsia="仿宋_GB2312"/>
      <w:sz w:val="32"/>
      <w:szCs w:val="24"/>
    </w:rPr>
  </w:style>
  <w:style w:type="character" w:customStyle="1" w:styleId="9">
    <w:name w:val="页脚 Char"/>
    <w:link w:val="3"/>
    <w:qFormat/>
    <w:uiPriority w:val="99"/>
    <w:rPr>
      <w:rFonts w:eastAsia="黑体"/>
      <w:sz w:val="18"/>
      <w:szCs w:val="18"/>
    </w:rPr>
  </w:style>
  <w:style w:type="character" w:customStyle="1" w:styleId="10">
    <w:name w:val="批注框文本 Char"/>
    <w:link w:val="2"/>
    <w:semiHidden/>
    <w:qFormat/>
    <w:uiPriority w:val="0"/>
    <w:rPr>
      <w:sz w:val="18"/>
      <w:szCs w:val="18"/>
    </w:rPr>
  </w:style>
  <w:style w:type="character" w:customStyle="1" w:styleId="11">
    <w:name w:val="页眉 Char"/>
    <w:link w:val="4"/>
    <w:qFormat/>
    <w:uiPriority w:val="0"/>
    <w:rPr>
      <w:sz w:val="18"/>
      <w:szCs w:val="18"/>
    </w:rPr>
  </w:style>
  <w:style w:type="character" w:customStyle="1" w:styleId="12">
    <w:name w:val="页眉 Char1"/>
    <w:basedOn w:val="7"/>
    <w:semiHidden/>
    <w:qFormat/>
    <w:uiPriority w:val="99"/>
    <w:rPr>
      <w:rFonts w:ascii="Times New Roman" w:hAnsi="Times New Roman" w:eastAsia="宋体" w:cs="Times New Roman"/>
      <w:sz w:val="18"/>
      <w:szCs w:val="18"/>
    </w:rPr>
  </w:style>
  <w:style w:type="character" w:customStyle="1" w:styleId="13">
    <w:name w:val="正文文本缩进 3 Char1"/>
    <w:basedOn w:val="7"/>
    <w:semiHidden/>
    <w:qFormat/>
    <w:uiPriority w:val="99"/>
    <w:rPr>
      <w:rFonts w:ascii="Times New Roman" w:hAnsi="Times New Roman" w:eastAsia="宋体" w:cs="Times New Roman"/>
      <w:sz w:val="16"/>
      <w:szCs w:val="16"/>
    </w:rPr>
  </w:style>
  <w:style w:type="character" w:customStyle="1" w:styleId="14">
    <w:name w:val="页脚 Char1"/>
    <w:basedOn w:val="7"/>
    <w:semiHidden/>
    <w:qFormat/>
    <w:uiPriority w:val="99"/>
    <w:rPr>
      <w:rFonts w:ascii="Times New Roman" w:hAnsi="Times New Roman" w:eastAsia="宋体" w:cs="Times New Roman"/>
      <w:sz w:val="18"/>
      <w:szCs w:val="18"/>
    </w:rPr>
  </w:style>
  <w:style w:type="character" w:customStyle="1" w:styleId="15">
    <w:name w:val="批注框文本 Char1"/>
    <w:basedOn w:val="7"/>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E12F344-5FBD-49C5-84A0-57279EB52AF9}">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23</Pages>
  <Words>7160</Words>
  <Characters>8473</Characters>
  <Lines>68</Lines>
  <Paragraphs>19</Paragraphs>
  <TotalTime>4</TotalTime>
  <ScaleCrop>false</ScaleCrop>
  <LinksUpToDate>false</LinksUpToDate>
  <CharactersWithSpaces>9033</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2021-02-07T02:26:00Z</dcterms:created>
  <dc:creator>闫超</dc:creator>
  <cp:lastModifiedBy>Administrator</cp:lastModifiedBy>
  <cp:lastPrinted>2021-04-08T05:48:00Z</cp:lastPrinted>
  <dcterms:modified xsi:type="dcterms:W3CDTF">2022-04-08T03:31:38Z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9DFF47BF22844BAD956872666A83B7BC</vt:lpwstr>
  </property>
</Properties>
</file>