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b/>
          <w:sz w:val="44"/>
        </w:rPr>
      </w:pPr>
      <w:r>
        <w:rPr>
          <w:rFonts w:ascii="黑体" w:hAnsi="黑体" w:eastAsia="黑体" w:cs="黑体"/>
          <w:sz w:val="32"/>
        </w:rPr>
        <w:t>附件2：</w:t>
      </w:r>
    </w:p>
    <w:p>
      <w:pPr>
        <w:rPr>
          <w:rFonts w:ascii="宋体" w:hAnsi="宋体" w:eastAsia="宋体" w:cs="宋体"/>
          <w:b/>
          <w:sz w:val="44"/>
        </w:rPr>
      </w:pPr>
    </w:p>
    <w:p>
      <w:pPr>
        <w:rPr>
          <w:rFonts w:ascii="宋体" w:hAnsi="宋体" w:eastAsia="宋体" w:cs="宋体"/>
          <w:b/>
          <w:sz w:val="44"/>
        </w:rPr>
      </w:pPr>
    </w:p>
    <w:p>
      <w:pPr>
        <w:rPr>
          <w:rFonts w:ascii="宋体" w:hAnsi="宋体" w:eastAsia="宋体" w:cs="宋体"/>
          <w:b/>
          <w:sz w:val="44"/>
        </w:rPr>
      </w:pPr>
    </w:p>
    <w:p>
      <w:pPr>
        <w:rPr>
          <w:rFonts w:ascii="黑体" w:hAnsi="黑体" w:eastAsia="黑体" w:cs="黑体"/>
          <w:sz w:val="32"/>
        </w:rPr>
      </w:pPr>
    </w:p>
    <w:p>
      <w:pPr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方正小标宋_GBK" w:hAnsi="方正小标宋_GBK" w:eastAsia="方正小标宋_GBK" w:cs="方正小标宋_GBK"/>
          <w:sz w:val="44"/>
        </w:rPr>
      </w:pPr>
      <w:r>
        <w:rPr>
          <w:rFonts w:ascii="宋体" w:hAnsi="宋体" w:eastAsia="宋体" w:cs="宋体"/>
          <w:sz w:val="44"/>
        </w:rPr>
        <w:t>昌吉州</w:t>
      </w:r>
      <w:r>
        <w:rPr>
          <w:rFonts w:hint="eastAsia" w:ascii="宋体" w:hAnsi="宋体" w:eastAsia="宋体" w:cs="宋体"/>
          <w:sz w:val="44"/>
        </w:rPr>
        <w:t>红十字会中心血站</w:t>
      </w:r>
      <w:r>
        <w:rPr>
          <w:rFonts w:ascii="方正小标宋_GBK" w:hAnsi="方正小标宋_GBK" w:eastAsia="方正小标宋_GBK" w:cs="方正小标宋_GBK"/>
          <w:sz w:val="44"/>
        </w:rPr>
        <w:t>2021</w:t>
      </w:r>
      <w:r>
        <w:rPr>
          <w:rFonts w:ascii="宋体" w:hAnsi="宋体" w:eastAsia="宋体" w:cs="宋体"/>
          <w:sz w:val="44"/>
        </w:rPr>
        <w:t>年预算公开</w:t>
      </w: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before="100" w:after="100"/>
        <w:jc w:val="center"/>
        <w:rPr>
          <w:rFonts w:ascii="宋体" w:hAnsi="宋体" w:eastAsia="宋体" w:cs="宋体"/>
          <w:b/>
          <w:sz w:val="44"/>
        </w:rPr>
      </w:pPr>
    </w:p>
    <w:p>
      <w:pPr>
        <w:spacing w:line="480" w:lineRule="auto"/>
        <w:jc w:val="center"/>
        <w:rPr>
          <w:rFonts w:ascii="黑体" w:hAnsi="黑体" w:eastAsia="黑体" w:cs="黑体"/>
          <w:sz w:val="36"/>
        </w:rPr>
      </w:pPr>
      <w:r>
        <w:rPr>
          <w:rFonts w:ascii="黑体" w:hAnsi="黑体" w:eastAsia="黑体" w:cs="黑体"/>
          <w:sz w:val="36"/>
        </w:rPr>
        <w:t>目 录</w:t>
      </w:r>
    </w:p>
    <w:p>
      <w:pPr>
        <w:spacing w:line="480" w:lineRule="auto"/>
        <w:ind w:firstLine="883"/>
        <w:rPr>
          <w:rFonts w:ascii="宋体" w:hAnsi="宋体" w:eastAsia="宋体" w:cs="宋体"/>
          <w:b/>
          <w:sz w:val="44"/>
        </w:rPr>
      </w:pPr>
    </w:p>
    <w:p>
      <w:pPr>
        <w:spacing w:line="480" w:lineRule="auto"/>
        <w:ind w:firstLine="643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第一部分</w:t>
      </w:r>
      <w:r>
        <w:rPr>
          <w:rFonts w:ascii="仿宋_GB2312" w:hAnsi="仿宋_GB2312" w:eastAsia="仿宋_GB2312" w:cs="仿宋_GB2312"/>
          <w:b/>
          <w:sz w:val="32"/>
        </w:rPr>
        <w:t xml:space="preserve">  </w:t>
      </w:r>
      <w:r>
        <w:rPr>
          <w:rFonts w:ascii="宋体" w:hAnsi="宋体" w:eastAsia="宋体" w:cs="宋体"/>
          <w:b/>
          <w:sz w:val="32"/>
        </w:rPr>
        <w:t>昌吉州</w:t>
      </w:r>
      <w:r>
        <w:rPr>
          <w:rFonts w:hint="eastAsia" w:ascii="仿宋_GB2312" w:hAnsi="仿宋_GB2312" w:eastAsia="仿宋_GB2312" w:cs="仿宋_GB2312"/>
          <w:b/>
          <w:sz w:val="32"/>
        </w:rPr>
        <w:t>红十字会中心血站</w:t>
      </w:r>
      <w:r>
        <w:rPr>
          <w:rFonts w:ascii="宋体" w:hAnsi="宋体" w:eastAsia="宋体" w:cs="宋体"/>
          <w:b/>
          <w:sz w:val="32"/>
        </w:rPr>
        <w:t>概况</w:t>
      </w:r>
    </w:p>
    <w:p>
      <w:pPr>
        <w:spacing w:line="48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一、主要职能</w:t>
      </w:r>
    </w:p>
    <w:p>
      <w:pPr>
        <w:spacing w:line="48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二、机构设置及人员情况</w:t>
      </w:r>
    </w:p>
    <w:p>
      <w:pPr>
        <w:spacing w:line="480" w:lineRule="auto"/>
        <w:ind w:firstLine="643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第二部分</w:t>
      </w:r>
      <w:r>
        <w:rPr>
          <w:rFonts w:ascii="仿宋_GB2312" w:hAnsi="仿宋_GB2312" w:eastAsia="仿宋_GB2312" w:cs="仿宋_GB2312"/>
          <w:b/>
          <w:sz w:val="32"/>
        </w:rPr>
        <w:t xml:space="preserve">  2021</w:t>
      </w:r>
      <w:r>
        <w:rPr>
          <w:rFonts w:ascii="宋体" w:hAnsi="宋体" w:eastAsia="宋体" w:cs="宋体"/>
          <w:b/>
          <w:sz w:val="32"/>
        </w:rPr>
        <w:t>年部门（单位）预算公开表</w:t>
      </w:r>
    </w:p>
    <w:p>
      <w:pPr>
        <w:spacing w:line="48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一、昌吉州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收支总体情况表</w:t>
      </w:r>
    </w:p>
    <w:p>
      <w:pPr>
        <w:spacing w:line="48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二、昌吉州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收入总体情况表</w:t>
      </w:r>
    </w:p>
    <w:p>
      <w:pPr>
        <w:spacing w:line="48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三、昌吉州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支出总体情况表</w:t>
      </w:r>
    </w:p>
    <w:p>
      <w:pPr>
        <w:spacing w:line="48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四、财政拨款收支总体情况表</w:t>
      </w:r>
    </w:p>
    <w:p>
      <w:pPr>
        <w:spacing w:line="48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五、一般公共预算支出情况表</w:t>
      </w:r>
    </w:p>
    <w:p>
      <w:pPr>
        <w:spacing w:line="48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六、一般公共预算基本支出情况表</w:t>
      </w:r>
    </w:p>
    <w:p>
      <w:pPr>
        <w:spacing w:line="48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七、一般公共预算项目支出情况表</w:t>
      </w:r>
    </w:p>
    <w:p>
      <w:pPr>
        <w:spacing w:line="48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八、一般公共预算“三公”经费支出情况表</w:t>
      </w:r>
    </w:p>
    <w:p>
      <w:pPr>
        <w:spacing w:line="48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九、政府性基金预算支出情况表</w:t>
      </w:r>
    </w:p>
    <w:p>
      <w:pPr>
        <w:spacing w:line="480" w:lineRule="auto"/>
        <w:ind w:firstLine="643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第三部分</w:t>
      </w:r>
      <w:r>
        <w:rPr>
          <w:rFonts w:ascii="仿宋_GB2312" w:hAnsi="仿宋_GB2312" w:eastAsia="仿宋_GB2312" w:cs="仿宋_GB2312"/>
          <w:b/>
          <w:sz w:val="32"/>
        </w:rPr>
        <w:t xml:space="preserve">  2021</w:t>
      </w:r>
      <w:r>
        <w:rPr>
          <w:rFonts w:ascii="宋体" w:hAnsi="宋体" w:eastAsia="宋体" w:cs="宋体"/>
          <w:b/>
          <w:sz w:val="32"/>
        </w:rPr>
        <w:t>年部门（单位）预算情况说明</w:t>
      </w:r>
    </w:p>
    <w:p>
      <w:pPr>
        <w:spacing w:line="48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一、关于昌吉州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2021年收支预算情况的总体说明</w:t>
      </w:r>
    </w:p>
    <w:p>
      <w:pPr>
        <w:spacing w:line="48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二、关于昌吉州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2021年收入预算情况说明</w:t>
      </w:r>
    </w:p>
    <w:p>
      <w:pPr>
        <w:spacing w:line="48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三、关于昌吉州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2021年支出预算情况说明</w:t>
      </w:r>
    </w:p>
    <w:p>
      <w:pPr>
        <w:spacing w:line="48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四、关于昌吉州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2021年财政拨款收支预算情况的总体说明</w:t>
      </w:r>
    </w:p>
    <w:p>
      <w:pPr>
        <w:spacing w:line="48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五、关于昌吉州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2021年一般公共预算当年拨款情况说明</w:t>
      </w:r>
    </w:p>
    <w:p>
      <w:pPr>
        <w:spacing w:line="48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六、关于昌吉州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2021年一般公共预算基本支出情况说明</w:t>
      </w:r>
    </w:p>
    <w:p>
      <w:pPr>
        <w:spacing w:line="48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七、关于昌吉州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2021年一般公共预算项目支出情况说明</w:t>
      </w:r>
    </w:p>
    <w:p>
      <w:pPr>
        <w:spacing w:line="48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八、关于昌吉州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2021年一般公共预算“三公”经费预算情况说明</w:t>
      </w:r>
    </w:p>
    <w:p>
      <w:pPr>
        <w:spacing w:line="48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九、关于昌吉州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2021年政府性基金预算拨款情况说明</w:t>
      </w:r>
    </w:p>
    <w:p>
      <w:pPr>
        <w:spacing w:line="48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十、其他重要事项的情况说明</w:t>
      </w:r>
    </w:p>
    <w:p>
      <w:pPr>
        <w:spacing w:line="480" w:lineRule="auto"/>
        <w:ind w:firstLine="643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第四部分</w:t>
      </w:r>
      <w:r>
        <w:rPr>
          <w:rFonts w:ascii="仿宋_GB2312" w:hAnsi="仿宋_GB2312" w:eastAsia="仿宋_GB2312" w:cs="仿宋_GB2312"/>
          <w:b/>
          <w:sz w:val="32"/>
        </w:rPr>
        <w:t xml:space="preserve">  </w:t>
      </w:r>
      <w:r>
        <w:rPr>
          <w:rFonts w:ascii="宋体" w:hAnsi="宋体" w:eastAsia="宋体" w:cs="宋体"/>
          <w:b/>
          <w:sz w:val="32"/>
        </w:rPr>
        <w:t>名词解释</w:t>
      </w:r>
    </w:p>
    <w:p>
      <w:pPr>
        <w:spacing w:line="480" w:lineRule="auto"/>
        <w:rPr>
          <w:rFonts w:ascii="黑体" w:hAnsi="黑体" w:eastAsia="黑体" w:cs="黑体"/>
          <w:sz w:val="32"/>
        </w:rPr>
      </w:pPr>
    </w:p>
    <w:p>
      <w:pPr>
        <w:spacing w:line="480" w:lineRule="auto"/>
        <w:jc w:val="center"/>
        <w:rPr>
          <w:rFonts w:ascii="黑体" w:hAnsi="黑体" w:eastAsia="黑体" w:cs="黑体"/>
          <w:sz w:val="32"/>
        </w:rPr>
      </w:pPr>
    </w:p>
    <w:p>
      <w:pPr>
        <w:spacing w:line="480" w:lineRule="auto"/>
        <w:jc w:val="center"/>
        <w:rPr>
          <w:rFonts w:ascii="黑体" w:hAnsi="黑体" w:eastAsia="黑体" w:cs="黑体"/>
          <w:sz w:val="32"/>
        </w:rPr>
      </w:pPr>
    </w:p>
    <w:p>
      <w:pPr>
        <w:spacing w:line="480" w:lineRule="auto"/>
        <w:jc w:val="center"/>
        <w:rPr>
          <w:rFonts w:ascii="黑体" w:hAnsi="黑体" w:eastAsia="黑体" w:cs="黑体"/>
          <w:sz w:val="32"/>
        </w:rPr>
      </w:pPr>
    </w:p>
    <w:p>
      <w:pPr>
        <w:spacing w:line="480" w:lineRule="auto"/>
        <w:jc w:val="center"/>
        <w:rPr>
          <w:rFonts w:ascii="黑体" w:hAnsi="黑体" w:eastAsia="黑体" w:cs="黑体"/>
          <w:sz w:val="32"/>
        </w:rPr>
      </w:pPr>
    </w:p>
    <w:p>
      <w:pPr>
        <w:spacing w:line="480" w:lineRule="auto"/>
        <w:jc w:val="center"/>
        <w:rPr>
          <w:rFonts w:ascii="黑体" w:hAnsi="黑体" w:eastAsia="黑体" w:cs="黑体"/>
          <w:sz w:val="32"/>
        </w:rPr>
      </w:pPr>
    </w:p>
    <w:p>
      <w:pPr>
        <w:spacing w:line="480" w:lineRule="auto"/>
        <w:jc w:val="center"/>
        <w:rPr>
          <w:rFonts w:ascii="黑体" w:hAnsi="黑体" w:eastAsia="黑体" w:cs="黑体"/>
          <w:sz w:val="32"/>
        </w:rPr>
      </w:pPr>
    </w:p>
    <w:p>
      <w:pPr>
        <w:spacing w:line="480" w:lineRule="auto"/>
        <w:jc w:val="center"/>
        <w:rPr>
          <w:rFonts w:ascii="黑体" w:hAnsi="黑体" w:eastAsia="黑体" w:cs="黑体"/>
          <w:sz w:val="32"/>
        </w:rPr>
      </w:pPr>
    </w:p>
    <w:p>
      <w:pPr>
        <w:spacing w:line="480" w:lineRule="auto"/>
        <w:jc w:val="center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第一部分   昌吉州</w:t>
      </w:r>
      <w:r>
        <w:rPr>
          <w:rFonts w:hint="eastAsia" w:ascii="黑体" w:hAnsi="黑体" w:eastAsia="黑体" w:cs="黑体"/>
          <w:sz w:val="32"/>
        </w:rPr>
        <w:t>红十字会中心血站</w:t>
      </w:r>
      <w:r>
        <w:rPr>
          <w:rFonts w:ascii="黑体" w:hAnsi="黑体" w:eastAsia="黑体" w:cs="黑体"/>
          <w:sz w:val="32"/>
        </w:rPr>
        <w:t>单位概况</w:t>
      </w:r>
    </w:p>
    <w:p>
      <w:pPr>
        <w:spacing w:line="480" w:lineRule="auto"/>
        <w:jc w:val="center"/>
        <w:rPr>
          <w:rFonts w:ascii="宋体" w:hAnsi="宋体" w:eastAsia="宋体" w:cs="宋体"/>
          <w:b/>
          <w:sz w:val="32"/>
        </w:rPr>
      </w:pPr>
    </w:p>
    <w:p>
      <w:pPr>
        <w:spacing w:line="480" w:lineRule="auto"/>
        <w:jc w:val="left"/>
        <w:rPr>
          <w:rFonts w:ascii="黑体" w:hAnsi="黑体" w:eastAsia="黑体" w:cs="黑体"/>
          <w:sz w:val="32"/>
        </w:rPr>
      </w:pPr>
      <w:r>
        <w:rPr>
          <w:rFonts w:ascii="宋体" w:hAnsi="宋体" w:eastAsia="宋体" w:cs="宋体"/>
          <w:sz w:val="32"/>
        </w:rPr>
        <w:t>　</w:t>
      </w:r>
      <w:r>
        <w:rPr>
          <w:rFonts w:ascii="仿宋_GB2312" w:hAnsi="仿宋_GB2312" w:eastAsia="仿宋_GB2312" w:cs="仿宋_GB2312"/>
          <w:sz w:val="32"/>
        </w:rPr>
        <w:t xml:space="preserve">  </w:t>
      </w:r>
      <w:r>
        <w:rPr>
          <w:rFonts w:ascii="黑体" w:hAnsi="黑体" w:eastAsia="黑体" w:cs="黑体"/>
          <w:sz w:val="32"/>
        </w:rPr>
        <w:t>一、主要职能</w:t>
      </w:r>
    </w:p>
    <w:p>
      <w:pPr>
        <w:spacing w:line="480" w:lineRule="auto"/>
        <w:ind w:firstLine="640"/>
        <w:rPr>
          <w:rFonts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按照省级人民政府卫生行政部门的要求，在规定范围内开展无偿献血者的招募、血液的采集与制备、临床用血供应以及医疗用血的业务指导等工作；承担供血区域范围内血液储存的质量控制；对所在行政区域内的中心血库进行质量控制。</w:t>
      </w:r>
    </w:p>
    <w:p>
      <w:pPr>
        <w:spacing w:line="480" w:lineRule="auto"/>
        <w:jc w:val="left"/>
        <w:rPr>
          <w:rFonts w:ascii="黑体" w:hAnsi="黑体" w:eastAsia="黑体" w:cs="黑体"/>
          <w:sz w:val="32"/>
        </w:rPr>
      </w:pPr>
      <w:r>
        <w:rPr>
          <w:rFonts w:ascii="宋体" w:hAnsi="宋体" w:eastAsia="宋体" w:cs="宋体"/>
          <w:sz w:val="32"/>
        </w:rPr>
        <w:t>　</w:t>
      </w:r>
      <w:r>
        <w:rPr>
          <w:rFonts w:ascii="仿宋_GB2312" w:hAnsi="仿宋_GB2312" w:eastAsia="仿宋_GB2312" w:cs="仿宋_GB2312"/>
          <w:sz w:val="32"/>
        </w:rPr>
        <w:t xml:space="preserve">  </w:t>
      </w:r>
      <w:r>
        <w:rPr>
          <w:rFonts w:ascii="黑体" w:hAnsi="黑体" w:eastAsia="黑体" w:cs="黑体"/>
          <w:sz w:val="32"/>
        </w:rPr>
        <w:t>二、机构设置及人员情况</w:t>
      </w:r>
    </w:p>
    <w:p>
      <w:pPr>
        <w:spacing w:line="48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ascii="仿宋_GB2312" w:hAnsi="仿宋_GB2312" w:eastAsia="仿宋_GB2312" w:cs="仿宋_GB2312"/>
          <w:sz w:val="32"/>
        </w:rPr>
        <w:t xml:space="preserve"> </w:t>
      </w:r>
      <w:r>
        <w:rPr>
          <w:rFonts w:hint="eastAsia" w:ascii="宋体" w:hAnsi="宋体" w:eastAsia="宋体" w:cs="宋体"/>
          <w:sz w:val="32"/>
        </w:rPr>
        <w:t>昌吉州红十字会中心血站无下属预算单位，下设8个处室，分别是：办公室、质管科、血源科、维安科、检验科、供血科、成分科、体采科。。</w:t>
      </w:r>
    </w:p>
    <w:p>
      <w:pPr>
        <w:spacing w:line="48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昌吉州红十字会中心血站编制数28个，实有人数</w:t>
      </w:r>
      <w:r>
        <w:rPr>
          <w:rFonts w:hint="eastAsia" w:ascii="宋体" w:hAnsi="宋体" w:eastAsia="宋体" w:cs="宋体"/>
          <w:sz w:val="32"/>
          <w:lang w:val="en-US" w:eastAsia="zh-CN"/>
        </w:rPr>
        <w:t>36</w:t>
      </w:r>
      <w:r>
        <w:rPr>
          <w:rFonts w:hint="eastAsia" w:ascii="宋体" w:hAnsi="宋体" w:eastAsia="宋体" w:cs="宋体"/>
          <w:sz w:val="32"/>
        </w:rPr>
        <w:t>人，其中：在职24人，减少2人； 退休12人，增加2人；离休0人，增加0人。</w:t>
      </w:r>
    </w:p>
    <w:p>
      <w:pPr>
        <w:spacing w:line="480" w:lineRule="auto"/>
        <w:jc w:val="left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 xml:space="preserve">   </w:t>
      </w:r>
    </w:p>
    <w:p>
      <w:pPr>
        <w:spacing w:line="480" w:lineRule="auto"/>
        <w:jc w:val="left"/>
        <w:rPr>
          <w:rFonts w:ascii="仿宋_GB2312" w:hAnsi="仿宋_GB2312" w:eastAsia="仿宋_GB2312" w:cs="仿宋_GB2312"/>
          <w:sz w:val="32"/>
        </w:rPr>
      </w:pPr>
    </w:p>
    <w:p>
      <w:pPr>
        <w:spacing w:line="480" w:lineRule="auto"/>
        <w:jc w:val="left"/>
        <w:rPr>
          <w:rFonts w:ascii="仿宋_GB2312" w:hAnsi="仿宋_GB2312" w:eastAsia="仿宋_GB2312" w:cs="仿宋_GB2312"/>
          <w:sz w:val="32"/>
        </w:rPr>
      </w:pPr>
    </w:p>
    <w:p>
      <w:pPr>
        <w:spacing w:line="480" w:lineRule="auto"/>
        <w:jc w:val="left"/>
        <w:rPr>
          <w:rFonts w:ascii="仿宋_GB2312" w:hAnsi="仿宋_GB2312" w:eastAsia="仿宋_GB2312" w:cs="仿宋_GB2312"/>
          <w:sz w:val="32"/>
        </w:rPr>
      </w:pPr>
    </w:p>
    <w:p>
      <w:pPr>
        <w:spacing w:line="480" w:lineRule="auto"/>
        <w:jc w:val="left"/>
        <w:rPr>
          <w:rFonts w:ascii="仿宋_GB2312" w:hAnsi="仿宋_GB2312" w:eastAsia="仿宋_GB2312" w:cs="仿宋_GB2312"/>
          <w:sz w:val="32"/>
        </w:rPr>
      </w:pPr>
    </w:p>
    <w:p>
      <w:pPr>
        <w:spacing w:line="480" w:lineRule="auto"/>
        <w:jc w:val="left"/>
        <w:rPr>
          <w:rFonts w:ascii="仿宋_GB2312" w:hAnsi="仿宋_GB2312" w:eastAsia="仿宋_GB2312" w:cs="仿宋_GB2312"/>
          <w:sz w:val="32"/>
        </w:rPr>
      </w:pPr>
    </w:p>
    <w:p>
      <w:pPr>
        <w:spacing w:line="480" w:lineRule="auto"/>
        <w:jc w:val="left"/>
        <w:rPr>
          <w:rFonts w:ascii="仿宋_GB2312" w:hAnsi="仿宋_GB2312" w:eastAsia="仿宋_GB2312" w:cs="仿宋_GB2312"/>
          <w:sz w:val="32"/>
        </w:rPr>
      </w:pPr>
    </w:p>
    <w:p>
      <w:pPr>
        <w:spacing w:line="440" w:lineRule="auto"/>
        <w:jc w:val="center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第二部分  2021年部门（单位）预算公开表</w:t>
      </w:r>
    </w:p>
    <w:p>
      <w:pPr>
        <w:spacing w:line="440" w:lineRule="auto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表一：</w:t>
      </w:r>
    </w:p>
    <w:p>
      <w:pPr>
        <w:spacing w:line="440" w:lineRule="auto"/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部门（单位）收支总体情况表</w:t>
      </w:r>
    </w:p>
    <w:p>
      <w:pPr>
        <w:spacing w:line="440" w:lineRule="auto"/>
        <w:rPr>
          <w:rFonts w:ascii="仿宋_GB2312" w:hAnsi="仿宋_GB2312" w:eastAsia="仿宋_GB2312" w:cs="仿宋_GB2312"/>
          <w:sz w:val="24"/>
        </w:rPr>
      </w:pPr>
      <w:r>
        <w:rPr>
          <w:rFonts w:ascii="宋体" w:hAnsi="宋体" w:eastAsia="宋体" w:cs="宋体"/>
          <w:sz w:val="24"/>
        </w:rPr>
        <w:t>编制部门（单位）：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ascii="宋体" w:hAnsi="宋体" w:eastAsia="宋体" w:cs="宋体"/>
          <w:sz w:val="24"/>
        </w:rPr>
        <w:t>昌吉州</w:t>
      </w:r>
      <w:r>
        <w:rPr>
          <w:rFonts w:hint="eastAsia" w:ascii="宋体" w:hAnsi="宋体" w:eastAsia="宋体" w:cs="宋体"/>
          <w:sz w:val="24"/>
        </w:rPr>
        <w:t>红十字会中心血站</w:t>
      </w:r>
      <w:r>
        <w:rPr>
          <w:rFonts w:ascii="宋体" w:hAnsi="宋体" w:eastAsia="宋体" w:cs="宋体"/>
          <w:sz w:val="24"/>
        </w:rPr>
        <w:t xml:space="preserve">  </w:t>
      </w:r>
      <w:r>
        <w:rPr>
          <w:rFonts w:ascii="仿宋_GB2312" w:hAnsi="仿宋_GB2312" w:eastAsia="仿宋_GB2312" w:cs="仿宋_GB2312"/>
          <w:sz w:val="24"/>
        </w:rPr>
        <w:t xml:space="preserve">                 </w:t>
      </w:r>
      <w:r>
        <w:rPr>
          <w:rFonts w:ascii="宋体" w:hAnsi="宋体" w:eastAsia="宋体" w:cs="宋体"/>
          <w:sz w:val="24"/>
        </w:rPr>
        <w:t>单位：万元</w:t>
      </w:r>
    </w:p>
    <w:tbl>
      <w:tblPr>
        <w:tblStyle w:val="4"/>
        <w:tblW w:w="0" w:type="auto"/>
        <w:tblInd w:w="93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51"/>
        <w:gridCol w:w="1396"/>
        <w:gridCol w:w="3149"/>
        <w:gridCol w:w="153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b/>
                <w:sz w:val="18"/>
              </w:rPr>
              <w:t>收</w:t>
            </w:r>
            <w:r>
              <w:rPr>
                <w:rFonts w:ascii="仿宋_GB2312" w:hAnsi="仿宋_GB2312" w:eastAsia="仿宋_GB2312" w:cs="仿宋_GB2312"/>
                <w:b/>
                <w:sz w:val="18"/>
              </w:rPr>
              <w:t xml:space="preserve">     </w:t>
            </w:r>
            <w:r>
              <w:rPr>
                <w:rFonts w:ascii="宋体" w:hAnsi="宋体" w:eastAsia="宋体" w:cs="宋体"/>
                <w:b/>
                <w:sz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b/>
                <w:sz w:val="18"/>
              </w:rPr>
              <w:t>支</w:t>
            </w:r>
            <w:r>
              <w:rPr>
                <w:rFonts w:ascii="仿宋_GB2312" w:hAnsi="仿宋_GB2312" w:eastAsia="仿宋_GB2312" w:cs="仿宋_GB2312"/>
                <w:b/>
                <w:sz w:val="18"/>
              </w:rPr>
              <w:t xml:space="preserve">     </w:t>
            </w:r>
            <w:r>
              <w:rPr>
                <w:rFonts w:ascii="宋体" w:hAnsi="宋体" w:eastAsia="宋体" w:cs="宋体"/>
                <w:b/>
                <w:sz w:val="18"/>
              </w:rPr>
              <w:t>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b/>
                <w:sz w:val="18"/>
              </w:rPr>
              <w:t>项</w:t>
            </w:r>
            <w:r>
              <w:rPr>
                <w:rFonts w:ascii="仿宋_GB2312" w:hAnsi="仿宋_GB2312" w:eastAsia="仿宋_GB2312" w:cs="仿宋_GB2312"/>
                <w:b/>
                <w:sz w:val="18"/>
              </w:rPr>
              <w:t xml:space="preserve">     </w:t>
            </w:r>
            <w:r>
              <w:rPr>
                <w:rFonts w:ascii="宋体" w:hAnsi="宋体" w:eastAsia="宋体" w:cs="宋体"/>
                <w:b/>
                <w:sz w:val="18"/>
              </w:rPr>
              <w:t>目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预算数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功能分类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预算数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财政拨款（补助）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246.48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201 </w:t>
            </w:r>
            <w:r>
              <w:rPr>
                <w:rFonts w:ascii="宋体" w:hAnsi="宋体" w:eastAsia="宋体" w:cs="宋体"/>
                <w:sz w:val="18"/>
              </w:rPr>
              <w:t>一般公共服务支出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    </w:t>
            </w:r>
            <w:r>
              <w:rPr>
                <w:rFonts w:ascii="宋体" w:hAnsi="宋体" w:eastAsia="宋体" w:cs="宋体"/>
                <w:sz w:val="18"/>
              </w:rPr>
              <w:t>一般公共预算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246.48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202 </w:t>
            </w:r>
            <w:r>
              <w:rPr>
                <w:rFonts w:ascii="宋体" w:hAnsi="宋体" w:eastAsia="宋体" w:cs="宋体"/>
                <w:sz w:val="18"/>
              </w:rPr>
              <w:t>外交支出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    </w:t>
            </w:r>
            <w:r>
              <w:rPr>
                <w:rFonts w:ascii="宋体" w:hAnsi="宋体" w:eastAsia="宋体" w:cs="宋体"/>
                <w:sz w:val="18"/>
              </w:rPr>
              <w:t>政府性基金预算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203 </w:t>
            </w:r>
            <w:r>
              <w:rPr>
                <w:rFonts w:ascii="宋体" w:hAnsi="宋体" w:eastAsia="宋体" w:cs="宋体"/>
                <w:sz w:val="18"/>
              </w:rPr>
              <w:t>国防支出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    </w:t>
            </w:r>
            <w:r>
              <w:rPr>
                <w:rFonts w:ascii="宋体" w:hAnsi="宋体" w:eastAsia="宋体" w:cs="宋体"/>
                <w:sz w:val="18"/>
              </w:rPr>
              <w:t>国有资本经营预算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204 </w:t>
            </w:r>
            <w:r>
              <w:rPr>
                <w:rFonts w:ascii="宋体" w:hAnsi="宋体" w:eastAsia="宋体" w:cs="宋体"/>
                <w:sz w:val="18"/>
              </w:rPr>
              <w:t>公共安全支出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教育收费（财政专户）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205 </w:t>
            </w:r>
            <w:r>
              <w:rPr>
                <w:rFonts w:ascii="宋体" w:hAnsi="宋体" w:eastAsia="宋体" w:cs="宋体"/>
                <w:sz w:val="18"/>
              </w:rPr>
              <w:t>教育支出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事业收入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206 </w:t>
            </w:r>
            <w:r>
              <w:rPr>
                <w:rFonts w:ascii="宋体" w:hAnsi="宋体" w:eastAsia="宋体" w:cs="宋体"/>
                <w:sz w:val="18"/>
              </w:rPr>
              <w:t>科学技术支出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事业单位经营收入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207 </w:t>
            </w:r>
            <w:r>
              <w:rPr>
                <w:rFonts w:ascii="宋体" w:hAnsi="宋体" w:eastAsia="宋体" w:cs="宋体"/>
                <w:sz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单位其他资金收入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208 </w:t>
            </w:r>
            <w:r>
              <w:rPr>
                <w:rFonts w:ascii="宋体" w:hAnsi="宋体" w:eastAsia="宋体" w:cs="宋体"/>
                <w:sz w:val="18"/>
              </w:rPr>
              <w:t>社会保障和就业支出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47.47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209 </w:t>
            </w:r>
            <w:r>
              <w:rPr>
                <w:rFonts w:ascii="宋体" w:hAnsi="宋体" w:eastAsia="宋体" w:cs="宋体"/>
                <w:sz w:val="18"/>
              </w:rPr>
              <w:t>社会保险基金支出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210</w:t>
            </w:r>
            <w:r>
              <w:rPr>
                <w:rFonts w:ascii="宋体" w:hAnsi="宋体" w:eastAsia="宋体" w:cs="宋体"/>
                <w:sz w:val="18"/>
              </w:rPr>
              <w:t>卫生健康支出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199.01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211 </w:t>
            </w:r>
            <w:r>
              <w:rPr>
                <w:rFonts w:ascii="宋体" w:hAnsi="宋体" w:eastAsia="宋体" w:cs="宋体"/>
                <w:sz w:val="18"/>
              </w:rPr>
              <w:t>节能环保支出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212 </w:t>
            </w:r>
            <w:r>
              <w:rPr>
                <w:rFonts w:ascii="宋体" w:hAnsi="宋体" w:eastAsia="宋体" w:cs="宋体"/>
                <w:sz w:val="18"/>
              </w:rPr>
              <w:t>城乡社区支出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213 </w:t>
            </w:r>
            <w:r>
              <w:rPr>
                <w:rFonts w:ascii="宋体" w:hAnsi="宋体" w:eastAsia="宋体" w:cs="宋体"/>
                <w:sz w:val="18"/>
              </w:rPr>
              <w:t>农林水支出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214 </w:t>
            </w:r>
            <w:r>
              <w:rPr>
                <w:rFonts w:ascii="宋体" w:hAnsi="宋体" w:eastAsia="宋体" w:cs="宋体"/>
                <w:sz w:val="18"/>
              </w:rPr>
              <w:t>交通运输支出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215 </w:t>
            </w:r>
            <w:r>
              <w:rPr>
                <w:rFonts w:ascii="宋体" w:hAnsi="宋体" w:eastAsia="宋体" w:cs="宋体"/>
                <w:sz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216 </w:t>
            </w:r>
            <w:r>
              <w:rPr>
                <w:rFonts w:ascii="宋体" w:hAnsi="宋体" w:eastAsia="宋体" w:cs="宋体"/>
                <w:sz w:val="18"/>
              </w:rPr>
              <w:t>商业服务业等支出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217 </w:t>
            </w:r>
            <w:r>
              <w:rPr>
                <w:rFonts w:ascii="宋体" w:hAnsi="宋体" w:eastAsia="宋体" w:cs="宋体"/>
                <w:sz w:val="18"/>
              </w:rPr>
              <w:t>金融支出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219 </w:t>
            </w:r>
            <w:r>
              <w:rPr>
                <w:rFonts w:ascii="宋体" w:hAnsi="宋体" w:eastAsia="宋体" w:cs="宋体"/>
                <w:sz w:val="18"/>
              </w:rPr>
              <w:t>援助其他地区支出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220 </w:t>
            </w:r>
            <w:r>
              <w:rPr>
                <w:rFonts w:ascii="宋体" w:hAnsi="宋体" w:eastAsia="宋体" w:cs="宋体"/>
                <w:sz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221 </w:t>
            </w:r>
            <w:r>
              <w:rPr>
                <w:rFonts w:ascii="宋体" w:hAnsi="宋体" w:eastAsia="宋体" w:cs="宋体"/>
                <w:sz w:val="18"/>
              </w:rPr>
              <w:t>住房保障支出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222 </w:t>
            </w:r>
            <w:r>
              <w:rPr>
                <w:rFonts w:ascii="宋体" w:hAnsi="宋体" w:eastAsia="宋体" w:cs="宋体"/>
                <w:sz w:val="18"/>
              </w:rPr>
              <w:t>粮油物资储备支出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223 </w:t>
            </w:r>
            <w:r>
              <w:rPr>
                <w:rFonts w:ascii="宋体" w:hAnsi="宋体" w:eastAsia="宋体" w:cs="宋体"/>
                <w:sz w:val="18"/>
              </w:rPr>
              <w:t>国有资本经营预算支出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224</w:t>
            </w:r>
            <w:r>
              <w:rPr>
                <w:rFonts w:ascii="宋体" w:hAnsi="宋体" w:eastAsia="宋体" w:cs="宋体"/>
                <w:sz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227 </w:t>
            </w:r>
            <w:r>
              <w:rPr>
                <w:rFonts w:ascii="宋体" w:hAnsi="宋体" w:eastAsia="宋体" w:cs="宋体"/>
                <w:sz w:val="18"/>
              </w:rPr>
              <w:t>预备费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229 </w:t>
            </w:r>
            <w:r>
              <w:rPr>
                <w:rFonts w:ascii="宋体" w:hAnsi="宋体" w:eastAsia="宋体" w:cs="宋体"/>
                <w:sz w:val="18"/>
              </w:rPr>
              <w:t>其他支出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230</w:t>
            </w:r>
            <w:r>
              <w:rPr>
                <w:rFonts w:ascii="宋体" w:hAnsi="宋体" w:eastAsia="宋体" w:cs="宋体"/>
                <w:sz w:val="18"/>
              </w:rPr>
              <w:t>转移性支出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231 </w:t>
            </w:r>
            <w:r>
              <w:rPr>
                <w:rFonts w:ascii="宋体" w:hAnsi="宋体" w:eastAsia="宋体" w:cs="宋体"/>
                <w:sz w:val="18"/>
              </w:rPr>
              <w:t>债务还本支出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232 </w:t>
            </w:r>
            <w:r>
              <w:rPr>
                <w:rFonts w:ascii="宋体" w:hAnsi="宋体" w:eastAsia="宋体" w:cs="宋体"/>
                <w:sz w:val="18"/>
              </w:rPr>
              <w:t>债务付息支出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233 </w:t>
            </w:r>
            <w:r>
              <w:rPr>
                <w:rFonts w:ascii="宋体" w:hAnsi="宋体" w:eastAsia="宋体" w:cs="宋体"/>
                <w:sz w:val="18"/>
              </w:rPr>
              <w:t>债务发行费用支出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 xml:space="preserve">234 </w:t>
            </w:r>
            <w:r>
              <w:rPr>
                <w:rFonts w:ascii="宋体" w:hAnsi="宋体" w:eastAsia="宋体" w:cs="宋体"/>
                <w:color w:val="000000"/>
                <w:sz w:val="18"/>
              </w:rPr>
              <w:t>抗疫特别国债还本支出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59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sz w:val="18"/>
              </w:rPr>
              <w:t>收</w:t>
            </w:r>
            <w:r>
              <w:rPr>
                <w:rFonts w:ascii="仿宋_GB2312" w:hAnsi="仿宋_GB2312" w:eastAsia="仿宋_GB2312" w:cs="仿宋_GB2312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sz w:val="18"/>
              </w:rPr>
              <w:t>入</w:t>
            </w:r>
            <w:r>
              <w:rPr>
                <w:rFonts w:ascii="仿宋_GB2312" w:hAnsi="仿宋_GB2312" w:eastAsia="仿宋_GB2312" w:cs="仿宋_GB2312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sz w:val="18"/>
              </w:rPr>
              <w:t>总</w:t>
            </w:r>
            <w:r>
              <w:rPr>
                <w:rFonts w:ascii="仿宋_GB2312" w:hAnsi="仿宋_GB2312" w:eastAsia="仿宋_GB2312" w:cs="仿宋_GB2312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sz w:val="18"/>
              </w:rPr>
              <w:t>计</w:t>
            </w:r>
          </w:p>
        </w:tc>
        <w:tc>
          <w:tcPr>
            <w:tcW w:w="141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246.48</w:t>
            </w:r>
          </w:p>
        </w:tc>
        <w:tc>
          <w:tcPr>
            <w:tcW w:w="326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sz w:val="18"/>
              </w:rPr>
              <w:t>支</w:t>
            </w:r>
            <w:r>
              <w:rPr>
                <w:rFonts w:ascii="仿宋_GB2312" w:hAnsi="仿宋_GB2312" w:eastAsia="仿宋_GB2312" w:cs="仿宋_GB2312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sz w:val="18"/>
              </w:rPr>
              <w:t>出</w:t>
            </w:r>
            <w:r>
              <w:rPr>
                <w:rFonts w:ascii="仿宋_GB2312" w:hAnsi="仿宋_GB2312" w:eastAsia="仿宋_GB2312" w:cs="仿宋_GB2312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sz w:val="18"/>
              </w:rPr>
              <w:t>总</w:t>
            </w:r>
            <w:r>
              <w:rPr>
                <w:rFonts w:ascii="仿宋_GB2312" w:hAnsi="仿宋_GB2312" w:eastAsia="仿宋_GB2312" w:cs="仿宋_GB2312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sz w:val="18"/>
              </w:rPr>
              <w:t>计</w:t>
            </w:r>
          </w:p>
        </w:tc>
        <w:tc>
          <w:tcPr>
            <w:tcW w:w="155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246.48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表二：</w:t>
      </w:r>
    </w:p>
    <w:p>
      <w:pPr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部门（单位）收入总体情况表</w:t>
      </w:r>
    </w:p>
    <w:p>
      <w:pPr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宋体" w:hAnsi="宋体" w:eastAsia="宋体" w:cs="宋体"/>
          <w:sz w:val="24"/>
        </w:rPr>
        <w:t>编制部门（单位）：昌吉州</w:t>
      </w:r>
      <w:r>
        <w:rPr>
          <w:rFonts w:hint="eastAsia" w:ascii="宋体" w:hAnsi="宋体" w:eastAsia="宋体" w:cs="宋体"/>
          <w:sz w:val="24"/>
        </w:rPr>
        <w:t>红十字会中心血站</w:t>
      </w:r>
      <w:r>
        <w:rPr>
          <w:rFonts w:ascii="宋体" w:hAnsi="宋体" w:eastAsia="宋体" w:cs="宋体"/>
          <w:sz w:val="24"/>
        </w:rPr>
        <w:t xml:space="preserve">  </w:t>
      </w:r>
      <w:r>
        <w:rPr>
          <w:rFonts w:ascii="仿宋_GB2312" w:hAnsi="仿宋_GB2312" w:eastAsia="仿宋_GB2312" w:cs="仿宋_GB2312"/>
          <w:sz w:val="24"/>
        </w:rPr>
        <w:t xml:space="preserve">                  </w:t>
      </w:r>
      <w:r>
        <w:rPr>
          <w:rFonts w:ascii="宋体" w:hAnsi="宋体" w:eastAsia="宋体" w:cs="宋体"/>
          <w:sz w:val="24"/>
        </w:rPr>
        <w:t>单位：万元</w:t>
      </w:r>
    </w:p>
    <w:tbl>
      <w:tblPr>
        <w:tblStyle w:val="4"/>
        <w:tblW w:w="0" w:type="auto"/>
        <w:tblInd w:w="9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53"/>
        <w:gridCol w:w="436"/>
        <w:gridCol w:w="518"/>
        <w:gridCol w:w="1317"/>
        <w:gridCol w:w="965"/>
        <w:gridCol w:w="876"/>
        <w:gridCol w:w="592"/>
        <w:gridCol w:w="646"/>
        <w:gridCol w:w="792"/>
        <w:gridCol w:w="561"/>
        <w:gridCol w:w="591"/>
        <w:gridCol w:w="57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5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功能分类科目编码</w:t>
            </w:r>
          </w:p>
        </w:tc>
        <w:tc>
          <w:tcPr>
            <w:tcW w:w="13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功能分类科目名称</w:t>
            </w:r>
          </w:p>
        </w:tc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总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计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一般公共预算拨款</w:t>
            </w:r>
          </w:p>
        </w:tc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政府性基金预算拨款</w:t>
            </w:r>
          </w:p>
        </w:tc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国有资本经营预算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财政专户（教育收费）</w:t>
            </w:r>
          </w:p>
        </w:tc>
        <w:tc>
          <w:tcPr>
            <w:tcW w:w="5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事业收入</w:t>
            </w:r>
          </w:p>
        </w:tc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事业单位经营收入</w:t>
            </w:r>
          </w:p>
        </w:tc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单位其他资金收入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0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类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款</w:t>
            </w: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项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卫生健康支出</w:t>
            </w: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199.0</w:t>
            </w:r>
            <w:r>
              <w:rPr>
                <w:rFonts w:hint="eastAsia" w:ascii="宋体" w:hAnsi="宋体" w:eastAsia="宋体" w:cs="宋体"/>
                <w:sz w:val="22"/>
              </w:rPr>
              <w:t>1</w:t>
            </w: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199.01</w:t>
            </w: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04</w:t>
            </w: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公共卫生</w:t>
            </w: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161.91</w:t>
            </w: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161.91</w:t>
            </w: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04</w:t>
            </w: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06</w:t>
            </w: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采供</w:t>
            </w:r>
            <w:r>
              <w:rPr>
                <w:rFonts w:hint="eastAsia" w:ascii="宋体" w:hAnsi="宋体" w:eastAsia="宋体" w:cs="宋体"/>
                <w:sz w:val="22"/>
              </w:rPr>
              <w:t>血机构</w:t>
            </w: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161.91</w:t>
            </w: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161.91</w:t>
            </w: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11</w:t>
            </w: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行政</w:t>
            </w:r>
            <w:r>
              <w:rPr>
                <w:rFonts w:hint="eastAsia" w:ascii="宋体" w:hAnsi="宋体" w:eastAsia="宋体" w:cs="宋体"/>
                <w:sz w:val="22"/>
              </w:rPr>
              <w:t>事业单位医疗</w:t>
            </w: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37.1</w:t>
            </w: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37.1</w:t>
            </w: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11</w:t>
            </w: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02</w:t>
            </w: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事业单位医疗</w:t>
            </w: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27.37</w:t>
            </w: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27.37</w:t>
            </w: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11</w:t>
            </w: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03</w:t>
            </w: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公务员医疗补助</w:t>
            </w: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8.79</w:t>
            </w: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8.79</w:t>
            </w: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11</w:t>
            </w: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99</w:t>
            </w: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其他行政事业单位医疗支出</w:t>
            </w: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0.94</w:t>
            </w: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0.94</w:t>
            </w: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96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208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社会保障和就业支出</w:t>
            </w: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47.47</w:t>
            </w: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47.47</w:t>
            </w: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208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05</w:t>
            </w: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行政</w:t>
            </w:r>
            <w:r>
              <w:rPr>
                <w:rFonts w:hint="eastAsia" w:ascii="宋体" w:hAnsi="宋体" w:eastAsia="宋体" w:cs="宋体"/>
                <w:sz w:val="22"/>
              </w:rPr>
              <w:t>事业单位养老支出</w:t>
            </w: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47.47</w:t>
            </w: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47.47</w:t>
            </w: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208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05</w:t>
            </w: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05</w:t>
            </w: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机关事业单位基本养老保险缴费支出</w:t>
            </w: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31.65</w:t>
            </w: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31.65</w:t>
            </w: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208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05</w:t>
            </w: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06</w:t>
            </w: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机关事业单位职业年金缴费支出</w:t>
            </w: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15.82</w:t>
            </w: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15.82</w:t>
            </w: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553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1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计</w:t>
            </w:r>
          </w:p>
        </w:tc>
        <w:tc>
          <w:tcPr>
            <w:tcW w:w="96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246.48</w:t>
            </w:r>
          </w:p>
        </w:tc>
        <w:tc>
          <w:tcPr>
            <w:tcW w:w="87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246.48</w:t>
            </w:r>
          </w:p>
        </w:tc>
        <w:tc>
          <w:tcPr>
            <w:tcW w:w="5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792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spacing w:line="360" w:lineRule="auto"/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表三：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部门（单位）支出总体情况表</w:t>
      </w:r>
    </w:p>
    <w:p>
      <w:pPr>
        <w:spacing w:line="280" w:lineRule="auto"/>
        <w:jc w:val="center"/>
        <w:rPr>
          <w:rFonts w:ascii="仿宋_GB2312" w:hAnsi="仿宋_GB2312" w:eastAsia="仿宋_GB2312" w:cs="仿宋_GB2312"/>
          <w:b/>
          <w:sz w:val="32"/>
        </w:rPr>
      </w:pPr>
    </w:p>
    <w:p>
      <w:pPr>
        <w:spacing w:line="280" w:lineRule="auto"/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宋体" w:hAnsi="宋体" w:eastAsia="宋体" w:cs="宋体"/>
          <w:sz w:val="24"/>
        </w:rPr>
        <w:t>编制部门（单位）：昌吉州</w:t>
      </w:r>
      <w:r>
        <w:rPr>
          <w:rFonts w:hint="eastAsia" w:ascii="宋体" w:hAnsi="宋体" w:eastAsia="宋体" w:cs="宋体"/>
          <w:sz w:val="24"/>
        </w:rPr>
        <w:t>红十字会中心血站</w:t>
      </w:r>
      <w:r>
        <w:rPr>
          <w:rFonts w:ascii="宋体" w:hAnsi="宋体" w:eastAsia="宋体" w:cs="宋体"/>
          <w:sz w:val="24"/>
        </w:rPr>
        <w:t xml:space="preserve"> </w:t>
      </w:r>
      <w:r>
        <w:rPr>
          <w:rFonts w:ascii="仿宋_GB2312" w:hAnsi="仿宋_GB2312" w:eastAsia="仿宋_GB2312" w:cs="仿宋_GB2312"/>
          <w:sz w:val="24"/>
        </w:rPr>
        <w:t xml:space="preserve">                   </w:t>
      </w:r>
      <w:r>
        <w:rPr>
          <w:rFonts w:ascii="宋体" w:hAnsi="宋体" w:eastAsia="宋体" w:cs="宋体"/>
          <w:sz w:val="24"/>
        </w:rPr>
        <w:t>单位：万元</w:t>
      </w:r>
    </w:p>
    <w:tbl>
      <w:tblPr>
        <w:tblStyle w:val="4"/>
        <w:tblW w:w="0" w:type="auto"/>
        <w:tblInd w:w="9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6"/>
        <w:gridCol w:w="436"/>
        <w:gridCol w:w="436"/>
        <w:gridCol w:w="2933"/>
        <w:gridCol w:w="1395"/>
        <w:gridCol w:w="1455"/>
        <w:gridCol w:w="122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5" w:hRule="atLeast"/>
        </w:trPr>
        <w:tc>
          <w:tcPr>
            <w:tcW w:w="43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项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 xml:space="preserve">    </w:t>
            </w: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目</w:t>
            </w:r>
          </w:p>
        </w:tc>
        <w:tc>
          <w:tcPr>
            <w:tcW w:w="4073" w:type="dxa"/>
            <w:gridSpan w:val="3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支出预算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</w:trPr>
        <w:tc>
          <w:tcPr>
            <w:tcW w:w="14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功能分类科目编码</w:t>
            </w:r>
          </w:p>
        </w:tc>
        <w:tc>
          <w:tcPr>
            <w:tcW w:w="2933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功能分类科目名称</w:t>
            </w:r>
          </w:p>
        </w:tc>
        <w:tc>
          <w:tcPr>
            <w:tcW w:w="1395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计</w:t>
            </w:r>
          </w:p>
        </w:tc>
        <w:tc>
          <w:tcPr>
            <w:tcW w:w="1455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基本支出</w:t>
            </w:r>
          </w:p>
        </w:tc>
        <w:tc>
          <w:tcPr>
            <w:tcW w:w="1223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项目支出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0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类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款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项</w:t>
            </w:r>
          </w:p>
        </w:tc>
        <w:tc>
          <w:tcPr>
            <w:tcW w:w="2933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5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23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卫生健康支出</w:t>
            </w: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199.01</w:t>
            </w: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199.01</w:t>
            </w: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04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公共卫生</w:t>
            </w: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161.91</w:t>
            </w: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161.91</w:t>
            </w: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04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06</w:t>
            </w: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采供血</w:t>
            </w:r>
            <w:r>
              <w:rPr>
                <w:rFonts w:hint="eastAsia" w:ascii="宋体" w:hAnsi="宋体" w:eastAsia="宋体" w:cs="宋体"/>
                <w:sz w:val="22"/>
              </w:rPr>
              <w:t>机构</w:t>
            </w: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161.91</w:t>
            </w: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161.91</w:t>
            </w: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11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行政事业单位医疗</w:t>
            </w: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37.1</w:t>
            </w: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37.1</w:t>
            </w: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11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02</w:t>
            </w: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事业单位医疗</w:t>
            </w: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27.37</w:t>
            </w: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27.37</w:t>
            </w: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11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03</w:t>
            </w: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公务员医疗补助</w:t>
            </w: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8.79</w:t>
            </w: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8.79</w:t>
            </w: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11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99</w:t>
            </w: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其他行政事业单位医疗支出</w:t>
            </w: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0.94</w:t>
            </w: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0.94</w:t>
            </w: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208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社会保障和就业支出</w:t>
            </w: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47.47</w:t>
            </w: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47.47</w:t>
            </w: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208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05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行政事业单位养老支出</w:t>
            </w: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47.47</w:t>
            </w: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47.47</w:t>
            </w: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208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05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05</w:t>
            </w: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机关事业单位基本养老保险缴费支出</w:t>
            </w: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31.65</w:t>
            </w: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31.65</w:t>
            </w: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208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05</w:t>
            </w: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06</w:t>
            </w: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机关事业单位职业年金缴费支出</w:t>
            </w: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15.82</w:t>
            </w: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15.82</w:t>
            </w: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546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3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93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计</w:t>
            </w:r>
          </w:p>
        </w:tc>
        <w:tc>
          <w:tcPr>
            <w:tcW w:w="13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246.48</w:t>
            </w:r>
          </w:p>
        </w:tc>
        <w:tc>
          <w:tcPr>
            <w:tcW w:w="14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246.48</w:t>
            </w:r>
          </w:p>
        </w:tc>
        <w:tc>
          <w:tcPr>
            <w:tcW w:w="1223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spacing w:before="120" w:line="280" w:lineRule="auto"/>
        <w:rPr>
          <w:rFonts w:ascii="宋体" w:hAnsi="宋体" w:eastAsia="宋体" w:cs="宋体"/>
          <w:b/>
          <w:sz w:val="32"/>
        </w:rPr>
      </w:pPr>
      <w:r>
        <w:rPr>
          <w:rFonts w:ascii="宋体" w:hAnsi="宋体" w:eastAsia="宋体" w:cs="宋体"/>
          <w:b/>
          <w:sz w:val="32"/>
        </w:rPr>
        <w:t>表四：</w:t>
      </w:r>
    </w:p>
    <w:p>
      <w:pPr>
        <w:spacing w:before="120" w:line="280" w:lineRule="auto"/>
        <w:ind w:firstLine="1928" w:firstLineChars="600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财政拨款收支预算总体情况表</w:t>
      </w:r>
    </w:p>
    <w:p>
      <w:pPr>
        <w:spacing w:before="120" w:line="280" w:lineRule="auto"/>
        <w:rPr>
          <w:rFonts w:ascii="仿宋_GB2312" w:hAnsi="仿宋_GB2312" w:eastAsia="仿宋_GB2312" w:cs="仿宋_GB2312"/>
        </w:rPr>
      </w:pPr>
      <w:r>
        <w:rPr>
          <w:rFonts w:ascii="宋体" w:hAnsi="宋体" w:eastAsia="宋体" w:cs="宋体"/>
        </w:rPr>
        <w:t>编制部门（单位）：昌吉州</w:t>
      </w:r>
      <w:r>
        <w:rPr>
          <w:rFonts w:hint="eastAsia" w:ascii="宋体" w:hAnsi="宋体" w:eastAsia="宋体" w:cs="宋体"/>
        </w:rPr>
        <w:t>红十字会中心血站</w:t>
      </w:r>
      <w:r>
        <w:rPr>
          <w:rFonts w:ascii="宋体" w:hAnsi="宋体" w:eastAsia="宋体" w:cs="宋体"/>
        </w:rPr>
        <w:t xml:space="preserve"> </w:t>
      </w:r>
      <w:r>
        <w:rPr>
          <w:rFonts w:ascii="仿宋_GB2312" w:hAnsi="仿宋_GB2312" w:eastAsia="仿宋_GB2312" w:cs="仿宋_GB2312"/>
        </w:rPr>
        <w:t xml:space="preserve">               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 </w:t>
      </w:r>
      <w:r>
        <w:rPr>
          <w:rFonts w:ascii="仿宋_GB2312" w:hAnsi="仿宋_GB2312" w:eastAsia="仿宋_GB2312" w:cs="仿宋_GB2312"/>
        </w:rPr>
        <w:t xml:space="preserve">    </w:t>
      </w:r>
      <w:r>
        <w:rPr>
          <w:rFonts w:ascii="宋体" w:hAnsi="宋体" w:eastAsia="宋体" w:cs="宋体"/>
        </w:rPr>
        <w:t>单位：万元</w:t>
      </w:r>
    </w:p>
    <w:tbl>
      <w:tblPr>
        <w:tblStyle w:val="4"/>
        <w:tblW w:w="10260" w:type="dxa"/>
        <w:tblInd w:w="-801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65"/>
        <w:gridCol w:w="1100"/>
        <w:gridCol w:w="2680"/>
        <w:gridCol w:w="1080"/>
        <w:gridCol w:w="930"/>
        <w:gridCol w:w="1095"/>
        <w:gridCol w:w="111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5" w:hRule="atLeast"/>
        </w:trPr>
        <w:tc>
          <w:tcPr>
            <w:tcW w:w="3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财政拨款收入</w:t>
            </w:r>
          </w:p>
        </w:tc>
        <w:tc>
          <w:tcPr>
            <w:tcW w:w="6895" w:type="dxa"/>
            <w:gridSpan w:val="5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6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项</w:t>
            </w:r>
            <w:r>
              <w:rPr>
                <w:rFonts w:ascii="仿宋_GB2312" w:hAnsi="仿宋_GB2312" w:eastAsia="仿宋_GB2312" w:cs="仿宋_GB2312"/>
                <w:b/>
                <w:sz w:val="20"/>
              </w:rPr>
              <w:t xml:space="preserve">    </w:t>
            </w:r>
            <w:r>
              <w:rPr>
                <w:rFonts w:ascii="宋体" w:hAnsi="宋体" w:eastAsia="宋体" w:cs="宋体"/>
                <w:b/>
                <w:sz w:val="20"/>
              </w:rPr>
              <w:t>目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sz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sz w:val="20"/>
              </w:rPr>
              <w:t>计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功</w:t>
            </w:r>
            <w:r>
              <w:rPr>
                <w:rFonts w:ascii="仿宋_GB2312" w:hAnsi="仿宋_GB2312" w:eastAsia="仿宋_GB2312" w:cs="仿宋_GB2312"/>
                <w:b/>
                <w:sz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sz w:val="20"/>
              </w:rPr>
              <w:t>能</w:t>
            </w:r>
            <w:r>
              <w:rPr>
                <w:rFonts w:ascii="仿宋_GB2312" w:hAnsi="仿宋_GB2312" w:eastAsia="仿宋_GB2312" w:cs="仿宋_GB2312"/>
                <w:b/>
                <w:sz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sz w:val="20"/>
              </w:rPr>
              <w:t>分</w:t>
            </w:r>
            <w:r>
              <w:rPr>
                <w:rFonts w:ascii="仿宋_GB2312" w:hAnsi="仿宋_GB2312" w:eastAsia="仿宋_GB2312" w:cs="仿宋_GB2312"/>
                <w:b/>
                <w:sz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sz w:val="20"/>
              </w:rPr>
              <w:t>类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sz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sz w:val="20"/>
              </w:rPr>
              <w:t>计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一般公共预算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政府性基金预算</w:t>
            </w: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财政拨款（补助）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246.48</w:t>
            </w: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201 </w:t>
            </w:r>
            <w:r>
              <w:rPr>
                <w:rFonts w:ascii="宋体" w:hAnsi="宋体" w:eastAsia="宋体" w:cs="宋体"/>
                <w:sz w:val="18"/>
              </w:rPr>
              <w:t>一般公共服务支出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sz w:val="18"/>
              </w:rPr>
              <w:t>一般公共预算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246.48</w:t>
            </w: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202 </w:t>
            </w:r>
            <w:r>
              <w:rPr>
                <w:rFonts w:ascii="宋体" w:hAnsi="宋体" w:eastAsia="宋体" w:cs="宋体"/>
                <w:sz w:val="18"/>
              </w:rPr>
              <w:t>外交支出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ind w:firstLine="90"/>
              <w:jc w:val="left"/>
            </w:pPr>
            <w:r>
              <w:rPr>
                <w:rFonts w:ascii="仿宋_GB2312" w:hAnsi="仿宋_GB2312" w:eastAsia="仿宋_GB2312" w:cs="仿宋_GB2312"/>
                <w:color w:val="000000"/>
                <w:sz w:val="18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z w:val="18"/>
              </w:rPr>
              <w:t>政府性基金预算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203 </w:t>
            </w:r>
            <w:r>
              <w:rPr>
                <w:rFonts w:ascii="宋体" w:hAnsi="宋体" w:eastAsia="宋体" w:cs="宋体"/>
                <w:sz w:val="18"/>
              </w:rPr>
              <w:t>国防支出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</w:rPr>
              <w:t>国有资本经营预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204 </w:t>
            </w:r>
            <w:r>
              <w:rPr>
                <w:rFonts w:ascii="宋体" w:hAnsi="宋体" w:eastAsia="宋体" w:cs="宋体"/>
                <w:sz w:val="18"/>
              </w:rPr>
              <w:t>公共安全支出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205 </w:t>
            </w:r>
            <w:r>
              <w:rPr>
                <w:rFonts w:ascii="宋体" w:hAnsi="宋体" w:eastAsia="宋体" w:cs="宋体"/>
                <w:sz w:val="18"/>
              </w:rPr>
              <w:t>教育支出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206 </w:t>
            </w:r>
            <w:r>
              <w:rPr>
                <w:rFonts w:ascii="宋体" w:hAnsi="宋体" w:eastAsia="宋体" w:cs="宋体"/>
                <w:sz w:val="18"/>
              </w:rPr>
              <w:t>科学技术支出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207 </w:t>
            </w:r>
            <w:r>
              <w:rPr>
                <w:rFonts w:ascii="宋体" w:hAnsi="宋体" w:eastAsia="宋体" w:cs="宋体"/>
                <w:sz w:val="18"/>
              </w:rPr>
              <w:t>文化旅游体育与传媒支出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208 </w:t>
            </w:r>
            <w:r>
              <w:rPr>
                <w:rFonts w:ascii="宋体" w:hAnsi="宋体" w:eastAsia="宋体" w:cs="宋体"/>
                <w:sz w:val="18"/>
              </w:rPr>
              <w:t>社会保障和就业支出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47.47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47.47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</w:rPr>
              <w:t xml:space="preserve"> 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209 </w:t>
            </w:r>
            <w:r>
              <w:rPr>
                <w:rFonts w:ascii="宋体" w:hAnsi="宋体" w:eastAsia="宋体" w:cs="宋体"/>
                <w:sz w:val="18"/>
              </w:rPr>
              <w:t>社会保险基金支出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210</w:t>
            </w:r>
            <w:r>
              <w:rPr>
                <w:rFonts w:ascii="宋体" w:hAnsi="宋体" w:eastAsia="宋体" w:cs="宋体"/>
                <w:sz w:val="18"/>
              </w:rPr>
              <w:t>卫生健康支出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199.01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18"/>
              </w:rPr>
              <w:t>199.01</w:t>
            </w: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211 </w:t>
            </w:r>
            <w:r>
              <w:rPr>
                <w:rFonts w:ascii="宋体" w:hAnsi="宋体" w:eastAsia="宋体" w:cs="宋体"/>
                <w:sz w:val="18"/>
              </w:rPr>
              <w:t>节能环保支出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212 </w:t>
            </w:r>
            <w:r>
              <w:rPr>
                <w:rFonts w:ascii="宋体" w:hAnsi="宋体" w:eastAsia="宋体" w:cs="宋体"/>
                <w:sz w:val="18"/>
              </w:rPr>
              <w:t>城乡社区支出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213 </w:t>
            </w:r>
            <w:r>
              <w:rPr>
                <w:rFonts w:ascii="宋体" w:hAnsi="宋体" w:eastAsia="宋体" w:cs="宋体"/>
                <w:sz w:val="18"/>
              </w:rPr>
              <w:t>农林水支出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214 </w:t>
            </w:r>
            <w:r>
              <w:rPr>
                <w:rFonts w:ascii="宋体" w:hAnsi="宋体" w:eastAsia="宋体" w:cs="宋体"/>
                <w:sz w:val="18"/>
              </w:rPr>
              <w:t>交通运输支出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215 </w:t>
            </w:r>
            <w:r>
              <w:rPr>
                <w:rFonts w:ascii="宋体" w:hAnsi="宋体" w:eastAsia="宋体" w:cs="宋体"/>
                <w:sz w:val="18"/>
              </w:rPr>
              <w:t>资源勘探工业信息等支出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216 </w:t>
            </w:r>
            <w:r>
              <w:rPr>
                <w:rFonts w:ascii="宋体" w:hAnsi="宋体" w:eastAsia="宋体" w:cs="宋体"/>
                <w:sz w:val="18"/>
              </w:rPr>
              <w:t>商业服务业等支出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217 </w:t>
            </w:r>
            <w:r>
              <w:rPr>
                <w:rFonts w:ascii="宋体" w:hAnsi="宋体" w:eastAsia="宋体" w:cs="宋体"/>
                <w:sz w:val="18"/>
              </w:rPr>
              <w:t>金融支出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219 </w:t>
            </w:r>
            <w:r>
              <w:rPr>
                <w:rFonts w:ascii="宋体" w:hAnsi="宋体" w:eastAsia="宋体" w:cs="宋体"/>
                <w:sz w:val="18"/>
              </w:rPr>
              <w:t>援助其他地区支出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220 </w:t>
            </w:r>
            <w:r>
              <w:rPr>
                <w:rFonts w:ascii="宋体" w:hAnsi="宋体" w:eastAsia="宋体" w:cs="宋体"/>
                <w:sz w:val="18"/>
              </w:rPr>
              <w:t>自然资源海洋气象等支出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221 </w:t>
            </w:r>
            <w:r>
              <w:rPr>
                <w:rFonts w:ascii="宋体" w:hAnsi="宋体" w:eastAsia="宋体" w:cs="宋体"/>
                <w:sz w:val="18"/>
              </w:rPr>
              <w:t>住房保障支出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222 </w:t>
            </w:r>
            <w:r>
              <w:rPr>
                <w:rFonts w:ascii="宋体" w:hAnsi="宋体" w:eastAsia="宋体" w:cs="宋体"/>
                <w:sz w:val="18"/>
              </w:rPr>
              <w:t>粮油物资储备支出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223 </w:t>
            </w:r>
            <w:r>
              <w:rPr>
                <w:rFonts w:ascii="宋体" w:hAnsi="宋体" w:eastAsia="宋体" w:cs="宋体"/>
                <w:sz w:val="18"/>
              </w:rPr>
              <w:t>国有资本经营预算支出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224</w:t>
            </w:r>
            <w:r>
              <w:rPr>
                <w:rFonts w:ascii="宋体" w:hAnsi="宋体" w:eastAsia="宋体" w:cs="宋体"/>
                <w:sz w:val="18"/>
              </w:rPr>
              <w:t>灾害防治及应急管理支出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227 </w:t>
            </w:r>
            <w:r>
              <w:rPr>
                <w:rFonts w:ascii="宋体" w:hAnsi="宋体" w:eastAsia="宋体" w:cs="宋体"/>
                <w:sz w:val="18"/>
              </w:rPr>
              <w:t>预备费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229 </w:t>
            </w:r>
            <w:r>
              <w:rPr>
                <w:rFonts w:ascii="宋体" w:hAnsi="宋体" w:eastAsia="宋体" w:cs="宋体"/>
                <w:sz w:val="18"/>
              </w:rPr>
              <w:t>其他支出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>230</w:t>
            </w:r>
            <w:r>
              <w:rPr>
                <w:rFonts w:ascii="宋体" w:hAnsi="宋体" w:eastAsia="宋体" w:cs="宋体"/>
                <w:sz w:val="18"/>
              </w:rPr>
              <w:t>转移性支出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231 </w:t>
            </w:r>
            <w:r>
              <w:rPr>
                <w:rFonts w:ascii="宋体" w:hAnsi="宋体" w:eastAsia="宋体" w:cs="宋体"/>
                <w:sz w:val="18"/>
              </w:rPr>
              <w:t>债务还本支出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232 </w:t>
            </w:r>
            <w:r>
              <w:rPr>
                <w:rFonts w:ascii="宋体" w:hAnsi="宋体" w:eastAsia="宋体" w:cs="宋体"/>
                <w:sz w:val="18"/>
              </w:rPr>
              <w:t>债务付息支出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　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</w:rPr>
              <w:t>　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233 </w:t>
            </w:r>
            <w:r>
              <w:rPr>
                <w:rFonts w:ascii="宋体" w:hAnsi="宋体" w:eastAsia="宋体" w:cs="宋体"/>
                <w:sz w:val="18"/>
              </w:rPr>
              <w:t>债务发行费用支出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z w:val="18"/>
              </w:rPr>
              <w:t>　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left"/>
            </w:pPr>
            <w:r>
              <w:rPr>
                <w:rFonts w:ascii="仿宋_GB2312" w:hAnsi="仿宋_GB2312" w:eastAsia="仿宋_GB2312" w:cs="仿宋_GB2312"/>
                <w:sz w:val="18"/>
              </w:rPr>
              <w:t xml:space="preserve">234 </w:t>
            </w:r>
            <w:r>
              <w:rPr>
                <w:rFonts w:ascii="宋体" w:hAnsi="宋体" w:eastAsia="宋体" w:cs="宋体"/>
                <w:sz w:val="18"/>
              </w:rPr>
              <w:t>抗疫特别国债还本支出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265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sz w:val="18"/>
              </w:rPr>
              <w:t>收</w:t>
            </w:r>
            <w:r>
              <w:rPr>
                <w:rFonts w:ascii="仿宋_GB2312" w:hAnsi="仿宋_GB2312" w:eastAsia="仿宋_GB2312" w:cs="仿宋_GB2312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sz w:val="18"/>
              </w:rPr>
              <w:t>入</w:t>
            </w:r>
            <w:r>
              <w:rPr>
                <w:rFonts w:ascii="仿宋_GB2312" w:hAnsi="仿宋_GB2312" w:eastAsia="仿宋_GB2312" w:cs="仿宋_GB2312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sz w:val="18"/>
              </w:rPr>
              <w:t>总</w:t>
            </w:r>
            <w:r>
              <w:rPr>
                <w:rFonts w:ascii="仿宋_GB2312" w:hAnsi="仿宋_GB2312" w:eastAsia="仿宋_GB2312" w:cs="仿宋_GB2312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sz w:val="18"/>
              </w:rPr>
              <w:t>计</w:t>
            </w:r>
          </w:p>
        </w:tc>
        <w:tc>
          <w:tcPr>
            <w:tcW w:w="110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246.48</w:t>
            </w:r>
          </w:p>
        </w:tc>
        <w:tc>
          <w:tcPr>
            <w:tcW w:w="26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sz w:val="18"/>
              </w:rPr>
              <w:t>支</w:t>
            </w:r>
            <w:r>
              <w:rPr>
                <w:rFonts w:ascii="仿宋_GB2312" w:hAnsi="仿宋_GB2312" w:eastAsia="仿宋_GB2312" w:cs="仿宋_GB2312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sz w:val="18"/>
              </w:rPr>
              <w:t>出</w:t>
            </w:r>
            <w:r>
              <w:rPr>
                <w:rFonts w:ascii="仿宋_GB2312" w:hAnsi="仿宋_GB2312" w:eastAsia="仿宋_GB2312" w:cs="仿宋_GB2312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sz w:val="18"/>
              </w:rPr>
              <w:t>总</w:t>
            </w:r>
            <w:r>
              <w:rPr>
                <w:rFonts w:ascii="仿宋_GB2312" w:hAnsi="仿宋_GB2312" w:eastAsia="仿宋_GB2312" w:cs="仿宋_GB2312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sz w:val="18"/>
              </w:rPr>
              <w:t>计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246.48</w:t>
            </w:r>
          </w:p>
        </w:tc>
        <w:tc>
          <w:tcPr>
            <w:tcW w:w="93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</w:rPr>
              <w:t>246.48</w:t>
            </w:r>
            <w:r>
              <w:rPr>
                <w:rFonts w:ascii="宋体" w:hAnsi="宋体" w:eastAsia="宋体" w:cs="宋体"/>
                <w:color w:val="000000"/>
                <w:sz w:val="18"/>
              </w:rPr>
              <w:t>　</w:t>
            </w:r>
          </w:p>
        </w:tc>
        <w:tc>
          <w:tcPr>
            <w:tcW w:w="109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right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表五：</w:t>
      </w:r>
    </w:p>
    <w:tbl>
      <w:tblPr>
        <w:tblStyle w:val="4"/>
        <w:tblW w:w="0" w:type="auto"/>
        <w:tblInd w:w="9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6"/>
        <w:gridCol w:w="474"/>
        <w:gridCol w:w="436"/>
        <w:gridCol w:w="2020"/>
        <w:gridCol w:w="1390"/>
        <w:gridCol w:w="825"/>
        <w:gridCol w:w="1304"/>
        <w:gridCol w:w="142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8424" w:type="dxa"/>
            <w:gridSpan w:val="8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5" w:hRule="atLeast"/>
        </w:trPr>
        <w:tc>
          <w:tcPr>
            <w:tcW w:w="5679" w:type="dxa"/>
            <w:gridSpan w:val="6"/>
            <w:tcBorders>
              <w:bottom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宋体" w:hAnsi="宋体" w:eastAsia="宋体" w:cs="宋体"/>
                <w:color w:val="000000"/>
                <w:sz w:val="24"/>
              </w:rPr>
              <w:t>编制部门（单位）：昌吉州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红十字会中心血站</w:t>
            </w:r>
          </w:p>
        </w:tc>
        <w:tc>
          <w:tcPr>
            <w:tcW w:w="2745" w:type="dxa"/>
            <w:gridSpan w:val="2"/>
            <w:tcBorders>
              <w:bottom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345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项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22"/>
              </w:rPr>
              <w:t xml:space="preserve">   </w:t>
            </w: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目</w:t>
            </w:r>
          </w:p>
        </w:tc>
        <w:tc>
          <w:tcPr>
            <w:tcW w:w="4967" w:type="dxa"/>
            <w:gridSpan w:val="4"/>
            <w:tcBorders>
              <w:top w:val="single" w:color="auto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14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功能分类科目编码</w:t>
            </w:r>
          </w:p>
        </w:tc>
        <w:tc>
          <w:tcPr>
            <w:tcW w:w="2031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功能分类科目名称</w:t>
            </w:r>
          </w:p>
        </w:tc>
        <w:tc>
          <w:tcPr>
            <w:tcW w:w="1394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计</w:t>
            </w:r>
          </w:p>
        </w:tc>
        <w:tc>
          <w:tcPr>
            <w:tcW w:w="2138" w:type="dxa"/>
            <w:gridSpan w:val="2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基本支出</w:t>
            </w:r>
          </w:p>
        </w:tc>
        <w:tc>
          <w:tcPr>
            <w:tcW w:w="1435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项目支出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类</w:t>
            </w: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款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项</w:t>
            </w:r>
          </w:p>
        </w:tc>
        <w:tc>
          <w:tcPr>
            <w:tcW w:w="2031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4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38" w:type="dxa"/>
            <w:gridSpan w:val="2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35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采供血机构</w:t>
            </w: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199.01</w:t>
            </w: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199.01</w:t>
            </w: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04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公共卫生</w:t>
            </w: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161.91</w:t>
            </w: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161.91</w:t>
            </w: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04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06</w:t>
            </w: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采供血机构</w:t>
            </w: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161.91</w:t>
            </w: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161.91</w:t>
            </w: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210</w:t>
            </w: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行政事业单位医疗</w:t>
            </w: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37.1</w:t>
            </w: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37.1</w:t>
            </w: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11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02</w:t>
            </w: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事业单位医疗</w:t>
            </w: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27.37</w:t>
            </w: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27.37</w:t>
            </w: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11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03</w:t>
            </w: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公务员医疗补助</w:t>
            </w: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8.79</w:t>
            </w: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8.79</w:t>
            </w: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210</w:t>
            </w: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11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99</w:t>
            </w: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其他行政事业单位医疗支出</w:t>
            </w: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0.94</w:t>
            </w: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0.94</w:t>
            </w: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208</w:t>
            </w: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社会保障和就业支出</w:t>
            </w: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47.47</w:t>
            </w: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47.47</w:t>
            </w: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208</w:t>
            </w: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行政事业单位养老支出</w:t>
            </w: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47.47</w:t>
            </w: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47.47</w:t>
            </w: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208</w:t>
            </w: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05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05</w:t>
            </w: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机关事业单位基本养老保险缴费支出</w:t>
            </w: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31.65</w:t>
            </w: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31.65</w:t>
            </w: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208</w:t>
            </w: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05</w:t>
            </w: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06</w:t>
            </w: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机关事业单位职业年金缴费支出</w:t>
            </w: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15.82</w:t>
            </w: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15.82</w:t>
            </w: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7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1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03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计</w:t>
            </w:r>
          </w:p>
        </w:tc>
        <w:tc>
          <w:tcPr>
            <w:tcW w:w="139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246.48</w:t>
            </w:r>
          </w:p>
        </w:tc>
        <w:tc>
          <w:tcPr>
            <w:tcW w:w="213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246.48</w:t>
            </w:r>
          </w:p>
        </w:tc>
        <w:tc>
          <w:tcPr>
            <w:tcW w:w="143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jc w:val="left"/>
        <w:rPr>
          <w:rFonts w:ascii="仿宋_GB2312" w:hAnsi="仿宋_GB2312" w:eastAsia="仿宋_GB2312" w:cs="仿宋_GB2312"/>
          <w:b/>
          <w:sz w:val="32"/>
        </w:rPr>
      </w:pPr>
    </w:p>
    <w:p>
      <w:pPr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表六：</w:t>
      </w:r>
    </w:p>
    <w:tbl>
      <w:tblPr>
        <w:tblStyle w:val="4"/>
        <w:tblW w:w="0" w:type="auto"/>
        <w:tblInd w:w="9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1"/>
        <w:gridCol w:w="555"/>
        <w:gridCol w:w="2554"/>
        <w:gridCol w:w="1527"/>
        <w:gridCol w:w="878"/>
        <w:gridCol w:w="649"/>
        <w:gridCol w:w="155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</w:trPr>
        <w:tc>
          <w:tcPr>
            <w:tcW w:w="8424" w:type="dxa"/>
            <w:gridSpan w:val="7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5" w:hRule="atLeast"/>
        </w:trPr>
        <w:tc>
          <w:tcPr>
            <w:tcW w:w="6225" w:type="dxa"/>
            <w:gridSpan w:val="5"/>
            <w:tcBorders>
              <w:bottom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编制部门（单位）：昌吉州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红十字会中心血站</w:t>
            </w:r>
          </w:p>
        </w:tc>
        <w:tc>
          <w:tcPr>
            <w:tcW w:w="2199" w:type="dxa"/>
            <w:gridSpan w:val="2"/>
            <w:tcBorders>
              <w:bottom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720" w:firstLineChars="300"/>
              <w:jc w:val="left"/>
            </w:pPr>
            <w:r>
              <w:rPr>
                <w:rFonts w:ascii="宋体" w:hAnsi="宋体" w:eastAsia="宋体" w:cs="宋体"/>
                <w:color w:val="00000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0" w:hRule="atLeast"/>
        </w:trPr>
        <w:tc>
          <w:tcPr>
            <w:tcW w:w="382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项目</w:t>
            </w:r>
          </w:p>
        </w:tc>
        <w:tc>
          <w:tcPr>
            <w:tcW w:w="4604" w:type="dxa"/>
            <w:gridSpan w:val="4"/>
            <w:tcBorders>
              <w:top w:val="single" w:color="auto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一般公共预算基本支出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5" w:hRule="atLeast"/>
        </w:trPr>
        <w:tc>
          <w:tcPr>
            <w:tcW w:w="1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经济分类科目编码</w:t>
            </w:r>
          </w:p>
        </w:tc>
        <w:tc>
          <w:tcPr>
            <w:tcW w:w="2554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经济分类科目名称</w:t>
            </w:r>
          </w:p>
        </w:tc>
        <w:tc>
          <w:tcPr>
            <w:tcW w:w="1527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color w:val="000000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color w:val="000000"/>
              </w:rPr>
              <w:t xml:space="preserve">  </w:t>
            </w:r>
            <w:r>
              <w:rPr>
                <w:rFonts w:ascii="宋体" w:hAnsi="宋体" w:eastAsia="宋体" w:cs="宋体"/>
                <w:b/>
                <w:color w:val="000000"/>
              </w:rPr>
              <w:t>计</w:t>
            </w:r>
          </w:p>
        </w:tc>
        <w:tc>
          <w:tcPr>
            <w:tcW w:w="1527" w:type="dxa"/>
            <w:gridSpan w:val="2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人员经费</w:t>
            </w:r>
          </w:p>
        </w:tc>
        <w:tc>
          <w:tcPr>
            <w:tcW w:w="1550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</w:rPr>
              <w:t>公用经费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0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类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0"/>
              </w:rPr>
              <w:t>款</w:t>
            </w:r>
          </w:p>
        </w:tc>
        <w:tc>
          <w:tcPr>
            <w:tcW w:w="2554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gridSpan w:val="2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5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301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工资福利支出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243.12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243.12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301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01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基本工资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87.45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87.45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301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02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津贴补贴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2.4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2.4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301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03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奖金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8.56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right="147" w:rightChars="0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8.56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301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06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伙食补助费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15.12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15.12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301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07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基础性绩效工资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27.01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27.01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301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07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奖励性绩效工资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18.01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18.01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301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08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机关事业单位基本养老保险缴费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31.65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31.65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301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09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职业年金缴费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15.82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15.82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301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10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职工基本医疗保险缴费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27.37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27.37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301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11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公务员医疗补助缴费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8.79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8.79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301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12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其他社会保障缴费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0.94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0.94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302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商品和服务支出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0.78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0.78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302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99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其他商品和服务支出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0.78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0.78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303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对个人和家庭的补助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2.58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2.58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303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09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奖励金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1.38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1.38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303</w:t>
            </w: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14</w:t>
            </w: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对个人和家庭的补助支出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1.2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1.2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55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55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计</w:t>
            </w:r>
          </w:p>
        </w:tc>
        <w:tc>
          <w:tcPr>
            <w:tcW w:w="152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246.48</w:t>
            </w:r>
          </w:p>
        </w:tc>
        <w:tc>
          <w:tcPr>
            <w:tcW w:w="152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245.7</w:t>
            </w:r>
          </w:p>
        </w:tc>
        <w:tc>
          <w:tcPr>
            <w:tcW w:w="155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0.78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b/>
          <w:sz w:val="32"/>
        </w:rPr>
      </w:pPr>
    </w:p>
    <w:p>
      <w:pPr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表七：</w:t>
      </w:r>
    </w:p>
    <w:tbl>
      <w:tblPr>
        <w:tblStyle w:val="4"/>
        <w:tblW w:w="0" w:type="auto"/>
        <w:tblInd w:w="9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2"/>
        <w:gridCol w:w="397"/>
        <w:gridCol w:w="397"/>
        <w:gridCol w:w="567"/>
        <w:gridCol w:w="831"/>
        <w:gridCol w:w="529"/>
        <w:gridCol w:w="608"/>
        <w:gridCol w:w="449"/>
        <w:gridCol w:w="493"/>
        <w:gridCol w:w="493"/>
        <w:gridCol w:w="338"/>
        <w:gridCol w:w="360"/>
        <w:gridCol w:w="405"/>
        <w:gridCol w:w="578"/>
        <w:gridCol w:w="406"/>
        <w:gridCol w:w="406"/>
        <w:gridCol w:w="281"/>
        <w:gridCol w:w="31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4" w:type="dxa"/>
          <w:trHeight w:val="375" w:hRule="atLeast"/>
        </w:trPr>
        <w:tc>
          <w:tcPr>
            <w:tcW w:w="8110" w:type="dxa"/>
            <w:gridSpan w:val="17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314" w:type="dxa"/>
          <w:trHeight w:val="405" w:hRule="atLeast"/>
        </w:trPr>
        <w:tc>
          <w:tcPr>
            <w:tcW w:w="5674" w:type="dxa"/>
            <w:gridSpan w:val="11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宋体" w:hAnsi="宋体" w:eastAsia="宋体" w:cs="宋体"/>
                <w:color w:val="000000"/>
                <w:sz w:val="24"/>
              </w:rPr>
              <w:t>编制部门（单位）：昌吉州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红十字会中心血站</w:t>
            </w:r>
          </w:p>
        </w:tc>
        <w:tc>
          <w:tcPr>
            <w:tcW w:w="2436" w:type="dxa"/>
            <w:gridSpan w:val="6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960" w:firstLineChars="4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00000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0" w:hRule="atLeast"/>
        </w:trPr>
        <w:tc>
          <w:tcPr>
            <w:tcW w:w="13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sz w:val="18"/>
              </w:rPr>
              <w:t>科</w:t>
            </w:r>
            <w:r>
              <w:rPr>
                <w:rFonts w:ascii="仿宋_GB2312" w:hAnsi="仿宋_GB2312" w:eastAsia="仿宋_GB2312" w:cs="仿宋_GB2312"/>
                <w:b/>
                <w:sz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sz w:val="18"/>
              </w:rPr>
              <w:t>目</w:t>
            </w:r>
            <w:r>
              <w:rPr>
                <w:rFonts w:ascii="仿宋_GB2312" w:hAnsi="仿宋_GB2312" w:eastAsia="仿宋_GB2312" w:cs="仿宋_GB2312"/>
                <w:b/>
                <w:sz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sz w:val="18"/>
              </w:rPr>
              <w:t>编</w:t>
            </w:r>
            <w:r>
              <w:rPr>
                <w:rFonts w:ascii="仿宋_GB2312" w:hAnsi="仿宋_GB2312" w:eastAsia="仿宋_GB2312" w:cs="仿宋_GB2312"/>
                <w:b/>
                <w:sz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sz w:val="18"/>
              </w:rPr>
              <w:t>码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科目</w:t>
            </w:r>
          </w:p>
        </w:tc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项目名称</w:t>
            </w:r>
          </w:p>
        </w:tc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项目支出合计</w:t>
            </w:r>
          </w:p>
        </w:tc>
        <w:tc>
          <w:tcPr>
            <w:tcW w:w="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工资福利支出</w:t>
            </w:r>
          </w:p>
        </w:tc>
        <w:tc>
          <w:tcPr>
            <w:tcW w:w="4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商品和服务支出</w:t>
            </w:r>
          </w:p>
        </w:tc>
        <w:tc>
          <w:tcPr>
            <w:tcW w:w="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对个人和家庭的补助</w:t>
            </w:r>
          </w:p>
        </w:tc>
        <w:tc>
          <w:tcPr>
            <w:tcW w:w="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债务利息及费用支出</w:t>
            </w:r>
          </w:p>
        </w:tc>
        <w:tc>
          <w:tcPr>
            <w:tcW w:w="69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资本性支出（基本建设）</w:t>
            </w:r>
          </w:p>
        </w:tc>
        <w:tc>
          <w:tcPr>
            <w:tcW w:w="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资本性支出</w:t>
            </w:r>
          </w:p>
        </w:tc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对企业补助（基本建设）</w:t>
            </w:r>
          </w:p>
        </w:tc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对企业补助</w:t>
            </w:r>
          </w:p>
        </w:tc>
        <w:tc>
          <w:tcPr>
            <w:tcW w:w="4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对社会保障基金补助</w:t>
            </w:r>
          </w:p>
        </w:tc>
        <w:tc>
          <w:tcPr>
            <w:tcW w:w="5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其他支出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67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类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款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sz w:val="18"/>
              </w:rPr>
              <w:t>项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="宋体" w:hAnsi="宋体" w:eastAsia="宋体" w:cs="宋体"/>
                <w:b/>
                <w:sz w:val="18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sz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sz w:val="18"/>
              </w:rPr>
              <w:t>计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rPr>
          <w:rFonts w:ascii="宋体" w:hAnsi="宋体" w:eastAsia="宋体" w:cs="宋体"/>
          <w:b/>
          <w:sz w:val="32"/>
        </w:rPr>
      </w:pPr>
      <w:r>
        <w:rPr>
          <w:rFonts w:ascii="宋体" w:hAnsi="宋体" w:eastAsia="宋体" w:cs="宋体"/>
          <w:b/>
          <w:sz w:val="28"/>
        </w:rPr>
        <w:t>备注：我单位无项目支出预算，此表为空表</w:t>
      </w:r>
      <w:r>
        <w:rPr>
          <w:rFonts w:hint="eastAsia" w:ascii="宋体" w:hAnsi="宋体" w:eastAsia="宋体" w:cs="宋体"/>
          <w:b/>
          <w:sz w:val="28"/>
        </w:rPr>
        <w:t>。</w:t>
      </w:r>
    </w:p>
    <w:p>
      <w:pPr>
        <w:jc w:val="left"/>
        <w:rPr>
          <w:rFonts w:ascii="宋体" w:hAnsi="宋体" w:eastAsia="宋体" w:cs="宋体"/>
          <w:b/>
          <w:sz w:val="32"/>
        </w:rPr>
      </w:pPr>
    </w:p>
    <w:p>
      <w:pPr>
        <w:jc w:val="left"/>
        <w:rPr>
          <w:rFonts w:ascii="仿宋_GB2312" w:hAnsi="仿宋_GB2312" w:eastAsia="仿宋_GB2312" w:cs="仿宋_GB2312"/>
          <w:b/>
          <w:sz w:val="32"/>
        </w:rPr>
      </w:pPr>
      <w:bookmarkStart w:id="0" w:name="_GoBack"/>
      <w:bookmarkEnd w:id="0"/>
      <w:r>
        <w:rPr>
          <w:rFonts w:ascii="宋体" w:hAnsi="宋体" w:eastAsia="宋体" w:cs="宋体"/>
          <w:b/>
          <w:sz w:val="32"/>
        </w:rPr>
        <w:t>表八：</w:t>
      </w:r>
    </w:p>
    <w:p>
      <w:pPr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一般公共预算“三公”经费支出情况表</w:t>
      </w:r>
    </w:p>
    <w:p>
      <w:pPr>
        <w:jc w:val="left"/>
        <w:rPr>
          <w:rFonts w:ascii="仿宋_GB2312" w:hAnsi="仿宋_GB2312" w:eastAsia="仿宋_GB2312" w:cs="仿宋_GB2312"/>
          <w:sz w:val="24"/>
        </w:rPr>
      </w:pPr>
      <w:r>
        <w:rPr>
          <w:rFonts w:ascii="宋体" w:hAnsi="宋体" w:eastAsia="宋体" w:cs="宋体"/>
          <w:sz w:val="24"/>
        </w:rPr>
        <w:t>编制部门（单位）：</w:t>
      </w:r>
      <w:r>
        <w:rPr>
          <w:rFonts w:ascii="仿宋_GB2312" w:hAnsi="仿宋_GB2312" w:eastAsia="仿宋_GB2312" w:cs="仿宋_GB2312"/>
          <w:sz w:val="24"/>
        </w:rPr>
        <w:t xml:space="preserve"> </w:t>
      </w:r>
      <w:r>
        <w:rPr>
          <w:rFonts w:ascii="宋体" w:hAnsi="宋体" w:eastAsia="宋体" w:cs="宋体"/>
          <w:sz w:val="24"/>
        </w:rPr>
        <w:t>昌吉州</w:t>
      </w:r>
      <w:r>
        <w:rPr>
          <w:rFonts w:hint="eastAsia" w:ascii="宋体" w:hAnsi="宋体" w:eastAsia="宋体" w:cs="宋体"/>
          <w:sz w:val="24"/>
        </w:rPr>
        <w:t>红十字会中心血站</w:t>
      </w:r>
      <w:r>
        <w:rPr>
          <w:rFonts w:ascii="宋体" w:hAnsi="宋体" w:eastAsia="宋体" w:cs="宋体"/>
          <w:sz w:val="24"/>
        </w:rPr>
        <w:t xml:space="preserve">  </w:t>
      </w:r>
      <w:r>
        <w:rPr>
          <w:rFonts w:ascii="仿宋_GB2312" w:hAnsi="仿宋_GB2312" w:eastAsia="仿宋_GB2312" w:cs="仿宋_GB2312"/>
          <w:sz w:val="24"/>
        </w:rPr>
        <w:t xml:space="preserve">                 </w:t>
      </w:r>
      <w:r>
        <w:rPr>
          <w:rFonts w:ascii="宋体" w:hAnsi="宋体" w:eastAsia="宋体" w:cs="宋体"/>
          <w:sz w:val="24"/>
        </w:rPr>
        <w:t>单位：万元</w:t>
      </w:r>
    </w:p>
    <w:tbl>
      <w:tblPr>
        <w:tblStyle w:val="4"/>
        <w:tblW w:w="0" w:type="auto"/>
        <w:tblInd w:w="9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24"/>
        <w:gridCol w:w="1346"/>
        <w:gridCol w:w="1411"/>
        <w:gridCol w:w="1288"/>
        <w:gridCol w:w="1411"/>
        <w:gridCol w:w="154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6" w:hRule="atLeast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22"/>
              </w:rPr>
              <w:t xml:space="preserve">  </w:t>
            </w: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计</w:t>
            </w:r>
          </w:p>
        </w:tc>
        <w:tc>
          <w:tcPr>
            <w:tcW w:w="134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因公出国（境）费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公务用车购置及运行费</w:t>
            </w:r>
          </w:p>
        </w:tc>
        <w:tc>
          <w:tcPr>
            <w:tcW w:w="1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公务接待费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0" w:hRule="atLeast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22"/>
              </w:rPr>
              <w:t xml:space="preserve">  </w:t>
            </w: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计</w:t>
            </w:r>
          </w:p>
        </w:tc>
        <w:tc>
          <w:tcPr>
            <w:tcW w:w="12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公务用车购置费</w:t>
            </w: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b/>
                <w:color w:val="000000"/>
                <w:sz w:val="22"/>
              </w:rPr>
              <w:t>公务用车运行费</w:t>
            </w:r>
          </w:p>
        </w:tc>
        <w:tc>
          <w:tcPr>
            <w:tcW w:w="1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2" w:hRule="atLeast"/>
        </w:trPr>
        <w:tc>
          <w:tcPr>
            <w:tcW w:w="142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142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5" w:hRule="atLeast"/>
        </w:trPr>
        <w:tc>
          <w:tcPr>
            <w:tcW w:w="142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3" w:hRule="atLeast"/>
        </w:trPr>
        <w:tc>
          <w:tcPr>
            <w:tcW w:w="142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atLeast"/>
        </w:trPr>
        <w:tc>
          <w:tcPr>
            <w:tcW w:w="142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346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1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4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sz w:val="28"/>
        </w:rPr>
      </w:pPr>
      <w:r>
        <w:rPr>
          <w:rFonts w:ascii="宋体" w:hAnsi="宋体" w:eastAsia="宋体" w:cs="宋体"/>
          <w:b/>
          <w:sz w:val="28"/>
        </w:rPr>
        <w:t>备注：我单位无“三公”经费预算，此表为空表</w:t>
      </w:r>
      <w:r>
        <w:rPr>
          <w:rFonts w:hint="eastAsia" w:ascii="宋体" w:hAnsi="宋体" w:eastAsia="宋体" w:cs="宋体"/>
          <w:b/>
          <w:sz w:val="28"/>
        </w:rPr>
        <w:t>。</w:t>
      </w:r>
    </w:p>
    <w:p>
      <w:pPr>
        <w:rPr>
          <w:rFonts w:hint="eastAsia" w:ascii="宋体" w:hAnsi="宋体" w:eastAsia="宋体" w:cs="宋体"/>
          <w:b/>
          <w:sz w:val="28"/>
        </w:rPr>
      </w:pPr>
    </w:p>
    <w:p>
      <w:pPr>
        <w:spacing w:line="360" w:lineRule="auto"/>
        <w:jc w:val="left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表九：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政府性基金预算支出情况表</w:t>
      </w:r>
    </w:p>
    <w:p>
      <w:pPr>
        <w:spacing w:line="280" w:lineRule="auto"/>
        <w:rPr>
          <w:rFonts w:ascii="仿宋_GB2312" w:hAnsi="仿宋_GB2312" w:eastAsia="仿宋_GB2312" w:cs="仿宋_GB2312"/>
          <w:sz w:val="24"/>
        </w:rPr>
      </w:pPr>
      <w:r>
        <w:rPr>
          <w:rFonts w:ascii="宋体" w:hAnsi="宋体" w:eastAsia="宋体" w:cs="宋体"/>
          <w:sz w:val="24"/>
        </w:rPr>
        <w:t>编制部门（单位）：昌吉州</w:t>
      </w:r>
      <w:r>
        <w:rPr>
          <w:rFonts w:hint="eastAsia" w:ascii="宋体" w:hAnsi="宋体" w:eastAsia="宋体" w:cs="宋体"/>
          <w:sz w:val="24"/>
        </w:rPr>
        <w:t>红十字会中心血站</w:t>
      </w:r>
      <w:r>
        <w:rPr>
          <w:rFonts w:ascii="宋体" w:hAnsi="宋体" w:eastAsia="宋体" w:cs="宋体"/>
          <w:sz w:val="24"/>
        </w:rPr>
        <w:t xml:space="preserve"> </w:t>
      </w:r>
      <w:r>
        <w:rPr>
          <w:rFonts w:ascii="仿宋_GB2312" w:hAnsi="仿宋_GB2312" w:eastAsia="仿宋_GB2312" w:cs="仿宋_GB2312"/>
          <w:sz w:val="24"/>
        </w:rPr>
        <w:t xml:space="preserve">                   </w:t>
      </w:r>
      <w:r>
        <w:rPr>
          <w:rFonts w:ascii="宋体" w:hAnsi="宋体" w:eastAsia="宋体" w:cs="宋体"/>
          <w:sz w:val="24"/>
        </w:rPr>
        <w:t>单位：万元</w:t>
      </w:r>
    </w:p>
    <w:tbl>
      <w:tblPr>
        <w:tblStyle w:val="4"/>
        <w:tblW w:w="0" w:type="auto"/>
        <w:tblInd w:w="9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8"/>
        <w:gridCol w:w="457"/>
        <w:gridCol w:w="667"/>
        <w:gridCol w:w="2270"/>
        <w:gridCol w:w="1510"/>
        <w:gridCol w:w="1538"/>
        <w:gridCol w:w="141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3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项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目</w:t>
            </w:r>
          </w:p>
        </w:tc>
        <w:tc>
          <w:tcPr>
            <w:tcW w:w="4462" w:type="dxa"/>
            <w:gridSpan w:val="3"/>
            <w:tcBorders>
              <w:top w:val="single" w:color="000000" w:sz="4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atLeast"/>
        </w:trPr>
        <w:tc>
          <w:tcPr>
            <w:tcW w:w="16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功能分类科目编码</w:t>
            </w:r>
          </w:p>
        </w:tc>
        <w:tc>
          <w:tcPr>
            <w:tcW w:w="2270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功能分类科目名称</w:t>
            </w:r>
          </w:p>
        </w:tc>
        <w:tc>
          <w:tcPr>
            <w:tcW w:w="1510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计</w:t>
            </w:r>
          </w:p>
        </w:tc>
        <w:tc>
          <w:tcPr>
            <w:tcW w:w="1538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基本支出</w:t>
            </w:r>
          </w:p>
        </w:tc>
        <w:tc>
          <w:tcPr>
            <w:tcW w:w="1414" w:type="dxa"/>
            <w:vMerge w:val="restart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类</w:t>
            </w: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款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color w:val="000000"/>
                <w:sz w:val="24"/>
              </w:rPr>
              <w:t>项</w:t>
            </w:r>
          </w:p>
        </w:tc>
        <w:tc>
          <w:tcPr>
            <w:tcW w:w="227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10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vMerge w:val="continue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after="200" w:line="276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27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27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27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27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27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6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45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27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</w:pP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合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18"/>
              </w:rPr>
              <w:t xml:space="preserve">  </w:t>
            </w:r>
            <w:r>
              <w:rPr>
                <w:rFonts w:ascii="宋体" w:hAnsi="宋体" w:eastAsia="宋体" w:cs="宋体"/>
                <w:b/>
                <w:color w:val="000000"/>
                <w:sz w:val="18"/>
              </w:rPr>
              <w:t>计</w:t>
            </w:r>
          </w:p>
        </w:tc>
        <w:tc>
          <w:tcPr>
            <w:tcW w:w="1510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538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414" w:type="dxa"/>
            <w:tcBorders>
              <w:top w:val="single" w:color="000000" w:sz="0" w:space="0"/>
              <w:left w:val="single" w:color="000000" w:sz="0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280" w:lineRule="auto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spacing w:line="280" w:lineRule="auto"/>
        <w:rPr>
          <w:rFonts w:ascii="仿宋_GB2312" w:hAnsi="仿宋_GB2312" w:eastAsia="仿宋_GB2312" w:cs="仿宋_GB2312"/>
          <w:b/>
          <w:sz w:val="28"/>
        </w:rPr>
      </w:pPr>
      <w:r>
        <w:rPr>
          <w:rFonts w:ascii="宋体" w:hAnsi="宋体" w:eastAsia="宋体" w:cs="宋体"/>
          <w:b/>
          <w:sz w:val="28"/>
        </w:rPr>
        <w:t>备注：我单位无政府性基金预算，此表为空表。</w:t>
      </w:r>
    </w:p>
    <w:p>
      <w:pPr>
        <w:spacing w:line="280" w:lineRule="auto"/>
        <w:jc w:val="left"/>
        <w:rPr>
          <w:rFonts w:ascii="仿宋_GB2312" w:hAnsi="仿宋_GB2312" w:eastAsia="仿宋_GB2312" w:cs="仿宋_GB2312"/>
          <w:sz w:val="32"/>
        </w:rPr>
      </w:pPr>
    </w:p>
    <w:p>
      <w:pPr>
        <w:spacing w:line="560" w:lineRule="auto"/>
        <w:jc w:val="center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第三部分  2021年昌吉州</w:t>
      </w:r>
      <w:r>
        <w:rPr>
          <w:rFonts w:hint="eastAsia" w:ascii="黑体" w:hAnsi="黑体" w:eastAsia="黑体" w:cs="黑体"/>
          <w:sz w:val="32"/>
        </w:rPr>
        <w:t>红十字会中心血站</w:t>
      </w:r>
      <w:r>
        <w:rPr>
          <w:rFonts w:ascii="黑体" w:hAnsi="黑体" w:eastAsia="黑体" w:cs="黑体"/>
          <w:sz w:val="32"/>
        </w:rPr>
        <w:t>预算情况说明</w:t>
      </w:r>
    </w:p>
    <w:p>
      <w:pPr>
        <w:spacing w:line="560" w:lineRule="auto"/>
        <w:jc w:val="center"/>
        <w:rPr>
          <w:rFonts w:ascii="黑体" w:hAnsi="黑体" w:eastAsia="黑体" w:cs="黑体"/>
          <w:sz w:val="32"/>
        </w:rPr>
      </w:pPr>
    </w:p>
    <w:p>
      <w:pPr>
        <w:spacing w:line="56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一、关于昌吉州</w:t>
      </w:r>
      <w:r>
        <w:rPr>
          <w:rFonts w:hint="eastAsia" w:ascii="黑体" w:hAnsi="黑体" w:eastAsia="黑体" w:cs="黑体"/>
          <w:sz w:val="32"/>
        </w:rPr>
        <w:t>红十字会中心血站</w:t>
      </w:r>
      <w:r>
        <w:rPr>
          <w:rFonts w:ascii="黑体" w:hAnsi="黑体" w:eastAsia="黑体" w:cs="黑体"/>
          <w:sz w:val="32"/>
        </w:rPr>
        <w:t>2021年收支预算情况的总体说明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按照全口径预算的原则，</w:t>
      </w:r>
      <w:r>
        <w:rPr>
          <w:rFonts w:hint="eastAsia" w:ascii="宋体" w:hAnsi="宋体" w:eastAsia="宋体" w:cs="宋体"/>
          <w:sz w:val="32"/>
        </w:rPr>
        <w:t>昌吉州红十字会中心血站2021年所有收入和支出均纳入部门（单位）预算管理</w:t>
      </w:r>
      <w:r>
        <w:rPr>
          <w:rFonts w:ascii="宋体" w:hAnsi="宋体" w:eastAsia="宋体" w:cs="宋体"/>
          <w:sz w:val="32"/>
        </w:rPr>
        <w:t>。收支总预算</w:t>
      </w:r>
      <w:r>
        <w:rPr>
          <w:rFonts w:hint="eastAsia" w:ascii="仿宋_GB2312" w:hAnsi="仿宋_GB2312" w:eastAsia="仿宋_GB2312" w:cs="仿宋_GB2312"/>
          <w:sz w:val="32"/>
        </w:rPr>
        <w:t>246.48</w:t>
      </w:r>
      <w:r>
        <w:rPr>
          <w:rFonts w:ascii="宋体" w:hAnsi="宋体" w:eastAsia="宋体" w:cs="宋体"/>
          <w:sz w:val="32"/>
        </w:rPr>
        <w:t>万元。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收入预算包括：一般公共预算。</w:t>
      </w:r>
    </w:p>
    <w:p>
      <w:pPr>
        <w:spacing w:line="56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支出预算包括：社会保障和就业支出、医疗卫生健康支出。</w:t>
      </w:r>
    </w:p>
    <w:p>
      <w:pPr>
        <w:spacing w:line="56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二、关于昌吉州</w:t>
      </w:r>
      <w:r>
        <w:rPr>
          <w:rFonts w:hint="eastAsia" w:ascii="黑体" w:hAnsi="黑体" w:eastAsia="黑体" w:cs="黑体"/>
          <w:sz w:val="32"/>
        </w:rPr>
        <w:t>红十字会中心血站</w:t>
      </w:r>
      <w:r>
        <w:rPr>
          <w:rFonts w:ascii="黑体" w:hAnsi="黑体" w:eastAsia="黑体" w:cs="黑体"/>
          <w:sz w:val="32"/>
        </w:rPr>
        <w:t>2021年收入预算情况说明</w:t>
      </w:r>
    </w:p>
    <w:p>
      <w:pPr>
        <w:spacing w:line="56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收入预算</w:t>
      </w:r>
      <w:r>
        <w:rPr>
          <w:rFonts w:hint="eastAsia" w:ascii="宋体" w:hAnsi="宋体" w:eastAsia="宋体" w:cs="宋体"/>
          <w:sz w:val="32"/>
        </w:rPr>
        <w:t>246.48</w:t>
      </w:r>
      <w:r>
        <w:rPr>
          <w:rFonts w:ascii="宋体" w:hAnsi="宋体" w:eastAsia="宋体" w:cs="宋体"/>
          <w:sz w:val="32"/>
        </w:rPr>
        <w:t>万元，其中：</w:t>
      </w:r>
    </w:p>
    <w:p>
      <w:pPr>
        <w:spacing w:line="56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一般公共预算</w:t>
      </w:r>
      <w:r>
        <w:rPr>
          <w:rFonts w:hint="eastAsia" w:ascii="宋体" w:hAnsi="宋体" w:eastAsia="宋体" w:cs="宋体"/>
          <w:sz w:val="32"/>
        </w:rPr>
        <w:t>246.48</w:t>
      </w:r>
      <w:r>
        <w:rPr>
          <w:rFonts w:ascii="宋体" w:hAnsi="宋体" w:eastAsia="宋体" w:cs="宋体"/>
          <w:sz w:val="32"/>
        </w:rPr>
        <w:t>万元，占100%，比上年</w:t>
      </w:r>
      <w:r>
        <w:rPr>
          <w:rFonts w:hint="eastAsia" w:ascii="宋体" w:hAnsi="宋体" w:eastAsia="宋体" w:cs="宋体"/>
          <w:sz w:val="32"/>
          <w:lang w:eastAsia="zh-CN"/>
        </w:rPr>
        <w:t>预算数</w:t>
      </w:r>
      <w:r>
        <w:rPr>
          <w:rFonts w:ascii="宋体" w:hAnsi="宋体" w:eastAsia="宋体" w:cs="宋体"/>
          <w:sz w:val="32"/>
        </w:rPr>
        <w:t>减少</w:t>
      </w:r>
      <w:r>
        <w:rPr>
          <w:rFonts w:hint="eastAsia" w:ascii="宋体" w:hAnsi="宋体" w:eastAsia="宋体" w:cs="宋体"/>
          <w:sz w:val="32"/>
        </w:rPr>
        <w:t>13.27</w:t>
      </w:r>
      <w:r>
        <w:rPr>
          <w:rFonts w:ascii="宋体" w:hAnsi="宋体" w:eastAsia="宋体" w:cs="宋体"/>
          <w:sz w:val="32"/>
        </w:rPr>
        <w:t>万元，主要原因是</w:t>
      </w:r>
      <w:r>
        <w:rPr>
          <w:rFonts w:hint="eastAsia" w:ascii="宋体" w:hAnsi="宋体" w:eastAsia="宋体" w:cs="宋体"/>
          <w:sz w:val="32"/>
        </w:rPr>
        <w:t>在职人员转退休2人。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政府性基金预算未安排。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宋体" w:hAnsi="宋体" w:eastAsia="宋体" w:cs="宋体"/>
          <w:sz w:val="32"/>
        </w:rPr>
        <w:t>国有资本经营预算未安排。</w:t>
      </w:r>
    </w:p>
    <w:p>
      <w:pPr>
        <w:spacing w:line="56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三、关于昌吉州</w:t>
      </w:r>
      <w:r>
        <w:rPr>
          <w:rFonts w:hint="eastAsia" w:ascii="黑体" w:hAnsi="黑体" w:eastAsia="黑体" w:cs="黑体"/>
          <w:sz w:val="32"/>
        </w:rPr>
        <w:t>红十字会中心血站</w:t>
      </w:r>
      <w:r>
        <w:rPr>
          <w:rFonts w:ascii="黑体" w:hAnsi="黑体" w:eastAsia="黑体" w:cs="黑体"/>
          <w:sz w:val="32"/>
        </w:rPr>
        <w:t>2021年支出预算情况说明</w:t>
      </w:r>
    </w:p>
    <w:p>
      <w:pPr>
        <w:spacing w:line="56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2021年支出预算</w:t>
      </w:r>
      <w:r>
        <w:rPr>
          <w:rFonts w:hint="eastAsia" w:ascii="宋体" w:hAnsi="宋体" w:eastAsia="宋体" w:cs="宋体"/>
          <w:sz w:val="32"/>
        </w:rPr>
        <w:t>246.48</w:t>
      </w:r>
      <w:r>
        <w:rPr>
          <w:rFonts w:ascii="宋体" w:hAnsi="宋体" w:eastAsia="宋体" w:cs="宋体"/>
          <w:sz w:val="32"/>
        </w:rPr>
        <w:t>万元，其中：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b/>
          <w:sz w:val="32"/>
        </w:rPr>
      </w:pPr>
      <w:r>
        <w:rPr>
          <w:rFonts w:ascii="宋体" w:hAnsi="宋体" w:eastAsia="宋体" w:cs="宋体"/>
          <w:sz w:val="32"/>
        </w:rPr>
        <w:t>基本支出</w:t>
      </w:r>
      <w:r>
        <w:rPr>
          <w:rFonts w:hint="eastAsia" w:ascii="仿宋_GB2312" w:hAnsi="仿宋_GB2312" w:eastAsia="仿宋_GB2312" w:cs="仿宋_GB2312"/>
          <w:sz w:val="32"/>
        </w:rPr>
        <w:t>246.48</w:t>
      </w:r>
      <w:r>
        <w:rPr>
          <w:rFonts w:ascii="宋体" w:hAnsi="宋体" w:eastAsia="宋体" w:cs="宋体"/>
          <w:sz w:val="32"/>
        </w:rPr>
        <w:t>万元，占</w:t>
      </w:r>
      <w:r>
        <w:rPr>
          <w:rFonts w:hint="eastAsia" w:ascii="仿宋_GB2312" w:hAnsi="仿宋_GB2312" w:eastAsia="仿宋_GB2312" w:cs="仿宋_GB2312"/>
          <w:sz w:val="32"/>
        </w:rPr>
        <w:t>100</w:t>
      </w:r>
      <w:r>
        <w:rPr>
          <w:rFonts w:ascii="仿宋_GB2312" w:hAnsi="仿宋_GB2312" w:eastAsia="仿宋_GB2312" w:cs="仿宋_GB2312"/>
          <w:sz w:val="32"/>
        </w:rPr>
        <w:t>%</w:t>
      </w:r>
      <w:r>
        <w:rPr>
          <w:rFonts w:ascii="宋体" w:hAnsi="宋体" w:eastAsia="宋体" w:cs="宋体"/>
          <w:sz w:val="32"/>
        </w:rPr>
        <w:t>，比上年</w:t>
      </w:r>
      <w:r>
        <w:rPr>
          <w:rFonts w:hint="eastAsia" w:ascii="宋体" w:hAnsi="宋体" w:eastAsia="宋体" w:cs="宋体"/>
          <w:sz w:val="32"/>
          <w:lang w:eastAsia="zh-CN"/>
        </w:rPr>
        <w:t>预算数</w:t>
      </w:r>
      <w:r>
        <w:rPr>
          <w:rFonts w:ascii="宋体" w:hAnsi="宋体" w:eastAsia="宋体" w:cs="宋体"/>
          <w:sz w:val="32"/>
        </w:rPr>
        <w:t>减少</w:t>
      </w:r>
      <w:r>
        <w:rPr>
          <w:rFonts w:hint="eastAsia" w:ascii="宋体" w:hAnsi="宋体" w:eastAsia="宋体" w:cs="宋体"/>
          <w:sz w:val="32"/>
        </w:rPr>
        <w:t>13.27</w:t>
      </w:r>
      <w:r>
        <w:rPr>
          <w:rFonts w:ascii="宋体" w:hAnsi="宋体" w:eastAsia="宋体" w:cs="宋体"/>
          <w:sz w:val="32"/>
        </w:rPr>
        <w:t>万元，主要原因是</w:t>
      </w:r>
      <w:r>
        <w:rPr>
          <w:rFonts w:hint="eastAsia" w:ascii="宋体" w:hAnsi="宋体" w:eastAsia="宋体" w:cs="宋体"/>
          <w:sz w:val="32"/>
        </w:rPr>
        <w:t>在职人员转</w:t>
      </w:r>
      <w:r>
        <w:rPr>
          <w:rFonts w:hint="eastAsia" w:ascii="仿宋_GB2312" w:hAnsi="仿宋_GB2312" w:eastAsia="仿宋_GB2312" w:cs="仿宋_GB2312"/>
          <w:sz w:val="32"/>
        </w:rPr>
        <w:t>退休2人</w:t>
      </w:r>
      <w:r>
        <w:rPr>
          <w:rFonts w:ascii="宋体" w:hAnsi="宋体" w:eastAsia="宋体" w:cs="宋体"/>
          <w:sz w:val="32"/>
        </w:rPr>
        <w:t>。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项目支出0万元，占0%，比上年</w:t>
      </w:r>
      <w:r>
        <w:rPr>
          <w:rFonts w:hint="eastAsia" w:ascii="宋体" w:hAnsi="宋体" w:eastAsia="宋体" w:cs="宋体"/>
          <w:sz w:val="32"/>
          <w:lang w:eastAsia="zh-CN"/>
        </w:rPr>
        <w:t>预算数</w:t>
      </w:r>
      <w:r>
        <w:rPr>
          <w:rFonts w:hint="eastAsia" w:ascii="宋体" w:hAnsi="宋体" w:eastAsia="宋体" w:cs="宋体"/>
          <w:sz w:val="32"/>
        </w:rPr>
        <w:t>增加0万元，主要原因是2021年财政预算未安排项目支出经费。</w:t>
      </w:r>
    </w:p>
    <w:p>
      <w:pPr>
        <w:spacing w:line="56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四、关于昌吉州</w:t>
      </w:r>
      <w:r>
        <w:rPr>
          <w:rFonts w:hint="eastAsia" w:ascii="黑体" w:hAnsi="黑体" w:eastAsia="黑体" w:cs="黑体"/>
          <w:sz w:val="32"/>
        </w:rPr>
        <w:t>红十字会中心血站</w:t>
      </w:r>
      <w:r>
        <w:rPr>
          <w:rFonts w:ascii="黑体" w:hAnsi="黑体" w:eastAsia="黑体" w:cs="黑体"/>
          <w:sz w:val="32"/>
        </w:rPr>
        <w:t>2021年财政拨款收支预算情况的总体说明</w:t>
      </w:r>
    </w:p>
    <w:p>
      <w:pPr>
        <w:spacing w:line="560" w:lineRule="auto"/>
        <w:ind w:firstLine="616"/>
        <w:rPr>
          <w:rFonts w:ascii="宋体" w:hAnsi="宋体" w:eastAsia="宋体" w:cs="宋体"/>
          <w:spacing w:val="-6"/>
          <w:sz w:val="32"/>
        </w:rPr>
      </w:pPr>
      <w:r>
        <w:rPr>
          <w:rFonts w:ascii="宋体" w:hAnsi="宋体" w:eastAsia="宋体" w:cs="宋体"/>
          <w:spacing w:val="-6"/>
          <w:sz w:val="32"/>
        </w:rPr>
        <w:t>2021年财政拨款收支总预算</w:t>
      </w:r>
      <w:r>
        <w:rPr>
          <w:rFonts w:hint="eastAsia" w:ascii="宋体" w:hAnsi="宋体" w:eastAsia="宋体" w:cs="宋体"/>
          <w:spacing w:val="-6"/>
          <w:sz w:val="32"/>
        </w:rPr>
        <w:t>246.48</w:t>
      </w:r>
      <w:r>
        <w:rPr>
          <w:rFonts w:ascii="宋体" w:hAnsi="宋体" w:eastAsia="宋体" w:cs="宋体"/>
          <w:spacing w:val="-6"/>
          <w:sz w:val="32"/>
        </w:rPr>
        <w:t>万元。</w:t>
      </w:r>
    </w:p>
    <w:p>
      <w:pPr>
        <w:spacing w:line="560" w:lineRule="auto"/>
        <w:ind w:firstLine="616"/>
        <w:rPr>
          <w:rFonts w:ascii="宋体" w:hAnsi="宋体" w:eastAsia="宋体" w:cs="宋体"/>
          <w:spacing w:val="-6"/>
          <w:sz w:val="32"/>
        </w:rPr>
      </w:pPr>
      <w:r>
        <w:rPr>
          <w:rFonts w:ascii="宋体" w:hAnsi="宋体" w:eastAsia="宋体" w:cs="宋体"/>
          <w:spacing w:val="-6"/>
          <w:sz w:val="32"/>
        </w:rPr>
        <w:t>收入全部为一般公共预算拨款，无政府性基金预算和国有资本经营预算拨款。</w:t>
      </w:r>
    </w:p>
    <w:p>
      <w:pPr>
        <w:spacing w:line="560" w:lineRule="auto"/>
        <w:ind w:firstLine="616"/>
        <w:rPr>
          <w:rFonts w:ascii="宋体" w:hAnsi="宋体" w:eastAsia="宋体" w:cs="宋体"/>
          <w:spacing w:val="-6"/>
          <w:sz w:val="32"/>
        </w:rPr>
      </w:pPr>
      <w:r>
        <w:rPr>
          <w:rFonts w:ascii="宋体" w:hAnsi="宋体" w:eastAsia="宋体" w:cs="宋体"/>
          <w:spacing w:val="-6"/>
          <w:sz w:val="32"/>
        </w:rPr>
        <w:t>收入预算包括：一般公共预算拨款</w:t>
      </w:r>
      <w:r>
        <w:rPr>
          <w:rFonts w:hint="eastAsia" w:ascii="宋体" w:hAnsi="宋体" w:eastAsia="宋体" w:cs="宋体"/>
          <w:spacing w:val="-6"/>
          <w:sz w:val="32"/>
        </w:rPr>
        <w:t>246.48</w:t>
      </w:r>
      <w:r>
        <w:rPr>
          <w:rFonts w:ascii="宋体" w:hAnsi="宋体" w:eastAsia="宋体" w:cs="宋体"/>
          <w:spacing w:val="-6"/>
          <w:sz w:val="32"/>
        </w:rPr>
        <w:t>万元。</w:t>
      </w:r>
    </w:p>
    <w:p>
      <w:pPr>
        <w:spacing w:line="560" w:lineRule="auto"/>
        <w:ind w:firstLine="616"/>
        <w:rPr>
          <w:rFonts w:ascii="宋体" w:hAnsi="宋体" w:eastAsia="宋体" w:cs="宋体"/>
          <w:spacing w:val="-6"/>
          <w:sz w:val="32"/>
        </w:rPr>
      </w:pPr>
      <w:r>
        <w:rPr>
          <w:rFonts w:ascii="宋体" w:hAnsi="宋体" w:eastAsia="宋体" w:cs="宋体"/>
          <w:spacing w:val="-6"/>
          <w:sz w:val="32"/>
        </w:rPr>
        <w:t>一般公共预算支出包括：</w:t>
      </w:r>
      <w:r>
        <w:rPr>
          <w:rFonts w:hint="eastAsia" w:ascii="宋体" w:hAnsi="宋体" w:eastAsia="宋体" w:cs="宋体"/>
          <w:spacing w:val="-6"/>
          <w:sz w:val="32"/>
        </w:rPr>
        <w:t>卫生健康</w:t>
      </w:r>
      <w:r>
        <w:rPr>
          <w:rFonts w:ascii="宋体" w:hAnsi="宋体" w:eastAsia="宋体" w:cs="宋体"/>
          <w:spacing w:val="-6"/>
          <w:sz w:val="32"/>
        </w:rPr>
        <w:t>支出</w:t>
      </w:r>
      <w:r>
        <w:rPr>
          <w:rFonts w:hint="eastAsia" w:ascii="宋体" w:hAnsi="宋体" w:eastAsia="宋体" w:cs="宋体"/>
          <w:spacing w:val="-6"/>
          <w:sz w:val="32"/>
        </w:rPr>
        <w:t>199.01</w:t>
      </w:r>
      <w:r>
        <w:rPr>
          <w:rFonts w:ascii="宋体" w:hAnsi="宋体" w:eastAsia="宋体" w:cs="宋体"/>
          <w:spacing w:val="-6"/>
          <w:sz w:val="32"/>
        </w:rPr>
        <w:t>万元，主要用于</w:t>
      </w:r>
      <w:r>
        <w:rPr>
          <w:rFonts w:hint="eastAsia" w:ascii="宋体" w:hAnsi="宋体" w:eastAsia="宋体" w:cs="宋体"/>
          <w:spacing w:val="-6"/>
          <w:sz w:val="32"/>
        </w:rPr>
        <w:t>公共卫生采供血机构人员工资及对个人和家庭补助支出；社会保障和就业支出47.47万元，主要用于机关事业单位基本养老保险缴费及职业年金缴费支出</w:t>
      </w:r>
      <w:r>
        <w:rPr>
          <w:rFonts w:ascii="宋体" w:hAnsi="宋体" w:eastAsia="宋体" w:cs="宋体"/>
          <w:spacing w:val="-6"/>
          <w:sz w:val="32"/>
        </w:rPr>
        <w:t>。</w:t>
      </w:r>
    </w:p>
    <w:p>
      <w:pPr>
        <w:spacing w:line="56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五、关于昌吉州</w:t>
      </w:r>
      <w:r>
        <w:rPr>
          <w:rFonts w:hint="eastAsia" w:ascii="黑体" w:hAnsi="黑体" w:eastAsia="黑体" w:cs="黑体"/>
          <w:sz w:val="32"/>
        </w:rPr>
        <w:t>红十字会中心血站</w:t>
      </w:r>
      <w:r>
        <w:rPr>
          <w:rFonts w:ascii="黑体" w:hAnsi="黑体" w:eastAsia="黑体" w:cs="黑体"/>
          <w:sz w:val="32"/>
        </w:rPr>
        <w:t>2021年一般公共预算当年拨款情况说明</w:t>
      </w:r>
    </w:p>
    <w:p>
      <w:pPr>
        <w:spacing w:line="560" w:lineRule="auto"/>
        <w:ind w:firstLine="643"/>
        <w:rPr>
          <w:rFonts w:ascii="楷体_GB2312" w:hAnsi="楷体_GB2312" w:eastAsia="楷体_GB2312" w:cs="楷体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（一）一般公共预算当年拨款规模变化情况</w:t>
      </w:r>
    </w:p>
    <w:p>
      <w:pPr>
        <w:spacing w:line="56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2021年一般公共预算拨款合计</w:t>
      </w:r>
      <w:r>
        <w:rPr>
          <w:rFonts w:hint="eastAsia" w:ascii="宋体" w:hAnsi="宋体" w:eastAsia="宋体" w:cs="宋体"/>
          <w:sz w:val="32"/>
        </w:rPr>
        <w:t>246.48</w:t>
      </w:r>
      <w:r>
        <w:rPr>
          <w:rFonts w:ascii="宋体" w:hAnsi="宋体" w:eastAsia="宋体" w:cs="宋体"/>
          <w:sz w:val="32"/>
        </w:rPr>
        <w:t>万元，其中：基本支出</w:t>
      </w:r>
      <w:r>
        <w:rPr>
          <w:rFonts w:hint="eastAsia" w:ascii="宋体" w:hAnsi="宋体" w:eastAsia="宋体" w:cs="宋体"/>
          <w:sz w:val="32"/>
        </w:rPr>
        <w:t>246.48</w:t>
      </w:r>
      <w:r>
        <w:rPr>
          <w:rFonts w:ascii="宋体" w:hAnsi="宋体" w:eastAsia="宋体" w:cs="宋体"/>
          <w:sz w:val="32"/>
        </w:rPr>
        <w:t>万元，比上年预算减少</w:t>
      </w:r>
      <w:r>
        <w:rPr>
          <w:rFonts w:hint="eastAsia" w:ascii="宋体" w:hAnsi="宋体" w:eastAsia="宋体" w:cs="宋体"/>
          <w:sz w:val="32"/>
        </w:rPr>
        <w:t>13.27</w:t>
      </w:r>
      <w:r>
        <w:rPr>
          <w:rFonts w:ascii="宋体" w:hAnsi="宋体" w:eastAsia="宋体" w:cs="宋体"/>
          <w:sz w:val="32"/>
        </w:rPr>
        <w:t>万元，下降</w:t>
      </w:r>
      <w:r>
        <w:rPr>
          <w:rFonts w:hint="eastAsia" w:ascii="宋体" w:hAnsi="宋体" w:eastAsia="宋体" w:cs="宋体"/>
          <w:sz w:val="32"/>
        </w:rPr>
        <w:t>5.1</w:t>
      </w:r>
      <w:r>
        <w:rPr>
          <w:rFonts w:ascii="宋体" w:hAnsi="宋体" w:eastAsia="宋体" w:cs="宋体"/>
          <w:sz w:val="32"/>
        </w:rPr>
        <w:t>%。主要原因是：</w:t>
      </w:r>
      <w:r>
        <w:rPr>
          <w:rFonts w:hint="eastAsia" w:ascii="宋体" w:hAnsi="宋体" w:eastAsia="宋体" w:cs="宋体"/>
          <w:sz w:val="32"/>
        </w:rPr>
        <w:t>在职转退休2人</w:t>
      </w:r>
      <w:r>
        <w:rPr>
          <w:rFonts w:ascii="宋体" w:hAnsi="宋体" w:eastAsia="宋体" w:cs="宋体"/>
          <w:sz w:val="32"/>
        </w:rPr>
        <w:t>。项目支出</w:t>
      </w:r>
      <w:r>
        <w:rPr>
          <w:rFonts w:hint="eastAsia" w:ascii="宋体" w:hAnsi="宋体" w:eastAsia="宋体" w:cs="宋体"/>
          <w:sz w:val="32"/>
        </w:rPr>
        <w:t>0</w:t>
      </w:r>
      <w:r>
        <w:rPr>
          <w:rFonts w:ascii="宋体" w:hAnsi="宋体" w:eastAsia="宋体" w:cs="宋体"/>
          <w:sz w:val="32"/>
        </w:rPr>
        <w:t>万元，比上年预算增加</w:t>
      </w:r>
      <w:r>
        <w:rPr>
          <w:rFonts w:hint="eastAsia" w:ascii="宋体" w:hAnsi="宋体" w:eastAsia="宋体" w:cs="宋体"/>
          <w:sz w:val="32"/>
        </w:rPr>
        <w:t>0</w:t>
      </w:r>
      <w:r>
        <w:rPr>
          <w:rFonts w:ascii="宋体" w:hAnsi="宋体" w:eastAsia="宋体" w:cs="宋体"/>
          <w:sz w:val="32"/>
        </w:rPr>
        <w:t>万元，增长</w:t>
      </w:r>
      <w:r>
        <w:rPr>
          <w:rFonts w:hint="eastAsia" w:ascii="宋体" w:hAnsi="宋体" w:eastAsia="宋体" w:cs="宋体"/>
          <w:sz w:val="32"/>
        </w:rPr>
        <w:t>0</w:t>
      </w:r>
      <w:r>
        <w:rPr>
          <w:rFonts w:ascii="宋体" w:hAnsi="宋体" w:eastAsia="宋体" w:cs="宋体"/>
          <w:sz w:val="32"/>
        </w:rPr>
        <w:t>%。主要原因是：</w:t>
      </w:r>
      <w:r>
        <w:rPr>
          <w:rFonts w:hint="eastAsia" w:ascii="宋体" w:hAnsi="宋体" w:eastAsia="宋体" w:cs="宋体"/>
          <w:sz w:val="32"/>
        </w:rPr>
        <w:t>2021年财政预算未安排项目支出经费</w:t>
      </w:r>
      <w:r>
        <w:rPr>
          <w:rFonts w:ascii="宋体" w:hAnsi="宋体" w:eastAsia="宋体" w:cs="宋体"/>
          <w:sz w:val="32"/>
        </w:rPr>
        <w:t>。</w:t>
      </w:r>
    </w:p>
    <w:p>
      <w:pPr>
        <w:spacing w:line="560" w:lineRule="auto"/>
        <w:ind w:firstLine="643"/>
        <w:rPr>
          <w:rFonts w:ascii="楷体_GB2312" w:hAnsi="楷体_GB2312" w:eastAsia="楷体_GB2312" w:cs="楷体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（二）一般公共预算当年拨款结构情况</w:t>
      </w:r>
    </w:p>
    <w:p>
      <w:pPr>
        <w:spacing w:line="56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仿宋_GB2312" w:hAnsi="仿宋_GB2312" w:eastAsia="仿宋_GB2312" w:cs="仿宋_GB2312"/>
          <w:sz w:val="32"/>
        </w:rPr>
        <w:t>1.</w:t>
      </w:r>
      <w:r>
        <w:rPr>
          <w:rFonts w:hint="eastAsia" w:ascii="宋体" w:hAnsi="宋体" w:eastAsia="宋体" w:cs="宋体"/>
          <w:sz w:val="32"/>
        </w:rPr>
        <w:t>卫生健康</w:t>
      </w:r>
      <w:r>
        <w:rPr>
          <w:rFonts w:ascii="宋体" w:hAnsi="宋体" w:eastAsia="宋体" w:cs="宋体"/>
          <w:sz w:val="32"/>
        </w:rPr>
        <w:t>支出</w:t>
      </w:r>
      <w:r>
        <w:rPr>
          <w:rFonts w:hint="eastAsia" w:ascii="宋体" w:hAnsi="宋体" w:eastAsia="宋体" w:cs="宋体"/>
          <w:sz w:val="32"/>
        </w:rPr>
        <w:t>199.01</w:t>
      </w:r>
      <w:r>
        <w:rPr>
          <w:rFonts w:ascii="宋体" w:hAnsi="宋体" w:eastAsia="宋体" w:cs="宋体"/>
          <w:sz w:val="32"/>
        </w:rPr>
        <w:t>万元，占</w:t>
      </w:r>
      <w:r>
        <w:rPr>
          <w:rFonts w:hint="eastAsia" w:ascii="宋体" w:hAnsi="宋体" w:eastAsia="宋体" w:cs="宋体"/>
          <w:sz w:val="32"/>
        </w:rPr>
        <w:t>81</w:t>
      </w:r>
      <w:r>
        <w:rPr>
          <w:rFonts w:ascii="宋体" w:hAnsi="宋体" w:eastAsia="宋体" w:cs="宋体"/>
          <w:sz w:val="32"/>
        </w:rPr>
        <w:t>%。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ascii="仿宋_GB2312" w:hAnsi="仿宋_GB2312" w:eastAsia="仿宋_GB2312" w:cs="仿宋_GB2312"/>
          <w:sz w:val="32"/>
        </w:rPr>
        <w:t>2.</w:t>
      </w:r>
      <w:r>
        <w:rPr>
          <w:rFonts w:hint="eastAsia" w:ascii="宋体" w:hAnsi="宋体" w:eastAsia="宋体" w:cs="宋体"/>
          <w:sz w:val="32"/>
        </w:rPr>
        <w:t>社会保障和就业支出47.47万元，占19%。</w:t>
      </w:r>
    </w:p>
    <w:p>
      <w:pPr>
        <w:spacing w:line="560" w:lineRule="auto"/>
        <w:ind w:firstLine="643"/>
        <w:rPr>
          <w:rFonts w:ascii="楷体_GB2312" w:hAnsi="楷体_GB2312" w:eastAsia="楷体_GB2312" w:cs="楷体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（三）一般公共预算当年拨款具体使用情况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ascii="仿宋_GB2312" w:hAnsi="仿宋_GB2312" w:eastAsia="仿宋_GB2312" w:cs="仿宋_GB2312"/>
          <w:sz w:val="32"/>
        </w:rPr>
        <w:t>1.</w:t>
      </w:r>
      <w:r>
        <w:rPr>
          <w:rFonts w:hint="eastAsia" w:ascii="宋体" w:hAnsi="宋体" w:eastAsia="宋体" w:cs="宋体"/>
          <w:sz w:val="32"/>
        </w:rPr>
        <w:t>卫生健康支出（类）公共卫生（款）采供血机构（项）:2021年预算数为161.91万元，比上年预算数减少14.74万元，下降8.3%，主要原因是：在职转退休2人。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ascii="楷体_GB2312" w:hAnsi="楷体_GB2312" w:eastAsia="楷体_GB2312" w:cs="楷体_GB2312"/>
          <w:sz w:val="32"/>
        </w:rPr>
        <w:t>2.</w:t>
      </w:r>
      <w:r>
        <w:rPr>
          <w:rFonts w:hint="eastAsia" w:ascii="宋体" w:hAnsi="宋体" w:eastAsia="宋体" w:cs="宋体"/>
          <w:sz w:val="32"/>
        </w:rPr>
        <w:t xml:space="preserve"> 卫生健康支出（类）行政事业单位医疗（款）事业单位医疗（项）:2021年预算数为27.37万元，比上年预算数增加6.02万元，增长28.2%，主要原因是：职工调标增资。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3</w:t>
      </w:r>
      <w:r>
        <w:rPr>
          <w:rFonts w:ascii="楷体_GB2312" w:hAnsi="楷体_GB2312" w:eastAsia="楷体_GB2312" w:cs="楷体_GB2312"/>
          <w:sz w:val="32"/>
        </w:rPr>
        <w:t>.</w:t>
      </w:r>
      <w:r>
        <w:rPr>
          <w:rFonts w:hint="eastAsia" w:ascii="宋体" w:hAnsi="宋体" w:eastAsia="宋体" w:cs="宋体"/>
          <w:sz w:val="32"/>
        </w:rPr>
        <w:t xml:space="preserve"> 卫生健康支出（类）行政事业单位医疗（款）公务员医疗补助（项）:2021年预算数为8.79万元，比上年预算数增加0.11万元，增长1.3%，主要原因是：职工调标增资。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4</w:t>
      </w:r>
      <w:r>
        <w:rPr>
          <w:rFonts w:ascii="楷体_GB2312" w:hAnsi="楷体_GB2312" w:eastAsia="楷体_GB2312" w:cs="楷体_GB2312"/>
          <w:sz w:val="32"/>
        </w:rPr>
        <w:t>.</w:t>
      </w:r>
      <w:r>
        <w:rPr>
          <w:rFonts w:hint="eastAsia" w:ascii="宋体" w:hAnsi="宋体" w:eastAsia="宋体" w:cs="宋体"/>
          <w:sz w:val="32"/>
        </w:rPr>
        <w:t xml:space="preserve"> 卫生健康支出（类）行政事业单位医疗（款）其他行政事业单位医疗支出（项）:2021年预算数为0.94万元，比上年预算数减少0.08万元，下降7.8%，主要原因是：在职转退休2人。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5</w:t>
      </w:r>
      <w:r>
        <w:rPr>
          <w:rFonts w:ascii="楷体_GB2312" w:hAnsi="楷体_GB2312" w:eastAsia="楷体_GB2312" w:cs="楷体_GB2312"/>
          <w:sz w:val="32"/>
        </w:rPr>
        <w:t>.</w:t>
      </w:r>
      <w:r>
        <w:rPr>
          <w:rFonts w:hint="eastAsia" w:ascii="宋体" w:hAnsi="宋体" w:eastAsia="宋体" w:cs="宋体"/>
          <w:sz w:val="32"/>
        </w:rPr>
        <w:t xml:space="preserve"> 社会保障和就业支出（类）行政事业离退休（款）机关事业单位基本养老保险缴费支出（项）:2021年预算数为31.65万元，比上年预算数减少3.05万元，下降8.8%，主要原因是：在职转退休2人。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6</w:t>
      </w:r>
      <w:r>
        <w:rPr>
          <w:rFonts w:ascii="楷体_GB2312" w:hAnsi="楷体_GB2312" w:eastAsia="楷体_GB2312" w:cs="楷体_GB2312"/>
          <w:sz w:val="32"/>
        </w:rPr>
        <w:t>.</w:t>
      </w:r>
      <w:r>
        <w:rPr>
          <w:rFonts w:hint="eastAsia" w:ascii="宋体" w:hAnsi="宋体" w:eastAsia="宋体" w:cs="宋体"/>
          <w:sz w:val="32"/>
        </w:rPr>
        <w:t xml:space="preserve"> 社会保障和就业支出（类）行政事业离退休（款）机关事业单位职业年金缴费支出（项）:2021年预算数为15.82万元，比上年预算数减少1.53万元，下降8.8%，主要原因是：在职转退休2人。</w:t>
      </w:r>
    </w:p>
    <w:p>
      <w:pPr>
        <w:spacing w:line="56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六、关于昌吉州</w:t>
      </w:r>
      <w:r>
        <w:rPr>
          <w:rFonts w:hint="eastAsia" w:ascii="黑体" w:hAnsi="黑体" w:eastAsia="黑体" w:cs="黑体"/>
          <w:sz w:val="32"/>
        </w:rPr>
        <w:t>红十字会中心血站</w:t>
      </w:r>
      <w:r>
        <w:rPr>
          <w:rFonts w:ascii="黑体" w:hAnsi="黑体" w:eastAsia="黑体" w:cs="黑体"/>
          <w:sz w:val="32"/>
        </w:rPr>
        <w:t>2021年一般公共预算基本支出情况说明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昌吉州红十字会中心血站2021年一般公共预算基本支出246.48万元， 其中：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人员经费245.7万元，主要包括：基本工资87.45万元、津贴补贴2.4万元、奖金8.56万元、伙食补助费15.12万元、绩效工资45.02万元、机关事业单位基本养老保险缴费31.65万元、职业年金缴费15.82万元、职工基本医疗保险缴费27.37万元、公务员医疗补助缴费8.79万元、其他社会保障缴费0.94万元</w:t>
      </w:r>
      <w:r>
        <w:rPr>
          <w:rFonts w:hint="eastAsia" w:ascii="宋体" w:hAnsi="宋体" w:eastAsia="宋体" w:cs="宋体"/>
          <w:sz w:val="32"/>
          <w:lang w:eastAsia="zh-CN"/>
        </w:rPr>
        <w:t>、</w:t>
      </w:r>
      <w:r>
        <w:rPr>
          <w:rFonts w:hint="eastAsia" w:ascii="宋体" w:hAnsi="宋体" w:eastAsia="宋体" w:cs="宋体"/>
          <w:sz w:val="32"/>
        </w:rPr>
        <w:t>奖励金1.38万元、其他对个人和家庭的补助1.2万元等。</w:t>
      </w:r>
    </w:p>
    <w:p>
      <w:pPr>
        <w:spacing w:line="560" w:lineRule="auto"/>
        <w:ind w:firstLine="640"/>
        <w:rPr>
          <w:rFonts w:ascii="仿宋_GB2312" w:hAnsi="仿宋_GB2312" w:eastAsia="仿宋_GB2312" w:cs="仿宋_GB2312"/>
          <w:sz w:val="32"/>
        </w:rPr>
      </w:pPr>
      <w:r>
        <w:rPr>
          <w:rFonts w:hint="eastAsia" w:ascii="宋体" w:hAnsi="宋体" w:eastAsia="宋体" w:cs="宋体"/>
          <w:sz w:val="32"/>
        </w:rPr>
        <w:t>公用经费0.78万元万元，主要包括：</w:t>
      </w:r>
      <w:r>
        <w:rPr>
          <w:rFonts w:ascii="宋体" w:hAnsi="宋体" w:eastAsia="宋体" w:cs="宋体"/>
          <w:sz w:val="32"/>
        </w:rPr>
        <w:t>其他商品和服务支出</w:t>
      </w:r>
      <w:r>
        <w:rPr>
          <w:rFonts w:hint="eastAsia" w:ascii="宋体" w:hAnsi="宋体" w:eastAsia="宋体" w:cs="宋体"/>
          <w:sz w:val="32"/>
        </w:rPr>
        <w:t>0.78万元</w:t>
      </w:r>
      <w:r>
        <w:rPr>
          <w:rFonts w:ascii="宋体" w:hAnsi="宋体" w:eastAsia="宋体" w:cs="宋体"/>
          <w:sz w:val="32"/>
        </w:rPr>
        <w:t>。</w:t>
      </w:r>
    </w:p>
    <w:p>
      <w:pPr>
        <w:spacing w:line="56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七、关于昌吉州</w:t>
      </w:r>
      <w:r>
        <w:rPr>
          <w:rFonts w:hint="eastAsia" w:ascii="黑体" w:hAnsi="黑体" w:eastAsia="黑体" w:cs="黑体"/>
          <w:sz w:val="32"/>
        </w:rPr>
        <w:t>红十字会中心血站</w:t>
      </w:r>
      <w:r>
        <w:rPr>
          <w:rFonts w:ascii="黑体" w:hAnsi="黑体" w:eastAsia="黑体" w:cs="黑体"/>
          <w:sz w:val="32"/>
        </w:rPr>
        <w:t>2021年一般公共预算项目支出情况说明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昌吉州红十字会中心血站2021年没有使用财政预算拨款安排的项目支出，项目支出情况表为空表。</w:t>
      </w:r>
    </w:p>
    <w:p>
      <w:pPr>
        <w:spacing w:line="56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八、关于昌吉州</w:t>
      </w:r>
      <w:r>
        <w:rPr>
          <w:rFonts w:hint="eastAsia" w:ascii="黑体" w:hAnsi="黑体" w:eastAsia="黑体" w:cs="黑体"/>
          <w:sz w:val="32"/>
        </w:rPr>
        <w:t>红十字会中心血站</w:t>
      </w:r>
      <w:r>
        <w:rPr>
          <w:rFonts w:ascii="黑体" w:hAnsi="黑体" w:eastAsia="黑体" w:cs="黑体"/>
          <w:sz w:val="32"/>
        </w:rPr>
        <w:t>2021年一般公共预算“三公”经费预算情况说明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昌吉州红十字会中心血站2021年一般公共预算“三公”经费数为0万元，其中：因公出国（境）费0万元，公务用车购置0万元，公务用车运行费0万元，公务接待费0万元。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2021年一般公共预算“三公”经费比上年增加0万元，其中：因公出国（境）费增加0万元，主要原因是财政未安排预算；公务用车购置费为0万元，未安排预算</w:t>
      </w:r>
      <w:r>
        <w:rPr>
          <w:rFonts w:hint="eastAsia" w:ascii="宋体" w:hAnsi="宋体" w:eastAsia="宋体" w:cs="宋体"/>
          <w:sz w:val="32"/>
          <w:lang w:eastAsia="zh-CN"/>
        </w:rPr>
        <w:t>；</w:t>
      </w:r>
      <w:r>
        <w:rPr>
          <w:rFonts w:hint="eastAsia" w:ascii="宋体" w:hAnsi="宋体" w:eastAsia="宋体" w:cs="宋体"/>
          <w:sz w:val="32"/>
        </w:rPr>
        <w:t>公务用车运行费增加0万元，主要原因是提倡厉行节约，压减支出，财政未安排预算；公务接待费增加0万元，主要原因是倡厉行节约，压减支出，财政未安排预算。</w:t>
      </w:r>
    </w:p>
    <w:p>
      <w:pPr>
        <w:spacing w:line="56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九、关于昌吉州</w:t>
      </w:r>
      <w:r>
        <w:rPr>
          <w:rFonts w:hint="eastAsia" w:ascii="黑体" w:hAnsi="黑体" w:eastAsia="黑体" w:cs="黑体"/>
          <w:sz w:val="32"/>
        </w:rPr>
        <w:t>红十字会中心血站</w:t>
      </w:r>
      <w:r>
        <w:rPr>
          <w:rFonts w:ascii="黑体" w:hAnsi="黑体" w:eastAsia="黑体" w:cs="黑体"/>
          <w:sz w:val="32"/>
        </w:rPr>
        <w:t>2021年政府性基金预算拨款情况说明</w:t>
      </w:r>
    </w:p>
    <w:p>
      <w:pPr>
        <w:spacing w:line="560" w:lineRule="auto"/>
        <w:ind w:firstLine="640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昌吉州</w:t>
      </w:r>
      <w:r>
        <w:rPr>
          <w:rFonts w:hint="eastAsia" w:ascii="宋体" w:hAnsi="宋体" w:eastAsia="宋体" w:cs="宋体"/>
          <w:sz w:val="32"/>
        </w:rPr>
        <w:t>红十字会中心血站</w:t>
      </w:r>
      <w:r>
        <w:rPr>
          <w:rFonts w:ascii="宋体" w:hAnsi="宋体" w:eastAsia="宋体" w:cs="宋体"/>
          <w:sz w:val="32"/>
        </w:rPr>
        <w:t>2021年没有使用政府性基金预算拨款安排的支出，政府性基金预算支出情况表为空表。</w:t>
      </w:r>
    </w:p>
    <w:p>
      <w:pPr>
        <w:spacing w:line="560" w:lineRule="auto"/>
        <w:ind w:firstLine="640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十、其他重要事项的情况说明</w:t>
      </w:r>
    </w:p>
    <w:p>
      <w:pPr>
        <w:spacing w:line="560" w:lineRule="auto"/>
        <w:ind w:firstLine="643"/>
        <w:rPr>
          <w:rFonts w:ascii="楷体_GB2312" w:hAnsi="楷体_GB2312" w:eastAsia="楷体_GB2312" w:cs="楷体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（一）机关运行经费情况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2021年，昌吉州红十字会中心血站的机关运行经费财政拨款预算</w:t>
      </w:r>
      <w:r>
        <w:rPr>
          <w:rFonts w:hint="eastAsia" w:ascii="宋体" w:hAnsi="宋体" w:eastAsia="宋体" w:cs="宋体"/>
          <w:sz w:val="32"/>
          <w:lang w:val="en-US" w:eastAsia="zh-CN"/>
        </w:rPr>
        <w:t>0.78</w:t>
      </w:r>
      <w:r>
        <w:rPr>
          <w:rFonts w:hint="eastAsia" w:ascii="宋体" w:hAnsi="宋体" w:eastAsia="宋体" w:cs="宋体"/>
          <w:sz w:val="32"/>
        </w:rPr>
        <w:t>万元，比上年预算增加</w:t>
      </w:r>
      <w:r>
        <w:rPr>
          <w:rFonts w:hint="eastAsia" w:ascii="宋体" w:hAnsi="宋体" w:eastAsia="宋体" w:cs="宋体"/>
          <w:sz w:val="32"/>
          <w:lang w:val="en-US" w:eastAsia="zh-CN"/>
        </w:rPr>
        <w:t>0.13</w:t>
      </w:r>
      <w:r>
        <w:rPr>
          <w:rFonts w:hint="eastAsia" w:ascii="宋体" w:hAnsi="宋体" w:eastAsia="宋体" w:cs="宋体"/>
          <w:sz w:val="32"/>
        </w:rPr>
        <w:t>万元，增长</w:t>
      </w:r>
      <w:r>
        <w:rPr>
          <w:rFonts w:hint="eastAsia" w:ascii="宋体" w:hAnsi="宋体" w:eastAsia="宋体" w:cs="宋体"/>
          <w:sz w:val="32"/>
          <w:lang w:val="en-US" w:eastAsia="zh-CN"/>
        </w:rPr>
        <w:t>20</w:t>
      </w:r>
      <w:r>
        <w:rPr>
          <w:rFonts w:hint="eastAsia" w:ascii="宋体" w:hAnsi="宋体" w:eastAsia="宋体" w:cs="宋体"/>
          <w:sz w:val="32"/>
        </w:rPr>
        <w:t>%。主要原因是昌吉州红十字会中心血站属于财政差额拨款的事业单位，</w:t>
      </w:r>
      <w:r>
        <w:rPr>
          <w:rFonts w:hint="eastAsia" w:ascii="宋体" w:hAnsi="宋体" w:eastAsia="宋体" w:cs="宋体"/>
          <w:sz w:val="32"/>
          <w:lang w:eastAsia="zh-CN"/>
        </w:rPr>
        <w:t>财政仅安排退休人员活动费，且</w:t>
      </w:r>
      <w:r>
        <w:rPr>
          <w:rFonts w:hint="eastAsia" w:ascii="宋体" w:hAnsi="宋体" w:eastAsia="宋体" w:cs="宋体"/>
          <w:sz w:val="32"/>
          <w:lang w:val="en-US" w:eastAsia="zh-CN"/>
        </w:rPr>
        <w:t>2021年退休人数较2020年增加两人。</w:t>
      </w:r>
      <w:r>
        <w:rPr>
          <w:rFonts w:hint="eastAsia" w:ascii="宋体" w:hAnsi="宋体" w:eastAsia="宋体" w:cs="宋体"/>
          <w:sz w:val="32"/>
        </w:rPr>
        <w:t>财政未安排</w:t>
      </w:r>
      <w:r>
        <w:rPr>
          <w:rFonts w:hint="eastAsia" w:ascii="宋体" w:hAnsi="宋体" w:eastAsia="宋体" w:cs="宋体"/>
          <w:sz w:val="32"/>
          <w:lang w:eastAsia="zh-CN"/>
        </w:rPr>
        <w:t>其他</w:t>
      </w:r>
      <w:r>
        <w:rPr>
          <w:rFonts w:hint="eastAsia" w:ascii="宋体" w:hAnsi="宋体" w:eastAsia="宋体" w:cs="宋体"/>
          <w:sz w:val="32"/>
        </w:rPr>
        <w:t>机关运行经费，单位的机关运行经费由事业收入支付。</w:t>
      </w:r>
    </w:p>
    <w:p>
      <w:pPr>
        <w:spacing w:line="560" w:lineRule="auto"/>
        <w:ind w:firstLine="643"/>
        <w:rPr>
          <w:rFonts w:ascii="楷体_GB2312" w:hAnsi="楷体_GB2312" w:eastAsia="楷体_GB2312" w:cs="楷体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（二）政府采购情况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2021年，昌吉州红十字会中心血站政府采购预算3277万元，其中：政府采购货物预算2500万元，政府采购工程预算634万元，政府采购服务预算143万元。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2021年度本部门（单位）面向中小企业预留政府采购项目预算金额0万元，其中：面向小微企业预留政府采购项目预算金额0万元。</w:t>
      </w:r>
    </w:p>
    <w:p>
      <w:pPr>
        <w:spacing w:line="560" w:lineRule="auto"/>
        <w:ind w:firstLine="643"/>
        <w:rPr>
          <w:rFonts w:ascii="楷体_GB2312" w:hAnsi="楷体_GB2312" w:eastAsia="楷体_GB2312" w:cs="楷体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（三）国有资产占用使用情况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截至2020年底，昌吉州红十字会中心血站占用使用国有资产总体情况为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1.房屋4942.19平方米，价值1587.27万元。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2.车辆7辆，价值283.14万元；其中：一般公务用车0辆，价值0万元；执法执勤用车0辆，价值0万元；其他车辆7辆，价值283.14万元。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3.办公家具价值31.2万元。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4.其他资产价值2919.5万元。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单位价值50万元以上大型设备7台（套），单位价值100万元以上大型设备4台（套）。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2021年昌吉州红十字会中心血站部门预算未安排购置车辆经费，安排购置50万元以上大型设备0台（套），单位价值100万元以上大型设备0台（套）。</w:t>
      </w:r>
    </w:p>
    <w:p>
      <w:pPr>
        <w:spacing w:line="560" w:lineRule="auto"/>
        <w:ind w:firstLine="643"/>
        <w:rPr>
          <w:rFonts w:ascii="楷体_GB2312" w:hAnsi="楷体_GB2312" w:eastAsia="楷体_GB2312" w:cs="楷体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（四）预算绩效情况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2021年度，本年度实行绩效管理的一般公共预算项目   0个，涉及预算金额0万元。</w:t>
      </w:r>
    </w:p>
    <w:p>
      <w:pPr>
        <w:spacing w:line="480" w:lineRule="auto"/>
        <w:ind w:firstLine="630"/>
        <w:jc w:val="left"/>
        <w:rPr>
          <w:rFonts w:ascii="楷体_GB2312" w:hAnsi="楷体_GB2312" w:eastAsia="楷体_GB2312" w:cs="楷体_GB2312"/>
          <w:b/>
          <w:sz w:val="32"/>
        </w:rPr>
      </w:pPr>
      <w:r>
        <w:rPr>
          <w:rFonts w:ascii="宋体" w:hAnsi="宋体" w:eastAsia="宋体" w:cs="宋体"/>
          <w:b/>
          <w:sz w:val="32"/>
        </w:rPr>
        <w:t>（五）其他需说明的事项</w:t>
      </w:r>
    </w:p>
    <w:p>
      <w:pPr>
        <w:spacing w:line="560" w:lineRule="auto"/>
        <w:ind w:firstLine="640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无其他需要说明的事项。</w:t>
      </w:r>
    </w:p>
    <w:p>
      <w:pPr>
        <w:spacing w:before="156" w:line="520" w:lineRule="auto"/>
        <w:jc w:val="center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第四部分  名词解释</w:t>
      </w:r>
    </w:p>
    <w:p>
      <w:pPr>
        <w:spacing w:before="156" w:line="520" w:lineRule="auto"/>
        <w:jc w:val="center"/>
        <w:rPr>
          <w:rFonts w:ascii="黑体" w:hAnsi="黑体" w:eastAsia="黑体" w:cs="黑体"/>
          <w:sz w:val="32"/>
        </w:rPr>
      </w:pPr>
    </w:p>
    <w:p>
      <w:pPr>
        <w:spacing w:line="520" w:lineRule="auto"/>
        <w:ind w:firstLine="640"/>
        <w:jc w:val="left"/>
        <w:rPr>
          <w:rFonts w:ascii="黑体" w:hAnsi="黑体" w:eastAsia="黑体" w:cs="黑体"/>
          <w:sz w:val="32"/>
        </w:rPr>
      </w:pPr>
      <w:r>
        <w:rPr>
          <w:rFonts w:ascii="黑体" w:hAnsi="黑体" w:eastAsia="黑体" w:cs="黑体"/>
          <w:sz w:val="32"/>
        </w:rPr>
        <w:t>名词解释：</w:t>
      </w:r>
    </w:p>
    <w:p>
      <w:pPr>
        <w:spacing w:line="520" w:lineRule="auto"/>
        <w:ind w:firstLine="642"/>
        <w:rPr>
          <w:rFonts w:hint="eastAsia" w:ascii="宋体" w:hAnsi="宋体" w:eastAsia="宋体" w:cs="宋体"/>
          <w:sz w:val="32"/>
        </w:rPr>
      </w:pPr>
      <w:r>
        <w:rPr>
          <w:rFonts w:ascii="黑体" w:hAnsi="黑体" w:eastAsia="黑体" w:cs="黑体"/>
          <w:sz w:val="32"/>
        </w:rPr>
        <w:t>一、财政拨款：</w:t>
      </w:r>
      <w:r>
        <w:rPr>
          <w:rFonts w:hint="eastAsia" w:ascii="宋体" w:hAnsi="宋体" w:eastAsia="宋体" w:cs="宋体"/>
          <w:sz w:val="32"/>
        </w:rPr>
        <w:t>指由一般公共预算、政府性基金预算安排的财政拨款数。</w:t>
      </w:r>
    </w:p>
    <w:p>
      <w:pPr>
        <w:spacing w:line="520" w:lineRule="auto"/>
        <w:ind w:firstLine="642"/>
        <w:rPr>
          <w:rFonts w:hint="eastAsia" w:ascii="宋体" w:hAnsi="宋体" w:eastAsia="宋体" w:cs="宋体"/>
          <w:sz w:val="32"/>
        </w:rPr>
      </w:pPr>
      <w:r>
        <w:rPr>
          <w:rFonts w:ascii="黑体" w:hAnsi="黑体" w:eastAsia="黑体" w:cs="黑体"/>
          <w:sz w:val="32"/>
        </w:rPr>
        <w:t>二、一般公共预算：</w:t>
      </w:r>
      <w:r>
        <w:rPr>
          <w:rFonts w:hint="eastAsia" w:ascii="宋体" w:hAnsi="宋体" w:eastAsia="宋体" w:cs="宋体"/>
          <w:sz w:val="32"/>
        </w:rPr>
        <w:t>包括公共财政拨款（补助）资金、专项收入。</w:t>
      </w:r>
    </w:p>
    <w:p>
      <w:pPr>
        <w:spacing w:line="520" w:lineRule="auto"/>
        <w:ind w:firstLine="642"/>
        <w:rPr>
          <w:rFonts w:hint="eastAsia" w:ascii="宋体" w:hAnsi="宋体" w:eastAsia="宋体" w:cs="宋体"/>
          <w:sz w:val="32"/>
        </w:rPr>
      </w:pPr>
      <w:r>
        <w:rPr>
          <w:rFonts w:ascii="黑体" w:hAnsi="黑体" w:eastAsia="黑体" w:cs="黑体"/>
          <w:sz w:val="32"/>
        </w:rPr>
        <w:t>三、财政专户管理资金：</w:t>
      </w:r>
      <w:r>
        <w:rPr>
          <w:rFonts w:hint="eastAsia" w:ascii="宋体" w:hAnsi="宋体" w:eastAsia="宋体" w:cs="宋体"/>
          <w:sz w:val="32"/>
        </w:rPr>
        <w:t>包括专户管理行政事业性收费（主要是教育收费）、其他非税收入。</w:t>
      </w:r>
    </w:p>
    <w:p>
      <w:pPr>
        <w:spacing w:line="520" w:lineRule="auto"/>
        <w:ind w:firstLine="642"/>
        <w:rPr>
          <w:rFonts w:hint="eastAsia" w:ascii="宋体" w:hAnsi="宋体" w:eastAsia="宋体" w:cs="宋体"/>
          <w:sz w:val="32"/>
        </w:rPr>
      </w:pPr>
      <w:r>
        <w:rPr>
          <w:rFonts w:ascii="黑体" w:hAnsi="黑体" w:eastAsia="黑体" w:cs="黑体"/>
          <w:sz w:val="32"/>
        </w:rPr>
        <w:t>四、其他资金：</w:t>
      </w:r>
      <w:r>
        <w:rPr>
          <w:rFonts w:hint="eastAsia" w:ascii="宋体" w:hAnsi="宋体" w:eastAsia="宋体" w:cs="宋体"/>
          <w:sz w:val="32"/>
        </w:rPr>
        <w:t>包括事业收入、事业经营收入、其他收入等。</w:t>
      </w:r>
    </w:p>
    <w:p>
      <w:pPr>
        <w:spacing w:line="520" w:lineRule="auto"/>
        <w:ind w:firstLine="642"/>
        <w:rPr>
          <w:rFonts w:hint="eastAsia" w:ascii="宋体" w:hAnsi="宋体" w:eastAsia="宋体" w:cs="宋体"/>
          <w:sz w:val="32"/>
        </w:rPr>
      </w:pPr>
      <w:r>
        <w:rPr>
          <w:rFonts w:ascii="黑体" w:hAnsi="黑体" w:eastAsia="黑体" w:cs="黑体"/>
          <w:sz w:val="32"/>
        </w:rPr>
        <w:t>五、基本支出：</w:t>
      </w:r>
      <w:r>
        <w:rPr>
          <w:rFonts w:hint="eastAsia" w:ascii="宋体" w:hAnsi="宋体" w:eastAsia="宋体" w:cs="宋体"/>
          <w:sz w:val="32"/>
        </w:rPr>
        <w:t>包括人员经费、商品和服务支出（定额）。其中，人员经费包括工资福利支出、对个人和家庭的补助。</w:t>
      </w:r>
    </w:p>
    <w:p>
      <w:pPr>
        <w:spacing w:line="520" w:lineRule="auto"/>
        <w:ind w:firstLine="642"/>
        <w:rPr>
          <w:rFonts w:hint="eastAsia" w:ascii="宋体" w:hAnsi="宋体" w:eastAsia="宋体" w:cs="宋体"/>
          <w:sz w:val="32"/>
        </w:rPr>
      </w:pPr>
      <w:r>
        <w:rPr>
          <w:rFonts w:ascii="黑体" w:hAnsi="黑体" w:eastAsia="黑体" w:cs="黑体"/>
          <w:sz w:val="32"/>
        </w:rPr>
        <w:t>六、项目支出：</w:t>
      </w:r>
      <w:r>
        <w:rPr>
          <w:rFonts w:hint="eastAsia" w:ascii="宋体" w:hAnsi="宋体" w:eastAsia="宋体" w:cs="宋体"/>
          <w:sz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auto"/>
        <w:ind w:firstLine="642"/>
        <w:rPr>
          <w:rFonts w:hint="eastAsia" w:ascii="宋体" w:hAnsi="宋体" w:eastAsia="宋体" w:cs="宋体"/>
          <w:sz w:val="32"/>
        </w:rPr>
      </w:pPr>
      <w:r>
        <w:rPr>
          <w:rFonts w:ascii="黑体" w:hAnsi="黑体" w:eastAsia="黑体" w:cs="黑体"/>
          <w:sz w:val="32"/>
        </w:rPr>
        <w:t>七、“三公”经费：</w:t>
      </w:r>
      <w:r>
        <w:rPr>
          <w:rFonts w:hint="eastAsia" w:ascii="宋体" w:hAnsi="宋体" w:eastAsia="宋体" w:cs="宋体"/>
          <w:sz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auto"/>
        <w:ind w:firstLine="642"/>
        <w:rPr>
          <w:rFonts w:hint="eastAsia" w:ascii="宋体" w:hAnsi="宋体" w:eastAsia="宋体" w:cs="宋体"/>
          <w:sz w:val="32"/>
        </w:rPr>
      </w:pPr>
      <w:r>
        <w:rPr>
          <w:rFonts w:ascii="黑体" w:hAnsi="黑体" w:eastAsia="黑体" w:cs="黑体"/>
          <w:sz w:val="32"/>
        </w:rPr>
        <w:t>八、机关运行经费：</w:t>
      </w:r>
      <w:r>
        <w:rPr>
          <w:rFonts w:hint="eastAsia" w:ascii="宋体" w:hAnsi="宋体" w:eastAsia="宋体" w:cs="宋体"/>
          <w:sz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auto"/>
        <w:jc w:val="left"/>
        <w:rPr>
          <w:rFonts w:ascii="仿宋_GB2312" w:hAnsi="仿宋_GB2312" w:eastAsia="仿宋_GB2312" w:cs="仿宋_GB2312"/>
          <w:sz w:val="32"/>
        </w:rPr>
      </w:pPr>
    </w:p>
    <w:p>
      <w:pPr>
        <w:spacing w:line="520" w:lineRule="auto"/>
        <w:jc w:val="left"/>
        <w:rPr>
          <w:rFonts w:ascii="仿宋_GB2312" w:hAnsi="仿宋_GB2312" w:eastAsia="仿宋_GB2312" w:cs="仿宋_GB2312"/>
          <w:sz w:val="32"/>
        </w:rPr>
      </w:pPr>
    </w:p>
    <w:p>
      <w:pPr>
        <w:spacing w:line="520" w:lineRule="auto"/>
        <w:ind w:firstLine="642"/>
        <w:rPr>
          <w:rFonts w:hint="eastAsia" w:ascii="宋体" w:hAnsi="宋体" w:eastAsia="宋体" w:cs="宋体"/>
          <w:sz w:val="32"/>
        </w:rPr>
      </w:pPr>
      <w:r>
        <w:rPr>
          <w:rFonts w:ascii="仿宋_GB2312" w:hAnsi="仿宋_GB2312" w:eastAsia="仿宋_GB2312" w:cs="仿宋_GB2312"/>
          <w:sz w:val="32"/>
        </w:rPr>
        <w:t xml:space="preserve">                      </w:t>
      </w:r>
      <w:r>
        <w:rPr>
          <w:rFonts w:hint="eastAsia" w:ascii="宋体" w:hAnsi="宋体" w:eastAsia="宋体" w:cs="宋体"/>
          <w:sz w:val="32"/>
        </w:rPr>
        <w:t xml:space="preserve"> 昌吉州红十字会中心血站</w:t>
      </w:r>
    </w:p>
    <w:p>
      <w:pPr>
        <w:spacing w:line="520" w:lineRule="auto"/>
        <w:ind w:firstLine="642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 xml:space="preserve">                           2021年2月2日</w:t>
      </w:r>
    </w:p>
    <w:p>
      <w:pPr>
        <w:rPr>
          <w:rFonts w:ascii="Times New Roman" w:hAnsi="Times New Roman" w:eastAsia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83"/>
    <w:rsid w:val="0001081E"/>
    <w:rsid w:val="00044438"/>
    <w:rsid w:val="00052191"/>
    <w:rsid w:val="000C7B2C"/>
    <w:rsid w:val="00114A90"/>
    <w:rsid w:val="0011632F"/>
    <w:rsid w:val="001476AF"/>
    <w:rsid w:val="001522ED"/>
    <w:rsid w:val="0017531D"/>
    <w:rsid w:val="00216C73"/>
    <w:rsid w:val="00257656"/>
    <w:rsid w:val="002C7742"/>
    <w:rsid w:val="002F6233"/>
    <w:rsid w:val="00325D64"/>
    <w:rsid w:val="00442840"/>
    <w:rsid w:val="0045564E"/>
    <w:rsid w:val="004A7B77"/>
    <w:rsid w:val="00525F44"/>
    <w:rsid w:val="00596A2E"/>
    <w:rsid w:val="00705EF0"/>
    <w:rsid w:val="00745027"/>
    <w:rsid w:val="00762728"/>
    <w:rsid w:val="0078711E"/>
    <w:rsid w:val="00795FE7"/>
    <w:rsid w:val="00837F0B"/>
    <w:rsid w:val="008465C7"/>
    <w:rsid w:val="008538E6"/>
    <w:rsid w:val="008C64CE"/>
    <w:rsid w:val="009B1D51"/>
    <w:rsid w:val="009F1CF0"/>
    <w:rsid w:val="00B628AE"/>
    <w:rsid w:val="00BA1CD3"/>
    <w:rsid w:val="00BF0F88"/>
    <w:rsid w:val="00CA1283"/>
    <w:rsid w:val="00CF2FEE"/>
    <w:rsid w:val="00CF5398"/>
    <w:rsid w:val="00D43188"/>
    <w:rsid w:val="00D477FE"/>
    <w:rsid w:val="00DC4D5F"/>
    <w:rsid w:val="00E63E8A"/>
    <w:rsid w:val="00E65751"/>
    <w:rsid w:val="00EA1644"/>
    <w:rsid w:val="0166190A"/>
    <w:rsid w:val="04D01847"/>
    <w:rsid w:val="05B27B45"/>
    <w:rsid w:val="0616772D"/>
    <w:rsid w:val="0A9E4F9F"/>
    <w:rsid w:val="0CA27F6D"/>
    <w:rsid w:val="1067218A"/>
    <w:rsid w:val="10CE3871"/>
    <w:rsid w:val="13731371"/>
    <w:rsid w:val="17683B61"/>
    <w:rsid w:val="17E07B9B"/>
    <w:rsid w:val="17E52F41"/>
    <w:rsid w:val="1E624177"/>
    <w:rsid w:val="1F1E1910"/>
    <w:rsid w:val="209D118A"/>
    <w:rsid w:val="21E54D3B"/>
    <w:rsid w:val="22A67B48"/>
    <w:rsid w:val="249A2D02"/>
    <w:rsid w:val="250A5D4B"/>
    <w:rsid w:val="287B6B64"/>
    <w:rsid w:val="2A4D7312"/>
    <w:rsid w:val="2B286F30"/>
    <w:rsid w:val="2EB719E7"/>
    <w:rsid w:val="305F38FB"/>
    <w:rsid w:val="30D122CE"/>
    <w:rsid w:val="34F605A6"/>
    <w:rsid w:val="440A3565"/>
    <w:rsid w:val="469F0DB8"/>
    <w:rsid w:val="49B70D4E"/>
    <w:rsid w:val="4DE06985"/>
    <w:rsid w:val="4EF573A6"/>
    <w:rsid w:val="4F5D14F6"/>
    <w:rsid w:val="54740034"/>
    <w:rsid w:val="58753D71"/>
    <w:rsid w:val="5D501CDA"/>
    <w:rsid w:val="62635C67"/>
    <w:rsid w:val="64AD551F"/>
    <w:rsid w:val="686C0DF9"/>
    <w:rsid w:val="698554D5"/>
    <w:rsid w:val="6A837B8B"/>
    <w:rsid w:val="6D566052"/>
    <w:rsid w:val="7280557C"/>
    <w:rsid w:val="790678B6"/>
    <w:rsid w:val="79C36C62"/>
    <w:rsid w:val="7AC0187E"/>
    <w:rsid w:val="7ACA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1ACEE2-4346-40FE-98B2-62A74C4326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5958</Words>
  <Characters>7160</Characters>
  <Lines>68</Lines>
  <Paragraphs>19</Paragraphs>
  <TotalTime>41</TotalTime>
  <ScaleCrop>false</ScaleCrop>
  <LinksUpToDate>false</LinksUpToDate>
  <CharactersWithSpaces>7734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2021-04-04T08:04:00Z</dcterms:created>
  <dc:creator>Administrator</dc:creator>
  <cp:lastModifiedBy>空洞眸子</cp:lastModifiedBy>
  <dcterms:modified xsi:type="dcterms:W3CDTF">2022-04-08T05:09:44Z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  <property fmtid="{D5CDD505-2E9C-101B-9397-08002B2CF9AE}" pid="3" name="ICV">
    <vt:lpwstr>3F52A85187D547D9AC772D61552FCA08</vt:lpwstr>
  </property>
</Properties>
</file>