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计划生育药具站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2021年预算公开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负责为全州计划生育提供免费药具服务，避孕药具的发放管理，相关人员培训、药具市场监督检查，保证育龄妇女避孕药具使用与知情选择相关社会服务等。</w:t>
      </w: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计划生育药具站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、宣传科、业务科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4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昌吉州计划生育药具站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92.11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92.11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84.9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92.11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编制部门（单位）：昌吉州计划生育药具站              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84.90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84.90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计划生育事务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74.26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74.26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计划生育机构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200"/>
              <w:jc w:val="both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计划生育服务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10.64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10.64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编制部门（单位）：昌吉州计划生育药具站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400"/>
        <w:gridCol w:w="2572"/>
        <w:gridCol w:w="1838"/>
        <w:gridCol w:w="1839"/>
        <w:gridCol w:w="188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84.90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79.90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计划生育事务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74.26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计划生育机构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400"/>
              <w:jc w:val="both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计划生育服务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1" w:firstLineChars="200"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行政事业单位医疗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10.64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10.64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2.55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2.55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0.21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0.21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87.11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</w:rPr>
        <w:t>计划生育药具站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92.11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92.11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7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84.9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84.9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610"/>
        <w:gridCol w:w="15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计划生育药具站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1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5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84.90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79.90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计划生育事务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74.26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计划生育机构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400"/>
              <w:jc w:val="both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计划生育服务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1" w:firstLineChars="200"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行政事业单位医疗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10.64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75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636"/>
        <w:gridCol w:w="250"/>
        <w:gridCol w:w="1451"/>
        <w:gridCol w:w="231"/>
        <w:gridCol w:w="1147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5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计划生育药具站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6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37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76.47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76.47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27.51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27.51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1.89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7.56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9.94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5.71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5.41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9.68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9.68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2.98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1.27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1.05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对个人和家庭补助支出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0.96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0.96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对个人和家庭补助支出（职工住宅取暖费）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92.11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77.43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9.68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5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78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6"/>
        <w:gridCol w:w="202"/>
        <w:gridCol w:w="419"/>
        <w:gridCol w:w="578"/>
        <w:gridCol w:w="420"/>
        <w:gridCol w:w="420"/>
        <w:gridCol w:w="387"/>
        <w:gridCol w:w="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375" w:hRule="atLeast"/>
        </w:trPr>
        <w:tc>
          <w:tcPr>
            <w:tcW w:w="95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405" w:hRule="atLeast"/>
        </w:trPr>
        <w:tc>
          <w:tcPr>
            <w:tcW w:w="711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计划生育药具站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  <w:t>药具宣传专项业务费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  <w:t>计划生育事务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  <w:t>药具宣传专项业务费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计划生育服务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药具宣传专项业务费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昌吉州计划生育药具站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编制部门（单位）：昌吉州计划生育药具站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按照全口径预算的原则，昌吉州计划生育药具站2021年所有收入和支出均纳入部门（单位）预算管理。收支总预算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、社会保障和就业支出。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万元，主要原因是基本工资、人员岗位变动工资收入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增加，收入预算较上年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昌吉州计划生育药具站2021年支出预算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基本支出预算增加。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：药具专项业务费项目无变化，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无增减变化。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92.11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医疗卫生健康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84.9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万元，主要用于计划生育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计划生育服务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机构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编制内职工工资福利支出、职工医疗单位医疗、公务员医疗补助及其他行政事业单位医疗支出；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7.21万元，用于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单位编制内职工基本养老保险缴费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昌吉州计划生育药具站2021年一般公共预算拨款合计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%。主要原因是人员工资调增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加支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、基本养老保险缴费支出数较上年预算数增加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药具宣传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工作项目没有变化，预算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拨款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与上年度持平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208社会保障和就业支出（类）7.21万元，占5.43%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(类)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87.11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94.57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计划生育机构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79.9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%，主要原因是：是岗位变动、正常晋升增资支出增加。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 w:cs="仿宋_GB2312"/>
          <w:sz w:val="32"/>
          <w:szCs w:val="32"/>
        </w:rPr>
        <w:t>计划生育服务（项）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 w:cs="仿宋_GB2312"/>
          <w:sz w:val="32"/>
          <w:szCs w:val="32"/>
        </w:rPr>
        <w:t>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增加0万元，与上年持平，主要原因是工作项目没有变化，与上年度持平。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事业单位医疗</w:t>
      </w:r>
      <w:r>
        <w:rPr>
          <w:rFonts w:hint="eastAsia" w:ascii="仿宋_GB2312" w:eastAsia="仿宋_GB2312" w:cs="仿宋_GB2312"/>
          <w:sz w:val="32"/>
          <w:szCs w:val="32"/>
        </w:rPr>
        <w:t>（项）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7.88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7.88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：财政细化拨款科目，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2021年增加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事业单位医疗支出类款项。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公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务员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医疗补助</w:t>
      </w:r>
      <w:r>
        <w:rPr>
          <w:rFonts w:hint="eastAsia" w:ascii="仿宋_GB2312" w:eastAsia="仿宋_GB2312" w:cs="仿宋_GB2312"/>
          <w:sz w:val="32"/>
          <w:szCs w:val="32"/>
        </w:rPr>
        <w:t>（项）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2.55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2.55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：财政细化拨款科目，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2021年增加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公务员医疗补助类款项。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5、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其他行政事业单位医疗支出</w:t>
      </w:r>
      <w:r>
        <w:rPr>
          <w:rFonts w:hint="eastAsia" w:ascii="仿宋_GB2312" w:eastAsia="仿宋_GB2312" w:cs="仿宋_GB2312"/>
          <w:sz w:val="32"/>
          <w:szCs w:val="32"/>
        </w:rPr>
        <w:t>（项）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0.21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：财政细化拨款科目，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2021年增加其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他行政事业单位医疗支出类款项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eastAsia="仿宋_GB2312" w:cs="仿宋_GB2312"/>
          <w:sz w:val="32"/>
          <w:szCs w:val="32"/>
        </w:rPr>
        <w:t>（项）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7.21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7.21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：财政细化拨款科目，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2021年增加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功能科目，上年无此科目。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昌吉州计划生育药具站2021年一般公共预算基本支出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77.43 万元，主要包括：基本工资、津贴补贴、奖金、伙食补助费、基础性绩效工资、奖励性绩效工资，住房公积金、机关事业单位基本养老保险缴费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职工基本医疗保险缴费、公务员医疗补助缴费、其他社会保障缴费、奖励金、其他对个人和家庭的补助等。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公用经费9.68万元，主要包括：办公费、印刷费、邮电费、差旅费、维修（护）费、培训费、公务接待费、劳务费、工会经费、福利费、公务用车运行维护费、其他商品和服务支出等。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七、关于昌吉州计划生育药具站2021年一般公共预算项目支出情况说明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药具宣传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专项业务费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 w:cs="仿宋_GB2312"/>
          <w:sz w:val="32"/>
          <w:szCs w:val="32"/>
        </w:rPr>
        <w:t>依据昌吉州计划生育药具站工作职能设立，由州本级预算安排。</w:t>
      </w:r>
    </w:p>
    <w:p>
      <w:pPr>
        <w:widowControl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5万元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用于开展药具</w:t>
      </w:r>
      <w:r>
        <w:rPr>
          <w:rFonts w:hint="eastAsia" w:ascii="仿宋_GB2312" w:hAnsi="黑体" w:eastAsia="仿宋_GB2312"/>
          <w:sz w:val="32"/>
          <w:szCs w:val="32"/>
        </w:rPr>
        <w:t>政策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、知识</w:t>
      </w:r>
      <w:r>
        <w:rPr>
          <w:rFonts w:hint="eastAsia" w:ascii="仿宋_GB2312" w:hAnsi="黑体" w:eastAsia="仿宋_GB2312"/>
          <w:sz w:val="32"/>
          <w:szCs w:val="32"/>
        </w:rPr>
        <w:t>的宣传培训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，以及</w:t>
      </w:r>
      <w:r>
        <w:rPr>
          <w:rFonts w:hint="eastAsia" w:ascii="仿宋_GB2312" w:hAnsi="黑体" w:eastAsia="仿宋_GB2312"/>
          <w:sz w:val="32"/>
          <w:szCs w:val="32"/>
        </w:rPr>
        <w:t xml:space="preserve">到各县市去检查指导工作，计生药具调拨配送管理工作。 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昌吉州计划生育药具站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 w:cs="仿宋_GB2312"/>
          <w:sz w:val="32"/>
          <w:szCs w:val="32"/>
        </w:rPr>
        <w:t>商品和服务支出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5万元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八、关于昌吉州计划生育药具站2021年一般公共预算“三公”经费预算情况说明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昌吉州计划生育药具站2021年一般公共预算“三公”经费数为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23.81%，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万元，主要原因是未安排因公出国（境）费预算；公务用车购置费为0万元，未安排预算。公务用车运行费减少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节约支出，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减少出车次数，降低公务用车用行维护费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与上年持平，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压缩公务接待支出，控制公务接待费用。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九、关于昌吉州计划生育药具站2021年政府性基金预算拨款情况说明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2021年昌吉州计划生育药具站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机关运行经费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人员较上年增加，经费支出增加。</w:t>
      </w:r>
    </w:p>
    <w:p>
      <w:pPr>
        <w:widowControl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2021年，昌吉州计划生育药具站政府采购预算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年底，昌吉州计划生育药具站占用使用国有资产总体情况为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35.50万元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部门预算未安排购置车辆经费，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2021年度，本年度实行绩效管理的一般公共预算项目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计划生育药具站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药具宣传专项业务费</w:t>
            </w:r>
          </w:p>
          <w:p>
            <w:pPr>
              <w:widowControl/>
              <w:spacing w:line="480" w:lineRule="exact"/>
              <w:jc w:val="both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州财政每年安排计划生育药具宣传经费5万元，由我单位组织实施，进行政策的宣传培训及到各县市去检查指导工作，开展计生药具调拨配送管理工作。 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目标1：利用州本级项目资金，发挥单位职能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做好药具宣传工作，确保全州育龄群众使用到安全、有效、适宜的避孕药具。目标2：全州育龄群众药具使用有效率95%以上。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制作宣传品数量（份）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≧500份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开展宣传活动次数 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育龄群众药具使用有效率（%）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宣传活动所需完成时间（月）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2021年12月31日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制作购置计生药具及宣传品费用（万元）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≦5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宣传避孕药具知识，提高广大群众生殖健康意识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保障全州育龄群众使用到安全、有效、适宜的避孕药具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随访服务对象满意度（%）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5E07D5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51C21"/>
    <w:rsid w:val="00F105A9"/>
    <w:rsid w:val="026F7E81"/>
    <w:rsid w:val="050E178F"/>
    <w:rsid w:val="059E1AA2"/>
    <w:rsid w:val="0A4D3CCA"/>
    <w:rsid w:val="0B65142C"/>
    <w:rsid w:val="0BEA6364"/>
    <w:rsid w:val="0CEA05CC"/>
    <w:rsid w:val="0D6D429A"/>
    <w:rsid w:val="0E8B54A7"/>
    <w:rsid w:val="0EA95F79"/>
    <w:rsid w:val="0EB07C3C"/>
    <w:rsid w:val="0F101BE0"/>
    <w:rsid w:val="10020EAD"/>
    <w:rsid w:val="115B06EA"/>
    <w:rsid w:val="12436606"/>
    <w:rsid w:val="12A671FD"/>
    <w:rsid w:val="12FD2A45"/>
    <w:rsid w:val="15653D35"/>
    <w:rsid w:val="161B669A"/>
    <w:rsid w:val="1695088D"/>
    <w:rsid w:val="16A73F63"/>
    <w:rsid w:val="17002FDC"/>
    <w:rsid w:val="176446AD"/>
    <w:rsid w:val="17BD3245"/>
    <w:rsid w:val="1A4308BE"/>
    <w:rsid w:val="1A782AF6"/>
    <w:rsid w:val="1B676E6F"/>
    <w:rsid w:val="1B7C1877"/>
    <w:rsid w:val="1D3B2ADB"/>
    <w:rsid w:val="1F580882"/>
    <w:rsid w:val="20886287"/>
    <w:rsid w:val="20E668AC"/>
    <w:rsid w:val="239C52BE"/>
    <w:rsid w:val="24E4244A"/>
    <w:rsid w:val="259A030D"/>
    <w:rsid w:val="25C24D84"/>
    <w:rsid w:val="292E4C0A"/>
    <w:rsid w:val="2AC24FE6"/>
    <w:rsid w:val="2B856F79"/>
    <w:rsid w:val="2CAB1BF2"/>
    <w:rsid w:val="2CE50845"/>
    <w:rsid w:val="2D6317A2"/>
    <w:rsid w:val="2D8C4497"/>
    <w:rsid w:val="2DAC75AA"/>
    <w:rsid w:val="31880882"/>
    <w:rsid w:val="3321758E"/>
    <w:rsid w:val="334C72F8"/>
    <w:rsid w:val="337B37F7"/>
    <w:rsid w:val="33852D17"/>
    <w:rsid w:val="36C43D04"/>
    <w:rsid w:val="3764783D"/>
    <w:rsid w:val="383942CA"/>
    <w:rsid w:val="38E65BA4"/>
    <w:rsid w:val="392657E8"/>
    <w:rsid w:val="3CD922BA"/>
    <w:rsid w:val="3DF630F0"/>
    <w:rsid w:val="3E891CA8"/>
    <w:rsid w:val="3F8213B4"/>
    <w:rsid w:val="3FC43E96"/>
    <w:rsid w:val="40CB6D8B"/>
    <w:rsid w:val="413F2805"/>
    <w:rsid w:val="42B07FE6"/>
    <w:rsid w:val="43FA58C1"/>
    <w:rsid w:val="44CC46BA"/>
    <w:rsid w:val="45102FBE"/>
    <w:rsid w:val="456832A5"/>
    <w:rsid w:val="46132D7D"/>
    <w:rsid w:val="47107C29"/>
    <w:rsid w:val="4970281C"/>
    <w:rsid w:val="49A26E6E"/>
    <w:rsid w:val="4A487758"/>
    <w:rsid w:val="4B384AFB"/>
    <w:rsid w:val="4BCD14EF"/>
    <w:rsid w:val="4C5F1C7F"/>
    <w:rsid w:val="50190D82"/>
    <w:rsid w:val="50E104DF"/>
    <w:rsid w:val="56A355D3"/>
    <w:rsid w:val="5804660C"/>
    <w:rsid w:val="592D1D54"/>
    <w:rsid w:val="5B9C617E"/>
    <w:rsid w:val="5D575253"/>
    <w:rsid w:val="5DF802B0"/>
    <w:rsid w:val="5F166F0D"/>
    <w:rsid w:val="5FD46C24"/>
    <w:rsid w:val="60307342"/>
    <w:rsid w:val="60667CEC"/>
    <w:rsid w:val="639A60C3"/>
    <w:rsid w:val="671A42E3"/>
    <w:rsid w:val="68686403"/>
    <w:rsid w:val="69EB249B"/>
    <w:rsid w:val="6B7E03D2"/>
    <w:rsid w:val="6B8019F6"/>
    <w:rsid w:val="6B947C41"/>
    <w:rsid w:val="6C367F22"/>
    <w:rsid w:val="6C5F2131"/>
    <w:rsid w:val="6D0F467F"/>
    <w:rsid w:val="6D360A02"/>
    <w:rsid w:val="6D7A3D44"/>
    <w:rsid w:val="6DFD40CC"/>
    <w:rsid w:val="6E926F35"/>
    <w:rsid w:val="7050107F"/>
    <w:rsid w:val="722851A2"/>
    <w:rsid w:val="736F0D0C"/>
    <w:rsid w:val="757854AE"/>
    <w:rsid w:val="75FF0362"/>
    <w:rsid w:val="760151B2"/>
    <w:rsid w:val="76377ACC"/>
    <w:rsid w:val="76CD22A6"/>
    <w:rsid w:val="797F0137"/>
    <w:rsid w:val="7A66346B"/>
    <w:rsid w:val="7B725C39"/>
    <w:rsid w:val="7BA44E0E"/>
    <w:rsid w:val="7E93437B"/>
    <w:rsid w:val="7F460903"/>
    <w:rsid w:val="7F86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页眉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6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8BBF83-828A-4319-A25C-FEFB235F52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1297</Words>
  <Characters>7395</Characters>
  <Lines>61</Lines>
  <Paragraphs>17</Paragraphs>
  <TotalTime>5</TotalTime>
  <ScaleCrop>false</ScaleCrop>
  <LinksUpToDate>false</LinksUpToDate>
  <CharactersWithSpaces>8675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1</cp:lastModifiedBy>
  <cp:lastPrinted>2021-02-07T13:18:00Z</cp:lastPrinted>
  <dcterms:modified xsi:type="dcterms:W3CDTF">2022-04-08T09:26:41Z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B04A1E8DE9764377A887C08B4655555C</vt:lpwstr>
  </property>
</Properties>
</file>