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before="100" w:beforeAutospacing="1" w:after="100" w:afterAutospacing="1"/>
        <w:jc w:val="center"/>
        <w:outlineLvl w:val="1"/>
        <w:rPr>
          <w:rFonts w:ascii="方正小标宋_GBK" w:hAnsi="宋体" w:eastAsia="方正小标宋_GBK"/>
          <w:kern w:val="0"/>
          <w:sz w:val="44"/>
          <w:szCs w:val="44"/>
        </w:rPr>
      </w:pPr>
    </w:p>
    <w:p>
      <w:pPr>
        <w:widowControl/>
        <w:spacing w:before="100" w:beforeAutospacing="1" w:after="100" w:afterAutospacing="1"/>
        <w:jc w:val="center"/>
        <w:outlineLvl w:val="1"/>
        <w:rPr>
          <w:rFonts w:ascii="方正小标宋_GBK" w:hAnsi="宋体" w:eastAsia="方正小标宋_GBK"/>
          <w:kern w:val="0"/>
          <w:sz w:val="44"/>
          <w:szCs w:val="44"/>
        </w:rPr>
      </w:pPr>
    </w:p>
    <w:p>
      <w:pPr>
        <w:widowControl/>
        <w:spacing w:before="100" w:beforeAutospacing="1" w:after="100" w:afterAutospacing="1"/>
        <w:jc w:val="center"/>
        <w:outlineLvl w:val="1"/>
        <w:rPr>
          <w:rFonts w:hint="eastAsia" w:ascii="方正小标宋_GBK" w:hAnsi="宋体" w:eastAsia="方正小标宋_GBK"/>
          <w:kern w:val="0"/>
          <w:sz w:val="44"/>
          <w:szCs w:val="44"/>
        </w:rPr>
      </w:pPr>
      <w:r>
        <w:rPr>
          <w:rFonts w:hint="eastAsia" w:ascii="方正小标宋_GBK" w:hAnsi="宋体" w:eastAsia="方正小标宋_GBK"/>
          <w:kern w:val="0"/>
          <w:sz w:val="44"/>
          <w:szCs w:val="44"/>
        </w:rPr>
        <w:t>昌吉州人民医院传染病分院</w:t>
      </w:r>
    </w:p>
    <w:p>
      <w:pPr>
        <w:widowControl/>
        <w:spacing w:before="100" w:beforeAutospacing="1" w:after="100" w:afterAutospacing="1"/>
        <w:jc w:val="center"/>
        <w:outlineLvl w:val="1"/>
        <w:rPr>
          <w:rFonts w:ascii="方正小标宋_GBK" w:hAnsi="宋体" w:eastAsia="方正小标宋_GBK"/>
          <w:kern w:val="0"/>
          <w:sz w:val="44"/>
          <w:szCs w:val="44"/>
        </w:rPr>
      </w:pPr>
      <w:r>
        <w:rPr>
          <w:rFonts w:hint="eastAsia" w:ascii="方正小标宋_GBK" w:hAnsi="宋体" w:eastAsia="方正小标宋_GBK"/>
          <w:kern w:val="0"/>
          <w:sz w:val="44"/>
          <w:szCs w:val="44"/>
          <w:lang w:val="en-US" w:eastAsia="zh-CN"/>
        </w:rPr>
        <w:t>2022年部门</w:t>
      </w:r>
      <w:r>
        <w:rPr>
          <w:rFonts w:hint="eastAsia" w:ascii="方正小标宋_GBK" w:hAnsi="宋体" w:eastAsia="方正小标宋_GBK"/>
          <w:kern w:val="0"/>
          <w:sz w:val="44"/>
          <w:szCs w:val="44"/>
        </w:rPr>
        <w:t>预算公开</w:t>
      </w:r>
    </w:p>
    <w:p>
      <w:pPr>
        <w:widowControl/>
        <w:spacing w:line="440" w:lineRule="exact"/>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outlineLvl w:val="1"/>
        <w:rPr>
          <w:rFonts w:ascii="黑体" w:hAnsi="黑体" w:eastAsia="黑体"/>
          <w:kern w:val="0"/>
          <w:sz w:val="36"/>
          <w:szCs w:val="32"/>
        </w:rPr>
      </w:pPr>
    </w:p>
    <w:p>
      <w:pPr>
        <w:widowControl/>
        <w:spacing w:line="440" w:lineRule="exact"/>
        <w:outlineLvl w:val="1"/>
        <w:rPr>
          <w:rFonts w:ascii="黑体" w:hAnsi="黑体" w:eastAsia="黑体"/>
          <w:kern w:val="0"/>
          <w:sz w:val="36"/>
          <w:szCs w:val="32"/>
        </w:rPr>
      </w:pPr>
    </w:p>
    <w:p>
      <w:pPr>
        <w:spacing w:line="560" w:lineRule="exact"/>
        <w:jc w:val="center"/>
        <w:rPr>
          <w:rFonts w:ascii="黑体" w:hAnsi="黑体" w:eastAsia="黑体" w:cs="黑体"/>
          <w:kern w:val="0"/>
          <w:sz w:val="32"/>
          <w:szCs w:val="32"/>
        </w:rPr>
      </w:pPr>
      <w:r>
        <w:rPr>
          <w:rFonts w:hint="eastAsia" w:ascii="黑体" w:hAnsi="黑体" w:eastAsia="黑体" w:cs="黑体"/>
          <w:kern w:val="0"/>
          <w:sz w:val="32"/>
          <w:szCs w:val="32"/>
        </w:rPr>
        <w:t>目 录</w:t>
      </w:r>
    </w:p>
    <w:p>
      <w:pPr>
        <w:spacing w:line="560" w:lineRule="exact"/>
        <w:ind w:firstLine="643" w:firstLineChars="200"/>
        <w:rPr>
          <w:rFonts w:ascii="仿宋_GB2312" w:hAnsi="仿宋_GB2312" w:eastAsia="仿宋_GB2312" w:cs="仿宋_GB2312"/>
          <w:b/>
          <w:kern w:val="0"/>
          <w:sz w:val="32"/>
          <w:szCs w:val="32"/>
        </w:rPr>
      </w:pP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第一部分  昌吉州人民医院传染病分院概况</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一、主要职能</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二、机构设置及人员情况</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第二部分  2022年昌吉州人民医院传染病分院预算公开表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一、部门（单位）收支总体情况表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二、部门（单位）收入总体情况表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三、部门（单位）支出总体情况表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四、财政拨款收支总体情况表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五、一般公共预算支出情况表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六、一般公共预算基本支出情况表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七、一般公共预算</w:t>
      </w:r>
      <w:r>
        <w:rPr>
          <w:rFonts w:hint="eastAsia" w:ascii="仿宋_GB2312" w:hAnsi="仿宋_GB2312" w:eastAsia="仿宋_GB2312" w:cs="仿宋_GB2312"/>
          <w:bCs/>
          <w:kern w:val="0"/>
          <w:sz w:val="32"/>
          <w:szCs w:val="32"/>
        </w:rPr>
        <w:t>项目支出情况表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八、一般公共预算“三公”经费支出情况表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九、政府性基金预算支出情况表</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第三部分  2022年昌吉州人民医院传染病分院预算情况说明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一、关于昌吉州人民医院传染病分院2022年收支预算情况的总体说明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二、关于昌吉州人民医院传染病分院2022年收入预算情况说明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三、关于昌吉州人民医院传染病分院2022年支出预算情况说明</w:t>
      </w:r>
    </w:p>
    <w:p>
      <w:pPr>
        <w:spacing w:line="560" w:lineRule="exact"/>
        <w:ind w:firstLine="640" w:firstLineChars="200"/>
        <w:rPr>
          <w:rFonts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四、关于昌吉州人民医院传染病分院</w:t>
      </w:r>
      <w:r>
        <w:rPr>
          <w:rFonts w:hint="eastAsia" w:ascii="仿宋_GB2312" w:hAnsi="仿宋_GB2312" w:eastAsia="仿宋_GB2312" w:cs="仿宋_GB2312"/>
          <w:kern w:val="0"/>
          <w:sz w:val="32"/>
          <w:szCs w:val="32"/>
        </w:rPr>
        <w:t>2022</w:t>
      </w:r>
      <w:r>
        <w:rPr>
          <w:rFonts w:hint="eastAsia" w:ascii="仿宋_GB2312" w:hAnsi="仿宋_GB2312" w:eastAsia="仿宋_GB2312" w:cs="仿宋_GB2312"/>
          <w:bCs/>
          <w:kern w:val="0"/>
          <w:sz w:val="32"/>
          <w:szCs w:val="32"/>
        </w:rPr>
        <w:t>年财政拨款收支预算情况的总体说明</w:t>
      </w:r>
    </w:p>
    <w:p>
      <w:pPr>
        <w:spacing w:line="560" w:lineRule="exact"/>
        <w:ind w:firstLine="640" w:firstLineChars="200"/>
        <w:rPr>
          <w:rFonts w:ascii="仿宋_GB2312" w:hAnsi="仿宋_GB2312" w:eastAsia="仿宋_GB2312" w:cs="仿宋_GB2312"/>
          <w:spacing w:val="-6"/>
          <w:kern w:val="0"/>
          <w:sz w:val="32"/>
          <w:szCs w:val="32"/>
        </w:rPr>
      </w:pPr>
      <w:r>
        <w:rPr>
          <w:rFonts w:hint="eastAsia" w:ascii="仿宋_GB2312" w:hAnsi="仿宋_GB2312" w:eastAsia="仿宋_GB2312" w:cs="仿宋_GB2312"/>
          <w:kern w:val="0"/>
          <w:sz w:val="32"/>
          <w:szCs w:val="32"/>
        </w:rPr>
        <w:t>五、</w:t>
      </w:r>
      <w:r>
        <w:rPr>
          <w:rFonts w:hint="eastAsia" w:ascii="仿宋_GB2312" w:hAnsi="仿宋_GB2312" w:eastAsia="仿宋_GB2312" w:cs="仿宋_GB2312"/>
          <w:spacing w:val="-6"/>
          <w:kern w:val="0"/>
          <w:sz w:val="32"/>
          <w:szCs w:val="32"/>
        </w:rPr>
        <w:t>关于昌吉州人民医院传染病分院</w:t>
      </w:r>
      <w:r>
        <w:rPr>
          <w:rFonts w:hint="eastAsia" w:ascii="仿宋_GB2312" w:hAnsi="仿宋_GB2312" w:eastAsia="仿宋_GB2312" w:cs="仿宋_GB2312"/>
          <w:kern w:val="0"/>
          <w:sz w:val="32"/>
          <w:szCs w:val="32"/>
        </w:rPr>
        <w:t>2022</w:t>
      </w:r>
      <w:r>
        <w:rPr>
          <w:rFonts w:hint="eastAsia" w:ascii="仿宋_GB2312" w:hAnsi="仿宋_GB2312" w:eastAsia="仿宋_GB2312" w:cs="仿宋_GB2312"/>
          <w:spacing w:val="-6"/>
          <w:kern w:val="0"/>
          <w:sz w:val="32"/>
          <w:szCs w:val="32"/>
        </w:rPr>
        <w:t>年一般公共预算当年拨款情况说明</w:t>
      </w:r>
    </w:p>
    <w:p>
      <w:pPr>
        <w:spacing w:line="560" w:lineRule="exact"/>
        <w:ind w:firstLine="640" w:firstLineChars="200"/>
        <w:rPr>
          <w:rFonts w:ascii="仿宋_GB2312" w:hAnsi="仿宋_GB2312" w:eastAsia="仿宋_GB2312" w:cs="仿宋_GB2312"/>
          <w:spacing w:val="-6"/>
          <w:kern w:val="0"/>
          <w:sz w:val="32"/>
          <w:szCs w:val="32"/>
        </w:rPr>
      </w:pPr>
      <w:r>
        <w:rPr>
          <w:rFonts w:hint="eastAsia" w:ascii="仿宋_GB2312" w:hAnsi="仿宋_GB2312" w:eastAsia="仿宋_GB2312" w:cs="仿宋_GB2312"/>
          <w:kern w:val="0"/>
          <w:sz w:val="32"/>
          <w:szCs w:val="32"/>
        </w:rPr>
        <w:t>六、</w:t>
      </w:r>
      <w:r>
        <w:rPr>
          <w:rFonts w:hint="eastAsia" w:ascii="仿宋_GB2312" w:hAnsi="仿宋_GB2312" w:eastAsia="仿宋_GB2312" w:cs="仿宋_GB2312"/>
          <w:spacing w:val="-6"/>
          <w:kern w:val="0"/>
          <w:sz w:val="32"/>
          <w:szCs w:val="32"/>
        </w:rPr>
        <w:t>关于昌吉州人民医院传染病分院</w:t>
      </w:r>
      <w:r>
        <w:rPr>
          <w:rFonts w:hint="eastAsia" w:ascii="仿宋_GB2312" w:hAnsi="仿宋_GB2312" w:eastAsia="仿宋_GB2312" w:cs="仿宋_GB2312"/>
          <w:kern w:val="0"/>
          <w:sz w:val="32"/>
          <w:szCs w:val="32"/>
        </w:rPr>
        <w:t>2022</w:t>
      </w:r>
      <w:r>
        <w:rPr>
          <w:rFonts w:hint="eastAsia" w:ascii="仿宋_GB2312" w:hAnsi="仿宋_GB2312" w:eastAsia="仿宋_GB2312" w:cs="仿宋_GB2312"/>
          <w:spacing w:val="-6"/>
          <w:kern w:val="0"/>
          <w:sz w:val="32"/>
          <w:szCs w:val="32"/>
        </w:rPr>
        <w:t>年一般公共预算基本支出情况说明</w:t>
      </w:r>
    </w:p>
    <w:p>
      <w:pPr>
        <w:spacing w:line="560" w:lineRule="exact"/>
        <w:ind w:firstLine="640" w:firstLineChars="200"/>
        <w:rPr>
          <w:rFonts w:ascii="仿宋_GB2312" w:hAnsi="仿宋_GB2312" w:eastAsia="仿宋_GB2312" w:cs="仿宋_GB2312"/>
          <w:spacing w:val="-6"/>
          <w:kern w:val="0"/>
          <w:sz w:val="32"/>
          <w:szCs w:val="32"/>
        </w:rPr>
      </w:pPr>
      <w:r>
        <w:rPr>
          <w:rFonts w:hint="eastAsia" w:ascii="仿宋_GB2312" w:hAnsi="仿宋_GB2312" w:eastAsia="仿宋_GB2312" w:cs="仿宋_GB2312"/>
          <w:kern w:val="0"/>
          <w:sz w:val="32"/>
          <w:szCs w:val="32"/>
        </w:rPr>
        <w:t>七、</w:t>
      </w:r>
      <w:r>
        <w:rPr>
          <w:rFonts w:hint="eastAsia" w:ascii="仿宋_GB2312" w:hAnsi="仿宋_GB2312" w:eastAsia="仿宋_GB2312" w:cs="仿宋_GB2312"/>
          <w:spacing w:val="-6"/>
          <w:kern w:val="0"/>
          <w:sz w:val="32"/>
          <w:szCs w:val="32"/>
        </w:rPr>
        <w:t>关于昌吉州人民医院传染病分院</w:t>
      </w:r>
      <w:r>
        <w:rPr>
          <w:rFonts w:hint="eastAsia" w:ascii="仿宋_GB2312" w:hAnsi="仿宋_GB2312" w:eastAsia="仿宋_GB2312" w:cs="仿宋_GB2312"/>
          <w:kern w:val="0"/>
          <w:sz w:val="32"/>
          <w:szCs w:val="32"/>
        </w:rPr>
        <w:t>2022</w:t>
      </w:r>
      <w:r>
        <w:rPr>
          <w:rFonts w:hint="eastAsia" w:ascii="仿宋_GB2312" w:hAnsi="仿宋_GB2312" w:eastAsia="仿宋_GB2312" w:cs="仿宋_GB2312"/>
          <w:spacing w:val="-6"/>
          <w:kern w:val="0"/>
          <w:sz w:val="32"/>
          <w:szCs w:val="32"/>
        </w:rPr>
        <w:t>年一般公共预算项目支出情况说明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八、关于昌吉州人民医院传染病分院2022年一般公共预算“三公”经费预算情况说明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九、关于昌吉州人民医院传染病分院2022年政府性基金预算拨款情况说明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十、其他重要事项的情况说明</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第四部分  名词解释</w:t>
      </w:r>
    </w:p>
    <w:p>
      <w:pPr>
        <w:spacing w:line="600" w:lineRule="exact"/>
        <w:ind w:firstLine="640" w:firstLineChars="200"/>
        <w:rPr>
          <w:rFonts w:ascii="仿宋_GB2312" w:hAnsi="仿宋_GB2312" w:eastAsia="仿宋_GB2312" w:cs="仿宋_GB2312"/>
          <w:kern w:val="0"/>
          <w:sz w:val="32"/>
          <w:szCs w:val="32"/>
        </w:rPr>
        <w:sectPr>
          <w:footerReference r:id="rId3" w:type="default"/>
          <w:pgSz w:w="11906" w:h="16838"/>
          <w:pgMar w:top="2098" w:right="1418" w:bottom="1928" w:left="1588" w:header="851" w:footer="992" w:gutter="0"/>
          <w:pgNumType w:fmt="numberInDash"/>
          <w:cols w:space="720" w:num="1"/>
          <w:docGrid w:linePitch="312" w:charSpace="0"/>
        </w:sectPr>
      </w:pPr>
    </w:p>
    <w:p>
      <w:pPr>
        <w:widowControl/>
        <w:spacing w:line="540" w:lineRule="exact"/>
        <w:jc w:val="center"/>
        <w:outlineLvl w:val="1"/>
        <w:rPr>
          <w:rFonts w:ascii="黑体" w:hAnsi="黑体" w:eastAsia="黑体"/>
          <w:kern w:val="0"/>
          <w:sz w:val="32"/>
          <w:szCs w:val="32"/>
        </w:rPr>
      </w:pPr>
      <w:r>
        <w:rPr>
          <w:rFonts w:hint="eastAsia" w:ascii="黑体" w:hAnsi="黑体" w:eastAsia="黑体"/>
          <w:kern w:val="0"/>
          <w:sz w:val="32"/>
          <w:szCs w:val="32"/>
        </w:rPr>
        <w:t>第一部分   昌吉州人民医院传染病分院概况</w:t>
      </w:r>
    </w:p>
    <w:p>
      <w:pPr>
        <w:widowControl/>
        <w:spacing w:line="540" w:lineRule="exact"/>
        <w:jc w:val="center"/>
        <w:outlineLvl w:val="1"/>
        <w:rPr>
          <w:rFonts w:ascii="宋体" w:hAnsi="宋体"/>
          <w:b/>
          <w:kern w:val="0"/>
          <w:sz w:val="32"/>
          <w:szCs w:val="32"/>
        </w:rPr>
      </w:pPr>
    </w:p>
    <w:p>
      <w:pPr>
        <w:widowControl/>
        <w:spacing w:line="540" w:lineRule="exact"/>
        <w:ind w:firstLine="643" w:firstLineChars="200"/>
        <w:jc w:val="left"/>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一、主要职能</w:t>
      </w:r>
    </w:p>
    <w:p>
      <w:pPr>
        <w:widowControl/>
        <w:spacing w:line="56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对外业务-医疗保健</w:t>
      </w:r>
    </w:p>
    <w:p>
      <w:pPr>
        <w:widowControl/>
        <w:spacing w:line="540" w:lineRule="exact"/>
        <w:ind w:firstLine="630"/>
        <w:jc w:val="left"/>
        <w:rPr>
          <w:rFonts w:ascii="仿宋_GB2312" w:hAnsi="宋体" w:eastAsia="仿宋_GB2312" w:cs="宋体"/>
          <w:bCs/>
          <w:kern w:val="0"/>
          <w:sz w:val="32"/>
          <w:szCs w:val="32"/>
        </w:rPr>
      </w:pPr>
      <w:r>
        <w:rPr>
          <w:rFonts w:hint="eastAsia" w:ascii="仿宋_GB2312" w:hAnsi="宋体" w:eastAsia="仿宋_GB2312" w:cs="宋体"/>
          <w:kern w:val="0"/>
          <w:sz w:val="32"/>
          <w:szCs w:val="32"/>
        </w:rPr>
        <w:t>我院是新疆昌吉地区规模最大的一所集医疗、教学、科研、预防、保健、康复、急救为一体的“三级甲等”综合医院和昌吉州医疗中心。医院是新疆医科大学、石河子大学医学院的教学医院；是新疆医科大学第一附属医院、自治区人民医院、兰州军区乌鲁木齐总医院、福建医科大学各附属医院的技术协作医院；是福建省、山西省医疗卫生机构的援疆帮扶单位；是昌吉州120紧急救援中心和昌吉州传染病医院、昌吉州精神卫生中心、昌吉州儿童医院、昌吉州住院医师规范化培训项目所在地。2021年，医院门急诊诊疗患者104.43万人次，出院患者4.15万人次，平均住院日7.15天，床位使用率82.34%，药占比为23.63%，为保障和增进新疆昌吉州各族人民的健康作出了积极贡献。</w:t>
      </w:r>
      <w:r>
        <w:rPr>
          <w:rFonts w:hint="eastAsia" w:ascii="仿宋_GB2312" w:hAnsi="宋体" w:eastAsia="仿宋_GB2312" w:cs="宋体"/>
          <w:bCs/>
          <w:kern w:val="0"/>
          <w:sz w:val="32"/>
          <w:szCs w:val="32"/>
        </w:rPr>
        <w:t xml:space="preserve"> </w:t>
      </w:r>
    </w:p>
    <w:p>
      <w:pPr>
        <w:widowControl/>
        <w:spacing w:line="540" w:lineRule="exact"/>
        <w:ind w:firstLine="643" w:firstLineChars="200"/>
        <w:jc w:val="left"/>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二、机构设置及人员情况</w:t>
      </w:r>
    </w:p>
    <w:p>
      <w:pPr>
        <w:widowControl/>
        <w:spacing w:line="540" w:lineRule="exact"/>
        <w:ind w:firstLine="645"/>
        <w:jc w:val="left"/>
        <w:rPr>
          <w:rFonts w:ascii="仿宋_GB2312" w:hAnsi="黑体" w:eastAsia="仿宋_GB2312" w:cs="宋体"/>
          <w:bCs/>
          <w:kern w:val="0"/>
          <w:sz w:val="32"/>
          <w:szCs w:val="32"/>
        </w:rPr>
      </w:pPr>
      <w:r>
        <w:rPr>
          <w:rFonts w:hint="eastAsia" w:ascii="仿宋_GB2312" w:hAnsi="仿宋_GB2312" w:eastAsia="仿宋_GB2312" w:cs="仿宋_GB2312"/>
          <w:spacing w:val="-6"/>
          <w:kern w:val="0"/>
          <w:sz w:val="32"/>
          <w:szCs w:val="32"/>
        </w:rPr>
        <w:t>昌吉州人民医院传染病分院</w:t>
      </w:r>
      <w:r>
        <w:rPr>
          <w:rFonts w:hint="eastAsia" w:ascii="仿宋_GB2312" w:hAnsi="黑体" w:eastAsia="仿宋_GB2312" w:cs="宋体"/>
          <w:bCs/>
          <w:kern w:val="0"/>
          <w:sz w:val="32"/>
          <w:szCs w:val="32"/>
        </w:rPr>
        <w:t>无下属预算单位，下设67个科室，分别是：</w:t>
      </w:r>
    </w:p>
    <w:p>
      <w:pPr>
        <w:widowControl/>
        <w:spacing w:line="56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（一）党委行政职能后勤科室：</w:t>
      </w:r>
    </w:p>
    <w:p>
      <w:pPr>
        <w:widowControl/>
        <w:spacing w:line="56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党政办（组织科）、医务部、护理部、宣传科、人事科、财务科（招标办）、经管科、纪检监察审计科、网络管理中心、院感办（公共卫生科）、医保科、总务科、物资管理科、保卫科、车队、退管科、门诊部、科教科、医疗质量控制办公室（简称质控办）、医患纠纷协调办公室（简称医调办）、病案信息统计室、工会、团委。</w:t>
      </w:r>
    </w:p>
    <w:p>
      <w:pPr>
        <w:widowControl/>
        <w:spacing w:line="56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（二）临床科室：</w:t>
      </w:r>
    </w:p>
    <w:p>
      <w:pPr>
        <w:widowControl/>
        <w:spacing w:line="56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心内一科（起搏电生理）、心内二科（冠心病、外周介入）、心内三科（冠心病介入）、呼吸与危重症医学科、风湿免疫科、全科医学科、消化内科、肾病血液科、内分泌科、老年病科、神经内科、临床心理科、中医科、康复疼痛科、重症医学科、儿科（儿科急诊科、新生儿科、儿科重症医学科）、感染科、核医学科、急诊科、骨一科、骨二科、普外一科、普外二科（乳腺甲状腺）、肿瘤科、泌尿外科、神经外科、妇科（一病区、二病区）、产科、眼科、口腔科、皮肤科、麻醉手术科、耳鼻咽喉科（五官病房）、心胸外科、放疗科。</w:t>
      </w:r>
    </w:p>
    <w:p>
      <w:pPr>
        <w:widowControl/>
        <w:spacing w:line="56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（三）医技科室: </w:t>
      </w:r>
    </w:p>
    <w:p>
      <w:pPr>
        <w:widowControl/>
        <w:spacing w:line="560" w:lineRule="exact"/>
        <w:ind w:firstLine="640"/>
        <w:jc w:val="left"/>
        <w:rPr>
          <w:rFonts w:ascii="仿宋_GB2312" w:hAnsi="黑体" w:eastAsia="仿宋_GB2312" w:cs="宋体"/>
          <w:bCs/>
          <w:kern w:val="0"/>
          <w:sz w:val="32"/>
          <w:szCs w:val="32"/>
        </w:rPr>
      </w:pPr>
      <w:r>
        <w:rPr>
          <w:rFonts w:hint="eastAsia" w:ascii="仿宋_GB2312" w:hAnsi="宋体" w:eastAsia="仿宋_GB2312" w:cs="宋体"/>
          <w:kern w:val="0"/>
          <w:sz w:val="32"/>
          <w:szCs w:val="32"/>
        </w:rPr>
        <w:t>设备科、健康管理中心、药剂科、检验科、超声科、放射CT科、输血科、病理科、消毒供应中心。</w:t>
      </w:r>
    </w:p>
    <w:p>
      <w:pPr>
        <w:widowControl/>
        <w:spacing w:line="540" w:lineRule="exact"/>
        <w:ind w:firstLine="640"/>
        <w:jc w:val="left"/>
        <w:rPr>
          <w:rFonts w:ascii="仿宋_GB2312" w:hAnsi="仿宋_GB2312" w:eastAsia="仿宋_GB2312" w:cs="仿宋_GB2312"/>
          <w:spacing w:val="-6"/>
          <w:kern w:val="0"/>
          <w:sz w:val="32"/>
          <w:szCs w:val="32"/>
        </w:rPr>
      </w:pPr>
    </w:p>
    <w:p>
      <w:pPr>
        <w:widowControl/>
        <w:spacing w:line="540" w:lineRule="exact"/>
        <w:ind w:firstLine="640"/>
        <w:jc w:val="left"/>
        <w:rPr>
          <w:rFonts w:ascii="仿宋_GB2312" w:hAnsi="宋体" w:eastAsia="仿宋_GB2312" w:cs="宋体"/>
          <w:kern w:val="0"/>
          <w:sz w:val="32"/>
          <w:szCs w:val="32"/>
        </w:rPr>
      </w:pPr>
      <w:r>
        <w:rPr>
          <w:rFonts w:hint="eastAsia" w:ascii="仿宋_GB2312" w:hAnsi="仿宋_GB2312" w:eastAsia="仿宋_GB2312" w:cs="仿宋_GB2312"/>
          <w:spacing w:val="-6"/>
          <w:kern w:val="0"/>
          <w:sz w:val="32"/>
          <w:szCs w:val="32"/>
        </w:rPr>
        <w:t>昌吉州人民医院传染病分院</w:t>
      </w:r>
      <w:r>
        <w:rPr>
          <w:rFonts w:hint="eastAsia" w:ascii="仿宋_GB2312" w:hAnsi="宋体" w:eastAsia="仿宋_GB2312" w:cs="宋体"/>
          <w:kern w:val="0"/>
          <w:sz w:val="32"/>
          <w:szCs w:val="32"/>
        </w:rPr>
        <w:t>编制数58个，实有人数58人，其中：在职58人，增加0人； 退休0人，增加0人；离休0人，增加0人。</w:t>
      </w:r>
    </w:p>
    <w:p>
      <w:pPr>
        <w:widowControl/>
        <w:spacing w:line="440" w:lineRule="exact"/>
        <w:jc w:val="center"/>
        <w:outlineLvl w:val="1"/>
        <w:rPr>
          <w:rFonts w:ascii="仿宋_GB2312" w:hAnsi="宋体" w:eastAsia="仿宋_GB2312" w:cs="宋体"/>
          <w:b/>
          <w:kern w:val="0"/>
          <w:sz w:val="32"/>
          <w:szCs w:val="32"/>
        </w:rPr>
      </w:pPr>
    </w:p>
    <w:p>
      <w:pPr>
        <w:widowControl/>
        <w:spacing w:line="440" w:lineRule="exact"/>
        <w:jc w:val="center"/>
        <w:outlineLvl w:val="1"/>
        <w:rPr>
          <w:rFonts w:ascii="仿宋_GB2312" w:hAnsi="宋体" w:eastAsia="仿宋_GB2312" w:cs="宋体"/>
          <w:b/>
          <w:kern w:val="0"/>
          <w:sz w:val="32"/>
          <w:szCs w:val="32"/>
        </w:rPr>
      </w:pPr>
    </w:p>
    <w:p>
      <w:pPr>
        <w:widowControl/>
        <w:spacing w:line="440" w:lineRule="exact"/>
        <w:jc w:val="center"/>
        <w:outlineLvl w:val="1"/>
        <w:rPr>
          <w:rFonts w:ascii="仿宋_GB2312" w:hAnsi="宋体" w:eastAsia="仿宋_GB2312" w:cs="宋体"/>
          <w:b/>
          <w:kern w:val="0"/>
          <w:sz w:val="32"/>
          <w:szCs w:val="32"/>
        </w:rPr>
      </w:pPr>
    </w:p>
    <w:p>
      <w:pPr>
        <w:widowControl/>
        <w:spacing w:line="440" w:lineRule="exact"/>
        <w:outlineLvl w:val="1"/>
        <w:rPr>
          <w:rFonts w:ascii="仿宋_GB2312" w:hAnsi="宋体" w:eastAsia="仿宋_GB2312" w:cs="宋体"/>
          <w:b/>
          <w:kern w:val="0"/>
          <w:sz w:val="32"/>
          <w:szCs w:val="32"/>
        </w:rPr>
      </w:pPr>
    </w:p>
    <w:p>
      <w:pPr>
        <w:widowControl/>
        <w:spacing w:line="440" w:lineRule="exact"/>
        <w:jc w:val="center"/>
        <w:outlineLvl w:val="1"/>
        <w:rPr>
          <w:rFonts w:ascii="黑体" w:hAnsi="黑体" w:eastAsia="黑体"/>
          <w:kern w:val="0"/>
          <w:sz w:val="32"/>
          <w:szCs w:val="32"/>
        </w:rPr>
      </w:pPr>
      <w:r>
        <w:rPr>
          <w:rFonts w:hint="eastAsia" w:ascii="黑体" w:hAnsi="黑体" w:eastAsia="黑体"/>
          <w:kern w:val="0"/>
          <w:sz w:val="32"/>
          <w:szCs w:val="32"/>
        </w:rPr>
        <w:t xml:space="preserve">第二部分  </w:t>
      </w:r>
      <w:r>
        <w:rPr>
          <w:rFonts w:ascii="黑体" w:hAnsi="黑体" w:eastAsia="黑体"/>
          <w:kern w:val="0"/>
          <w:sz w:val="32"/>
          <w:szCs w:val="32"/>
        </w:rPr>
        <w:t>2022</w:t>
      </w:r>
      <w:r>
        <w:rPr>
          <w:rFonts w:hint="eastAsia" w:ascii="黑体" w:hAnsi="黑体" w:eastAsia="黑体"/>
          <w:kern w:val="0"/>
          <w:sz w:val="32"/>
          <w:szCs w:val="32"/>
        </w:rPr>
        <w:t>年昌吉州人民医院传染病分院预算公开表</w:t>
      </w:r>
    </w:p>
    <w:p>
      <w:pPr>
        <w:widowControl/>
        <w:spacing w:line="240" w:lineRule="exact"/>
        <w:jc w:val="left"/>
        <w:textAlignment w:val="bottom"/>
        <w:rPr>
          <w:rFonts w:ascii="宋体" w:hAnsi="宋体" w:cs="宋体"/>
          <w:color w:val="000000"/>
          <w:kern w:val="0"/>
          <w:sz w:val="20"/>
          <w:szCs w:val="20"/>
        </w:rPr>
      </w:pPr>
      <w:r>
        <w:rPr>
          <w:rFonts w:hint="eastAsia" w:ascii="宋体" w:hAnsi="宋体" w:cs="宋体"/>
          <w:color w:val="000000"/>
          <w:kern w:val="0"/>
          <w:sz w:val="20"/>
          <w:szCs w:val="20"/>
        </w:rPr>
        <w:t>表1</w:t>
      </w:r>
    </w:p>
    <w:p>
      <w:pPr>
        <w:widowControl/>
        <w:spacing w:line="36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昌吉州人民医院传染病分院收支总体情况表</w:t>
      </w:r>
    </w:p>
    <w:p>
      <w:pPr>
        <w:widowControl/>
        <w:spacing w:line="280" w:lineRule="exact"/>
        <w:jc w:val="center"/>
        <w:outlineLvl w:val="1"/>
        <w:rPr>
          <w:rFonts w:ascii="仿宋_GB2312" w:hAnsi="宋体" w:eastAsia="仿宋_GB2312"/>
          <w:b/>
          <w:kern w:val="0"/>
          <w:sz w:val="32"/>
          <w:szCs w:val="32"/>
        </w:rPr>
      </w:pPr>
    </w:p>
    <w:p>
      <w:pPr>
        <w:widowControl/>
        <w:spacing w:line="280" w:lineRule="exact"/>
        <w:outlineLvl w:val="1"/>
        <w:rPr>
          <w:rFonts w:ascii="仿宋_GB2312" w:hAnsi="宋体" w:eastAsia="仿宋_GB2312"/>
          <w:kern w:val="0"/>
          <w:sz w:val="24"/>
        </w:rPr>
      </w:pPr>
      <w:r>
        <w:rPr>
          <w:rFonts w:hint="eastAsia" w:ascii="仿宋_GB2312" w:hAnsi="宋体" w:eastAsia="仿宋_GB2312"/>
          <w:kern w:val="0"/>
          <w:sz w:val="24"/>
        </w:rPr>
        <w:t>编制部门（单位）：昌吉州人民医院传染病分院                   单位：万元</w:t>
      </w:r>
    </w:p>
    <w:tbl>
      <w:tblPr>
        <w:tblStyle w:val="6"/>
        <w:tblW w:w="8662" w:type="dxa"/>
        <w:tblInd w:w="93" w:type="dxa"/>
        <w:tblLayout w:type="autofit"/>
        <w:tblCellMar>
          <w:top w:w="0" w:type="dxa"/>
          <w:left w:w="108" w:type="dxa"/>
          <w:bottom w:w="0" w:type="dxa"/>
          <w:right w:w="108" w:type="dxa"/>
        </w:tblCellMar>
      </w:tblPr>
      <w:tblGrid>
        <w:gridCol w:w="2280"/>
        <w:gridCol w:w="1988"/>
        <w:gridCol w:w="2693"/>
        <w:gridCol w:w="1701"/>
      </w:tblGrid>
      <w:tr>
        <w:tblPrEx>
          <w:tblCellMar>
            <w:top w:w="0" w:type="dxa"/>
            <w:left w:w="108" w:type="dxa"/>
            <w:bottom w:w="0" w:type="dxa"/>
            <w:right w:w="108" w:type="dxa"/>
          </w:tblCellMar>
        </w:tblPrEx>
        <w:trPr>
          <w:trHeight w:val="360" w:hRule="atLeast"/>
        </w:trPr>
        <w:tc>
          <w:tcPr>
            <w:tcW w:w="4268" w:type="dxa"/>
            <w:gridSpan w:val="2"/>
            <w:tcBorders>
              <w:top w:val="single" w:color="auto" w:sz="4" w:space="0"/>
              <w:left w:val="single" w:color="auto" w:sz="4" w:space="0"/>
              <w:bottom w:val="single" w:color="auto" w:sz="4" w:space="0"/>
              <w:right w:val="single" w:color="000000" w:sz="4" w:space="0"/>
            </w:tcBorders>
            <w:vAlign w:val="bottom"/>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收     入</w:t>
            </w:r>
          </w:p>
        </w:tc>
        <w:tc>
          <w:tcPr>
            <w:tcW w:w="4394" w:type="dxa"/>
            <w:gridSpan w:val="2"/>
            <w:tcBorders>
              <w:top w:val="single" w:color="auto" w:sz="4" w:space="0"/>
              <w:left w:val="nil"/>
              <w:bottom w:val="single" w:color="auto" w:sz="4" w:space="0"/>
              <w:right w:val="single" w:color="auto" w:sz="4" w:space="0"/>
            </w:tcBorders>
            <w:vAlign w:val="bottom"/>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支     出</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98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c>
          <w:tcPr>
            <w:tcW w:w="2693"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功能分类</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668.75</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一般公共预算</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政府性基金预算</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国有资本经营预算</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财政专户（教育收费）</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事业收入</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661.09</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事业单位经营收入</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单位其他资金收入</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143.26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1102.42</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资源勘探信息等支出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84.16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230转移性支出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p>
        </w:tc>
        <w:tc>
          <w:tcPr>
            <w:tcW w:w="1988"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single" w:color="auto" w:sz="4" w:space="0"/>
            </w:tcBorders>
            <w:vAlign w:val="center"/>
          </w:tcPr>
          <w:p>
            <w:pPr>
              <w:widowControl/>
              <w:spacing w:line="280" w:lineRule="exact"/>
              <w:jc w:val="left"/>
              <w:textAlignment w:val="center"/>
              <w:rPr>
                <w:rFonts w:ascii="宋体" w:hAnsi="宋体" w:cs="宋体"/>
                <w:color w:val="000000"/>
                <w:sz w:val="18"/>
                <w:szCs w:val="18"/>
              </w:rPr>
            </w:pPr>
            <w:r>
              <w:rPr>
                <w:rFonts w:hint="eastAsia" w:ascii="仿宋_GB2312" w:hAnsi="宋体" w:eastAsia="仿宋_GB2312" w:cs="宋体"/>
                <w:color w:val="000000"/>
                <w:kern w:val="0"/>
                <w:sz w:val="18"/>
                <w:szCs w:val="18"/>
              </w:rPr>
              <w:t>234 抗疫特别国债还本支出</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nil"/>
            </w:tcBorders>
            <w:vAlign w:val="center"/>
          </w:tcPr>
          <w:p>
            <w:pPr>
              <w:widowControl/>
              <w:spacing w:line="280" w:lineRule="exact"/>
              <w:jc w:val="left"/>
              <w:rPr>
                <w:rFonts w:ascii="仿宋_GB2312" w:hAnsi="宋体" w:eastAsia="仿宋_GB2312" w:cs="宋体"/>
                <w:kern w:val="0"/>
                <w:sz w:val="20"/>
                <w:szCs w:val="20"/>
              </w:rPr>
            </w:pPr>
          </w:p>
        </w:tc>
        <w:tc>
          <w:tcPr>
            <w:tcW w:w="1988"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single" w:color="auto" w:sz="4" w:space="0"/>
            </w:tcBorders>
            <w:vAlign w:val="center"/>
          </w:tcPr>
          <w:p>
            <w:pPr>
              <w:widowControl/>
              <w:spacing w:line="280" w:lineRule="exact"/>
              <w:jc w:val="left"/>
              <w:textAlignment w:val="center"/>
              <w:rPr>
                <w:rFonts w:ascii="仿宋_GB2312" w:hAnsi="宋体" w:eastAsia="仿宋_GB2312" w:cs="宋体"/>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65" w:hRule="atLeast"/>
        </w:trPr>
        <w:tc>
          <w:tcPr>
            <w:tcW w:w="2280" w:type="dxa"/>
            <w:tcBorders>
              <w:top w:val="nil"/>
              <w:left w:val="single" w:color="auto" w:sz="4" w:space="0"/>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收  入  总  计</w:t>
            </w:r>
          </w:p>
        </w:tc>
        <w:tc>
          <w:tcPr>
            <w:tcW w:w="1988"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1329.84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总  计</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1329.84　</w:t>
            </w:r>
          </w:p>
        </w:tc>
      </w:tr>
    </w:tbl>
    <w:p>
      <w:pPr>
        <w:widowControl/>
        <w:spacing w:line="280" w:lineRule="exact"/>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textAlignment w:val="bottom"/>
        <w:rPr>
          <w:rFonts w:ascii="宋体" w:hAnsi="宋体" w:cs="宋体"/>
          <w:color w:val="000000"/>
          <w:kern w:val="0"/>
          <w:sz w:val="20"/>
          <w:szCs w:val="20"/>
        </w:rPr>
      </w:pPr>
      <w:r>
        <w:rPr>
          <w:rFonts w:hint="eastAsia" w:ascii="宋体" w:hAnsi="宋体" w:cs="宋体"/>
          <w:color w:val="000000"/>
          <w:kern w:val="0"/>
          <w:sz w:val="20"/>
          <w:szCs w:val="20"/>
        </w:rPr>
        <w:t>表2</w:t>
      </w:r>
    </w:p>
    <w:p>
      <w:pPr>
        <w:widowControl/>
        <w:spacing w:line="440" w:lineRule="exact"/>
        <w:jc w:val="center"/>
        <w:outlineLvl w:val="1"/>
        <w:rPr>
          <w:rFonts w:ascii="方正小标宋_GBK" w:hAnsi="方正小标宋_GBK" w:eastAsia="方正小标宋_GBK" w:cs="方正小标宋_GBK"/>
          <w:bCs/>
          <w:kern w:val="0"/>
          <w:sz w:val="36"/>
          <w:szCs w:val="36"/>
        </w:rPr>
      </w:pPr>
      <w:r>
        <w:rPr>
          <w:rFonts w:hint="eastAsia" w:ascii="方正小标宋_GBK" w:hAnsi="方正小标宋_GBK" w:eastAsia="方正小标宋_GBK" w:cs="方正小标宋_GBK"/>
          <w:bCs/>
          <w:kern w:val="0"/>
          <w:sz w:val="36"/>
          <w:szCs w:val="36"/>
        </w:rPr>
        <w:t>昌吉州人民医院传染病分院收入总体情况表</w:t>
      </w:r>
    </w:p>
    <w:p>
      <w:pPr>
        <w:widowControl/>
        <w:jc w:val="center"/>
        <w:outlineLvl w:val="1"/>
        <w:rPr>
          <w:rFonts w:ascii="仿宋_GB2312" w:hAnsi="宋体" w:eastAsia="仿宋_GB2312"/>
          <w:b/>
          <w:kern w:val="0"/>
          <w:sz w:val="32"/>
          <w:szCs w:val="32"/>
        </w:rPr>
      </w:pP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编制部门（单位）：昌吉州人民医院传染病分院                      单位：万元</w:t>
      </w:r>
    </w:p>
    <w:tbl>
      <w:tblPr>
        <w:tblStyle w:val="6"/>
        <w:tblW w:w="9741" w:type="dxa"/>
        <w:tblInd w:w="-450" w:type="dxa"/>
        <w:tblLayout w:type="fixed"/>
        <w:tblCellMar>
          <w:top w:w="0" w:type="dxa"/>
          <w:left w:w="108" w:type="dxa"/>
          <w:bottom w:w="0" w:type="dxa"/>
          <w:right w:w="108" w:type="dxa"/>
        </w:tblCellMar>
      </w:tblPr>
      <w:tblGrid>
        <w:gridCol w:w="548"/>
        <w:gridCol w:w="436"/>
        <w:gridCol w:w="425"/>
        <w:gridCol w:w="3054"/>
        <w:gridCol w:w="975"/>
        <w:gridCol w:w="930"/>
        <w:gridCol w:w="495"/>
        <w:gridCol w:w="480"/>
        <w:gridCol w:w="615"/>
        <w:gridCol w:w="885"/>
        <w:gridCol w:w="465"/>
        <w:gridCol w:w="433"/>
      </w:tblGrid>
      <w:tr>
        <w:tblPrEx>
          <w:tblCellMar>
            <w:top w:w="0" w:type="dxa"/>
            <w:left w:w="108" w:type="dxa"/>
            <w:bottom w:w="0" w:type="dxa"/>
            <w:right w:w="108" w:type="dxa"/>
          </w:tblCellMar>
        </w:tblPrEx>
        <w:trPr>
          <w:trHeight w:val="510" w:hRule="atLeast"/>
        </w:trPr>
        <w:tc>
          <w:tcPr>
            <w:tcW w:w="1409"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功能分类科目编码</w:t>
            </w:r>
          </w:p>
        </w:tc>
        <w:tc>
          <w:tcPr>
            <w:tcW w:w="3054"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功能分类科目名称</w:t>
            </w:r>
          </w:p>
        </w:tc>
        <w:tc>
          <w:tcPr>
            <w:tcW w:w="975"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总  计</w:t>
            </w:r>
          </w:p>
        </w:tc>
        <w:tc>
          <w:tcPr>
            <w:tcW w:w="93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一般公共预算拨款</w:t>
            </w:r>
          </w:p>
        </w:tc>
        <w:tc>
          <w:tcPr>
            <w:tcW w:w="495"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政府性基金预算拨款</w:t>
            </w:r>
          </w:p>
        </w:tc>
        <w:tc>
          <w:tcPr>
            <w:tcW w:w="48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国有资本经营预算</w:t>
            </w:r>
          </w:p>
        </w:tc>
        <w:tc>
          <w:tcPr>
            <w:tcW w:w="615"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财政专户（教育收费）</w:t>
            </w:r>
          </w:p>
        </w:tc>
        <w:tc>
          <w:tcPr>
            <w:tcW w:w="885"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事业收入</w:t>
            </w:r>
          </w:p>
        </w:tc>
        <w:tc>
          <w:tcPr>
            <w:tcW w:w="465"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事业单位经营收入</w:t>
            </w:r>
          </w:p>
        </w:tc>
        <w:tc>
          <w:tcPr>
            <w:tcW w:w="433"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单位其他资金收入</w:t>
            </w:r>
          </w:p>
        </w:tc>
      </w:tr>
      <w:tr>
        <w:tblPrEx>
          <w:tblCellMar>
            <w:top w:w="0" w:type="dxa"/>
            <w:left w:w="108" w:type="dxa"/>
            <w:bottom w:w="0" w:type="dxa"/>
            <w:right w:w="108" w:type="dxa"/>
          </w:tblCellMar>
        </w:tblPrEx>
        <w:trPr>
          <w:trHeight w:val="1870" w:hRule="atLeast"/>
        </w:trPr>
        <w:tc>
          <w:tcPr>
            <w:tcW w:w="548"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类</w:t>
            </w:r>
          </w:p>
        </w:tc>
        <w:tc>
          <w:tcPr>
            <w:tcW w:w="436" w:type="dxa"/>
            <w:tcBorders>
              <w:top w:val="nil"/>
              <w:left w:val="nil"/>
              <w:bottom w:val="single" w:color="auto" w:sz="4" w:space="0"/>
              <w:right w:val="single" w:color="auto" w:sz="4" w:space="0"/>
            </w:tcBorders>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款</w:t>
            </w:r>
          </w:p>
        </w:tc>
        <w:tc>
          <w:tcPr>
            <w:tcW w:w="425" w:type="dxa"/>
            <w:tcBorders>
              <w:top w:val="nil"/>
              <w:left w:val="nil"/>
              <w:bottom w:val="single" w:color="auto" w:sz="4" w:space="0"/>
              <w:right w:val="single" w:color="auto" w:sz="4" w:space="0"/>
            </w:tcBorders>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项</w:t>
            </w:r>
          </w:p>
        </w:tc>
        <w:tc>
          <w:tcPr>
            <w:tcW w:w="3054"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975"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93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495"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4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15"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885"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465"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433"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r>
      <w:tr>
        <w:tblPrEx>
          <w:tblCellMar>
            <w:top w:w="0" w:type="dxa"/>
            <w:left w:w="108" w:type="dxa"/>
            <w:bottom w:w="0" w:type="dxa"/>
            <w:right w:w="108" w:type="dxa"/>
          </w:tblCellMar>
        </w:tblPrEx>
        <w:trPr>
          <w:trHeight w:val="465" w:hRule="atLeast"/>
        </w:trPr>
        <w:tc>
          <w:tcPr>
            <w:tcW w:w="548" w:type="dxa"/>
            <w:tcBorders>
              <w:top w:val="nil"/>
              <w:left w:val="single" w:color="auto" w:sz="4" w:space="0"/>
              <w:bottom w:val="single" w:color="auto" w:sz="4" w:space="0"/>
              <w:right w:val="single" w:color="auto" w:sz="4" w:space="0"/>
            </w:tcBorders>
            <w:shd w:val="clear" w:color="auto" w:fill="auto"/>
            <w:vAlign w:val="center"/>
          </w:tcPr>
          <w:p>
            <w:pPr>
              <w:widowControl/>
              <w:spacing w:line="280" w:lineRule="exact"/>
              <w:jc w:val="center"/>
              <w:rPr>
                <w:rFonts w:ascii="仿宋_GB2312" w:hAnsi="宋体" w:eastAsia="仿宋_GB2312" w:cs="宋体"/>
                <w:bCs/>
                <w:color w:val="000000"/>
                <w:kern w:val="0"/>
                <w:sz w:val="16"/>
                <w:szCs w:val="16"/>
              </w:rPr>
            </w:pPr>
            <w:r>
              <w:rPr>
                <w:rFonts w:hint="eastAsia" w:ascii="仿宋_GB2312" w:hAnsi="宋体" w:eastAsia="仿宋_GB2312" w:cs="宋体"/>
                <w:bCs/>
                <w:color w:val="000000"/>
                <w:kern w:val="0"/>
                <w:sz w:val="16"/>
                <w:szCs w:val="16"/>
              </w:rPr>
              <w:t>208</w:t>
            </w:r>
          </w:p>
        </w:tc>
        <w:tc>
          <w:tcPr>
            <w:tcW w:w="436" w:type="dxa"/>
            <w:tcBorders>
              <w:top w:val="nil"/>
              <w:left w:val="nil"/>
              <w:bottom w:val="single" w:color="auto" w:sz="4" w:space="0"/>
              <w:right w:val="single" w:color="auto" w:sz="4" w:space="0"/>
            </w:tcBorders>
            <w:shd w:val="clear" w:color="auto" w:fill="auto"/>
            <w:vAlign w:val="center"/>
          </w:tcPr>
          <w:p>
            <w:pPr>
              <w:widowControl/>
              <w:spacing w:line="280" w:lineRule="exact"/>
              <w:jc w:val="center"/>
              <w:rPr>
                <w:rFonts w:ascii="仿宋_GB2312" w:hAnsi="宋体" w:eastAsia="仿宋_GB2312" w:cs="宋体"/>
                <w:bCs/>
                <w:color w:val="000000"/>
                <w:kern w:val="0"/>
                <w:sz w:val="16"/>
                <w:szCs w:val="16"/>
              </w:rPr>
            </w:pPr>
          </w:p>
        </w:tc>
        <w:tc>
          <w:tcPr>
            <w:tcW w:w="425" w:type="dxa"/>
            <w:tcBorders>
              <w:top w:val="nil"/>
              <w:left w:val="nil"/>
              <w:bottom w:val="single" w:color="auto" w:sz="4" w:space="0"/>
              <w:right w:val="single" w:color="auto" w:sz="4" w:space="0"/>
            </w:tcBorders>
            <w:shd w:val="clear" w:color="auto" w:fill="auto"/>
            <w:vAlign w:val="center"/>
          </w:tcPr>
          <w:p>
            <w:pPr>
              <w:widowControl/>
              <w:spacing w:line="280" w:lineRule="exact"/>
              <w:jc w:val="center"/>
              <w:rPr>
                <w:rFonts w:ascii="仿宋_GB2312" w:hAnsi="宋体" w:eastAsia="仿宋_GB2312" w:cs="宋体"/>
                <w:bCs/>
                <w:color w:val="000000"/>
                <w:kern w:val="0"/>
                <w:sz w:val="16"/>
                <w:szCs w:val="16"/>
              </w:rPr>
            </w:pPr>
          </w:p>
        </w:tc>
        <w:tc>
          <w:tcPr>
            <w:tcW w:w="3054"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社会保障和就业支出</w:t>
            </w:r>
          </w:p>
        </w:tc>
        <w:tc>
          <w:tcPr>
            <w:tcW w:w="975"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143.26</w:t>
            </w:r>
          </w:p>
        </w:tc>
        <w:tc>
          <w:tcPr>
            <w:tcW w:w="930"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143.26</w:t>
            </w:r>
          </w:p>
        </w:tc>
        <w:tc>
          <w:tcPr>
            <w:tcW w:w="495"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Cs/>
                <w:color w:val="000000"/>
                <w:kern w:val="0"/>
                <w:sz w:val="22"/>
                <w:szCs w:val="22"/>
              </w:rPr>
            </w:pPr>
          </w:p>
        </w:tc>
        <w:tc>
          <w:tcPr>
            <w:tcW w:w="480"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Cs/>
                <w:color w:val="000000"/>
                <w:kern w:val="0"/>
                <w:sz w:val="22"/>
                <w:szCs w:val="22"/>
              </w:rPr>
            </w:pPr>
          </w:p>
        </w:tc>
        <w:tc>
          <w:tcPr>
            <w:tcW w:w="615"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Cs/>
                <w:color w:val="000000"/>
                <w:kern w:val="0"/>
                <w:sz w:val="22"/>
                <w:szCs w:val="22"/>
              </w:rPr>
            </w:pPr>
          </w:p>
        </w:tc>
        <w:tc>
          <w:tcPr>
            <w:tcW w:w="885"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仿宋_GB2312" w:hAnsi="宋体" w:eastAsia="仿宋_GB2312" w:cs="宋体"/>
                <w:bCs/>
                <w:color w:val="000000"/>
                <w:kern w:val="0"/>
                <w:sz w:val="18"/>
                <w:szCs w:val="18"/>
              </w:rPr>
            </w:pPr>
          </w:p>
        </w:tc>
        <w:tc>
          <w:tcPr>
            <w:tcW w:w="465"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Cs/>
                <w:color w:val="000000"/>
                <w:kern w:val="0"/>
                <w:sz w:val="22"/>
                <w:szCs w:val="22"/>
              </w:rPr>
            </w:pPr>
          </w:p>
        </w:tc>
        <w:tc>
          <w:tcPr>
            <w:tcW w:w="433"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Cs/>
                <w:color w:val="000000"/>
                <w:kern w:val="0"/>
                <w:sz w:val="22"/>
                <w:szCs w:val="22"/>
              </w:rPr>
            </w:pPr>
          </w:p>
        </w:tc>
      </w:tr>
      <w:tr>
        <w:tblPrEx>
          <w:tblCellMar>
            <w:top w:w="0" w:type="dxa"/>
            <w:left w:w="108" w:type="dxa"/>
            <w:bottom w:w="0" w:type="dxa"/>
            <w:right w:w="108" w:type="dxa"/>
          </w:tblCellMar>
        </w:tblPrEx>
        <w:trPr>
          <w:trHeight w:val="465" w:hRule="atLeast"/>
        </w:trPr>
        <w:tc>
          <w:tcPr>
            <w:tcW w:w="54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6"/>
                <w:szCs w:val="16"/>
              </w:rPr>
            </w:pPr>
            <w:r>
              <w:rPr>
                <w:rFonts w:hint="eastAsia" w:ascii="仿宋_GB2312" w:hAnsi="宋体" w:eastAsia="仿宋_GB2312" w:cs="宋体"/>
                <w:bCs/>
                <w:color w:val="000000"/>
                <w:kern w:val="0"/>
                <w:sz w:val="16"/>
                <w:szCs w:val="16"/>
              </w:rPr>
              <w:t>208</w:t>
            </w:r>
          </w:p>
        </w:tc>
        <w:tc>
          <w:tcPr>
            <w:tcW w:w="43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6"/>
                <w:szCs w:val="16"/>
              </w:rPr>
            </w:pPr>
            <w:r>
              <w:rPr>
                <w:rFonts w:hint="eastAsia" w:ascii="仿宋_GB2312" w:hAnsi="宋体" w:eastAsia="仿宋_GB2312" w:cs="宋体"/>
                <w:bCs/>
                <w:color w:val="000000"/>
                <w:kern w:val="0"/>
                <w:sz w:val="16"/>
                <w:szCs w:val="16"/>
              </w:rPr>
              <w:t>05</w:t>
            </w:r>
          </w:p>
        </w:tc>
        <w:tc>
          <w:tcPr>
            <w:tcW w:w="42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6"/>
                <w:szCs w:val="16"/>
              </w:rPr>
            </w:pPr>
          </w:p>
        </w:tc>
        <w:tc>
          <w:tcPr>
            <w:tcW w:w="305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行政事业单位养老支出</w:t>
            </w:r>
          </w:p>
        </w:tc>
        <w:tc>
          <w:tcPr>
            <w:tcW w:w="975"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143.26</w:t>
            </w:r>
          </w:p>
        </w:tc>
        <w:tc>
          <w:tcPr>
            <w:tcW w:w="93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143.26</w:t>
            </w:r>
          </w:p>
        </w:tc>
        <w:tc>
          <w:tcPr>
            <w:tcW w:w="4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p>
        </w:tc>
        <w:tc>
          <w:tcPr>
            <w:tcW w:w="48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p>
        </w:tc>
        <w:tc>
          <w:tcPr>
            <w:tcW w:w="61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p>
        </w:tc>
        <w:tc>
          <w:tcPr>
            <w:tcW w:w="885"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Cs/>
                <w:color w:val="000000"/>
                <w:kern w:val="0"/>
                <w:sz w:val="18"/>
                <w:szCs w:val="18"/>
              </w:rPr>
            </w:pPr>
          </w:p>
        </w:tc>
        <w:tc>
          <w:tcPr>
            <w:tcW w:w="46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p>
        </w:tc>
        <w:tc>
          <w:tcPr>
            <w:tcW w:w="43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p>
        </w:tc>
      </w:tr>
      <w:tr>
        <w:tblPrEx>
          <w:tblCellMar>
            <w:top w:w="0" w:type="dxa"/>
            <w:left w:w="108" w:type="dxa"/>
            <w:bottom w:w="0" w:type="dxa"/>
            <w:right w:w="108" w:type="dxa"/>
          </w:tblCellMar>
        </w:tblPrEx>
        <w:trPr>
          <w:trHeight w:val="465" w:hRule="atLeast"/>
        </w:trPr>
        <w:tc>
          <w:tcPr>
            <w:tcW w:w="54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6"/>
                <w:szCs w:val="16"/>
              </w:rPr>
            </w:pPr>
            <w:r>
              <w:rPr>
                <w:rFonts w:hint="eastAsia" w:ascii="仿宋_GB2312" w:hAnsi="宋体" w:eastAsia="仿宋_GB2312" w:cs="宋体"/>
                <w:bCs/>
                <w:color w:val="000000"/>
                <w:kern w:val="0"/>
                <w:sz w:val="16"/>
                <w:szCs w:val="16"/>
              </w:rPr>
              <w:t>208</w:t>
            </w:r>
          </w:p>
        </w:tc>
        <w:tc>
          <w:tcPr>
            <w:tcW w:w="43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6"/>
                <w:szCs w:val="16"/>
              </w:rPr>
            </w:pPr>
            <w:r>
              <w:rPr>
                <w:rFonts w:hint="eastAsia" w:ascii="仿宋_GB2312" w:hAnsi="宋体" w:eastAsia="仿宋_GB2312" w:cs="宋体"/>
                <w:bCs/>
                <w:color w:val="000000"/>
                <w:kern w:val="0"/>
                <w:sz w:val="16"/>
                <w:szCs w:val="16"/>
              </w:rPr>
              <w:t>05</w:t>
            </w:r>
          </w:p>
        </w:tc>
        <w:tc>
          <w:tcPr>
            <w:tcW w:w="42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6"/>
                <w:szCs w:val="16"/>
              </w:rPr>
            </w:pPr>
            <w:r>
              <w:rPr>
                <w:rFonts w:hint="eastAsia" w:ascii="仿宋_GB2312" w:hAnsi="宋体" w:eastAsia="仿宋_GB2312" w:cs="宋体"/>
                <w:bCs/>
                <w:color w:val="000000"/>
                <w:kern w:val="0"/>
                <w:sz w:val="16"/>
                <w:szCs w:val="16"/>
              </w:rPr>
              <w:t>05</w:t>
            </w:r>
          </w:p>
        </w:tc>
        <w:tc>
          <w:tcPr>
            <w:tcW w:w="305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机关事业单位基本养老保险缴费支出</w:t>
            </w:r>
          </w:p>
        </w:tc>
        <w:tc>
          <w:tcPr>
            <w:tcW w:w="975"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95.5</w:t>
            </w:r>
          </w:p>
        </w:tc>
        <w:tc>
          <w:tcPr>
            <w:tcW w:w="93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95.5</w:t>
            </w:r>
          </w:p>
        </w:tc>
        <w:tc>
          <w:tcPr>
            <w:tcW w:w="4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p>
        </w:tc>
        <w:tc>
          <w:tcPr>
            <w:tcW w:w="48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p>
        </w:tc>
        <w:tc>
          <w:tcPr>
            <w:tcW w:w="61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p>
        </w:tc>
        <w:tc>
          <w:tcPr>
            <w:tcW w:w="885"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Cs/>
                <w:color w:val="000000"/>
                <w:kern w:val="0"/>
                <w:sz w:val="18"/>
                <w:szCs w:val="18"/>
              </w:rPr>
            </w:pPr>
          </w:p>
        </w:tc>
        <w:tc>
          <w:tcPr>
            <w:tcW w:w="46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p>
        </w:tc>
        <w:tc>
          <w:tcPr>
            <w:tcW w:w="43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p>
        </w:tc>
      </w:tr>
      <w:tr>
        <w:tblPrEx>
          <w:tblCellMar>
            <w:top w:w="0" w:type="dxa"/>
            <w:left w:w="108" w:type="dxa"/>
            <w:bottom w:w="0" w:type="dxa"/>
            <w:right w:w="108" w:type="dxa"/>
          </w:tblCellMar>
        </w:tblPrEx>
        <w:trPr>
          <w:trHeight w:val="465" w:hRule="atLeast"/>
        </w:trPr>
        <w:tc>
          <w:tcPr>
            <w:tcW w:w="54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6"/>
                <w:szCs w:val="16"/>
              </w:rPr>
            </w:pPr>
            <w:r>
              <w:rPr>
                <w:rFonts w:hint="eastAsia" w:ascii="仿宋_GB2312" w:hAnsi="宋体" w:eastAsia="仿宋_GB2312" w:cs="宋体"/>
                <w:bCs/>
                <w:color w:val="000000"/>
                <w:kern w:val="0"/>
                <w:sz w:val="16"/>
                <w:szCs w:val="16"/>
              </w:rPr>
              <w:t>208</w:t>
            </w:r>
          </w:p>
        </w:tc>
        <w:tc>
          <w:tcPr>
            <w:tcW w:w="43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6"/>
                <w:szCs w:val="16"/>
              </w:rPr>
            </w:pPr>
            <w:r>
              <w:rPr>
                <w:rFonts w:hint="eastAsia" w:ascii="仿宋_GB2312" w:hAnsi="宋体" w:eastAsia="仿宋_GB2312" w:cs="宋体"/>
                <w:bCs/>
                <w:color w:val="000000"/>
                <w:kern w:val="0"/>
                <w:sz w:val="16"/>
                <w:szCs w:val="16"/>
              </w:rPr>
              <w:t>05</w:t>
            </w:r>
          </w:p>
        </w:tc>
        <w:tc>
          <w:tcPr>
            <w:tcW w:w="42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6"/>
                <w:szCs w:val="16"/>
              </w:rPr>
            </w:pPr>
            <w:r>
              <w:rPr>
                <w:rFonts w:hint="eastAsia" w:ascii="仿宋_GB2312" w:hAnsi="宋体" w:eastAsia="仿宋_GB2312" w:cs="宋体"/>
                <w:bCs/>
                <w:color w:val="000000"/>
                <w:kern w:val="0"/>
                <w:sz w:val="16"/>
                <w:szCs w:val="16"/>
              </w:rPr>
              <w:t>06</w:t>
            </w:r>
          </w:p>
        </w:tc>
        <w:tc>
          <w:tcPr>
            <w:tcW w:w="305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机关事业单位职业年金缴费支出</w:t>
            </w:r>
          </w:p>
        </w:tc>
        <w:tc>
          <w:tcPr>
            <w:tcW w:w="975"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47.75</w:t>
            </w:r>
          </w:p>
        </w:tc>
        <w:tc>
          <w:tcPr>
            <w:tcW w:w="93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47.75</w:t>
            </w:r>
          </w:p>
        </w:tc>
        <w:tc>
          <w:tcPr>
            <w:tcW w:w="4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p>
        </w:tc>
        <w:tc>
          <w:tcPr>
            <w:tcW w:w="48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p>
        </w:tc>
        <w:tc>
          <w:tcPr>
            <w:tcW w:w="61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p>
        </w:tc>
        <w:tc>
          <w:tcPr>
            <w:tcW w:w="885"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Cs/>
                <w:color w:val="000000"/>
                <w:kern w:val="0"/>
                <w:sz w:val="18"/>
                <w:szCs w:val="18"/>
              </w:rPr>
            </w:pPr>
          </w:p>
        </w:tc>
        <w:tc>
          <w:tcPr>
            <w:tcW w:w="46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p>
        </w:tc>
        <w:tc>
          <w:tcPr>
            <w:tcW w:w="43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p>
        </w:tc>
      </w:tr>
      <w:tr>
        <w:tblPrEx>
          <w:tblCellMar>
            <w:top w:w="0" w:type="dxa"/>
            <w:left w:w="108" w:type="dxa"/>
            <w:bottom w:w="0" w:type="dxa"/>
            <w:right w:w="108" w:type="dxa"/>
          </w:tblCellMar>
        </w:tblPrEx>
        <w:trPr>
          <w:trHeight w:val="465" w:hRule="atLeast"/>
        </w:trPr>
        <w:tc>
          <w:tcPr>
            <w:tcW w:w="54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6"/>
                <w:szCs w:val="16"/>
              </w:rPr>
            </w:pPr>
            <w:r>
              <w:rPr>
                <w:rFonts w:hint="eastAsia" w:ascii="仿宋_GB2312" w:hAnsi="宋体" w:eastAsia="仿宋_GB2312" w:cs="宋体"/>
                <w:bCs/>
                <w:color w:val="000000"/>
                <w:kern w:val="0"/>
                <w:sz w:val="16"/>
                <w:szCs w:val="16"/>
              </w:rPr>
              <w:t>210</w:t>
            </w:r>
          </w:p>
        </w:tc>
        <w:tc>
          <w:tcPr>
            <w:tcW w:w="43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6"/>
                <w:szCs w:val="16"/>
              </w:rPr>
            </w:pPr>
          </w:p>
        </w:tc>
        <w:tc>
          <w:tcPr>
            <w:tcW w:w="42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6"/>
                <w:szCs w:val="16"/>
              </w:rPr>
            </w:pPr>
          </w:p>
        </w:tc>
        <w:tc>
          <w:tcPr>
            <w:tcW w:w="305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卫生健康支出</w:t>
            </w:r>
          </w:p>
        </w:tc>
        <w:tc>
          <w:tcPr>
            <w:tcW w:w="975"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1102.42</w:t>
            </w:r>
          </w:p>
        </w:tc>
        <w:tc>
          <w:tcPr>
            <w:tcW w:w="93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525.49</w:t>
            </w:r>
          </w:p>
        </w:tc>
        <w:tc>
          <w:tcPr>
            <w:tcW w:w="4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p>
        </w:tc>
        <w:tc>
          <w:tcPr>
            <w:tcW w:w="48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p>
        </w:tc>
        <w:tc>
          <w:tcPr>
            <w:tcW w:w="61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p>
        </w:tc>
        <w:tc>
          <w:tcPr>
            <w:tcW w:w="885"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576.93</w:t>
            </w:r>
          </w:p>
        </w:tc>
        <w:tc>
          <w:tcPr>
            <w:tcW w:w="46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p>
        </w:tc>
        <w:tc>
          <w:tcPr>
            <w:tcW w:w="43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p>
        </w:tc>
      </w:tr>
      <w:tr>
        <w:tblPrEx>
          <w:tblCellMar>
            <w:top w:w="0" w:type="dxa"/>
            <w:left w:w="108" w:type="dxa"/>
            <w:bottom w:w="0" w:type="dxa"/>
            <w:right w:w="108" w:type="dxa"/>
          </w:tblCellMar>
        </w:tblPrEx>
        <w:trPr>
          <w:trHeight w:val="465" w:hRule="atLeast"/>
        </w:trPr>
        <w:tc>
          <w:tcPr>
            <w:tcW w:w="54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6"/>
                <w:szCs w:val="16"/>
              </w:rPr>
            </w:pPr>
            <w:r>
              <w:rPr>
                <w:rFonts w:hint="eastAsia" w:ascii="仿宋_GB2312" w:hAnsi="宋体" w:eastAsia="仿宋_GB2312" w:cs="宋体"/>
                <w:bCs/>
                <w:color w:val="000000"/>
                <w:kern w:val="0"/>
                <w:sz w:val="16"/>
                <w:szCs w:val="16"/>
              </w:rPr>
              <w:t>210</w:t>
            </w:r>
          </w:p>
        </w:tc>
        <w:tc>
          <w:tcPr>
            <w:tcW w:w="43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6"/>
                <w:szCs w:val="16"/>
              </w:rPr>
            </w:pPr>
            <w:r>
              <w:rPr>
                <w:rFonts w:hint="eastAsia" w:ascii="仿宋_GB2312" w:hAnsi="宋体" w:eastAsia="仿宋_GB2312" w:cs="宋体"/>
                <w:bCs/>
                <w:color w:val="000000"/>
                <w:kern w:val="0"/>
                <w:sz w:val="16"/>
                <w:szCs w:val="16"/>
              </w:rPr>
              <w:t>02</w:t>
            </w:r>
          </w:p>
        </w:tc>
        <w:tc>
          <w:tcPr>
            <w:tcW w:w="42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6"/>
                <w:szCs w:val="16"/>
              </w:rPr>
            </w:pPr>
          </w:p>
        </w:tc>
        <w:tc>
          <w:tcPr>
            <w:tcW w:w="305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公立医院</w:t>
            </w:r>
          </w:p>
        </w:tc>
        <w:tc>
          <w:tcPr>
            <w:tcW w:w="975"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1027.46</w:t>
            </w:r>
          </w:p>
        </w:tc>
        <w:tc>
          <w:tcPr>
            <w:tcW w:w="93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450.53</w:t>
            </w:r>
          </w:p>
        </w:tc>
        <w:tc>
          <w:tcPr>
            <w:tcW w:w="4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p>
        </w:tc>
        <w:tc>
          <w:tcPr>
            <w:tcW w:w="48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p>
        </w:tc>
        <w:tc>
          <w:tcPr>
            <w:tcW w:w="61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p>
        </w:tc>
        <w:tc>
          <w:tcPr>
            <w:tcW w:w="885"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576.93</w:t>
            </w:r>
          </w:p>
        </w:tc>
        <w:tc>
          <w:tcPr>
            <w:tcW w:w="46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p>
        </w:tc>
        <w:tc>
          <w:tcPr>
            <w:tcW w:w="43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p>
        </w:tc>
      </w:tr>
      <w:tr>
        <w:tblPrEx>
          <w:tblCellMar>
            <w:top w:w="0" w:type="dxa"/>
            <w:left w:w="108" w:type="dxa"/>
            <w:bottom w:w="0" w:type="dxa"/>
            <w:right w:w="108" w:type="dxa"/>
          </w:tblCellMar>
        </w:tblPrEx>
        <w:trPr>
          <w:trHeight w:val="465" w:hRule="atLeast"/>
        </w:trPr>
        <w:tc>
          <w:tcPr>
            <w:tcW w:w="54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6"/>
                <w:szCs w:val="16"/>
              </w:rPr>
            </w:pPr>
            <w:r>
              <w:rPr>
                <w:rFonts w:hint="eastAsia" w:ascii="仿宋_GB2312" w:hAnsi="宋体" w:eastAsia="仿宋_GB2312" w:cs="宋体"/>
                <w:bCs/>
                <w:color w:val="000000"/>
                <w:kern w:val="0"/>
                <w:sz w:val="16"/>
                <w:szCs w:val="16"/>
              </w:rPr>
              <w:t>210</w:t>
            </w:r>
          </w:p>
        </w:tc>
        <w:tc>
          <w:tcPr>
            <w:tcW w:w="43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6"/>
                <w:szCs w:val="16"/>
              </w:rPr>
            </w:pPr>
            <w:r>
              <w:rPr>
                <w:rFonts w:hint="eastAsia" w:ascii="仿宋_GB2312" w:hAnsi="宋体" w:eastAsia="仿宋_GB2312" w:cs="宋体"/>
                <w:bCs/>
                <w:color w:val="000000"/>
                <w:kern w:val="0"/>
                <w:sz w:val="16"/>
                <w:szCs w:val="16"/>
              </w:rPr>
              <w:t>02</w:t>
            </w:r>
          </w:p>
        </w:tc>
        <w:tc>
          <w:tcPr>
            <w:tcW w:w="42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6"/>
                <w:szCs w:val="16"/>
              </w:rPr>
            </w:pPr>
            <w:r>
              <w:rPr>
                <w:rFonts w:hint="eastAsia" w:ascii="仿宋_GB2312" w:hAnsi="宋体" w:eastAsia="仿宋_GB2312" w:cs="宋体"/>
                <w:bCs/>
                <w:color w:val="000000"/>
                <w:kern w:val="0"/>
                <w:sz w:val="16"/>
                <w:szCs w:val="16"/>
              </w:rPr>
              <w:t>03</w:t>
            </w:r>
          </w:p>
        </w:tc>
        <w:tc>
          <w:tcPr>
            <w:tcW w:w="305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传染病医院</w:t>
            </w:r>
          </w:p>
        </w:tc>
        <w:tc>
          <w:tcPr>
            <w:tcW w:w="975"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1027.46</w:t>
            </w:r>
          </w:p>
        </w:tc>
        <w:tc>
          <w:tcPr>
            <w:tcW w:w="93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450.53</w:t>
            </w:r>
          </w:p>
        </w:tc>
        <w:tc>
          <w:tcPr>
            <w:tcW w:w="4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p>
        </w:tc>
        <w:tc>
          <w:tcPr>
            <w:tcW w:w="48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p>
        </w:tc>
        <w:tc>
          <w:tcPr>
            <w:tcW w:w="61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p>
        </w:tc>
        <w:tc>
          <w:tcPr>
            <w:tcW w:w="885"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576.93</w:t>
            </w:r>
          </w:p>
        </w:tc>
        <w:tc>
          <w:tcPr>
            <w:tcW w:w="46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p>
        </w:tc>
        <w:tc>
          <w:tcPr>
            <w:tcW w:w="43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p>
        </w:tc>
      </w:tr>
      <w:tr>
        <w:tblPrEx>
          <w:tblCellMar>
            <w:top w:w="0" w:type="dxa"/>
            <w:left w:w="108" w:type="dxa"/>
            <w:bottom w:w="0" w:type="dxa"/>
            <w:right w:w="108" w:type="dxa"/>
          </w:tblCellMar>
        </w:tblPrEx>
        <w:trPr>
          <w:trHeight w:val="465" w:hRule="atLeast"/>
        </w:trPr>
        <w:tc>
          <w:tcPr>
            <w:tcW w:w="54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6"/>
                <w:szCs w:val="16"/>
              </w:rPr>
            </w:pPr>
            <w:r>
              <w:rPr>
                <w:rFonts w:hint="eastAsia" w:ascii="仿宋_GB2312" w:hAnsi="宋体" w:eastAsia="仿宋_GB2312" w:cs="宋体"/>
                <w:bCs/>
                <w:color w:val="000000"/>
                <w:kern w:val="0"/>
                <w:sz w:val="16"/>
                <w:szCs w:val="16"/>
              </w:rPr>
              <w:t>210</w:t>
            </w:r>
          </w:p>
        </w:tc>
        <w:tc>
          <w:tcPr>
            <w:tcW w:w="43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6"/>
                <w:szCs w:val="16"/>
              </w:rPr>
            </w:pPr>
            <w:r>
              <w:rPr>
                <w:rFonts w:hint="eastAsia" w:ascii="仿宋_GB2312" w:hAnsi="宋体" w:eastAsia="仿宋_GB2312" w:cs="宋体"/>
                <w:bCs/>
                <w:color w:val="000000"/>
                <w:kern w:val="0"/>
                <w:sz w:val="16"/>
                <w:szCs w:val="16"/>
              </w:rPr>
              <w:t>11</w:t>
            </w:r>
          </w:p>
        </w:tc>
        <w:tc>
          <w:tcPr>
            <w:tcW w:w="42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6"/>
                <w:szCs w:val="16"/>
              </w:rPr>
            </w:pPr>
          </w:p>
        </w:tc>
        <w:tc>
          <w:tcPr>
            <w:tcW w:w="305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行政事业单位医疗</w:t>
            </w:r>
          </w:p>
        </w:tc>
        <w:tc>
          <w:tcPr>
            <w:tcW w:w="975"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74.96</w:t>
            </w:r>
          </w:p>
        </w:tc>
        <w:tc>
          <w:tcPr>
            <w:tcW w:w="93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74.96</w:t>
            </w:r>
          </w:p>
        </w:tc>
        <w:tc>
          <w:tcPr>
            <w:tcW w:w="4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p>
        </w:tc>
        <w:tc>
          <w:tcPr>
            <w:tcW w:w="48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p>
        </w:tc>
        <w:tc>
          <w:tcPr>
            <w:tcW w:w="61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p>
        </w:tc>
        <w:tc>
          <w:tcPr>
            <w:tcW w:w="885"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Cs/>
                <w:color w:val="000000"/>
                <w:kern w:val="0"/>
                <w:sz w:val="18"/>
                <w:szCs w:val="18"/>
              </w:rPr>
            </w:pPr>
          </w:p>
        </w:tc>
        <w:tc>
          <w:tcPr>
            <w:tcW w:w="46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p>
        </w:tc>
        <w:tc>
          <w:tcPr>
            <w:tcW w:w="43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p>
        </w:tc>
      </w:tr>
      <w:tr>
        <w:tblPrEx>
          <w:tblCellMar>
            <w:top w:w="0" w:type="dxa"/>
            <w:left w:w="108" w:type="dxa"/>
            <w:bottom w:w="0" w:type="dxa"/>
            <w:right w:w="108" w:type="dxa"/>
          </w:tblCellMar>
        </w:tblPrEx>
        <w:trPr>
          <w:trHeight w:val="465" w:hRule="atLeast"/>
        </w:trPr>
        <w:tc>
          <w:tcPr>
            <w:tcW w:w="54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6"/>
                <w:szCs w:val="16"/>
              </w:rPr>
            </w:pPr>
            <w:r>
              <w:rPr>
                <w:rFonts w:hint="eastAsia" w:ascii="仿宋_GB2312" w:hAnsi="宋体" w:eastAsia="仿宋_GB2312" w:cs="宋体"/>
                <w:bCs/>
                <w:color w:val="000000"/>
                <w:kern w:val="0"/>
                <w:sz w:val="16"/>
                <w:szCs w:val="16"/>
              </w:rPr>
              <w:t>210</w:t>
            </w:r>
          </w:p>
        </w:tc>
        <w:tc>
          <w:tcPr>
            <w:tcW w:w="43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6"/>
                <w:szCs w:val="16"/>
              </w:rPr>
            </w:pPr>
            <w:r>
              <w:rPr>
                <w:rFonts w:hint="eastAsia" w:ascii="仿宋_GB2312" w:hAnsi="宋体" w:eastAsia="仿宋_GB2312" w:cs="宋体"/>
                <w:bCs/>
                <w:color w:val="000000"/>
                <w:kern w:val="0"/>
                <w:sz w:val="16"/>
                <w:szCs w:val="16"/>
              </w:rPr>
              <w:t>11</w:t>
            </w:r>
          </w:p>
        </w:tc>
        <w:tc>
          <w:tcPr>
            <w:tcW w:w="42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6"/>
                <w:szCs w:val="16"/>
              </w:rPr>
            </w:pPr>
            <w:r>
              <w:rPr>
                <w:rFonts w:hint="eastAsia" w:ascii="仿宋_GB2312" w:hAnsi="宋体" w:eastAsia="仿宋_GB2312" w:cs="宋体"/>
                <w:bCs/>
                <w:color w:val="000000"/>
                <w:kern w:val="0"/>
                <w:sz w:val="16"/>
                <w:szCs w:val="16"/>
              </w:rPr>
              <w:t>02</w:t>
            </w:r>
          </w:p>
        </w:tc>
        <w:tc>
          <w:tcPr>
            <w:tcW w:w="305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事业单位医疗</w:t>
            </w:r>
          </w:p>
        </w:tc>
        <w:tc>
          <w:tcPr>
            <w:tcW w:w="975"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56.71</w:t>
            </w:r>
          </w:p>
        </w:tc>
        <w:tc>
          <w:tcPr>
            <w:tcW w:w="93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56.71</w:t>
            </w:r>
          </w:p>
        </w:tc>
        <w:tc>
          <w:tcPr>
            <w:tcW w:w="4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p>
        </w:tc>
        <w:tc>
          <w:tcPr>
            <w:tcW w:w="48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p>
        </w:tc>
        <w:tc>
          <w:tcPr>
            <w:tcW w:w="61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p>
        </w:tc>
        <w:tc>
          <w:tcPr>
            <w:tcW w:w="885"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Cs/>
                <w:color w:val="000000"/>
                <w:kern w:val="0"/>
                <w:sz w:val="18"/>
                <w:szCs w:val="18"/>
              </w:rPr>
            </w:pPr>
          </w:p>
        </w:tc>
        <w:tc>
          <w:tcPr>
            <w:tcW w:w="46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p>
        </w:tc>
        <w:tc>
          <w:tcPr>
            <w:tcW w:w="43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p>
        </w:tc>
      </w:tr>
      <w:tr>
        <w:tblPrEx>
          <w:tblCellMar>
            <w:top w:w="0" w:type="dxa"/>
            <w:left w:w="108" w:type="dxa"/>
            <w:bottom w:w="0" w:type="dxa"/>
            <w:right w:w="108" w:type="dxa"/>
          </w:tblCellMar>
        </w:tblPrEx>
        <w:trPr>
          <w:trHeight w:val="465" w:hRule="atLeast"/>
        </w:trPr>
        <w:tc>
          <w:tcPr>
            <w:tcW w:w="54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6"/>
                <w:szCs w:val="16"/>
              </w:rPr>
            </w:pPr>
            <w:r>
              <w:rPr>
                <w:rFonts w:hint="eastAsia" w:ascii="仿宋_GB2312" w:hAnsi="宋体" w:eastAsia="仿宋_GB2312" w:cs="宋体"/>
                <w:bCs/>
                <w:color w:val="000000"/>
                <w:kern w:val="0"/>
                <w:sz w:val="16"/>
                <w:szCs w:val="16"/>
              </w:rPr>
              <w:t>210</w:t>
            </w:r>
          </w:p>
        </w:tc>
        <w:tc>
          <w:tcPr>
            <w:tcW w:w="43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6"/>
                <w:szCs w:val="16"/>
              </w:rPr>
            </w:pPr>
            <w:r>
              <w:rPr>
                <w:rFonts w:hint="eastAsia" w:ascii="仿宋_GB2312" w:hAnsi="宋体" w:eastAsia="仿宋_GB2312" w:cs="宋体"/>
                <w:bCs/>
                <w:color w:val="000000"/>
                <w:kern w:val="0"/>
                <w:sz w:val="16"/>
                <w:szCs w:val="16"/>
              </w:rPr>
              <w:t>11</w:t>
            </w:r>
          </w:p>
        </w:tc>
        <w:tc>
          <w:tcPr>
            <w:tcW w:w="42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6"/>
                <w:szCs w:val="16"/>
              </w:rPr>
            </w:pPr>
            <w:r>
              <w:rPr>
                <w:rFonts w:hint="eastAsia" w:ascii="仿宋_GB2312" w:hAnsi="宋体" w:eastAsia="仿宋_GB2312" w:cs="宋体"/>
                <w:bCs/>
                <w:color w:val="000000"/>
                <w:kern w:val="0"/>
                <w:sz w:val="16"/>
                <w:szCs w:val="16"/>
              </w:rPr>
              <w:t>03</w:t>
            </w:r>
          </w:p>
        </w:tc>
        <w:tc>
          <w:tcPr>
            <w:tcW w:w="305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公务员医疗补助</w:t>
            </w:r>
          </w:p>
        </w:tc>
        <w:tc>
          <w:tcPr>
            <w:tcW w:w="975"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17.91</w:t>
            </w:r>
          </w:p>
        </w:tc>
        <w:tc>
          <w:tcPr>
            <w:tcW w:w="93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17.91</w:t>
            </w:r>
          </w:p>
        </w:tc>
        <w:tc>
          <w:tcPr>
            <w:tcW w:w="4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p>
        </w:tc>
        <w:tc>
          <w:tcPr>
            <w:tcW w:w="48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p>
        </w:tc>
        <w:tc>
          <w:tcPr>
            <w:tcW w:w="61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p>
        </w:tc>
        <w:tc>
          <w:tcPr>
            <w:tcW w:w="885"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Cs/>
                <w:color w:val="000000"/>
                <w:kern w:val="0"/>
                <w:sz w:val="18"/>
                <w:szCs w:val="18"/>
              </w:rPr>
            </w:pPr>
          </w:p>
        </w:tc>
        <w:tc>
          <w:tcPr>
            <w:tcW w:w="46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p>
        </w:tc>
        <w:tc>
          <w:tcPr>
            <w:tcW w:w="43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p>
        </w:tc>
      </w:tr>
      <w:tr>
        <w:tblPrEx>
          <w:tblCellMar>
            <w:top w:w="0" w:type="dxa"/>
            <w:left w:w="108" w:type="dxa"/>
            <w:bottom w:w="0" w:type="dxa"/>
            <w:right w:w="108" w:type="dxa"/>
          </w:tblCellMar>
        </w:tblPrEx>
        <w:trPr>
          <w:trHeight w:val="465" w:hRule="atLeast"/>
        </w:trPr>
        <w:tc>
          <w:tcPr>
            <w:tcW w:w="54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6"/>
                <w:szCs w:val="16"/>
              </w:rPr>
            </w:pPr>
            <w:r>
              <w:rPr>
                <w:rFonts w:hint="eastAsia" w:ascii="仿宋_GB2312" w:hAnsi="宋体" w:eastAsia="仿宋_GB2312" w:cs="宋体"/>
                <w:bCs/>
                <w:color w:val="000000"/>
                <w:kern w:val="0"/>
                <w:sz w:val="16"/>
                <w:szCs w:val="16"/>
              </w:rPr>
              <w:t>210</w:t>
            </w:r>
          </w:p>
        </w:tc>
        <w:tc>
          <w:tcPr>
            <w:tcW w:w="43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6"/>
                <w:szCs w:val="16"/>
              </w:rPr>
            </w:pPr>
            <w:r>
              <w:rPr>
                <w:rFonts w:hint="eastAsia" w:ascii="仿宋_GB2312" w:hAnsi="宋体" w:eastAsia="仿宋_GB2312" w:cs="宋体"/>
                <w:bCs/>
                <w:color w:val="000000"/>
                <w:kern w:val="0"/>
                <w:sz w:val="16"/>
                <w:szCs w:val="16"/>
              </w:rPr>
              <w:t>11</w:t>
            </w:r>
          </w:p>
        </w:tc>
        <w:tc>
          <w:tcPr>
            <w:tcW w:w="42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6"/>
                <w:szCs w:val="16"/>
              </w:rPr>
            </w:pPr>
            <w:r>
              <w:rPr>
                <w:rFonts w:hint="eastAsia" w:ascii="仿宋_GB2312" w:hAnsi="宋体" w:eastAsia="仿宋_GB2312" w:cs="宋体"/>
                <w:bCs/>
                <w:color w:val="000000"/>
                <w:kern w:val="0"/>
                <w:sz w:val="16"/>
                <w:szCs w:val="16"/>
              </w:rPr>
              <w:t>99</w:t>
            </w:r>
          </w:p>
        </w:tc>
        <w:tc>
          <w:tcPr>
            <w:tcW w:w="305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其他行政事业单位医疗支出</w:t>
            </w:r>
          </w:p>
        </w:tc>
        <w:tc>
          <w:tcPr>
            <w:tcW w:w="975"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0.35</w:t>
            </w:r>
          </w:p>
        </w:tc>
        <w:tc>
          <w:tcPr>
            <w:tcW w:w="93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0.35</w:t>
            </w:r>
          </w:p>
        </w:tc>
        <w:tc>
          <w:tcPr>
            <w:tcW w:w="4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p>
        </w:tc>
        <w:tc>
          <w:tcPr>
            <w:tcW w:w="48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p>
        </w:tc>
        <w:tc>
          <w:tcPr>
            <w:tcW w:w="61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p>
        </w:tc>
        <w:tc>
          <w:tcPr>
            <w:tcW w:w="885"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Cs/>
                <w:color w:val="000000"/>
                <w:kern w:val="0"/>
                <w:sz w:val="18"/>
                <w:szCs w:val="18"/>
              </w:rPr>
            </w:pPr>
          </w:p>
        </w:tc>
        <w:tc>
          <w:tcPr>
            <w:tcW w:w="46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p>
        </w:tc>
        <w:tc>
          <w:tcPr>
            <w:tcW w:w="43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p>
        </w:tc>
      </w:tr>
      <w:tr>
        <w:tblPrEx>
          <w:tblCellMar>
            <w:top w:w="0" w:type="dxa"/>
            <w:left w:w="108" w:type="dxa"/>
            <w:bottom w:w="0" w:type="dxa"/>
            <w:right w:w="108" w:type="dxa"/>
          </w:tblCellMar>
        </w:tblPrEx>
        <w:trPr>
          <w:trHeight w:val="465" w:hRule="atLeast"/>
        </w:trPr>
        <w:tc>
          <w:tcPr>
            <w:tcW w:w="54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221</w:t>
            </w:r>
          </w:p>
        </w:tc>
        <w:tc>
          <w:tcPr>
            <w:tcW w:w="43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2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305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住房保障支出</w:t>
            </w:r>
          </w:p>
        </w:tc>
        <w:tc>
          <w:tcPr>
            <w:tcW w:w="97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p>
        </w:tc>
        <w:tc>
          <w:tcPr>
            <w:tcW w:w="93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p>
        </w:tc>
        <w:tc>
          <w:tcPr>
            <w:tcW w:w="4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p>
        </w:tc>
        <w:tc>
          <w:tcPr>
            <w:tcW w:w="48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p>
        </w:tc>
        <w:tc>
          <w:tcPr>
            <w:tcW w:w="61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p>
        </w:tc>
        <w:tc>
          <w:tcPr>
            <w:tcW w:w="885"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84.16</w:t>
            </w:r>
          </w:p>
        </w:tc>
        <w:tc>
          <w:tcPr>
            <w:tcW w:w="46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p>
        </w:tc>
        <w:tc>
          <w:tcPr>
            <w:tcW w:w="43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p>
        </w:tc>
      </w:tr>
      <w:tr>
        <w:tblPrEx>
          <w:tblCellMar>
            <w:top w:w="0" w:type="dxa"/>
            <w:left w:w="108" w:type="dxa"/>
            <w:bottom w:w="0" w:type="dxa"/>
            <w:right w:w="108" w:type="dxa"/>
          </w:tblCellMar>
        </w:tblPrEx>
        <w:trPr>
          <w:trHeight w:val="465" w:hRule="atLeast"/>
        </w:trPr>
        <w:tc>
          <w:tcPr>
            <w:tcW w:w="54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221</w:t>
            </w:r>
          </w:p>
        </w:tc>
        <w:tc>
          <w:tcPr>
            <w:tcW w:w="43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02</w:t>
            </w:r>
          </w:p>
        </w:tc>
        <w:tc>
          <w:tcPr>
            <w:tcW w:w="42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305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住房改革支出</w:t>
            </w:r>
          </w:p>
        </w:tc>
        <w:tc>
          <w:tcPr>
            <w:tcW w:w="97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p>
        </w:tc>
        <w:tc>
          <w:tcPr>
            <w:tcW w:w="93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p>
        </w:tc>
        <w:tc>
          <w:tcPr>
            <w:tcW w:w="4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p>
        </w:tc>
        <w:tc>
          <w:tcPr>
            <w:tcW w:w="48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p>
        </w:tc>
        <w:tc>
          <w:tcPr>
            <w:tcW w:w="61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p>
        </w:tc>
        <w:tc>
          <w:tcPr>
            <w:tcW w:w="885"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84.16</w:t>
            </w:r>
          </w:p>
        </w:tc>
        <w:tc>
          <w:tcPr>
            <w:tcW w:w="46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p>
        </w:tc>
        <w:tc>
          <w:tcPr>
            <w:tcW w:w="43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p>
        </w:tc>
      </w:tr>
      <w:tr>
        <w:tblPrEx>
          <w:tblCellMar>
            <w:top w:w="0" w:type="dxa"/>
            <w:left w:w="108" w:type="dxa"/>
            <w:bottom w:w="0" w:type="dxa"/>
            <w:right w:w="108" w:type="dxa"/>
          </w:tblCellMar>
        </w:tblPrEx>
        <w:trPr>
          <w:trHeight w:val="465" w:hRule="atLeast"/>
        </w:trPr>
        <w:tc>
          <w:tcPr>
            <w:tcW w:w="54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221</w:t>
            </w:r>
          </w:p>
        </w:tc>
        <w:tc>
          <w:tcPr>
            <w:tcW w:w="43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02</w:t>
            </w:r>
          </w:p>
        </w:tc>
        <w:tc>
          <w:tcPr>
            <w:tcW w:w="42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01</w:t>
            </w:r>
          </w:p>
        </w:tc>
        <w:tc>
          <w:tcPr>
            <w:tcW w:w="305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住房公积金</w:t>
            </w:r>
          </w:p>
        </w:tc>
        <w:tc>
          <w:tcPr>
            <w:tcW w:w="97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p>
        </w:tc>
        <w:tc>
          <w:tcPr>
            <w:tcW w:w="93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p>
        </w:tc>
        <w:tc>
          <w:tcPr>
            <w:tcW w:w="4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p>
        </w:tc>
        <w:tc>
          <w:tcPr>
            <w:tcW w:w="48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p>
        </w:tc>
        <w:tc>
          <w:tcPr>
            <w:tcW w:w="61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p>
        </w:tc>
        <w:tc>
          <w:tcPr>
            <w:tcW w:w="885"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84.16</w:t>
            </w:r>
          </w:p>
        </w:tc>
        <w:tc>
          <w:tcPr>
            <w:tcW w:w="46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p>
        </w:tc>
        <w:tc>
          <w:tcPr>
            <w:tcW w:w="43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p>
        </w:tc>
      </w:tr>
      <w:tr>
        <w:tblPrEx>
          <w:tblCellMar>
            <w:top w:w="0" w:type="dxa"/>
            <w:left w:w="108" w:type="dxa"/>
            <w:bottom w:w="0" w:type="dxa"/>
            <w:right w:w="108" w:type="dxa"/>
          </w:tblCellMar>
        </w:tblPrEx>
        <w:trPr>
          <w:trHeight w:val="465" w:hRule="atLeast"/>
        </w:trPr>
        <w:tc>
          <w:tcPr>
            <w:tcW w:w="54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3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2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305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97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p>
        </w:tc>
        <w:tc>
          <w:tcPr>
            <w:tcW w:w="93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p>
        </w:tc>
        <w:tc>
          <w:tcPr>
            <w:tcW w:w="4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p>
        </w:tc>
        <w:tc>
          <w:tcPr>
            <w:tcW w:w="48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p>
        </w:tc>
        <w:tc>
          <w:tcPr>
            <w:tcW w:w="61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p>
        </w:tc>
        <w:tc>
          <w:tcPr>
            <w:tcW w:w="88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p>
        </w:tc>
        <w:tc>
          <w:tcPr>
            <w:tcW w:w="46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p>
        </w:tc>
        <w:tc>
          <w:tcPr>
            <w:tcW w:w="43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p>
        </w:tc>
      </w:tr>
      <w:tr>
        <w:tblPrEx>
          <w:tblCellMar>
            <w:top w:w="0" w:type="dxa"/>
            <w:left w:w="108" w:type="dxa"/>
            <w:bottom w:w="0" w:type="dxa"/>
            <w:right w:w="108" w:type="dxa"/>
          </w:tblCellMar>
        </w:tblPrEx>
        <w:trPr>
          <w:trHeight w:val="465" w:hRule="atLeast"/>
        </w:trPr>
        <w:tc>
          <w:tcPr>
            <w:tcW w:w="54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3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2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305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97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p>
        </w:tc>
        <w:tc>
          <w:tcPr>
            <w:tcW w:w="93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p>
        </w:tc>
        <w:tc>
          <w:tcPr>
            <w:tcW w:w="4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p>
        </w:tc>
        <w:tc>
          <w:tcPr>
            <w:tcW w:w="48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p>
        </w:tc>
        <w:tc>
          <w:tcPr>
            <w:tcW w:w="61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p>
        </w:tc>
        <w:tc>
          <w:tcPr>
            <w:tcW w:w="88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p>
        </w:tc>
        <w:tc>
          <w:tcPr>
            <w:tcW w:w="46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p>
        </w:tc>
        <w:tc>
          <w:tcPr>
            <w:tcW w:w="43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2"/>
                <w:szCs w:val="22"/>
              </w:rPr>
            </w:pPr>
          </w:p>
        </w:tc>
      </w:tr>
      <w:tr>
        <w:tblPrEx>
          <w:tblCellMar>
            <w:top w:w="0" w:type="dxa"/>
            <w:left w:w="108" w:type="dxa"/>
            <w:bottom w:w="0" w:type="dxa"/>
            <w:right w:w="108" w:type="dxa"/>
          </w:tblCellMar>
        </w:tblPrEx>
        <w:trPr>
          <w:trHeight w:val="465" w:hRule="atLeast"/>
        </w:trPr>
        <w:tc>
          <w:tcPr>
            <w:tcW w:w="548"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05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eastAsia="仿宋_GB2312"/>
                <w:b/>
                <w:bCs/>
                <w:color w:val="000000"/>
                <w:sz w:val="20"/>
                <w:szCs w:val="20"/>
              </w:rPr>
              <w:t>合  计</w:t>
            </w:r>
            <w:r>
              <w:rPr>
                <w:rFonts w:hint="eastAsia" w:ascii="仿宋_GB2312" w:eastAsia="仿宋_GB2312"/>
                <w:color w:val="000000"/>
                <w:sz w:val="20"/>
                <w:szCs w:val="20"/>
              </w:rPr>
              <w:t>　</w:t>
            </w:r>
          </w:p>
        </w:tc>
        <w:tc>
          <w:tcPr>
            <w:tcW w:w="975"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1329.84</w:t>
            </w:r>
          </w:p>
        </w:tc>
        <w:tc>
          <w:tcPr>
            <w:tcW w:w="93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668.75</w:t>
            </w:r>
          </w:p>
        </w:tc>
        <w:tc>
          <w:tcPr>
            <w:tcW w:w="4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0"/>
                <w:szCs w:val="20"/>
              </w:rPr>
            </w:pPr>
          </w:p>
        </w:tc>
        <w:tc>
          <w:tcPr>
            <w:tcW w:w="48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1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88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0"/>
                <w:szCs w:val="20"/>
              </w:rPr>
            </w:pPr>
            <w:r>
              <w:rPr>
                <w:rFonts w:hint="eastAsia" w:ascii="宋体" w:hAnsi="宋体" w:cs="宋体"/>
                <w:b/>
                <w:bCs/>
                <w:color w:val="000000"/>
                <w:kern w:val="0"/>
                <w:sz w:val="20"/>
                <w:szCs w:val="20"/>
              </w:rPr>
              <w:t>661.09</w:t>
            </w:r>
          </w:p>
        </w:tc>
        <w:tc>
          <w:tcPr>
            <w:tcW w:w="46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43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bl>
    <w:p>
      <w:pPr>
        <w:widowControl/>
        <w:spacing w:line="280" w:lineRule="exact"/>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textAlignment w:val="bottom"/>
        <w:rPr>
          <w:rFonts w:hint="eastAsia" w:ascii="宋体" w:hAnsi="宋体" w:cs="宋体"/>
          <w:color w:val="000000"/>
          <w:kern w:val="0"/>
          <w:sz w:val="20"/>
          <w:szCs w:val="20"/>
        </w:rPr>
      </w:pPr>
    </w:p>
    <w:p>
      <w:pPr>
        <w:widowControl/>
        <w:jc w:val="left"/>
        <w:textAlignment w:val="bottom"/>
        <w:rPr>
          <w:rFonts w:ascii="宋体" w:hAnsi="宋体" w:cs="宋体"/>
          <w:color w:val="000000"/>
          <w:kern w:val="0"/>
          <w:sz w:val="20"/>
          <w:szCs w:val="20"/>
        </w:rPr>
      </w:pPr>
      <w:r>
        <w:rPr>
          <w:rFonts w:hint="eastAsia" w:ascii="宋体" w:hAnsi="宋体" w:cs="宋体"/>
          <w:color w:val="000000"/>
          <w:kern w:val="0"/>
          <w:sz w:val="20"/>
          <w:szCs w:val="20"/>
        </w:rPr>
        <w:t>表3</w:t>
      </w:r>
    </w:p>
    <w:p>
      <w:pPr>
        <w:widowControl/>
        <w:spacing w:line="360" w:lineRule="exact"/>
        <w:jc w:val="center"/>
        <w:outlineLvl w:val="1"/>
        <w:rPr>
          <w:rFonts w:ascii="方正小标宋_GBK" w:hAnsi="方正小标宋_GBK" w:eastAsia="方正小标宋_GBK" w:cs="方正小标宋_GBK"/>
          <w:bCs/>
          <w:kern w:val="0"/>
          <w:sz w:val="36"/>
          <w:szCs w:val="36"/>
        </w:rPr>
      </w:pPr>
      <w:r>
        <w:rPr>
          <w:rFonts w:hint="eastAsia" w:ascii="方正小标宋_GBK" w:hAnsi="方正小标宋_GBK" w:eastAsia="方正小标宋_GBK" w:cs="方正小标宋_GBK"/>
          <w:bCs/>
          <w:kern w:val="0"/>
          <w:sz w:val="36"/>
          <w:szCs w:val="36"/>
        </w:rPr>
        <w:t>昌吉州人民医院传染病分院支出总体情况表</w:t>
      </w:r>
    </w:p>
    <w:p>
      <w:pPr>
        <w:widowControl/>
        <w:spacing w:line="280" w:lineRule="exact"/>
        <w:jc w:val="center"/>
        <w:outlineLvl w:val="1"/>
        <w:rPr>
          <w:rFonts w:ascii="仿宋_GB2312" w:hAnsi="宋体" w:eastAsia="仿宋_GB2312"/>
          <w:b/>
          <w:kern w:val="0"/>
          <w:sz w:val="32"/>
          <w:szCs w:val="32"/>
        </w:rPr>
      </w:pPr>
    </w:p>
    <w:p>
      <w:pPr>
        <w:widowControl/>
        <w:spacing w:line="280" w:lineRule="exact"/>
        <w:jc w:val="left"/>
        <w:outlineLvl w:val="1"/>
        <w:rPr>
          <w:rFonts w:ascii="仿宋_GB2312" w:hAnsi="宋体" w:eastAsia="仿宋_GB2312"/>
          <w:kern w:val="0"/>
          <w:sz w:val="24"/>
        </w:rPr>
      </w:pPr>
      <w:r>
        <w:rPr>
          <w:rFonts w:hint="eastAsia" w:ascii="仿宋_GB2312" w:hAnsi="宋体" w:eastAsia="仿宋_GB2312"/>
          <w:kern w:val="0"/>
          <w:sz w:val="24"/>
        </w:rPr>
        <w:t>编制部门（单位）：昌吉州人民医院传染病分院                     单位：万元</w:t>
      </w:r>
    </w:p>
    <w:tbl>
      <w:tblPr>
        <w:tblStyle w:val="6"/>
        <w:tblW w:w="9420" w:type="dxa"/>
        <w:tblInd w:w="-240" w:type="dxa"/>
        <w:tblLayout w:type="autofit"/>
        <w:tblCellMar>
          <w:top w:w="0" w:type="dxa"/>
          <w:left w:w="108" w:type="dxa"/>
          <w:bottom w:w="0" w:type="dxa"/>
          <w:right w:w="108" w:type="dxa"/>
        </w:tblCellMar>
      </w:tblPr>
      <w:tblGrid>
        <w:gridCol w:w="456"/>
        <w:gridCol w:w="399"/>
        <w:gridCol w:w="400"/>
        <w:gridCol w:w="4243"/>
        <w:gridCol w:w="1290"/>
        <w:gridCol w:w="1275"/>
        <w:gridCol w:w="1357"/>
      </w:tblGrid>
      <w:tr>
        <w:tblPrEx>
          <w:tblCellMar>
            <w:top w:w="0" w:type="dxa"/>
            <w:left w:w="108" w:type="dxa"/>
            <w:bottom w:w="0" w:type="dxa"/>
            <w:right w:w="108" w:type="dxa"/>
          </w:tblCellMar>
        </w:tblPrEx>
        <w:trPr>
          <w:trHeight w:val="345" w:hRule="atLeast"/>
        </w:trPr>
        <w:tc>
          <w:tcPr>
            <w:tcW w:w="5498" w:type="dxa"/>
            <w:gridSpan w:val="4"/>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项    目</w:t>
            </w:r>
          </w:p>
        </w:tc>
        <w:tc>
          <w:tcPr>
            <w:tcW w:w="3922" w:type="dxa"/>
            <w:gridSpan w:val="3"/>
            <w:tcBorders>
              <w:top w:val="single" w:color="auto" w:sz="4" w:space="0"/>
              <w:left w:val="nil"/>
              <w:bottom w:val="single" w:color="auto" w:sz="4" w:space="0"/>
              <w:right w:val="single" w:color="000000"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支出预算</w:t>
            </w:r>
          </w:p>
        </w:tc>
      </w:tr>
      <w:tr>
        <w:tblPrEx>
          <w:tblCellMar>
            <w:top w:w="0" w:type="dxa"/>
            <w:left w:w="108" w:type="dxa"/>
            <w:bottom w:w="0" w:type="dxa"/>
            <w:right w:w="108" w:type="dxa"/>
          </w:tblCellMar>
        </w:tblPrEx>
        <w:trPr>
          <w:trHeight w:val="480" w:hRule="atLeast"/>
        </w:trPr>
        <w:tc>
          <w:tcPr>
            <w:tcW w:w="1255" w:type="dxa"/>
            <w:gridSpan w:val="3"/>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功能分类科目编码</w:t>
            </w:r>
          </w:p>
        </w:tc>
        <w:tc>
          <w:tcPr>
            <w:tcW w:w="4243"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功能分类科目名称</w:t>
            </w:r>
          </w:p>
        </w:tc>
        <w:tc>
          <w:tcPr>
            <w:tcW w:w="1290"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合  计</w:t>
            </w:r>
          </w:p>
        </w:tc>
        <w:tc>
          <w:tcPr>
            <w:tcW w:w="1275"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基本支出</w:t>
            </w:r>
          </w:p>
        </w:tc>
        <w:tc>
          <w:tcPr>
            <w:tcW w:w="1357"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项目支出</w:t>
            </w:r>
          </w:p>
        </w:tc>
      </w:tr>
      <w:tr>
        <w:tblPrEx>
          <w:tblCellMar>
            <w:top w:w="0" w:type="dxa"/>
            <w:left w:w="108" w:type="dxa"/>
            <w:bottom w:w="0" w:type="dxa"/>
            <w:right w:w="108" w:type="dxa"/>
          </w:tblCellMar>
        </w:tblPrEx>
        <w:trPr>
          <w:trHeight w:val="270" w:hRule="atLeast"/>
        </w:trPr>
        <w:tc>
          <w:tcPr>
            <w:tcW w:w="45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类</w:t>
            </w:r>
          </w:p>
        </w:tc>
        <w:tc>
          <w:tcPr>
            <w:tcW w:w="399"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款</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项</w:t>
            </w:r>
          </w:p>
        </w:tc>
        <w:tc>
          <w:tcPr>
            <w:tcW w:w="4243"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rPr>
            </w:pPr>
          </w:p>
        </w:tc>
        <w:tc>
          <w:tcPr>
            <w:tcW w:w="1290"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rPr>
            </w:pPr>
          </w:p>
        </w:tc>
        <w:tc>
          <w:tcPr>
            <w:tcW w:w="1275"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rPr>
            </w:pPr>
          </w:p>
        </w:tc>
        <w:tc>
          <w:tcPr>
            <w:tcW w:w="1357"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rPr>
            </w:pPr>
          </w:p>
        </w:tc>
      </w:tr>
      <w:tr>
        <w:tblPrEx>
          <w:tblCellMar>
            <w:top w:w="0" w:type="dxa"/>
            <w:left w:w="108" w:type="dxa"/>
            <w:bottom w:w="0" w:type="dxa"/>
            <w:right w:w="108" w:type="dxa"/>
          </w:tblCellMar>
        </w:tblPrEx>
        <w:trPr>
          <w:trHeight w:val="405" w:hRule="atLeast"/>
        </w:trPr>
        <w:tc>
          <w:tcPr>
            <w:tcW w:w="45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6"/>
                <w:szCs w:val="16"/>
              </w:rPr>
            </w:pPr>
            <w:r>
              <w:rPr>
                <w:rFonts w:hint="eastAsia" w:ascii="仿宋_GB2312" w:hAnsi="宋体" w:eastAsia="仿宋_GB2312" w:cs="宋体"/>
                <w:bCs/>
                <w:color w:val="000000"/>
                <w:kern w:val="0"/>
                <w:sz w:val="16"/>
                <w:szCs w:val="16"/>
              </w:rPr>
              <w:t>208</w:t>
            </w:r>
          </w:p>
        </w:tc>
        <w:tc>
          <w:tcPr>
            <w:tcW w:w="3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6"/>
                <w:szCs w:val="16"/>
              </w:rPr>
            </w:pPr>
          </w:p>
        </w:tc>
        <w:tc>
          <w:tcPr>
            <w:tcW w:w="4243"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社会保障和就业支出</w:t>
            </w:r>
          </w:p>
        </w:tc>
        <w:tc>
          <w:tcPr>
            <w:tcW w:w="129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143.26</w:t>
            </w:r>
          </w:p>
        </w:tc>
        <w:tc>
          <w:tcPr>
            <w:tcW w:w="1275"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143.26</w:t>
            </w:r>
          </w:p>
        </w:tc>
        <w:tc>
          <w:tcPr>
            <w:tcW w:w="135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0"/>
                <w:szCs w:val="20"/>
              </w:rPr>
            </w:pPr>
          </w:p>
        </w:tc>
      </w:tr>
      <w:tr>
        <w:tblPrEx>
          <w:tblCellMar>
            <w:top w:w="0" w:type="dxa"/>
            <w:left w:w="108" w:type="dxa"/>
            <w:bottom w:w="0" w:type="dxa"/>
            <w:right w:w="108" w:type="dxa"/>
          </w:tblCellMar>
        </w:tblPrEx>
        <w:trPr>
          <w:trHeight w:val="405" w:hRule="atLeast"/>
        </w:trPr>
        <w:tc>
          <w:tcPr>
            <w:tcW w:w="45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6"/>
                <w:szCs w:val="16"/>
              </w:rPr>
            </w:pPr>
            <w:r>
              <w:rPr>
                <w:rFonts w:hint="eastAsia" w:ascii="仿宋_GB2312" w:hAnsi="宋体" w:eastAsia="仿宋_GB2312" w:cs="宋体"/>
                <w:bCs/>
                <w:color w:val="000000"/>
                <w:kern w:val="0"/>
                <w:sz w:val="16"/>
                <w:szCs w:val="16"/>
              </w:rPr>
              <w:t>208</w:t>
            </w:r>
          </w:p>
        </w:tc>
        <w:tc>
          <w:tcPr>
            <w:tcW w:w="3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6"/>
                <w:szCs w:val="16"/>
              </w:rPr>
            </w:pPr>
            <w:r>
              <w:rPr>
                <w:rFonts w:hint="eastAsia" w:ascii="仿宋_GB2312" w:hAnsi="宋体" w:eastAsia="仿宋_GB2312" w:cs="宋体"/>
                <w:bCs/>
                <w:color w:val="000000"/>
                <w:kern w:val="0"/>
                <w:sz w:val="16"/>
                <w:szCs w:val="16"/>
              </w:rPr>
              <w:t>05</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6"/>
                <w:szCs w:val="16"/>
              </w:rPr>
            </w:pPr>
          </w:p>
        </w:tc>
        <w:tc>
          <w:tcPr>
            <w:tcW w:w="4243"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行政事业单位养老支出</w:t>
            </w:r>
          </w:p>
        </w:tc>
        <w:tc>
          <w:tcPr>
            <w:tcW w:w="129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143.26</w:t>
            </w:r>
          </w:p>
        </w:tc>
        <w:tc>
          <w:tcPr>
            <w:tcW w:w="1275"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143.26</w:t>
            </w:r>
          </w:p>
        </w:tc>
        <w:tc>
          <w:tcPr>
            <w:tcW w:w="135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0"/>
                <w:szCs w:val="20"/>
              </w:rPr>
            </w:pPr>
          </w:p>
        </w:tc>
      </w:tr>
      <w:tr>
        <w:tblPrEx>
          <w:tblCellMar>
            <w:top w:w="0" w:type="dxa"/>
            <w:left w:w="108" w:type="dxa"/>
            <w:bottom w:w="0" w:type="dxa"/>
            <w:right w:w="108" w:type="dxa"/>
          </w:tblCellMar>
        </w:tblPrEx>
        <w:trPr>
          <w:trHeight w:val="405" w:hRule="atLeast"/>
        </w:trPr>
        <w:tc>
          <w:tcPr>
            <w:tcW w:w="45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6"/>
                <w:szCs w:val="16"/>
              </w:rPr>
            </w:pPr>
            <w:r>
              <w:rPr>
                <w:rFonts w:hint="eastAsia" w:ascii="仿宋_GB2312" w:hAnsi="宋体" w:eastAsia="仿宋_GB2312" w:cs="宋体"/>
                <w:bCs/>
                <w:color w:val="000000"/>
                <w:kern w:val="0"/>
                <w:sz w:val="16"/>
                <w:szCs w:val="16"/>
              </w:rPr>
              <w:t>208</w:t>
            </w:r>
          </w:p>
        </w:tc>
        <w:tc>
          <w:tcPr>
            <w:tcW w:w="3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6"/>
                <w:szCs w:val="16"/>
              </w:rPr>
            </w:pPr>
            <w:r>
              <w:rPr>
                <w:rFonts w:hint="eastAsia" w:ascii="仿宋_GB2312" w:hAnsi="宋体" w:eastAsia="仿宋_GB2312" w:cs="宋体"/>
                <w:bCs/>
                <w:color w:val="000000"/>
                <w:kern w:val="0"/>
                <w:sz w:val="16"/>
                <w:szCs w:val="16"/>
              </w:rPr>
              <w:t>05</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6"/>
                <w:szCs w:val="16"/>
              </w:rPr>
            </w:pPr>
            <w:r>
              <w:rPr>
                <w:rFonts w:hint="eastAsia" w:ascii="仿宋_GB2312" w:hAnsi="宋体" w:eastAsia="仿宋_GB2312" w:cs="宋体"/>
                <w:bCs/>
                <w:color w:val="000000"/>
                <w:kern w:val="0"/>
                <w:sz w:val="16"/>
                <w:szCs w:val="16"/>
              </w:rPr>
              <w:t>05</w:t>
            </w:r>
          </w:p>
        </w:tc>
        <w:tc>
          <w:tcPr>
            <w:tcW w:w="4243"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机关事业单位基本养老保险缴费支出</w:t>
            </w:r>
          </w:p>
        </w:tc>
        <w:tc>
          <w:tcPr>
            <w:tcW w:w="129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95.5</w:t>
            </w:r>
          </w:p>
        </w:tc>
        <w:tc>
          <w:tcPr>
            <w:tcW w:w="1275"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95.5</w:t>
            </w:r>
          </w:p>
        </w:tc>
        <w:tc>
          <w:tcPr>
            <w:tcW w:w="135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0"/>
                <w:szCs w:val="20"/>
              </w:rPr>
            </w:pPr>
          </w:p>
        </w:tc>
      </w:tr>
      <w:tr>
        <w:tblPrEx>
          <w:tblCellMar>
            <w:top w:w="0" w:type="dxa"/>
            <w:left w:w="108" w:type="dxa"/>
            <w:bottom w:w="0" w:type="dxa"/>
            <w:right w:w="108" w:type="dxa"/>
          </w:tblCellMar>
        </w:tblPrEx>
        <w:trPr>
          <w:trHeight w:val="405" w:hRule="atLeast"/>
        </w:trPr>
        <w:tc>
          <w:tcPr>
            <w:tcW w:w="45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6"/>
                <w:szCs w:val="16"/>
              </w:rPr>
            </w:pPr>
            <w:r>
              <w:rPr>
                <w:rFonts w:hint="eastAsia" w:ascii="仿宋_GB2312" w:hAnsi="宋体" w:eastAsia="仿宋_GB2312" w:cs="宋体"/>
                <w:bCs/>
                <w:color w:val="000000"/>
                <w:kern w:val="0"/>
                <w:sz w:val="16"/>
                <w:szCs w:val="16"/>
              </w:rPr>
              <w:t>208</w:t>
            </w:r>
          </w:p>
        </w:tc>
        <w:tc>
          <w:tcPr>
            <w:tcW w:w="3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6"/>
                <w:szCs w:val="16"/>
              </w:rPr>
            </w:pPr>
            <w:r>
              <w:rPr>
                <w:rFonts w:hint="eastAsia" w:ascii="仿宋_GB2312" w:hAnsi="宋体" w:eastAsia="仿宋_GB2312" w:cs="宋体"/>
                <w:bCs/>
                <w:color w:val="000000"/>
                <w:kern w:val="0"/>
                <w:sz w:val="16"/>
                <w:szCs w:val="16"/>
              </w:rPr>
              <w:t>05</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6"/>
                <w:szCs w:val="16"/>
              </w:rPr>
            </w:pPr>
            <w:r>
              <w:rPr>
                <w:rFonts w:hint="eastAsia" w:ascii="仿宋_GB2312" w:hAnsi="宋体" w:eastAsia="仿宋_GB2312" w:cs="宋体"/>
                <w:bCs/>
                <w:color w:val="000000"/>
                <w:kern w:val="0"/>
                <w:sz w:val="16"/>
                <w:szCs w:val="16"/>
              </w:rPr>
              <w:t>06</w:t>
            </w:r>
          </w:p>
        </w:tc>
        <w:tc>
          <w:tcPr>
            <w:tcW w:w="4243"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机关事业单位职业年金缴费支出</w:t>
            </w:r>
          </w:p>
        </w:tc>
        <w:tc>
          <w:tcPr>
            <w:tcW w:w="129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47.75</w:t>
            </w:r>
          </w:p>
        </w:tc>
        <w:tc>
          <w:tcPr>
            <w:tcW w:w="1275"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47.75</w:t>
            </w:r>
          </w:p>
        </w:tc>
        <w:tc>
          <w:tcPr>
            <w:tcW w:w="135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0"/>
                <w:szCs w:val="20"/>
              </w:rPr>
            </w:pPr>
          </w:p>
        </w:tc>
      </w:tr>
      <w:tr>
        <w:tblPrEx>
          <w:tblCellMar>
            <w:top w:w="0" w:type="dxa"/>
            <w:left w:w="108" w:type="dxa"/>
            <w:bottom w:w="0" w:type="dxa"/>
            <w:right w:w="108" w:type="dxa"/>
          </w:tblCellMar>
        </w:tblPrEx>
        <w:trPr>
          <w:trHeight w:val="405" w:hRule="atLeast"/>
        </w:trPr>
        <w:tc>
          <w:tcPr>
            <w:tcW w:w="45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6"/>
                <w:szCs w:val="16"/>
              </w:rPr>
            </w:pPr>
            <w:r>
              <w:rPr>
                <w:rFonts w:hint="eastAsia" w:ascii="仿宋_GB2312" w:hAnsi="宋体" w:eastAsia="仿宋_GB2312" w:cs="宋体"/>
                <w:bCs/>
                <w:color w:val="000000"/>
                <w:kern w:val="0"/>
                <w:sz w:val="16"/>
                <w:szCs w:val="16"/>
              </w:rPr>
              <w:t>210</w:t>
            </w:r>
          </w:p>
        </w:tc>
        <w:tc>
          <w:tcPr>
            <w:tcW w:w="3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6"/>
                <w:szCs w:val="16"/>
              </w:rPr>
            </w:pPr>
          </w:p>
        </w:tc>
        <w:tc>
          <w:tcPr>
            <w:tcW w:w="4243"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卫生健康支出</w:t>
            </w:r>
          </w:p>
        </w:tc>
        <w:tc>
          <w:tcPr>
            <w:tcW w:w="129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1102.42</w:t>
            </w:r>
          </w:p>
        </w:tc>
        <w:tc>
          <w:tcPr>
            <w:tcW w:w="1275"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1102.42</w:t>
            </w:r>
          </w:p>
        </w:tc>
        <w:tc>
          <w:tcPr>
            <w:tcW w:w="135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0"/>
                <w:szCs w:val="20"/>
              </w:rPr>
            </w:pPr>
          </w:p>
        </w:tc>
      </w:tr>
      <w:tr>
        <w:tblPrEx>
          <w:tblCellMar>
            <w:top w:w="0" w:type="dxa"/>
            <w:left w:w="108" w:type="dxa"/>
            <w:bottom w:w="0" w:type="dxa"/>
            <w:right w:w="108" w:type="dxa"/>
          </w:tblCellMar>
        </w:tblPrEx>
        <w:trPr>
          <w:trHeight w:val="405" w:hRule="atLeast"/>
        </w:trPr>
        <w:tc>
          <w:tcPr>
            <w:tcW w:w="45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6"/>
                <w:szCs w:val="16"/>
              </w:rPr>
            </w:pPr>
            <w:r>
              <w:rPr>
                <w:rFonts w:hint="eastAsia" w:ascii="仿宋_GB2312" w:hAnsi="宋体" w:eastAsia="仿宋_GB2312" w:cs="宋体"/>
                <w:bCs/>
                <w:color w:val="000000"/>
                <w:kern w:val="0"/>
                <w:sz w:val="16"/>
                <w:szCs w:val="16"/>
              </w:rPr>
              <w:t>210</w:t>
            </w:r>
          </w:p>
        </w:tc>
        <w:tc>
          <w:tcPr>
            <w:tcW w:w="3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6"/>
                <w:szCs w:val="16"/>
              </w:rPr>
            </w:pPr>
            <w:r>
              <w:rPr>
                <w:rFonts w:hint="eastAsia" w:ascii="仿宋_GB2312" w:hAnsi="宋体" w:eastAsia="仿宋_GB2312" w:cs="宋体"/>
                <w:bCs/>
                <w:color w:val="000000"/>
                <w:kern w:val="0"/>
                <w:sz w:val="16"/>
                <w:szCs w:val="16"/>
              </w:rPr>
              <w:t>02</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6"/>
                <w:szCs w:val="16"/>
              </w:rPr>
            </w:pPr>
          </w:p>
        </w:tc>
        <w:tc>
          <w:tcPr>
            <w:tcW w:w="4243"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公立医院</w:t>
            </w:r>
          </w:p>
        </w:tc>
        <w:tc>
          <w:tcPr>
            <w:tcW w:w="129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1027.46</w:t>
            </w:r>
          </w:p>
        </w:tc>
        <w:tc>
          <w:tcPr>
            <w:tcW w:w="1275"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1027.46</w:t>
            </w:r>
          </w:p>
        </w:tc>
        <w:tc>
          <w:tcPr>
            <w:tcW w:w="135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0"/>
                <w:szCs w:val="20"/>
              </w:rPr>
            </w:pPr>
          </w:p>
        </w:tc>
      </w:tr>
      <w:tr>
        <w:tblPrEx>
          <w:tblCellMar>
            <w:top w:w="0" w:type="dxa"/>
            <w:left w:w="108" w:type="dxa"/>
            <w:bottom w:w="0" w:type="dxa"/>
            <w:right w:w="108" w:type="dxa"/>
          </w:tblCellMar>
        </w:tblPrEx>
        <w:trPr>
          <w:trHeight w:val="405" w:hRule="atLeast"/>
        </w:trPr>
        <w:tc>
          <w:tcPr>
            <w:tcW w:w="45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6"/>
                <w:szCs w:val="16"/>
              </w:rPr>
            </w:pPr>
            <w:r>
              <w:rPr>
                <w:rFonts w:hint="eastAsia" w:ascii="仿宋_GB2312" w:hAnsi="宋体" w:eastAsia="仿宋_GB2312" w:cs="宋体"/>
                <w:bCs/>
                <w:color w:val="000000"/>
                <w:kern w:val="0"/>
                <w:sz w:val="16"/>
                <w:szCs w:val="16"/>
              </w:rPr>
              <w:t>210</w:t>
            </w:r>
          </w:p>
        </w:tc>
        <w:tc>
          <w:tcPr>
            <w:tcW w:w="3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6"/>
                <w:szCs w:val="16"/>
              </w:rPr>
            </w:pPr>
            <w:r>
              <w:rPr>
                <w:rFonts w:hint="eastAsia" w:ascii="仿宋_GB2312" w:hAnsi="宋体" w:eastAsia="仿宋_GB2312" w:cs="宋体"/>
                <w:bCs/>
                <w:color w:val="000000"/>
                <w:kern w:val="0"/>
                <w:sz w:val="16"/>
                <w:szCs w:val="16"/>
              </w:rPr>
              <w:t>02</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6"/>
                <w:szCs w:val="16"/>
              </w:rPr>
            </w:pPr>
            <w:r>
              <w:rPr>
                <w:rFonts w:hint="eastAsia" w:ascii="仿宋_GB2312" w:hAnsi="宋体" w:eastAsia="仿宋_GB2312" w:cs="宋体"/>
                <w:bCs/>
                <w:color w:val="000000"/>
                <w:kern w:val="0"/>
                <w:sz w:val="16"/>
                <w:szCs w:val="16"/>
              </w:rPr>
              <w:t>03</w:t>
            </w:r>
          </w:p>
        </w:tc>
        <w:tc>
          <w:tcPr>
            <w:tcW w:w="4243"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传染病医院</w:t>
            </w:r>
          </w:p>
        </w:tc>
        <w:tc>
          <w:tcPr>
            <w:tcW w:w="129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1027.46</w:t>
            </w:r>
          </w:p>
        </w:tc>
        <w:tc>
          <w:tcPr>
            <w:tcW w:w="1275"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1027.46</w:t>
            </w:r>
          </w:p>
        </w:tc>
        <w:tc>
          <w:tcPr>
            <w:tcW w:w="135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0"/>
                <w:szCs w:val="20"/>
              </w:rPr>
            </w:pPr>
          </w:p>
        </w:tc>
      </w:tr>
      <w:tr>
        <w:tblPrEx>
          <w:tblCellMar>
            <w:top w:w="0" w:type="dxa"/>
            <w:left w:w="108" w:type="dxa"/>
            <w:bottom w:w="0" w:type="dxa"/>
            <w:right w:w="108" w:type="dxa"/>
          </w:tblCellMar>
        </w:tblPrEx>
        <w:trPr>
          <w:trHeight w:val="405" w:hRule="atLeast"/>
        </w:trPr>
        <w:tc>
          <w:tcPr>
            <w:tcW w:w="45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6"/>
                <w:szCs w:val="16"/>
              </w:rPr>
            </w:pPr>
            <w:r>
              <w:rPr>
                <w:rFonts w:hint="eastAsia" w:ascii="仿宋_GB2312" w:hAnsi="宋体" w:eastAsia="仿宋_GB2312" w:cs="宋体"/>
                <w:bCs/>
                <w:color w:val="000000"/>
                <w:kern w:val="0"/>
                <w:sz w:val="16"/>
                <w:szCs w:val="16"/>
              </w:rPr>
              <w:t>210</w:t>
            </w:r>
          </w:p>
        </w:tc>
        <w:tc>
          <w:tcPr>
            <w:tcW w:w="3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6"/>
                <w:szCs w:val="16"/>
              </w:rPr>
            </w:pPr>
            <w:r>
              <w:rPr>
                <w:rFonts w:hint="eastAsia" w:ascii="仿宋_GB2312" w:hAnsi="宋体" w:eastAsia="仿宋_GB2312" w:cs="宋体"/>
                <w:bCs/>
                <w:color w:val="000000"/>
                <w:kern w:val="0"/>
                <w:sz w:val="16"/>
                <w:szCs w:val="16"/>
              </w:rPr>
              <w:t>11</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6"/>
                <w:szCs w:val="16"/>
              </w:rPr>
            </w:pPr>
          </w:p>
        </w:tc>
        <w:tc>
          <w:tcPr>
            <w:tcW w:w="4243"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行政事业单位医疗</w:t>
            </w:r>
          </w:p>
        </w:tc>
        <w:tc>
          <w:tcPr>
            <w:tcW w:w="129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74.96</w:t>
            </w:r>
          </w:p>
        </w:tc>
        <w:tc>
          <w:tcPr>
            <w:tcW w:w="1275"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74.96</w:t>
            </w:r>
          </w:p>
        </w:tc>
        <w:tc>
          <w:tcPr>
            <w:tcW w:w="135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0"/>
                <w:szCs w:val="20"/>
              </w:rPr>
            </w:pPr>
          </w:p>
        </w:tc>
      </w:tr>
      <w:tr>
        <w:tblPrEx>
          <w:tblCellMar>
            <w:top w:w="0" w:type="dxa"/>
            <w:left w:w="108" w:type="dxa"/>
            <w:bottom w:w="0" w:type="dxa"/>
            <w:right w:w="108" w:type="dxa"/>
          </w:tblCellMar>
        </w:tblPrEx>
        <w:trPr>
          <w:trHeight w:val="405" w:hRule="atLeast"/>
        </w:trPr>
        <w:tc>
          <w:tcPr>
            <w:tcW w:w="45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6"/>
                <w:szCs w:val="16"/>
              </w:rPr>
            </w:pPr>
            <w:r>
              <w:rPr>
                <w:rFonts w:hint="eastAsia" w:ascii="仿宋_GB2312" w:hAnsi="宋体" w:eastAsia="仿宋_GB2312" w:cs="宋体"/>
                <w:bCs/>
                <w:color w:val="000000"/>
                <w:kern w:val="0"/>
                <w:sz w:val="16"/>
                <w:szCs w:val="16"/>
              </w:rPr>
              <w:t>210</w:t>
            </w:r>
          </w:p>
        </w:tc>
        <w:tc>
          <w:tcPr>
            <w:tcW w:w="3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6"/>
                <w:szCs w:val="16"/>
              </w:rPr>
            </w:pPr>
            <w:r>
              <w:rPr>
                <w:rFonts w:hint="eastAsia" w:ascii="仿宋_GB2312" w:hAnsi="宋体" w:eastAsia="仿宋_GB2312" w:cs="宋体"/>
                <w:bCs/>
                <w:color w:val="000000"/>
                <w:kern w:val="0"/>
                <w:sz w:val="16"/>
                <w:szCs w:val="16"/>
              </w:rPr>
              <w:t>11</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6"/>
                <w:szCs w:val="16"/>
              </w:rPr>
            </w:pPr>
            <w:r>
              <w:rPr>
                <w:rFonts w:hint="eastAsia" w:ascii="仿宋_GB2312" w:hAnsi="宋体" w:eastAsia="仿宋_GB2312" w:cs="宋体"/>
                <w:bCs/>
                <w:color w:val="000000"/>
                <w:kern w:val="0"/>
                <w:sz w:val="16"/>
                <w:szCs w:val="16"/>
              </w:rPr>
              <w:t>02</w:t>
            </w:r>
          </w:p>
        </w:tc>
        <w:tc>
          <w:tcPr>
            <w:tcW w:w="4243"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事业单位医疗</w:t>
            </w:r>
          </w:p>
        </w:tc>
        <w:tc>
          <w:tcPr>
            <w:tcW w:w="129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56.71</w:t>
            </w:r>
          </w:p>
        </w:tc>
        <w:tc>
          <w:tcPr>
            <w:tcW w:w="1275"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56.71</w:t>
            </w:r>
          </w:p>
        </w:tc>
        <w:tc>
          <w:tcPr>
            <w:tcW w:w="135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0"/>
                <w:szCs w:val="20"/>
              </w:rPr>
            </w:pPr>
          </w:p>
        </w:tc>
      </w:tr>
      <w:tr>
        <w:tblPrEx>
          <w:tblCellMar>
            <w:top w:w="0" w:type="dxa"/>
            <w:left w:w="108" w:type="dxa"/>
            <w:bottom w:w="0" w:type="dxa"/>
            <w:right w:w="108" w:type="dxa"/>
          </w:tblCellMar>
        </w:tblPrEx>
        <w:trPr>
          <w:trHeight w:val="405" w:hRule="atLeast"/>
        </w:trPr>
        <w:tc>
          <w:tcPr>
            <w:tcW w:w="45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6"/>
                <w:szCs w:val="16"/>
              </w:rPr>
            </w:pPr>
            <w:r>
              <w:rPr>
                <w:rFonts w:hint="eastAsia" w:ascii="仿宋_GB2312" w:hAnsi="宋体" w:eastAsia="仿宋_GB2312" w:cs="宋体"/>
                <w:bCs/>
                <w:color w:val="000000"/>
                <w:kern w:val="0"/>
                <w:sz w:val="16"/>
                <w:szCs w:val="16"/>
              </w:rPr>
              <w:t>210</w:t>
            </w:r>
          </w:p>
        </w:tc>
        <w:tc>
          <w:tcPr>
            <w:tcW w:w="3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6"/>
                <w:szCs w:val="16"/>
              </w:rPr>
            </w:pPr>
            <w:r>
              <w:rPr>
                <w:rFonts w:hint="eastAsia" w:ascii="仿宋_GB2312" w:hAnsi="宋体" w:eastAsia="仿宋_GB2312" w:cs="宋体"/>
                <w:bCs/>
                <w:color w:val="000000"/>
                <w:kern w:val="0"/>
                <w:sz w:val="16"/>
                <w:szCs w:val="16"/>
              </w:rPr>
              <w:t>11</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6"/>
                <w:szCs w:val="16"/>
              </w:rPr>
            </w:pPr>
            <w:r>
              <w:rPr>
                <w:rFonts w:hint="eastAsia" w:ascii="仿宋_GB2312" w:hAnsi="宋体" w:eastAsia="仿宋_GB2312" w:cs="宋体"/>
                <w:bCs/>
                <w:color w:val="000000"/>
                <w:kern w:val="0"/>
                <w:sz w:val="16"/>
                <w:szCs w:val="16"/>
              </w:rPr>
              <w:t>03</w:t>
            </w:r>
          </w:p>
        </w:tc>
        <w:tc>
          <w:tcPr>
            <w:tcW w:w="4243"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公务员医疗补助</w:t>
            </w:r>
          </w:p>
        </w:tc>
        <w:tc>
          <w:tcPr>
            <w:tcW w:w="129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17.91</w:t>
            </w:r>
          </w:p>
        </w:tc>
        <w:tc>
          <w:tcPr>
            <w:tcW w:w="1275"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17.91</w:t>
            </w:r>
          </w:p>
        </w:tc>
        <w:tc>
          <w:tcPr>
            <w:tcW w:w="135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0"/>
                <w:szCs w:val="20"/>
              </w:rPr>
            </w:pPr>
          </w:p>
        </w:tc>
      </w:tr>
      <w:tr>
        <w:tblPrEx>
          <w:tblCellMar>
            <w:top w:w="0" w:type="dxa"/>
            <w:left w:w="108" w:type="dxa"/>
            <w:bottom w:w="0" w:type="dxa"/>
            <w:right w:w="108" w:type="dxa"/>
          </w:tblCellMar>
        </w:tblPrEx>
        <w:trPr>
          <w:trHeight w:val="405" w:hRule="atLeast"/>
        </w:trPr>
        <w:tc>
          <w:tcPr>
            <w:tcW w:w="45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6"/>
                <w:szCs w:val="16"/>
              </w:rPr>
            </w:pPr>
            <w:r>
              <w:rPr>
                <w:rFonts w:hint="eastAsia" w:ascii="仿宋_GB2312" w:hAnsi="宋体" w:eastAsia="仿宋_GB2312" w:cs="宋体"/>
                <w:bCs/>
                <w:color w:val="000000"/>
                <w:kern w:val="0"/>
                <w:sz w:val="16"/>
                <w:szCs w:val="16"/>
              </w:rPr>
              <w:t>210</w:t>
            </w:r>
          </w:p>
        </w:tc>
        <w:tc>
          <w:tcPr>
            <w:tcW w:w="3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6"/>
                <w:szCs w:val="16"/>
              </w:rPr>
            </w:pPr>
            <w:r>
              <w:rPr>
                <w:rFonts w:hint="eastAsia" w:ascii="仿宋_GB2312" w:hAnsi="宋体" w:eastAsia="仿宋_GB2312" w:cs="宋体"/>
                <w:bCs/>
                <w:color w:val="000000"/>
                <w:kern w:val="0"/>
                <w:sz w:val="16"/>
                <w:szCs w:val="16"/>
              </w:rPr>
              <w:t>11</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6"/>
                <w:szCs w:val="16"/>
              </w:rPr>
            </w:pPr>
            <w:r>
              <w:rPr>
                <w:rFonts w:hint="eastAsia" w:ascii="仿宋_GB2312" w:hAnsi="宋体" w:eastAsia="仿宋_GB2312" w:cs="宋体"/>
                <w:bCs/>
                <w:color w:val="000000"/>
                <w:kern w:val="0"/>
                <w:sz w:val="16"/>
                <w:szCs w:val="16"/>
              </w:rPr>
              <w:t>99</w:t>
            </w:r>
          </w:p>
        </w:tc>
        <w:tc>
          <w:tcPr>
            <w:tcW w:w="4243"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其他行政事业单位医疗支出</w:t>
            </w:r>
          </w:p>
        </w:tc>
        <w:tc>
          <w:tcPr>
            <w:tcW w:w="129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0.35</w:t>
            </w:r>
          </w:p>
        </w:tc>
        <w:tc>
          <w:tcPr>
            <w:tcW w:w="1275"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0.35</w:t>
            </w:r>
          </w:p>
        </w:tc>
        <w:tc>
          <w:tcPr>
            <w:tcW w:w="135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0"/>
                <w:szCs w:val="20"/>
              </w:rPr>
            </w:pPr>
          </w:p>
        </w:tc>
      </w:tr>
      <w:tr>
        <w:tblPrEx>
          <w:tblCellMar>
            <w:top w:w="0" w:type="dxa"/>
            <w:left w:w="108" w:type="dxa"/>
            <w:bottom w:w="0" w:type="dxa"/>
            <w:right w:w="108" w:type="dxa"/>
          </w:tblCellMar>
        </w:tblPrEx>
        <w:trPr>
          <w:trHeight w:val="405" w:hRule="atLeast"/>
        </w:trPr>
        <w:tc>
          <w:tcPr>
            <w:tcW w:w="45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6"/>
                <w:szCs w:val="16"/>
              </w:rPr>
            </w:pPr>
            <w:r>
              <w:rPr>
                <w:rFonts w:hint="eastAsia" w:ascii="仿宋_GB2312" w:hAnsi="宋体" w:eastAsia="仿宋_GB2312" w:cs="宋体"/>
                <w:bCs/>
                <w:color w:val="000000"/>
                <w:kern w:val="0"/>
                <w:sz w:val="16"/>
                <w:szCs w:val="16"/>
              </w:rPr>
              <w:t>221</w:t>
            </w:r>
          </w:p>
        </w:tc>
        <w:tc>
          <w:tcPr>
            <w:tcW w:w="3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6"/>
                <w:szCs w:val="16"/>
              </w:rPr>
            </w:pPr>
          </w:p>
        </w:tc>
        <w:tc>
          <w:tcPr>
            <w:tcW w:w="4243"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住房保障支出</w:t>
            </w:r>
          </w:p>
        </w:tc>
        <w:tc>
          <w:tcPr>
            <w:tcW w:w="129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84.16</w:t>
            </w:r>
          </w:p>
        </w:tc>
        <w:tc>
          <w:tcPr>
            <w:tcW w:w="1275"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84.16</w:t>
            </w:r>
          </w:p>
        </w:tc>
        <w:tc>
          <w:tcPr>
            <w:tcW w:w="135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0"/>
                <w:szCs w:val="20"/>
              </w:rPr>
            </w:pPr>
          </w:p>
        </w:tc>
      </w:tr>
      <w:tr>
        <w:tblPrEx>
          <w:tblCellMar>
            <w:top w:w="0" w:type="dxa"/>
            <w:left w:w="108" w:type="dxa"/>
            <w:bottom w:w="0" w:type="dxa"/>
            <w:right w:w="108" w:type="dxa"/>
          </w:tblCellMar>
        </w:tblPrEx>
        <w:trPr>
          <w:trHeight w:val="405" w:hRule="atLeast"/>
        </w:trPr>
        <w:tc>
          <w:tcPr>
            <w:tcW w:w="45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6"/>
                <w:szCs w:val="16"/>
              </w:rPr>
            </w:pPr>
            <w:r>
              <w:rPr>
                <w:rFonts w:hint="eastAsia" w:ascii="仿宋_GB2312" w:hAnsi="宋体" w:eastAsia="仿宋_GB2312" w:cs="宋体"/>
                <w:bCs/>
                <w:color w:val="000000"/>
                <w:kern w:val="0"/>
                <w:sz w:val="16"/>
                <w:szCs w:val="16"/>
              </w:rPr>
              <w:t>221</w:t>
            </w:r>
          </w:p>
        </w:tc>
        <w:tc>
          <w:tcPr>
            <w:tcW w:w="3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6"/>
                <w:szCs w:val="16"/>
              </w:rPr>
            </w:pPr>
            <w:r>
              <w:rPr>
                <w:rFonts w:hint="eastAsia" w:ascii="仿宋_GB2312" w:hAnsi="宋体" w:eastAsia="仿宋_GB2312" w:cs="宋体"/>
                <w:bCs/>
                <w:color w:val="000000"/>
                <w:kern w:val="0"/>
                <w:sz w:val="16"/>
                <w:szCs w:val="16"/>
              </w:rPr>
              <w:t>02</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6"/>
                <w:szCs w:val="16"/>
              </w:rPr>
            </w:pPr>
          </w:p>
        </w:tc>
        <w:tc>
          <w:tcPr>
            <w:tcW w:w="4243"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住房改革支出</w:t>
            </w:r>
          </w:p>
        </w:tc>
        <w:tc>
          <w:tcPr>
            <w:tcW w:w="129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84.16</w:t>
            </w:r>
          </w:p>
        </w:tc>
        <w:tc>
          <w:tcPr>
            <w:tcW w:w="1275"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84.16</w:t>
            </w:r>
          </w:p>
        </w:tc>
        <w:tc>
          <w:tcPr>
            <w:tcW w:w="135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0"/>
                <w:szCs w:val="20"/>
              </w:rPr>
            </w:pPr>
          </w:p>
        </w:tc>
      </w:tr>
      <w:tr>
        <w:tblPrEx>
          <w:tblCellMar>
            <w:top w:w="0" w:type="dxa"/>
            <w:left w:w="108" w:type="dxa"/>
            <w:bottom w:w="0" w:type="dxa"/>
            <w:right w:w="108" w:type="dxa"/>
          </w:tblCellMar>
        </w:tblPrEx>
        <w:trPr>
          <w:trHeight w:val="405" w:hRule="atLeast"/>
        </w:trPr>
        <w:tc>
          <w:tcPr>
            <w:tcW w:w="45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6"/>
                <w:szCs w:val="16"/>
              </w:rPr>
            </w:pPr>
            <w:r>
              <w:rPr>
                <w:rFonts w:hint="eastAsia" w:ascii="仿宋_GB2312" w:hAnsi="宋体" w:eastAsia="仿宋_GB2312" w:cs="宋体"/>
                <w:bCs/>
                <w:color w:val="000000"/>
                <w:kern w:val="0"/>
                <w:sz w:val="16"/>
                <w:szCs w:val="16"/>
              </w:rPr>
              <w:t>221</w:t>
            </w:r>
          </w:p>
        </w:tc>
        <w:tc>
          <w:tcPr>
            <w:tcW w:w="3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6"/>
                <w:szCs w:val="16"/>
              </w:rPr>
            </w:pPr>
            <w:r>
              <w:rPr>
                <w:rFonts w:hint="eastAsia" w:ascii="仿宋_GB2312" w:hAnsi="宋体" w:eastAsia="仿宋_GB2312" w:cs="宋体"/>
                <w:bCs/>
                <w:color w:val="000000"/>
                <w:kern w:val="0"/>
                <w:sz w:val="16"/>
                <w:szCs w:val="16"/>
              </w:rPr>
              <w:t>02</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6"/>
                <w:szCs w:val="16"/>
              </w:rPr>
            </w:pPr>
            <w:r>
              <w:rPr>
                <w:rFonts w:hint="eastAsia" w:ascii="仿宋_GB2312" w:hAnsi="宋体" w:eastAsia="仿宋_GB2312" w:cs="宋体"/>
                <w:bCs/>
                <w:color w:val="000000"/>
                <w:kern w:val="0"/>
                <w:sz w:val="16"/>
                <w:szCs w:val="16"/>
              </w:rPr>
              <w:t>01</w:t>
            </w:r>
          </w:p>
        </w:tc>
        <w:tc>
          <w:tcPr>
            <w:tcW w:w="4243"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住房公积金</w:t>
            </w:r>
          </w:p>
        </w:tc>
        <w:tc>
          <w:tcPr>
            <w:tcW w:w="129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84.16</w:t>
            </w:r>
          </w:p>
        </w:tc>
        <w:tc>
          <w:tcPr>
            <w:tcW w:w="1275"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84.16</w:t>
            </w:r>
          </w:p>
        </w:tc>
        <w:tc>
          <w:tcPr>
            <w:tcW w:w="135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0"/>
                <w:szCs w:val="20"/>
              </w:rPr>
            </w:pPr>
          </w:p>
        </w:tc>
      </w:tr>
      <w:tr>
        <w:tblPrEx>
          <w:tblCellMar>
            <w:top w:w="0" w:type="dxa"/>
            <w:left w:w="108" w:type="dxa"/>
            <w:bottom w:w="0" w:type="dxa"/>
            <w:right w:w="108" w:type="dxa"/>
          </w:tblCellMar>
        </w:tblPrEx>
        <w:trPr>
          <w:trHeight w:val="405" w:hRule="atLeast"/>
        </w:trPr>
        <w:tc>
          <w:tcPr>
            <w:tcW w:w="45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6"/>
                <w:szCs w:val="16"/>
              </w:rPr>
            </w:pPr>
          </w:p>
        </w:tc>
        <w:tc>
          <w:tcPr>
            <w:tcW w:w="3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6"/>
                <w:szCs w:val="16"/>
              </w:rPr>
            </w:pPr>
          </w:p>
        </w:tc>
        <w:tc>
          <w:tcPr>
            <w:tcW w:w="4243"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20"/>
                <w:szCs w:val="20"/>
              </w:rPr>
            </w:pPr>
          </w:p>
        </w:tc>
        <w:tc>
          <w:tcPr>
            <w:tcW w:w="129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Cs/>
                <w:color w:val="000000"/>
                <w:kern w:val="0"/>
                <w:sz w:val="20"/>
                <w:szCs w:val="20"/>
              </w:rPr>
            </w:pPr>
          </w:p>
        </w:tc>
        <w:tc>
          <w:tcPr>
            <w:tcW w:w="1275"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Cs/>
                <w:color w:val="000000"/>
                <w:kern w:val="0"/>
                <w:sz w:val="20"/>
                <w:szCs w:val="20"/>
              </w:rPr>
            </w:pPr>
          </w:p>
        </w:tc>
        <w:tc>
          <w:tcPr>
            <w:tcW w:w="135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0"/>
                <w:szCs w:val="20"/>
              </w:rPr>
            </w:pPr>
          </w:p>
        </w:tc>
      </w:tr>
      <w:tr>
        <w:tblPrEx>
          <w:tblCellMar>
            <w:top w:w="0" w:type="dxa"/>
            <w:left w:w="108" w:type="dxa"/>
            <w:bottom w:w="0" w:type="dxa"/>
            <w:right w:w="108" w:type="dxa"/>
          </w:tblCellMar>
        </w:tblPrEx>
        <w:trPr>
          <w:trHeight w:val="405" w:hRule="atLeast"/>
        </w:trPr>
        <w:tc>
          <w:tcPr>
            <w:tcW w:w="45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6"/>
                <w:szCs w:val="16"/>
              </w:rPr>
            </w:pPr>
          </w:p>
        </w:tc>
        <w:tc>
          <w:tcPr>
            <w:tcW w:w="3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6"/>
                <w:szCs w:val="16"/>
              </w:rPr>
            </w:pPr>
          </w:p>
        </w:tc>
        <w:tc>
          <w:tcPr>
            <w:tcW w:w="4243"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20"/>
                <w:szCs w:val="20"/>
              </w:rPr>
            </w:pPr>
          </w:p>
        </w:tc>
        <w:tc>
          <w:tcPr>
            <w:tcW w:w="129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Cs/>
                <w:color w:val="000000"/>
                <w:kern w:val="0"/>
                <w:sz w:val="20"/>
                <w:szCs w:val="20"/>
              </w:rPr>
            </w:pPr>
          </w:p>
        </w:tc>
        <w:tc>
          <w:tcPr>
            <w:tcW w:w="1275"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Cs/>
                <w:color w:val="000000"/>
                <w:kern w:val="0"/>
                <w:sz w:val="20"/>
                <w:szCs w:val="20"/>
              </w:rPr>
            </w:pPr>
          </w:p>
        </w:tc>
        <w:tc>
          <w:tcPr>
            <w:tcW w:w="135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0"/>
                <w:szCs w:val="20"/>
              </w:rPr>
            </w:pPr>
          </w:p>
        </w:tc>
      </w:tr>
      <w:tr>
        <w:tblPrEx>
          <w:tblCellMar>
            <w:top w:w="0" w:type="dxa"/>
            <w:left w:w="108" w:type="dxa"/>
            <w:bottom w:w="0" w:type="dxa"/>
            <w:right w:w="108" w:type="dxa"/>
          </w:tblCellMar>
        </w:tblPrEx>
        <w:trPr>
          <w:trHeight w:val="405" w:hRule="atLeast"/>
        </w:trPr>
        <w:tc>
          <w:tcPr>
            <w:tcW w:w="45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6"/>
                <w:szCs w:val="16"/>
              </w:rPr>
            </w:pPr>
          </w:p>
        </w:tc>
        <w:tc>
          <w:tcPr>
            <w:tcW w:w="3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6"/>
                <w:szCs w:val="16"/>
              </w:rPr>
            </w:pPr>
          </w:p>
        </w:tc>
        <w:tc>
          <w:tcPr>
            <w:tcW w:w="4243"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20"/>
                <w:szCs w:val="20"/>
              </w:rPr>
            </w:pPr>
          </w:p>
        </w:tc>
        <w:tc>
          <w:tcPr>
            <w:tcW w:w="129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Cs/>
                <w:color w:val="000000"/>
                <w:kern w:val="0"/>
                <w:sz w:val="20"/>
                <w:szCs w:val="20"/>
              </w:rPr>
            </w:pPr>
          </w:p>
        </w:tc>
        <w:tc>
          <w:tcPr>
            <w:tcW w:w="1275"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Cs/>
                <w:color w:val="000000"/>
                <w:kern w:val="0"/>
                <w:sz w:val="20"/>
                <w:szCs w:val="20"/>
              </w:rPr>
            </w:pPr>
          </w:p>
        </w:tc>
        <w:tc>
          <w:tcPr>
            <w:tcW w:w="135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0"/>
                <w:szCs w:val="20"/>
              </w:rPr>
            </w:pPr>
          </w:p>
        </w:tc>
      </w:tr>
      <w:tr>
        <w:tblPrEx>
          <w:tblCellMar>
            <w:top w:w="0" w:type="dxa"/>
            <w:left w:w="108" w:type="dxa"/>
            <w:bottom w:w="0" w:type="dxa"/>
            <w:right w:w="108" w:type="dxa"/>
          </w:tblCellMar>
        </w:tblPrEx>
        <w:trPr>
          <w:trHeight w:val="405" w:hRule="atLeast"/>
        </w:trPr>
        <w:tc>
          <w:tcPr>
            <w:tcW w:w="45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6"/>
                <w:szCs w:val="16"/>
              </w:rPr>
            </w:pPr>
          </w:p>
        </w:tc>
        <w:tc>
          <w:tcPr>
            <w:tcW w:w="3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6"/>
                <w:szCs w:val="16"/>
              </w:rPr>
            </w:pPr>
          </w:p>
        </w:tc>
        <w:tc>
          <w:tcPr>
            <w:tcW w:w="4243"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20"/>
                <w:szCs w:val="20"/>
              </w:rPr>
            </w:pPr>
          </w:p>
        </w:tc>
        <w:tc>
          <w:tcPr>
            <w:tcW w:w="129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Cs/>
                <w:color w:val="000000"/>
                <w:kern w:val="0"/>
                <w:sz w:val="20"/>
                <w:szCs w:val="20"/>
              </w:rPr>
            </w:pPr>
          </w:p>
        </w:tc>
        <w:tc>
          <w:tcPr>
            <w:tcW w:w="1275"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Cs/>
                <w:color w:val="000000"/>
                <w:kern w:val="0"/>
                <w:sz w:val="20"/>
                <w:szCs w:val="20"/>
              </w:rPr>
            </w:pPr>
          </w:p>
        </w:tc>
        <w:tc>
          <w:tcPr>
            <w:tcW w:w="135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0"/>
                <w:szCs w:val="20"/>
              </w:rPr>
            </w:pPr>
          </w:p>
        </w:tc>
      </w:tr>
      <w:tr>
        <w:tblPrEx>
          <w:tblCellMar>
            <w:top w:w="0" w:type="dxa"/>
            <w:left w:w="108" w:type="dxa"/>
            <w:bottom w:w="0" w:type="dxa"/>
            <w:right w:w="108" w:type="dxa"/>
          </w:tblCellMar>
        </w:tblPrEx>
        <w:trPr>
          <w:trHeight w:val="405" w:hRule="atLeast"/>
        </w:trPr>
        <w:tc>
          <w:tcPr>
            <w:tcW w:w="45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6"/>
                <w:szCs w:val="16"/>
              </w:rPr>
            </w:pPr>
          </w:p>
        </w:tc>
        <w:tc>
          <w:tcPr>
            <w:tcW w:w="3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6"/>
                <w:szCs w:val="16"/>
              </w:rPr>
            </w:pPr>
          </w:p>
        </w:tc>
        <w:tc>
          <w:tcPr>
            <w:tcW w:w="4243"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20"/>
                <w:szCs w:val="20"/>
              </w:rPr>
            </w:pPr>
          </w:p>
        </w:tc>
        <w:tc>
          <w:tcPr>
            <w:tcW w:w="129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Cs/>
                <w:color w:val="000000"/>
                <w:kern w:val="0"/>
                <w:sz w:val="20"/>
                <w:szCs w:val="20"/>
              </w:rPr>
            </w:pPr>
          </w:p>
        </w:tc>
        <w:tc>
          <w:tcPr>
            <w:tcW w:w="1275"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Cs/>
                <w:color w:val="000000"/>
                <w:kern w:val="0"/>
                <w:sz w:val="20"/>
                <w:szCs w:val="20"/>
              </w:rPr>
            </w:pPr>
          </w:p>
        </w:tc>
        <w:tc>
          <w:tcPr>
            <w:tcW w:w="135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0"/>
                <w:szCs w:val="20"/>
              </w:rPr>
            </w:pPr>
          </w:p>
        </w:tc>
      </w:tr>
      <w:tr>
        <w:tblPrEx>
          <w:tblCellMar>
            <w:top w:w="0" w:type="dxa"/>
            <w:left w:w="108" w:type="dxa"/>
            <w:bottom w:w="0" w:type="dxa"/>
            <w:right w:w="108" w:type="dxa"/>
          </w:tblCellMar>
        </w:tblPrEx>
        <w:trPr>
          <w:trHeight w:val="405" w:hRule="atLeast"/>
        </w:trPr>
        <w:tc>
          <w:tcPr>
            <w:tcW w:w="45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6"/>
                <w:szCs w:val="16"/>
              </w:rPr>
            </w:pPr>
          </w:p>
        </w:tc>
        <w:tc>
          <w:tcPr>
            <w:tcW w:w="3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6"/>
                <w:szCs w:val="16"/>
              </w:rPr>
            </w:pPr>
          </w:p>
        </w:tc>
        <w:tc>
          <w:tcPr>
            <w:tcW w:w="4243"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20"/>
                <w:szCs w:val="20"/>
              </w:rPr>
            </w:pPr>
          </w:p>
        </w:tc>
        <w:tc>
          <w:tcPr>
            <w:tcW w:w="129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Cs/>
                <w:color w:val="000000"/>
                <w:kern w:val="0"/>
                <w:sz w:val="20"/>
                <w:szCs w:val="20"/>
              </w:rPr>
            </w:pPr>
          </w:p>
        </w:tc>
        <w:tc>
          <w:tcPr>
            <w:tcW w:w="1275"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Cs/>
                <w:color w:val="000000"/>
                <w:kern w:val="0"/>
                <w:sz w:val="20"/>
                <w:szCs w:val="20"/>
              </w:rPr>
            </w:pPr>
          </w:p>
        </w:tc>
        <w:tc>
          <w:tcPr>
            <w:tcW w:w="135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0"/>
                <w:szCs w:val="20"/>
              </w:rPr>
            </w:pPr>
          </w:p>
        </w:tc>
      </w:tr>
      <w:tr>
        <w:tblPrEx>
          <w:tblCellMar>
            <w:top w:w="0" w:type="dxa"/>
            <w:left w:w="108" w:type="dxa"/>
            <w:bottom w:w="0" w:type="dxa"/>
            <w:right w:w="108" w:type="dxa"/>
          </w:tblCellMar>
        </w:tblPrEx>
        <w:trPr>
          <w:trHeight w:val="405" w:hRule="atLeast"/>
        </w:trPr>
        <w:tc>
          <w:tcPr>
            <w:tcW w:w="456" w:type="dxa"/>
            <w:tcBorders>
              <w:top w:val="nil"/>
              <w:left w:val="single" w:color="auto" w:sz="4" w:space="0"/>
              <w:bottom w:val="single" w:color="auto" w:sz="4" w:space="0"/>
              <w:right w:val="single" w:color="auto" w:sz="4" w:space="0"/>
            </w:tcBorders>
            <w:vAlign w:val="center"/>
          </w:tcPr>
          <w:p>
            <w:pPr>
              <w:jc w:val="center"/>
              <w:rPr>
                <w:rFonts w:ascii="仿宋_GB2312" w:eastAsia="仿宋_GB2312"/>
              </w:rPr>
            </w:pPr>
          </w:p>
        </w:tc>
        <w:tc>
          <w:tcPr>
            <w:tcW w:w="399" w:type="dxa"/>
            <w:tcBorders>
              <w:top w:val="nil"/>
              <w:left w:val="nil"/>
              <w:bottom w:val="single" w:color="auto" w:sz="4" w:space="0"/>
              <w:right w:val="single" w:color="auto" w:sz="4" w:space="0"/>
            </w:tcBorders>
            <w:vAlign w:val="center"/>
          </w:tcPr>
          <w:p>
            <w:pPr>
              <w:jc w:val="center"/>
              <w:rPr>
                <w:rFonts w:ascii="仿宋_GB2312" w:eastAsia="仿宋_GB2312"/>
              </w:rPr>
            </w:pPr>
          </w:p>
        </w:tc>
        <w:tc>
          <w:tcPr>
            <w:tcW w:w="400" w:type="dxa"/>
            <w:tcBorders>
              <w:top w:val="nil"/>
              <w:left w:val="nil"/>
              <w:bottom w:val="single" w:color="auto" w:sz="4" w:space="0"/>
              <w:right w:val="single" w:color="auto" w:sz="4" w:space="0"/>
            </w:tcBorders>
            <w:vAlign w:val="center"/>
          </w:tcPr>
          <w:p>
            <w:pPr>
              <w:jc w:val="center"/>
              <w:rPr>
                <w:rFonts w:ascii="仿宋_GB2312" w:eastAsia="仿宋_GB2312"/>
              </w:rPr>
            </w:pPr>
          </w:p>
        </w:tc>
        <w:tc>
          <w:tcPr>
            <w:tcW w:w="4243" w:type="dxa"/>
            <w:tcBorders>
              <w:top w:val="nil"/>
              <w:left w:val="nil"/>
              <w:bottom w:val="single" w:color="auto" w:sz="4" w:space="0"/>
              <w:right w:val="single" w:color="auto" w:sz="4" w:space="0"/>
            </w:tcBorders>
            <w:vAlign w:val="center"/>
          </w:tcPr>
          <w:p>
            <w:pPr>
              <w:jc w:val="center"/>
              <w:rPr>
                <w:rFonts w:ascii="仿宋_GB2312" w:eastAsia="仿宋_GB2312"/>
                <w:sz w:val="20"/>
                <w:szCs w:val="20"/>
              </w:rPr>
            </w:pPr>
          </w:p>
        </w:tc>
        <w:tc>
          <w:tcPr>
            <w:tcW w:w="129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Cs/>
                <w:color w:val="000000"/>
                <w:kern w:val="0"/>
                <w:sz w:val="20"/>
                <w:szCs w:val="20"/>
              </w:rPr>
            </w:pPr>
          </w:p>
        </w:tc>
        <w:tc>
          <w:tcPr>
            <w:tcW w:w="1275"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Cs/>
                <w:color w:val="000000"/>
                <w:kern w:val="0"/>
                <w:sz w:val="20"/>
                <w:szCs w:val="20"/>
              </w:rPr>
            </w:pPr>
          </w:p>
        </w:tc>
        <w:tc>
          <w:tcPr>
            <w:tcW w:w="135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Cs/>
                <w:color w:val="000000"/>
                <w:kern w:val="0"/>
                <w:sz w:val="20"/>
                <w:szCs w:val="20"/>
              </w:rPr>
            </w:pPr>
          </w:p>
        </w:tc>
      </w:tr>
      <w:tr>
        <w:tblPrEx>
          <w:tblCellMar>
            <w:top w:w="0" w:type="dxa"/>
            <w:left w:w="108" w:type="dxa"/>
            <w:bottom w:w="0" w:type="dxa"/>
            <w:right w:w="108" w:type="dxa"/>
          </w:tblCellMar>
        </w:tblPrEx>
        <w:trPr>
          <w:trHeight w:val="405" w:hRule="atLeast"/>
        </w:trPr>
        <w:tc>
          <w:tcPr>
            <w:tcW w:w="45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399"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400"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4243"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0"/>
                <w:szCs w:val="20"/>
              </w:rPr>
            </w:pPr>
            <w:r>
              <w:rPr>
                <w:rFonts w:hint="eastAsia" w:ascii="仿宋_GB2312" w:hAnsi="宋体" w:eastAsia="仿宋_GB2312" w:cs="宋体"/>
                <w:b/>
                <w:bCs/>
                <w:color w:val="000000"/>
                <w:kern w:val="0"/>
                <w:sz w:val="20"/>
                <w:szCs w:val="20"/>
              </w:rPr>
              <w:t>合  计</w:t>
            </w:r>
          </w:p>
        </w:tc>
        <w:tc>
          <w:tcPr>
            <w:tcW w:w="129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1329.84</w:t>
            </w:r>
          </w:p>
        </w:tc>
        <w:tc>
          <w:tcPr>
            <w:tcW w:w="1275"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1329.84</w:t>
            </w:r>
          </w:p>
        </w:tc>
        <w:tc>
          <w:tcPr>
            <w:tcW w:w="135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bl>
    <w:p>
      <w:pPr>
        <w:widowControl/>
        <w:spacing w:line="280" w:lineRule="exact"/>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textAlignment w:val="bottom"/>
        <w:rPr>
          <w:rFonts w:ascii="仿宋_GB2312" w:hAnsi="宋体" w:eastAsia="仿宋_GB2312"/>
          <w:b/>
          <w:kern w:val="0"/>
          <w:sz w:val="28"/>
          <w:szCs w:val="32"/>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r>
        <w:rPr>
          <w:rFonts w:hint="eastAsia" w:ascii="宋体" w:hAnsi="宋体" w:cs="宋体"/>
          <w:color w:val="000000"/>
          <w:kern w:val="0"/>
          <w:sz w:val="20"/>
          <w:szCs w:val="20"/>
        </w:rPr>
        <w:t>表4</w:t>
      </w:r>
    </w:p>
    <w:p>
      <w:pPr>
        <w:widowControl/>
        <w:spacing w:beforeLines="50" w:line="28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财政拨款收支预算总体情况表</w:t>
      </w:r>
    </w:p>
    <w:p>
      <w:pPr>
        <w:widowControl/>
        <w:tabs>
          <w:tab w:val="left" w:pos="4678"/>
          <w:tab w:val="left" w:pos="7938"/>
          <w:tab w:val="left" w:pos="8647"/>
        </w:tabs>
        <w:spacing w:beforeLines="50" w:line="280" w:lineRule="exact"/>
        <w:ind w:right="762" w:rightChars="363"/>
        <w:outlineLvl w:val="1"/>
        <w:rPr>
          <w:rFonts w:ascii="仿宋_GB2312" w:hAnsi="宋体" w:eastAsia="仿宋_GB2312"/>
          <w:kern w:val="0"/>
          <w:sz w:val="24"/>
        </w:rPr>
      </w:pPr>
      <w:r>
        <w:rPr>
          <w:rFonts w:hint="eastAsia" w:ascii="仿宋_GB2312" w:hAnsi="宋体" w:eastAsia="仿宋_GB2312"/>
          <w:kern w:val="0"/>
          <w:sz w:val="24"/>
        </w:rPr>
        <w:t>编制部门（单位）：昌吉州人民医院传染病分院                单位：万元</w:t>
      </w:r>
    </w:p>
    <w:tbl>
      <w:tblPr>
        <w:tblStyle w:val="6"/>
        <w:tblW w:w="9449" w:type="dxa"/>
        <w:tblInd w:w="-240" w:type="dxa"/>
        <w:tblLayout w:type="autofit"/>
        <w:tblCellMar>
          <w:top w:w="0" w:type="dxa"/>
          <w:left w:w="108" w:type="dxa"/>
          <w:bottom w:w="0" w:type="dxa"/>
          <w:right w:w="108" w:type="dxa"/>
        </w:tblCellMar>
      </w:tblPr>
      <w:tblGrid>
        <w:gridCol w:w="1936"/>
        <w:gridCol w:w="914"/>
        <w:gridCol w:w="2580"/>
        <w:gridCol w:w="900"/>
        <w:gridCol w:w="851"/>
        <w:gridCol w:w="1134"/>
        <w:gridCol w:w="1134"/>
      </w:tblGrid>
      <w:tr>
        <w:tblPrEx>
          <w:tblCellMar>
            <w:top w:w="0" w:type="dxa"/>
            <w:left w:w="108" w:type="dxa"/>
            <w:bottom w:w="0" w:type="dxa"/>
            <w:right w:w="108" w:type="dxa"/>
          </w:tblCellMar>
        </w:tblPrEx>
        <w:trPr>
          <w:trHeight w:val="285" w:hRule="atLeast"/>
        </w:trPr>
        <w:tc>
          <w:tcPr>
            <w:tcW w:w="2850" w:type="dxa"/>
            <w:gridSpan w:val="2"/>
            <w:tcBorders>
              <w:top w:val="single" w:color="auto" w:sz="4" w:space="0"/>
              <w:left w:val="single" w:color="auto" w:sz="4" w:space="0"/>
              <w:bottom w:val="single" w:color="auto" w:sz="4" w:space="0"/>
              <w:right w:val="single" w:color="000000" w:sz="4" w:space="0"/>
            </w:tcBorders>
            <w:vAlign w:val="center"/>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财政拨款收入</w:t>
            </w:r>
          </w:p>
        </w:tc>
        <w:tc>
          <w:tcPr>
            <w:tcW w:w="6599" w:type="dxa"/>
            <w:gridSpan w:val="5"/>
            <w:tcBorders>
              <w:top w:val="single" w:color="auto" w:sz="4" w:space="0"/>
              <w:left w:val="nil"/>
              <w:bottom w:val="single" w:color="auto" w:sz="4" w:space="0"/>
              <w:right w:val="single" w:color="000000" w:sz="4" w:space="0"/>
            </w:tcBorders>
            <w:vAlign w:val="center"/>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财政拨款支出</w:t>
            </w:r>
          </w:p>
        </w:tc>
      </w:tr>
      <w:tr>
        <w:tblPrEx>
          <w:tblCellMar>
            <w:top w:w="0" w:type="dxa"/>
            <w:left w:w="108" w:type="dxa"/>
            <w:bottom w:w="0" w:type="dxa"/>
            <w:right w:w="108" w:type="dxa"/>
          </w:tblCellMar>
        </w:tblPrEx>
        <w:trPr>
          <w:trHeight w:val="365" w:hRule="atLeast"/>
        </w:trPr>
        <w:tc>
          <w:tcPr>
            <w:tcW w:w="1936" w:type="dxa"/>
            <w:tcBorders>
              <w:top w:val="nil"/>
              <w:left w:val="single" w:color="auto" w:sz="4" w:space="0"/>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914"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2580"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  能  分  类</w:t>
            </w:r>
          </w:p>
        </w:tc>
        <w:tc>
          <w:tcPr>
            <w:tcW w:w="900"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851"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一般公共预算</w:t>
            </w:r>
          </w:p>
        </w:tc>
        <w:tc>
          <w:tcPr>
            <w:tcW w:w="1134"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政府性基金预算</w:t>
            </w:r>
          </w:p>
        </w:tc>
        <w:tc>
          <w:tcPr>
            <w:tcW w:w="1134" w:type="dxa"/>
            <w:tcBorders>
              <w:top w:val="nil"/>
              <w:left w:val="nil"/>
              <w:bottom w:val="single" w:color="auto" w:sz="4" w:space="0"/>
              <w:right w:val="single" w:color="auto" w:sz="4" w:space="0"/>
            </w:tcBorders>
            <w:vAlign w:val="center"/>
          </w:tcPr>
          <w:p>
            <w:pPr>
              <w:spacing w:line="200" w:lineRule="exact"/>
              <w:rPr>
                <w:rFonts w:ascii="仿宋_GB2312" w:hAnsi="宋体" w:eastAsia="仿宋_GB2312" w:cs="宋体"/>
                <w:b/>
                <w:kern w:val="0"/>
                <w:sz w:val="20"/>
                <w:szCs w:val="20"/>
              </w:rPr>
            </w:pPr>
            <w:r>
              <w:rPr>
                <w:rFonts w:hint="eastAsia" w:ascii="仿宋_GB2312" w:hAnsi="宋体" w:eastAsia="仿宋_GB2312" w:cs="宋体"/>
                <w:b/>
                <w:kern w:val="0"/>
                <w:sz w:val="20"/>
                <w:szCs w:val="20"/>
              </w:rPr>
              <w:t>国有资本经营预算</w:t>
            </w: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91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Cs/>
                <w:color w:val="000000"/>
                <w:kern w:val="0"/>
                <w:sz w:val="18"/>
                <w:szCs w:val="20"/>
              </w:rPr>
            </w:pPr>
            <w:r>
              <w:rPr>
                <w:rFonts w:hint="eastAsia" w:ascii="仿宋_GB2312" w:hAnsi="宋体" w:eastAsia="仿宋_GB2312" w:cs="宋体"/>
                <w:bCs/>
                <w:color w:val="000000"/>
                <w:kern w:val="0"/>
                <w:sz w:val="18"/>
                <w:szCs w:val="20"/>
              </w:rPr>
              <w:t>668.75</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一般公共预算</w:t>
            </w:r>
          </w:p>
        </w:tc>
        <w:tc>
          <w:tcPr>
            <w:tcW w:w="91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Cs/>
                <w:color w:val="000000"/>
                <w:kern w:val="0"/>
                <w:sz w:val="18"/>
                <w:szCs w:val="20"/>
              </w:rPr>
            </w:pPr>
            <w:r>
              <w:rPr>
                <w:rFonts w:hint="eastAsia" w:ascii="仿宋_GB2312" w:hAnsi="宋体" w:eastAsia="仿宋_GB2312" w:cs="宋体"/>
                <w:bCs/>
                <w:color w:val="000000"/>
                <w:kern w:val="0"/>
                <w:sz w:val="18"/>
                <w:szCs w:val="20"/>
              </w:rPr>
              <w:t>668.75</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政府性基金预算</w:t>
            </w:r>
          </w:p>
        </w:tc>
        <w:tc>
          <w:tcPr>
            <w:tcW w:w="91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国有资本经营预算</w:t>
            </w:r>
          </w:p>
        </w:tc>
        <w:tc>
          <w:tcPr>
            <w:tcW w:w="91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20"/>
              </w:rPr>
            </w:pPr>
            <w:r>
              <w:rPr>
                <w:rFonts w:hint="eastAsia" w:ascii="仿宋_GB2312" w:hAnsi="宋体" w:eastAsia="仿宋_GB2312" w:cs="宋体"/>
                <w:kern w:val="0"/>
                <w:sz w:val="18"/>
                <w:szCs w:val="20"/>
              </w:rPr>
              <w:t>143.26</w:t>
            </w: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20"/>
              </w:rPr>
            </w:pPr>
            <w:r>
              <w:rPr>
                <w:rFonts w:hint="eastAsia" w:ascii="仿宋_GB2312" w:hAnsi="宋体" w:eastAsia="仿宋_GB2312" w:cs="宋体"/>
                <w:kern w:val="0"/>
                <w:sz w:val="18"/>
                <w:szCs w:val="20"/>
              </w:rPr>
              <w:t>143.26</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20"/>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20"/>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20"/>
              </w:rPr>
            </w:pPr>
            <w:r>
              <w:rPr>
                <w:rFonts w:hint="eastAsia" w:ascii="仿宋_GB2312" w:hAnsi="宋体" w:eastAsia="仿宋_GB2312" w:cs="宋体"/>
                <w:kern w:val="0"/>
                <w:sz w:val="18"/>
                <w:szCs w:val="20"/>
              </w:rPr>
              <w:t>525.49</w:t>
            </w: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20"/>
              </w:rPr>
            </w:pPr>
            <w:r>
              <w:rPr>
                <w:rFonts w:hint="eastAsia" w:ascii="仿宋_GB2312" w:hAnsi="宋体" w:eastAsia="仿宋_GB2312" w:cs="宋体"/>
                <w:kern w:val="0"/>
                <w:sz w:val="18"/>
                <w:szCs w:val="20"/>
              </w:rPr>
              <w:t>525.49</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211 节能环保支出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资源勘探信息等支出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227 预备费</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230转移性支出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234 抗疫特别国债还本支出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tc>
        <w:tc>
          <w:tcPr>
            <w:tcW w:w="914" w:type="dxa"/>
            <w:tcBorders>
              <w:top w:val="nil"/>
              <w:left w:val="nil"/>
              <w:bottom w:val="single" w:color="auto" w:sz="4" w:space="0"/>
              <w:right w:val="single" w:color="auto" w:sz="4" w:space="0"/>
            </w:tcBorders>
            <w:vAlign w:val="center"/>
          </w:tcPr>
          <w:p>
            <w:pPr>
              <w:jc w:val="right"/>
            </w:pPr>
          </w:p>
        </w:tc>
        <w:tc>
          <w:tcPr>
            <w:tcW w:w="2580" w:type="dxa"/>
            <w:tcBorders>
              <w:top w:val="nil"/>
              <w:left w:val="nil"/>
              <w:bottom w:val="single" w:color="auto" w:sz="4" w:space="0"/>
              <w:right w:val="single" w:color="auto" w:sz="4" w:space="0"/>
            </w:tcBorders>
            <w:vAlign w:val="center"/>
          </w:tcP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tc>
        <w:tc>
          <w:tcPr>
            <w:tcW w:w="914" w:type="dxa"/>
            <w:tcBorders>
              <w:top w:val="nil"/>
              <w:left w:val="nil"/>
              <w:bottom w:val="single" w:color="auto" w:sz="4" w:space="0"/>
              <w:right w:val="single" w:color="auto" w:sz="4" w:space="0"/>
            </w:tcBorders>
            <w:vAlign w:val="center"/>
          </w:tcPr>
          <w:p>
            <w:pPr>
              <w:jc w:val="right"/>
            </w:pPr>
          </w:p>
        </w:tc>
        <w:tc>
          <w:tcPr>
            <w:tcW w:w="2580" w:type="dxa"/>
            <w:tcBorders>
              <w:top w:val="nil"/>
              <w:left w:val="nil"/>
              <w:bottom w:val="single" w:color="auto" w:sz="4" w:space="0"/>
              <w:right w:val="single" w:color="auto" w:sz="4" w:space="0"/>
            </w:tcBorders>
            <w:vAlign w:val="center"/>
          </w:tcP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收  入  总  计</w:t>
            </w:r>
          </w:p>
        </w:tc>
        <w:tc>
          <w:tcPr>
            <w:tcW w:w="91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668.75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总  计</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668.75</w:t>
            </w: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668.75</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bl>
    <w:p>
      <w:pPr>
        <w:widowControl/>
        <w:spacing w:line="280" w:lineRule="exact"/>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textAlignment w:val="bottom"/>
        <w:rPr>
          <w:rFonts w:ascii="宋体" w:hAnsi="宋体" w:cs="宋体"/>
          <w:color w:val="000000"/>
          <w:kern w:val="0"/>
          <w:sz w:val="20"/>
          <w:szCs w:val="20"/>
        </w:rPr>
      </w:pPr>
      <w:r>
        <w:rPr>
          <w:rFonts w:hint="eastAsia" w:ascii="宋体" w:hAnsi="宋体" w:cs="宋体"/>
          <w:color w:val="000000"/>
          <w:kern w:val="0"/>
          <w:sz w:val="20"/>
          <w:szCs w:val="20"/>
        </w:rPr>
        <w:t>表5</w:t>
      </w:r>
    </w:p>
    <w:tbl>
      <w:tblPr>
        <w:tblStyle w:val="6"/>
        <w:tblW w:w="9781" w:type="dxa"/>
        <w:tblInd w:w="-34" w:type="dxa"/>
        <w:tblLayout w:type="autofit"/>
        <w:tblCellMar>
          <w:top w:w="0" w:type="dxa"/>
          <w:left w:w="108" w:type="dxa"/>
          <w:bottom w:w="0" w:type="dxa"/>
          <w:right w:w="108" w:type="dxa"/>
        </w:tblCellMar>
      </w:tblPr>
      <w:tblGrid>
        <w:gridCol w:w="568"/>
        <w:gridCol w:w="492"/>
        <w:gridCol w:w="417"/>
        <w:gridCol w:w="3768"/>
        <w:gridCol w:w="1134"/>
        <w:gridCol w:w="426"/>
        <w:gridCol w:w="708"/>
        <w:gridCol w:w="851"/>
        <w:gridCol w:w="1417"/>
      </w:tblGrid>
      <w:tr>
        <w:tblPrEx>
          <w:tblCellMar>
            <w:top w:w="0" w:type="dxa"/>
            <w:left w:w="108" w:type="dxa"/>
            <w:bottom w:w="0" w:type="dxa"/>
            <w:right w:w="108" w:type="dxa"/>
          </w:tblCellMar>
        </w:tblPrEx>
        <w:trPr>
          <w:trHeight w:val="450" w:hRule="atLeast"/>
        </w:trPr>
        <w:tc>
          <w:tcPr>
            <w:tcW w:w="9781" w:type="dxa"/>
            <w:gridSpan w:val="9"/>
            <w:tcBorders>
              <w:top w:val="nil"/>
              <w:left w:val="nil"/>
              <w:bottom w:val="nil"/>
              <w:right w:val="nil"/>
            </w:tcBorders>
            <w:vAlign w:val="center"/>
          </w:tcPr>
          <w:p>
            <w:pPr>
              <w:widowControl/>
              <w:jc w:val="center"/>
              <w:rPr>
                <w:rFonts w:ascii="方正小标宋_GBK" w:hAnsi="方正小标宋_GBK" w:eastAsia="方正小标宋_GBK" w:cs="方正小标宋_GBK"/>
                <w:color w:val="000000"/>
                <w:kern w:val="0"/>
                <w:sz w:val="32"/>
                <w:szCs w:val="32"/>
              </w:rPr>
            </w:pPr>
            <w:r>
              <w:rPr>
                <w:rFonts w:hint="eastAsia" w:ascii="方正小标宋_GBK" w:hAnsi="方正小标宋_GBK" w:eastAsia="方正小标宋_GBK" w:cs="方正小标宋_GBK"/>
                <w:color w:val="000000"/>
                <w:kern w:val="0"/>
                <w:sz w:val="32"/>
                <w:szCs w:val="32"/>
              </w:rPr>
              <w:t>一般公共预算支出情况表</w:t>
            </w:r>
          </w:p>
        </w:tc>
      </w:tr>
      <w:tr>
        <w:tblPrEx>
          <w:tblCellMar>
            <w:top w:w="0" w:type="dxa"/>
            <w:left w:w="108" w:type="dxa"/>
            <w:bottom w:w="0" w:type="dxa"/>
            <w:right w:w="108" w:type="dxa"/>
          </w:tblCellMar>
        </w:tblPrEx>
        <w:trPr>
          <w:trHeight w:val="285" w:hRule="atLeast"/>
        </w:trPr>
        <w:tc>
          <w:tcPr>
            <w:tcW w:w="5245" w:type="dxa"/>
            <w:gridSpan w:val="4"/>
            <w:tcBorders>
              <w:top w:val="nil"/>
              <w:left w:val="nil"/>
              <w:bottom w:val="nil"/>
              <w:right w:val="nil"/>
            </w:tcBorders>
            <w:vAlign w:val="center"/>
          </w:tcPr>
          <w:p>
            <w:pPr>
              <w:widowControl/>
              <w:ind w:right="-391" w:rightChars="-186"/>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w:t>
            </w:r>
            <w:r>
              <w:rPr>
                <w:rFonts w:hint="eastAsia" w:ascii="仿宋_GB2312" w:hAnsi="宋体" w:eastAsia="仿宋_GB2312"/>
                <w:kern w:val="0"/>
                <w:sz w:val="24"/>
              </w:rPr>
              <w:t>部门（单位）：</w:t>
            </w:r>
            <w:r>
              <w:rPr>
                <w:rFonts w:hint="eastAsia" w:ascii="仿宋_GB2312" w:hAnsi="宋体" w:eastAsia="仿宋_GB2312" w:cs="宋体"/>
                <w:color w:val="000000"/>
                <w:kern w:val="0"/>
                <w:sz w:val="24"/>
              </w:rPr>
              <w:t>昌吉州人民医院传染病分院</w:t>
            </w:r>
          </w:p>
        </w:tc>
        <w:tc>
          <w:tcPr>
            <w:tcW w:w="1134" w:type="dxa"/>
            <w:tcBorders>
              <w:top w:val="nil"/>
              <w:left w:val="nil"/>
              <w:bottom w:val="nil"/>
              <w:right w:val="nil"/>
            </w:tcBorders>
            <w:vAlign w:val="center"/>
          </w:tcPr>
          <w:p>
            <w:pPr>
              <w:widowControl/>
              <w:rPr>
                <w:rFonts w:ascii="仿宋_GB2312" w:hAnsi="宋体" w:eastAsia="仿宋_GB2312" w:cs="宋体"/>
                <w:color w:val="000000"/>
                <w:kern w:val="0"/>
                <w:sz w:val="24"/>
              </w:rPr>
            </w:pPr>
          </w:p>
        </w:tc>
        <w:tc>
          <w:tcPr>
            <w:tcW w:w="1134" w:type="dxa"/>
            <w:gridSpan w:val="2"/>
            <w:tcBorders>
              <w:top w:val="nil"/>
              <w:left w:val="nil"/>
              <w:bottom w:val="nil"/>
              <w:right w:val="nil"/>
            </w:tcBorders>
            <w:vAlign w:val="center"/>
          </w:tcPr>
          <w:p>
            <w:pPr>
              <w:widowControl/>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268" w:type="dxa"/>
            <w:gridSpan w:val="2"/>
            <w:tcBorders>
              <w:top w:val="nil"/>
              <w:left w:val="nil"/>
              <w:bottom w:val="nil"/>
              <w:right w:val="nil"/>
            </w:tcBorders>
            <w:vAlign w:val="center"/>
          </w:tcPr>
          <w:p>
            <w:pPr>
              <w:widowControl/>
              <w:ind w:right="72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CellMar>
            <w:top w:w="0" w:type="dxa"/>
            <w:left w:w="108" w:type="dxa"/>
            <w:bottom w:w="0" w:type="dxa"/>
            <w:right w:w="108" w:type="dxa"/>
          </w:tblCellMar>
        </w:tblPrEx>
        <w:trPr>
          <w:trHeight w:val="405" w:hRule="atLeast"/>
        </w:trPr>
        <w:tc>
          <w:tcPr>
            <w:tcW w:w="5245" w:type="dxa"/>
            <w:gridSpan w:val="4"/>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项   目</w:t>
            </w:r>
          </w:p>
        </w:tc>
        <w:tc>
          <w:tcPr>
            <w:tcW w:w="4536" w:type="dxa"/>
            <w:gridSpan w:val="5"/>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一般公共预算支出</w:t>
            </w:r>
          </w:p>
        </w:tc>
      </w:tr>
      <w:tr>
        <w:tblPrEx>
          <w:tblCellMar>
            <w:top w:w="0" w:type="dxa"/>
            <w:left w:w="108" w:type="dxa"/>
            <w:bottom w:w="0" w:type="dxa"/>
            <w:right w:w="108" w:type="dxa"/>
          </w:tblCellMar>
        </w:tblPrEx>
        <w:trPr>
          <w:trHeight w:val="465" w:hRule="atLeast"/>
        </w:trPr>
        <w:tc>
          <w:tcPr>
            <w:tcW w:w="1477"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功能分类科目编码</w:t>
            </w:r>
          </w:p>
        </w:tc>
        <w:tc>
          <w:tcPr>
            <w:tcW w:w="3768"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功能分类科目名称</w:t>
            </w:r>
          </w:p>
        </w:tc>
        <w:tc>
          <w:tcPr>
            <w:tcW w:w="1560"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合  计</w:t>
            </w:r>
          </w:p>
        </w:tc>
        <w:tc>
          <w:tcPr>
            <w:tcW w:w="1559"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基本支出</w:t>
            </w:r>
          </w:p>
        </w:tc>
        <w:tc>
          <w:tcPr>
            <w:tcW w:w="1417"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项目支出</w:t>
            </w:r>
          </w:p>
        </w:tc>
      </w:tr>
      <w:tr>
        <w:tblPrEx>
          <w:tblCellMar>
            <w:top w:w="0" w:type="dxa"/>
            <w:left w:w="108" w:type="dxa"/>
            <w:bottom w:w="0" w:type="dxa"/>
            <w:right w:w="108" w:type="dxa"/>
          </w:tblCellMar>
        </w:tblPrEx>
        <w:trPr>
          <w:trHeight w:val="30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492"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41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w:t>
            </w:r>
          </w:p>
        </w:tc>
        <w:tc>
          <w:tcPr>
            <w:tcW w:w="3768"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56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559"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417"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6"/>
                <w:szCs w:val="16"/>
              </w:rPr>
            </w:pPr>
            <w:r>
              <w:rPr>
                <w:rFonts w:hint="eastAsia" w:ascii="仿宋_GB2312" w:hAnsi="宋体" w:eastAsia="仿宋_GB2312" w:cs="宋体"/>
                <w:bCs/>
                <w:color w:val="000000"/>
                <w:kern w:val="0"/>
                <w:sz w:val="16"/>
                <w:szCs w:val="16"/>
              </w:rPr>
              <w:t>208</w:t>
            </w:r>
          </w:p>
        </w:tc>
        <w:tc>
          <w:tcPr>
            <w:tcW w:w="49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6"/>
                <w:szCs w:val="16"/>
              </w:rPr>
            </w:pPr>
          </w:p>
        </w:tc>
        <w:tc>
          <w:tcPr>
            <w:tcW w:w="41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6"/>
                <w:szCs w:val="16"/>
              </w:rPr>
            </w:pPr>
          </w:p>
        </w:tc>
        <w:tc>
          <w:tcPr>
            <w:tcW w:w="376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社会保障和就业支出</w:t>
            </w:r>
          </w:p>
        </w:tc>
        <w:tc>
          <w:tcPr>
            <w:tcW w:w="1560" w:type="dxa"/>
            <w:gridSpan w:val="2"/>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143.26</w:t>
            </w:r>
          </w:p>
        </w:tc>
        <w:tc>
          <w:tcPr>
            <w:tcW w:w="1559" w:type="dxa"/>
            <w:gridSpan w:val="2"/>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143.26</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6"/>
                <w:szCs w:val="16"/>
              </w:rPr>
            </w:pPr>
            <w:r>
              <w:rPr>
                <w:rFonts w:hint="eastAsia" w:ascii="仿宋_GB2312" w:hAnsi="宋体" w:eastAsia="仿宋_GB2312" w:cs="宋体"/>
                <w:bCs/>
                <w:color w:val="000000"/>
                <w:kern w:val="0"/>
                <w:sz w:val="16"/>
                <w:szCs w:val="16"/>
              </w:rPr>
              <w:t>208</w:t>
            </w:r>
          </w:p>
        </w:tc>
        <w:tc>
          <w:tcPr>
            <w:tcW w:w="49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6"/>
                <w:szCs w:val="16"/>
              </w:rPr>
            </w:pPr>
            <w:r>
              <w:rPr>
                <w:rFonts w:hint="eastAsia" w:ascii="仿宋_GB2312" w:hAnsi="宋体" w:eastAsia="仿宋_GB2312" w:cs="宋体"/>
                <w:bCs/>
                <w:color w:val="000000"/>
                <w:kern w:val="0"/>
                <w:sz w:val="16"/>
                <w:szCs w:val="16"/>
              </w:rPr>
              <w:t>05</w:t>
            </w:r>
          </w:p>
        </w:tc>
        <w:tc>
          <w:tcPr>
            <w:tcW w:w="41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6"/>
                <w:szCs w:val="16"/>
              </w:rPr>
            </w:pPr>
          </w:p>
        </w:tc>
        <w:tc>
          <w:tcPr>
            <w:tcW w:w="376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行政事业单位养老支出</w:t>
            </w:r>
          </w:p>
        </w:tc>
        <w:tc>
          <w:tcPr>
            <w:tcW w:w="1560" w:type="dxa"/>
            <w:gridSpan w:val="2"/>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143.26</w:t>
            </w:r>
          </w:p>
        </w:tc>
        <w:tc>
          <w:tcPr>
            <w:tcW w:w="1559" w:type="dxa"/>
            <w:gridSpan w:val="2"/>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143.26</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6"/>
                <w:szCs w:val="16"/>
              </w:rPr>
            </w:pPr>
            <w:r>
              <w:rPr>
                <w:rFonts w:hint="eastAsia" w:ascii="仿宋_GB2312" w:hAnsi="宋体" w:eastAsia="仿宋_GB2312" w:cs="宋体"/>
                <w:bCs/>
                <w:color w:val="000000"/>
                <w:kern w:val="0"/>
                <w:sz w:val="16"/>
                <w:szCs w:val="16"/>
              </w:rPr>
              <w:t>208</w:t>
            </w:r>
          </w:p>
        </w:tc>
        <w:tc>
          <w:tcPr>
            <w:tcW w:w="49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6"/>
                <w:szCs w:val="16"/>
              </w:rPr>
            </w:pPr>
            <w:r>
              <w:rPr>
                <w:rFonts w:hint="eastAsia" w:ascii="仿宋_GB2312" w:hAnsi="宋体" w:eastAsia="仿宋_GB2312" w:cs="宋体"/>
                <w:bCs/>
                <w:color w:val="000000"/>
                <w:kern w:val="0"/>
                <w:sz w:val="16"/>
                <w:szCs w:val="16"/>
              </w:rPr>
              <w:t>05</w:t>
            </w:r>
          </w:p>
        </w:tc>
        <w:tc>
          <w:tcPr>
            <w:tcW w:w="41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6"/>
                <w:szCs w:val="16"/>
              </w:rPr>
            </w:pPr>
            <w:r>
              <w:rPr>
                <w:rFonts w:hint="eastAsia" w:ascii="仿宋_GB2312" w:hAnsi="宋体" w:eastAsia="仿宋_GB2312" w:cs="宋体"/>
                <w:bCs/>
                <w:color w:val="000000"/>
                <w:kern w:val="0"/>
                <w:sz w:val="16"/>
                <w:szCs w:val="16"/>
              </w:rPr>
              <w:t>05</w:t>
            </w:r>
          </w:p>
        </w:tc>
        <w:tc>
          <w:tcPr>
            <w:tcW w:w="376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机关事业单位基本养老保险缴费支出</w:t>
            </w:r>
          </w:p>
        </w:tc>
        <w:tc>
          <w:tcPr>
            <w:tcW w:w="1560" w:type="dxa"/>
            <w:gridSpan w:val="2"/>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95.5</w:t>
            </w:r>
          </w:p>
        </w:tc>
        <w:tc>
          <w:tcPr>
            <w:tcW w:w="1559" w:type="dxa"/>
            <w:gridSpan w:val="2"/>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95.5</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6"/>
                <w:szCs w:val="16"/>
              </w:rPr>
            </w:pPr>
            <w:r>
              <w:rPr>
                <w:rFonts w:hint="eastAsia" w:ascii="仿宋_GB2312" w:hAnsi="宋体" w:eastAsia="仿宋_GB2312" w:cs="宋体"/>
                <w:bCs/>
                <w:color w:val="000000"/>
                <w:kern w:val="0"/>
                <w:sz w:val="16"/>
                <w:szCs w:val="16"/>
              </w:rPr>
              <w:t>208</w:t>
            </w:r>
          </w:p>
        </w:tc>
        <w:tc>
          <w:tcPr>
            <w:tcW w:w="49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6"/>
                <w:szCs w:val="16"/>
              </w:rPr>
            </w:pPr>
            <w:r>
              <w:rPr>
                <w:rFonts w:hint="eastAsia" w:ascii="仿宋_GB2312" w:hAnsi="宋体" w:eastAsia="仿宋_GB2312" w:cs="宋体"/>
                <w:bCs/>
                <w:color w:val="000000"/>
                <w:kern w:val="0"/>
                <w:sz w:val="16"/>
                <w:szCs w:val="16"/>
              </w:rPr>
              <w:t>05</w:t>
            </w:r>
          </w:p>
        </w:tc>
        <w:tc>
          <w:tcPr>
            <w:tcW w:w="41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6"/>
                <w:szCs w:val="16"/>
              </w:rPr>
            </w:pPr>
            <w:r>
              <w:rPr>
                <w:rFonts w:hint="eastAsia" w:ascii="仿宋_GB2312" w:hAnsi="宋体" w:eastAsia="仿宋_GB2312" w:cs="宋体"/>
                <w:bCs/>
                <w:color w:val="000000"/>
                <w:kern w:val="0"/>
                <w:sz w:val="16"/>
                <w:szCs w:val="16"/>
              </w:rPr>
              <w:t>06</w:t>
            </w:r>
          </w:p>
        </w:tc>
        <w:tc>
          <w:tcPr>
            <w:tcW w:w="376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机关事业单位职业年金缴费支出</w:t>
            </w:r>
          </w:p>
        </w:tc>
        <w:tc>
          <w:tcPr>
            <w:tcW w:w="1560" w:type="dxa"/>
            <w:gridSpan w:val="2"/>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47.75</w:t>
            </w:r>
          </w:p>
        </w:tc>
        <w:tc>
          <w:tcPr>
            <w:tcW w:w="1559" w:type="dxa"/>
            <w:gridSpan w:val="2"/>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47.75</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6"/>
                <w:szCs w:val="16"/>
              </w:rPr>
            </w:pPr>
            <w:r>
              <w:rPr>
                <w:rFonts w:hint="eastAsia" w:ascii="仿宋_GB2312" w:hAnsi="宋体" w:eastAsia="仿宋_GB2312" w:cs="宋体"/>
                <w:bCs/>
                <w:color w:val="000000"/>
                <w:kern w:val="0"/>
                <w:sz w:val="16"/>
                <w:szCs w:val="16"/>
              </w:rPr>
              <w:t>210</w:t>
            </w:r>
          </w:p>
        </w:tc>
        <w:tc>
          <w:tcPr>
            <w:tcW w:w="49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6"/>
                <w:szCs w:val="16"/>
              </w:rPr>
            </w:pPr>
          </w:p>
        </w:tc>
        <w:tc>
          <w:tcPr>
            <w:tcW w:w="41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6"/>
                <w:szCs w:val="16"/>
              </w:rPr>
            </w:pPr>
          </w:p>
        </w:tc>
        <w:tc>
          <w:tcPr>
            <w:tcW w:w="376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卫生健康支出</w:t>
            </w:r>
          </w:p>
        </w:tc>
        <w:tc>
          <w:tcPr>
            <w:tcW w:w="1560" w:type="dxa"/>
            <w:gridSpan w:val="2"/>
            <w:tcBorders>
              <w:top w:val="nil"/>
              <w:left w:val="nil"/>
              <w:bottom w:val="single" w:color="auto" w:sz="4" w:space="0"/>
              <w:right w:val="single" w:color="auto" w:sz="4" w:space="0"/>
            </w:tcBorders>
            <w:vAlign w:val="center"/>
          </w:tcPr>
          <w:p>
            <w:pPr>
              <w:widowControl/>
              <w:spacing w:line="280" w:lineRule="exact"/>
              <w:jc w:val="right"/>
              <w:rPr>
                <w:rFonts w:hint="default" w:ascii="仿宋_GB2312" w:hAnsi="宋体" w:eastAsia="仿宋_GB2312" w:cs="宋体"/>
                <w:bCs/>
                <w:color w:val="000000"/>
                <w:kern w:val="0"/>
                <w:sz w:val="18"/>
                <w:szCs w:val="18"/>
                <w:highlight w:val="yellow"/>
                <w:lang w:val="en-US" w:eastAsia="zh-CN"/>
              </w:rPr>
            </w:pPr>
            <w:r>
              <w:rPr>
                <w:rFonts w:hint="eastAsia" w:ascii="仿宋_GB2312" w:hAnsi="宋体" w:eastAsia="仿宋_GB2312" w:cs="宋体"/>
                <w:bCs/>
                <w:color w:val="000000"/>
                <w:kern w:val="0"/>
                <w:sz w:val="18"/>
                <w:szCs w:val="18"/>
                <w:highlight w:val="yellow"/>
                <w:lang w:val="en-US" w:eastAsia="zh-CN"/>
              </w:rPr>
              <w:t>525.49</w:t>
            </w:r>
          </w:p>
        </w:tc>
        <w:tc>
          <w:tcPr>
            <w:tcW w:w="1559" w:type="dxa"/>
            <w:gridSpan w:val="2"/>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Cs/>
                <w:color w:val="000000"/>
                <w:kern w:val="0"/>
                <w:sz w:val="18"/>
                <w:szCs w:val="18"/>
                <w:highlight w:val="yellow"/>
              </w:rPr>
            </w:pPr>
            <w:r>
              <w:rPr>
                <w:rFonts w:hint="eastAsia" w:ascii="仿宋_GB2312" w:hAnsi="宋体" w:eastAsia="仿宋_GB2312" w:cs="宋体"/>
                <w:bCs/>
                <w:color w:val="000000"/>
                <w:kern w:val="0"/>
                <w:sz w:val="18"/>
                <w:szCs w:val="18"/>
                <w:highlight w:val="yellow"/>
                <w:lang w:val="en-US" w:eastAsia="zh-CN"/>
              </w:rPr>
              <w:t>525.49</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highlight w:val="yellow"/>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6"/>
                <w:szCs w:val="16"/>
              </w:rPr>
            </w:pPr>
            <w:r>
              <w:rPr>
                <w:rFonts w:hint="eastAsia" w:ascii="仿宋_GB2312" w:hAnsi="宋体" w:eastAsia="仿宋_GB2312" w:cs="宋体"/>
                <w:bCs/>
                <w:color w:val="000000"/>
                <w:kern w:val="0"/>
                <w:sz w:val="16"/>
                <w:szCs w:val="16"/>
              </w:rPr>
              <w:t>210</w:t>
            </w:r>
          </w:p>
        </w:tc>
        <w:tc>
          <w:tcPr>
            <w:tcW w:w="49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6"/>
                <w:szCs w:val="16"/>
              </w:rPr>
            </w:pPr>
            <w:r>
              <w:rPr>
                <w:rFonts w:hint="eastAsia" w:ascii="仿宋_GB2312" w:hAnsi="宋体" w:eastAsia="仿宋_GB2312" w:cs="宋体"/>
                <w:bCs/>
                <w:color w:val="000000"/>
                <w:kern w:val="0"/>
                <w:sz w:val="16"/>
                <w:szCs w:val="16"/>
              </w:rPr>
              <w:t>02</w:t>
            </w:r>
          </w:p>
        </w:tc>
        <w:tc>
          <w:tcPr>
            <w:tcW w:w="41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6"/>
                <w:szCs w:val="16"/>
              </w:rPr>
            </w:pPr>
          </w:p>
        </w:tc>
        <w:tc>
          <w:tcPr>
            <w:tcW w:w="376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公立医院</w:t>
            </w:r>
          </w:p>
        </w:tc>
        <w:tc>
          <w:tcPr>
            <w:tcW w:w="1560" w:type="dxa"/>
            <w:gridSpan w:val="2"/>
            <w:tcBorders>
              <w:top w:val="nil"/>
              <w:left w:val="nil"/>
              <w:bottom w:val="single" w:color="auto" w:sz="4" w:space="0"/>
              <w:right w:val="single" w:color="auto" w:sz="4" w:space="0"/>
            </w:tcBorders>
            <w:vAlign w:val="center"/>
          </w:tcPr>
          <w:p>
            <w:pPr>
              <w:widowControl/>
              <w:spacing w:line="280" w:lineRule="exact"/>
              <w:jc w:val="right"/>
              <w:rPr>
                <w:rFonts w:hint="default" w:ascii="仿宋_GB2312" w:hAnsi="宋体" w:eastAsia="仿宋_GB2312" w:cs="宋体"/>
                <w:bCs/>
                <w:color w:val="000000"/>
                <w:kern w:val="0"/>
                <w:sz w:val="18"/>
                <w:szCs w:val="18"/>
                <w:highlight w:val="yellow"/>
                <w:lang w:val="en-US" w:eastAsia="zh-CN"/>
              </w:rPr>
            </w:pPr>
            <w:r>
              <w:rPr>
                <w:rFonts w:hint="eastAsia" w:ascii="仿宋_GB2312" w:hAnsi="宋体" w:eastAsia="仿宋_GB2312" w:cs="宋体"/>
                <w:bCs/>
                <w:color w:val="000000"/>
                <w:kern w:val="0"/>
                <w:sz w:val="18"/>
                <w:szCs w:val="18"/>
                <w:highlight w:val="yellow"/>
                <w:lang w:val="en-US" w:eastAsia="zh-CN"/>
              </w:rPr>
              <w:t>450.53</w:t>
            </w:r>
          </w:p>
        </w:tc>
        <w:tc>
          <w:tcPr>
            <w:tcW w:w="1559" w:type="dxa"/>
            <w:gridSpan w:val="2"/>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Cs/>
                <w:color w:val="000000"/>
                <w:kern w:val="0"/>
                <w:sz w:val="18"/>
                <w:szCs w:val="18"/>
                <w:highlight w:val="yellow"/>
              </w:rPr>
            </w:pPr>
            <w:r>
              <w:rPr>
                <w:rFonts w:hint="eastAsia" w:ascii="仿宋_GB2312" w:hAnsi="宋体" w:eastAsia="仿宋_GB2312" w:cs="宋体"/>
                <w:bCs/>
                <w:color w:val="000000"/>
                <w:kern w:val="0"/>
                <w:sz w:val="18"/>
                <w:szCs w:val="18"/>
                <w:highlight w:val="yellow"/>
                <w:lang w:val="en-US" w:eastAsia="zh-CN"/>
              </w:rPr>
              <w:t>450.53</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highlight w:val="yellow"/>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6"/>
                <w:szCs w:val="16"/>
              </w:rPr>
            </w:pPr>
            <w:r>
              <w:rPr>
                <w:rFonts w:hint="eastAsia" w:ascii="仿宋_GB2312" w:hAnsi="宋体" w:eastAsia="仿宋_GB2312" w:cs="宋体"/>
                <w:bCs/>
                <w:color w:val="000000"/>
                <w:kern w:val="0"/>
                <w:sz w:val="16"/>
                <w:szCs w:val="16"/>
              </w:rPr>
              <w:t>210</w:t>
            </w:r>
          </w:p>
        </w:tc>
        <w:tc>
          <w:tcPr>
            <w:tcW w:w="49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6"/>
                <w:szCs w:val="16"/>
              </w:rPr>
            </w:pPr>
            <w:r>
              <w:rPr>
                <w:rFonts w:hint="eastAsia" w:ascii="仿宋_GB2312" w:hAnsi="宋体" w:eastAsia="仿宋_GB2312" w:cs="宋体"/>
                <w:bCs/>
                <w:color w:val="000000"/>
                <w:kern w:val="0"/>
                <w:sz w:val="16"/>
                <w:szCs w:val="16"/>
              </w:rPr>
              <w:t>02</w:t>
            </w:r>
          </w:p>
        </w:tc>
        <w:tc>
          <w:tcPr>
            <w:tcW w:w="41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6"/>
                <w:szCs w:val="16"/>
              </w:rPr>
            </w:pPr>
            <w:r>
              <w:rPr>
                <w:rFonts w:hint="eastAsia" w:ascii="仿宋_GB2312" w:hAnsi="宋体" w:eastAsia="仿宋_GB2312" w:cs="宋体"/>
                <w:bCs/>
                <w:color w:val="000000"/>
                <w:kern w:val="0"/>
                <w:sz w:val="16"/>
                <w:szCs w:val="16"/>
              </w:rPr>
              <w:t>03</w:t>
            </w:r>
          </w:p>
        </w:tc>
        <w:tc>
          <w:tcPr>
            <w:tcW w:w="376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传染病医院</w:t>
            </w:r>
          </w:p>
        </w:tc>
        <w:tc>
          <w:tcPr>
            <w:tcW w:w="1560" w:type="dxa"/>
            <w:gridSpan w:val="2"/>
            <w:tcBorders>
              <w:top w:val="nil"/>
              <w:left w:val="nil"/>
              <w:bottom w:val="single" w:color="auto" w:sz="4" w:space="0"/>
              <w:right w:val="single" w:color="auto" w:sz="4" w:space="0"/>
            </w:tcBorders>
            <w:vAlign w:val="center"/>
          </w:tcPr>
          <w:p>
            <w:pPr>
              <w:widowControl/>
              <w:spacing w:line="280" w:lineRule="exact"/>
              <w:jc w:val="right"/>
              <w:rPr>
                <w:rFonts w:hint="default" w:ascii="仿宋_GB2312" w:hAnsi="宋体" w:eastAsia="仿宋_GB2312" w:cs="宋体"/>
                <w:bCs/>
                <w:color w:val="000000"/>
                <w:kern w:val="0"/>
                <w:sz w:val="18"/>
                <w:szCs w:val="18"/>
                <w:highlight w:val="yellow"/>
                <w:lang w:val="en-US" w:eastAsia="zh-CN"/>
              </w:rPr>
            </w:pPr>
            <w:r>
              <w:rPr>
                <w:rFonts w:hint="eastAsia" w:ascii="仿宋_GB2312" w:hAnsi="宋体" w:eastAsia="仿宋_GB2312" w:cs="宋体"/>
                <w:bCs/>
                <w:color w:val="000000"/>
                <w:kern w:val="0"/>
                <w:sz w:val="18"/>
                <w:szCs w:val="18"/>
                <w:highlight w:val="yellow"/>
                <w:lang w:val="en-US" w:eastAsia="zh-CN"/>
              </w:rPr>
              <w:t>450.53</w:t>
            </w:r>
          </w:p>
        </w:tc>
        <w:tc>
          <w:tcPr>
            <w:tcW w:w="1559" w:type="dxa"/>
            <w:gridSpan w:val="2"/>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Cs/>
                <w:color w:val="000000"/>
                <w:kern w:val="0"/>
                <w:sz w:val="18"/>
                <w:szCs w:val="18"/>
                <w:highlight w:val="yellow"/>
              </w:rPr>
            </w:pPr>
            <w:r>
              <w:rPr>
                <w:rFonts w:hint="eastAsia" w:ascii="仿宋_GB2312" w:hAnsi="宋体" w:eastAsia="仿宋_GB2312" w:cs="宋体"/>
                <w:bCs/>
                <w:color w:val="000000"/>
                <w:kern w:val="0"/>
                <w:sz w:val="18"/>
                <w:szCs w:val="18"/>
                <w:highlight w:val="yellow"/>
                <w:lang w:val="en-US" w:eastAsia="zh-CN"/>
              </w:rPr>
              <w:t>450.53</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highlight w:val="yellow"/>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6"/>
                <w:szCs w:val="16"/>
              </w:rPr>
            </w:pPr>
            <w:r>
              <w:rPr>
                <w:rFonts w:hint="eastAsia" w:ascii="仿宋_GB2312" w:hAnsi="宋体" w:eastAsia="仿宋_GB2312" w:cs="宋体"/>
                <w:bCs/>
                <w:color w:val="000000"/>
                <w:kern w:val="0"/>
                <w:sz w:val="16"/>
                <w:szCs w:val="16"/>
              </w:rPr>
              <w:t>210</w:t>
            </w:r>
          </w:p>
        </w:tc>
        <w:tc>
          <w:tcPr>
            <w:tcW w:w="49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6"/>
                <w:szCs w:val="16"/>
              </w:rPr>
            </w:pPr>
            <w:r>
              <w:rPr>
                <w:rFonts w:hint="eastAsia" w:ascii="仿宋_GB2312" w:hAnsi="宋体" w:eastAsia="仿宋_GB2312" w:cs="宋体"/>
                <w:bCs/>
                <w:color w:val="000000"/>
                <w:kern w:val="0"/>
                <w:sz w:val="16"/>
                <w:szCs w:val="16"/>
              </w:rPr>
              <w:t>11</w:t>
            </w:r>
          </w:p>
        </w:tc>
        <w:tc>
          <w:tcPr>
            <w:tcW w:w="41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6"/>
                <w:szCs w:val="16"/>
              </w:rPr>
            </w:pPr>
          </w:p>
        </w:tc>
        <w:tc>
          <w:tcPr>
            <w:tcW w:w="376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行政事业单位医疗</w:t>
            </w:r>
          </w:p>
        </w:tc>
        <w:tc>
          <w:tcPr>
            <w:tcW w:w="1560" w:type="dxa"/>
            <w:gridSpan w:val="2"/>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74.96</w:t>
            </w:r>
          </w:p>
        </w:tc>
        <w:tc>
          <w:tcPr>
            <w:tcW w:w="1559" w:type="dxa"/>
            <w:gridSpan w:val="2"/>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74.96</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6"/>
                <w:szCs w:val="16"/>
              </w:rPr>
            </w:pPr>
            <w:r>
              <w:rPr>
                <w:rFonts w:hint="eastAsia" w:ascii="仿宋_GB2312" w:hAnsi="宋体" w:eastAsia="仿宋_GB2312" w:cs="宋体"/>
                <w:bCs/>
                <w:color w:val="000000"/>
                <w:kern w:val="0"/>
                <w:sz w:val="16"/>
                <w:szCs w:val="16"/>
              </w:rPr>
              <w:t>210</w:t>
            </w:r>
          </w:p>
        </w:tc>
        <w:tc>
          <w:tcPr>
            <w:tcW w:w="49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6"/>
                <w:szCs w:val="16"/>
              </w:rPr>
            </w:pPr>
            <w:r>
              <w:rPr>
                <w:rFonts w:hint="eastAsia" w:ascii="仿宋_GB2312" w:hAnsi="宋体" w:eastAsia="仿宋_GB2312" w:cs="宋体"/>
                <w:bCs/>
                <w:color w:val="000000"/>
                <w:kern w:val="0"/>
                <w:sz w:val="16"/>
                <w:szCs w:val="16"/>
              </w:rPr>
              <w:t>11</w:t>
            </w:r>
          </w:p>
        </w:tc>
        <w:tc>
          <w:tcPr>
            <w:tcW w:w="41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6"/>
                <w:szCs w:val="16"/>
              </w:rPr>
            </w:pPr>
            <w:r>
              <w:rPr>
                <w:rFonts w:hint="eastAsia" w:ascii="仿宋_GB2312" w:hAnsi="宋体" w:eastAsia="仿宋_GB2312" w:cs="宋体"/>
                <w:bCs/>
                <w:color w:val="000000"/>
                <w:kern w:val="0"/>
                <w:sz w:val="16"/>
                <w:szCs w:val="16"/>
              </w:rPr>
              <w:t>02</w:t>
            </w:r>
          </w:p>
        </w:tc>
        <w:tc>
          <w:tcPr>
            <w:tcW w:w="376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事业单位医疗</w:t>
            </w:r>
          </w:p>
        </w:tc>
        <w:tc>
          <w:tcPr>
            <w:tcW w:w="1560" w:type="dxa"/>
            <w:gridSpan w:val="2"/>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56.71</w:t>
            </w:r>
          </w:p>
        </w:tc>
        <w:tc>
          <w:tcPr>
            <w:tcW w:w="1559" w:type="dxa"/>
            <w:gridSpan w:val="2"/>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56.71</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6"/>
                <w:szCs w:val="16"/>
              </w:rPr>
            </w:pPr>
            <w:r>
              <w:rPr>
                <w:rFonts w:hint="eastAsia" w:ascii="仿宋_GB2312" w:hAnsi="宋体" w:eastAsia="仿宋_GB2312" w:cs="宋体"/>
                <w:bCs/>
                <w:color w:val="000000"/>
                <w:kern w:val="0"/>
                <w:sz w:val="16"/>
                <w:szCs w:val="16"/>
              </w:rPr>
              <w:t>210</w:t>
            </w:r>
          </w:p>
        </w:tc>
        <w:tc>
          <w:tcPr>
            <w:tcW w:w="49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6"/>
                <w:szCs w:val="16"/>
              </w:rPr>
            </w:pPr>
            <w:r>
              <w:rPr>
                <w:rFonts w:hint="eastAsia" w:ascii="仿宋_GB2312" w:hAnsi="宋体" w:eastAsia="仿宋_GB2312" w:cs="宋体"/>
                <w:bCs/>
                <w:color w:val="000000"/>
                <w:kern w:val="0"/>
                <w:sz w:val="16"/>
                <w:szCs w:val="16"/>
              </w:rPr>
              <w:t>11</w:t>
            </w:r>
          </w:p>
        </w:tc>
        <w:tc>
          <w:tcPr>
            <w:tcW w:w="41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6"/>
                <w:szCs w:val="16"/>
              </w:rPr>
            </w:pPr>
            <w:r>
              <w:rPr>
                <w:rFonts w:hint="eastAsia" w:ascii="仿宋_GB2312" w:hAnsi="宋体" w:eastAsia="仿宋_GB2312" w:cs="宋体"/>
                <w:bCs/>
                <w:color w:val="000000"/>
                <w:kern w:val="0"/>
                <w:sz w:val="16"/>
                <w:szCs w:val="16"/>
              </w:rPr>
              <w:t>03</w:t>
            </w:r>
          </w:p>
        </w:tc>
        <w:tc>
          <w:tcPr>
            <w:tcW w:w="376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公务员医疗补助</w:t>
            </w:r>
          </w:p>
        </w:tc>
        <w:tc>
          <w:tcPr>
            <w:tcW w:w="1560" w:type="dxa"/>
            <w:gridSpan w:val="2"/>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17.91</w:t>
            </w:r>
          </w:p>
        </w:tc>
        <w:tc>
          <w:tcPr>
            <w:tcW w:w="1559" w:type="dxa"/>
            <w:gridSpan w:val="2"/>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17.91</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6"/>
                <w:szCs w:val="16"/>
              </w:rPr>
            </w:pPr>
            <w:r>
              <w:rPr>
                <w:rFonts w:hint="eastAsia" w:ascii="仿宋_GB2312" w:hAnsi="宋体" w:eastAsia="仿宋_GB2312" w:cs="宋体"/>
                <w:bCs/>
                <w:color w:val="000000"/>
                <w:kern w:val="0"/>
                <w:sz w:val="16"/>
                <w:szCs w:val="16"/>
              </w:rPr>
              <w:t>210</w:t>
            </w:r>
          </w:p>
        </w:tc>
        <w:tc>
          <w:tcPr>
            <w:tcW w:w="49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6"/>
                <w:szCs w:val="16"/>
              </w:rPr>
            </w:pPr>
            <w:r>
              <w:rPr>
                <w:rFonts w:hint="eastAsia" w:ascii="仿宋_GB2312" w:hAnsi="宋体" w:eastAsia="仿宋_GB2312" w:cs="宋体"/>
                <w:bCs/>
                <w:color w:val="000000"/>
                <w:kern w:val="0"/>
                <w:sz w:val="16"/>
                <w:szCs w:val="16"/>
              </w:rPr>
              <w:t>11</w:t>
            </w:r>
          </w:p>
        </w:tc>
        <w:tc>
          <w:tcPr>
            <w:tcW w:w="41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6"/>
                <w:szCs w:val="16"/>
              </w:rPr>
            </w:pPr>
            <w:r>
              <w:rPr>
                <w:rFonts w:hint="eastAsia" w:ascii="仿宋_GB2312" w:hAnsi="宋体" w:eastAsia="仿宋_GB2312" w:cs="宋体"/>
                <w:bCs/>
                <w:color w:val="000000"/>
                <w:kern w:val="0"/>
                <w:sz w:val="16"/>
                <w:szCs w:val="16"/>
              </w:rPr>
              <w:t>99</w:t>
            </w:r>
          </w:p>
        </w:tc>
        <w:tc>
          <w:tcPr>
            <w:tcW w:w="376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其他行政事业单位医疗支出</w:t>
            </w:r>
          </w:p>
        </w:tc>
        <w:tc>
          <w:tcPr>
            <w:tcW w:w="1560" w:type="dxa"/>
            <w:gridSpan w:val="2"/>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0.35</w:t>
            </w:r>
          </w:p>
        </w:tc>
        <w:tc>
          <w:tcPr>
            <w:tcW w:w="1559" w:type="dxa"/>
            <w:gridSpan w:val="2"/>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Cs/>
                <w:color w:val="000000"/>
                <w:kern w:val="0"/>
                <w:sz w:val="18"/>
                <w:szCs w:val="18"/>
              </w:rPr>
            </w:pPr>
            <w:r>
              <w:rPr>
                <w:rFonts w:hint="eastAsia" w:ascii="仿宋_GB2312" w:hAnsi="宋体" w:eastAsia="仿宋_GB2312" w:cs="宋体"/>
                <w:bCs/>
                <w:color w:val="000000"/>
                <w:kern w:val="0"/>
                <w:sz w:val="18"/>
                <w:szCs w:val="18"/>
              </w:rPr>
              <w:t>0.35</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3768"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560"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559"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3768"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560"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559"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3768"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560"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559"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3768"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560"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559"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3768"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560"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559"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3768"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560"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559"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3768"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560"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559"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3768"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560"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559"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3768"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560"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559"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376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b/>
                <w:bCs/>
                <w:color w:val="000000"/>
                <w:kern w:val="0"/>
                <w:sz w:val="20"/>
                <w:szCs w:val="20"/>
              </w:rPr>
              <w:t>合  计</w:t>
            </w:r>
          </w:p>
        </w:tc>
        <w:tc>
          <w:tcPr>
            <w:tcW w:w="1560" w:type="dxa"/>
            <w:gridSpan w:val="2"/>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668.75</w:t>
            </w:r>
          </w:p>
        </w:tc>
        <w:tc>
          <w:tcPr>
            <w:tcW w:w="1559" w:type="dxa"/>
            <w:gridSpan w:val="2"/>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668.75</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bl>
    <w:p>
      <w:pPr>
        <w:widowControl/>
        <w:spacing w:line="280" w:lineRule="exact"/>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r>
        <w:rPr>
          <w:rFonts w:hint="eastAsia" w:ascii="宋体" w:hAnsi="宋体" w:cs="宋体"/>
          <w:color w:val="000000"/>
          <w:kern w:val="0"/>
          <w:sz w:val="20"/>
          <w:szCs w:val="20"/>
        </w:rPr>
        <w:t>表6</w:t>
      </w:r>
    </w:p>
    <w:tbl>
      <w:tblPr>
        <w:tblStyle w:val="6"/>
        <w:tblW w:w="10036" w:type="dxa"/>
        <w:tblInd w:w="-148" w:type="dxa"/>
        <w:tblLayout w:type="autofit"/>
        <w:tblCellMar>
          <w:top w:w="0" w:type="dxa"/>
          <w:left w:w="108" w:type="dxa"/>
          <w:bottom w:w="0" w:type="dxa"/>
          <w:right w:w="108" w:type="dxa"/>
        </w:tblCellMar>
      </w:tblPr>
      <w:tblGrid>
        <w:gridCol w:w="757"/>
        <w:gridCol w:w="577"/>
        <w:gridCol w:w="3742"/>
        <w:gridCol w:w="144"/>
        <w:gridCol w:w="708"/>
        <w:gridCol w:w="707"/>
        <w:gridCol w:w="975"/>
        <w:gridCol w:w="584"/>
        <w:gridCol w:w="1417"/>
        <w:gridCol w:w="425"/>
      </w:tblGrid>
      <w:tr>
        <w:tblPrEx>
          <w:tblCellMar>
            <w:top w:w="0" w:type="dxa"/>
            <w:left w:w="108" w:type="dxa"/>
            <w:bottom w:w="0" w:type="dxa"/>
            <w:right w:w="108" w:type="dxa"/>
          </w:tblCellMar>
        </w:tblPrEx>
        <w:trPr>
          <w:gridAfter w:val="1"/>
          <w:wAfter w:w="425" w:type="dxa"/>
          <w:trHeight w:val="375" w:hRule="atLeast"/>
        </w:trPr>
        <w:tc>
          <w:tcPr>
            <w:tcW w:w="9611" w:type="dxa"/>
            <w:gridSpan w:val="9"/>
            <w:tcBorders>
              <w:top w:val="nil"/>
              <w:left w:val="nil"/>
              <w:bottom w:val="nil"/>
              <w:right w:val="nil"/>
            </w:tcBorders>
            <w:vAlign w:val="center"/>
          </w:tcPr>
          <w:p>
            <w:pPr>
              <w:widowControl/>
              <w:jc w:val="center"/>
              <w:rPr>
                <w:rFonts w:ascii="方正小标宋_GBK" w:hAnsi="方正小标宋_GBK" w:eastAsia="方正小标宋_GBK" w:cs="方正小标宋_GBK"/>
                <w:color w:val="000000"/>
                <w:kern w:val="0"/>
                <w:sz w:val="32"/>
                <w:szCs w:val="32"/>
              </w:rPr>
            </w:pPr>
            <w:r>
              <w:rPr>
                <w:rFonts w:hint="eastAsia" w:ascii="方正小标宋_GBK" w:hAnsi="方正小标宋_GBK" w:eastAsia="方正小标宋_GBK" w:cs="方正小标宋_GBK"/>
                <w:color w:val="000000"/>
                <w:kern w:val="0"/>
                <w:sz w:val="32"/>
                <w:szCs w:val="32"/>
              </w:rPr>
              <w:t>一般公共预算基本支出情况表</w:t>
            </w:r>
          </w:p>
        </w:tc>
      </w:tr>
      <w:tr>
        <w:tblPrEx>
          <w:tblCellMar>
            <w:top w:w="0" w:type="dxa"/>
            <w:left w:w="108" w:type="dxa"/>
            <w:bottom w:w="0" w:type="dxa"/>
            <w:right w:w="108" w:type="dxa"/>
          </w:tblCellMar>
        </w:tblPrEx>
        <w:trPr>
          <w:trHeight w:val="405" w:hRule="atLeast"/>
        </w:trPr>
        <w:tc>
          <w:tcPr>
            <w:tcW w:w="5220" w:type="dxa"/>
            <w:gridSpan w:val="4"/>
            <w:tcBorders>
              <w:top w:val="nil"/>
              <w:left w:val="nil"/>
              <w:bottom w:val="nil"/>
              <w:right w:val="nil"/>
            </w:tcBorders>
            <w:vAlign w:val="center"/>
          </w:tcPr>
          <w:p>
            <w:pPr>
              <w:widowControl/>
              <w:ind w:right="-1241" w:rightChars="-591"/>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w:t>
            </w:r>
            <w:r>
              <w:rPr>
                <w:rFonts w:hint="eastAsia" w:ascii="仿宋_GB2312" w:hAnsi="宋体" w:eastAsia="仿宋_GB2312"/>
                <w:kern w:val="0"/>
                <w:sz w:val="24"/>
              </w:rPr>
              <w:t>部门（单位）：</w:t>
            </w:r>
            <w:r>
              <w:rPr>
                <w:rFonts w:hint="eastAsia" w:ascii="仿宋_GB2312" w:hAnsi="宋体" w:eastAsia="仿宋_GB2312" w:cs="宋体"/>
                <w:color w:val="000000"/>
                <w:kern w:val="0"/>
                <w:sz w:val="24"/>
              </w:rPr>
              <w:t>昌吉州人民医院传染病分院：</w:t>
            </w:r>
          </w:p>
        </w:tc>
        <w:tc>
          <w:tcPr>
            <w:tcW w:w="708" w:type="dxa"/>
            <w:tcBorders>
              <w:top w:val="nil"/>
              <w:left w:val="nil"/>
              <w:bottom w:val="nil"/>
              <w:right w:val="nil"/>
            </w:tcBorders>
            <w:vAlign w:val="center"/>
          </w:tcPr>
          <w:p>
            <w:pPr>
              <w:widowControl/>
              <w:jc w:val="left"/>
              <w:rPr>
                <w:rFonts w:ascii="仿宋_GB2312" w:hAnsi="宋体" w:eastAsia="仿宋_GB2312" w:cs="宋体"/>
                <w:color w:val="000000"/>
                <w:kern w:val="0"/>
                <w:sz w:val="24"/>
              </w:rPr>
            </w:pPr>
          </w:p>
        </w:tc>
        <w:tc>
          <w:tcPr>
            <w:tcW w:w="1682" w:type="dxa"/>
            <w:gridSpan w:val="2"/>
            <w:tcBorders>
              <w:top w:val="nil"/>
              <w:left w:val="nil"/>
              <w:bottom w:val="nil"/>
              <w:right w:val="nil"/>
            </w:tcBorders>
            <w:vAlign w:val="center"/>
          </w:tcPr>
          <w:p>
            <w:pPr>
              <w:widowControl/>
              <w:ind w:left="1" w:leftChars="-150" w:hanging="316" w:hangingChars="132"/>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26" w:type="dxa"/>
            <w:gridSpan w:val="3"/>
            <w:tcBorders>
              <w:top w:val="nil"/>
              <w:left w:val="nil"/>
              <w:bottom w:val="nil"/>
              <w:right w:val="nil"/>
            </w:tcBorders>
            <w:vAlign w:val="center"/>
          </w:tcPr>
          <w:p>
            <w:pPr>
              <w:widowControl/>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单位：万元</w:t>
            </w:r>
          </w:p>
        </w:tc>
      </w:tr>
      <w:tr>
        <w:tblPrEx>
          <w:tblCellMar>
            <w:top w:w="0" w:type="dxa"/>
            <w:left w:w="108" w:type="dxa"/>
            <w:bottom w:w="0" w:type="dxa"/>
            <w:right w:w="108" w:type="dxa"/>
          </w:tblCellMar>
        </w:tblPrEx>
        <w:trPr>
          <w:gridAfter w:val="1"/>
          <w:wAfter w:w="425" w:type="dxa"/>
          <w:trHeight w:val="390" w:hRule="atLeast"/>
        </w:trPr>
        <w:tc>
          <w:tcPr>
            <w:tcW w:w="5076"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项目</w:t>
            </w:r>
          </w:p>
        </w:tc>
        <w:tc>
          <w:tcPr>
            <w:tcW w:w="4535" w:type="dxa"/>
            <w:gridSpan w:val="6"/>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一般公共预算基本支出</w:t>
            </w:r>
          </w:p>
        </w:tc>
      </w:tr>
      <w:tr>
        <w:tblPrEx>
          <w:tblCellMar>
            <w:top w:w="0" w:type="dxa"/>
            <w:left w:w="108" w:type="dxa"/>
            <w:bottom w:w="0" w:type="dxa"/>
            <w:right w:w="108" w:type="dxa"/>
          </w:tblCellMar>
        </w:tblPrEx>
        <w:trPr>
          <w:gridAfter w:val="1"/>
          <w:wAfter w:w="425" w:type="dxa"/>
          <w:trHeight w:val="495" w:hRule="atLeast"/>
        </w:trPr>
        <w:tc>
          <w:tcPr>
            <w:tcW w:w="1334" w:type="dxa"/>
            <w:gridSpan w:val="2"/>
            <w:tcBorders>
              <w:top w:val="single" w:color="auto" w:sz="4" w:space="0"/>
              <w:left w:val="single" w:color="auto" w:sz="4" w:space="0"/>
              <w:bottom w:val="single" w:color="auto" w:sz="4" w:space="0"/>
              <w:right w:val="nil"/>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经济分类科目编码</w:t>
            </w:r>
          </w:p>
        </w:tc>
        <w:tc>
          <w:tcPr>
            <w:tcW w:w="3742"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经济分类科目名称</w:t>
            </w:r>
          </w:p>
        </w:tc>
        <w:tc>
          <w:tcPr>
            <w:tcW w:w="1559" w:type="dxa"/>
            <w:gridSpan w:val="3"/>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合  计</w:t>
            </w:r>
          </w:p>
        </w:tc>
        <w:tc>
          <w:tcPr>
            <w:tcW w:w="1559"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人员经费</w:t>
            </w:r>
          </w:p>
        </w:tc>
        <w:tc>
          <w:tcPr>
            <w:tcW w:w="1417"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公用经费</w:t>
            </w:r>
          </w:p>
        </w:tc>
      </w:tr>
      <w:tr>
        <w:tblPrEx>
          <w:tblCellMar>
            <w:top w:w="0" w:type="dxa"/>
            <w:left w:w="108" w:type="dxa"/>
            <w:bottom w:w="0" w:type="dxa"/>
            <w:right w:w="108" w:type="dxa"/>
          </w:tblCellMar>
        </w:tblPrEx>
        <w:trPr>
          <w:gridAfter w:val="1"/>
          <w:wAfter w:w="425" w:type="dxa"/>
          <w:trHeight w:val="270" w:hRule="atLeast"/>
        </w:trPr>
        <w:tc>
          <w:tcPr>
            <w:tcW w:w="757"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57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3742"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559" w:type="dxa"/>
            <w:gridSpan w:val="3"/>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559"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417"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r>
      <w:tr>
        <w:tblPrEx>
          <w:tblCellMar>
            <w:top w:w="0" w:type="dxa"/>
            <w:left w:w="108" w:type="dxa"/>
            <w:bottom w:w="0" w:type="dxa"/>
            <w:right w:w="108" w:type="dxa"/>
          </w:tblCellMar>
        </w:tblPrEx>
        <w:trPr>
          <w:gridAfter w:val="1"/>
          <w:wAfter w:w="425" w:type="dxa"/>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374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工资福利支出</w:t>
            </w:r>
          </w:p>
        </w:tc>
        <w:tc>
          <w:tcPr>
            <w:tcW w:w="1559" w:type="dxa"/>
            <w:gridSpan w:val="3"/>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668.75</w:t>
            </w:r>
          </w:p>
        </w:tc>
        <w:tc>
          <w:tcPr>
            <w:tcW w:w="1559" w:type="dxa"/>
            <w:gridSpan w:val="2"/>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668.75</w:t>
            </w:r>
          </w:p>
        </w:tc>
        <w:tc>
          <w:tcPr>
            <w:tcW w:w="1417"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gridAfter w:val="1"/>
          <w:wAfter w:w="425" w:type="dxa"/>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01</w:t>
            </w:r>
          </w:p>
        </w:tc>
        <w:tc>
          <w:tcPr>
            <w:tcW w:w="374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基本工资</w:t>
            </w:r>
          </w:p>
        </w:tc>
        <w:tc>
          <w:tcPr>
            <w:tcW w:w="1559" w:type="dxa"/>
            <w:gridSpan w:val="3"/>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257.91</w:t>
            </w:r>
          </w:p>
        </w:tc>
        <w:tc>
          <w:tcPr>
            <w:tcW w:w="1559" w:type="dxa"/>
            <w:gridSpan w:val="2"/>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257.91</w:t>
            </w:r>
          </w:p>
        </w:tc>
        <w:tc>
          <w:tcPr>
            <w:tcW w:w="1417"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gridAfter w:val="1"/>
          <w:wAfter w:w="425" w:type="dxa"/>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02</w:t>
            </w:r>
          </w:p>
        </w:tc>
        <w:tc>
          <w:tcPr>
            <w:tcW w:w="374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津贴补贴</w:t>
            </w:r>
          </w:p>
        </w:tc>
        <w:tc>
          <w:tcPr>
            <w:tcW w:w="1559" w:type="dxa"/>
            <w:gridSpan w:val="3"/>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65.88</w:t>
            </w:r>
          </w:p>
        </w:tc>
        <w:tc>
          <w:tcPr>
            <w:tcW w:w="1559" w:type="dxa"/>
            <w:gridSpan w:val="2"/>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65.88</w:t>
            </w:r>
          </w:p>
        </w:tc>
        <w:tc>
          <w:tcPr>
            <w:tcW w:w="1417"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gridAfter w:val="1"/>
          <w:wAfter w:w="425" w:type="dxa"/>
          <w:trHeight w:val="402" w:hRule="atLeast"/>
        </w:trPr>
        <w:tc>
          <w:tcPr>
            <w:tcW w:w="757" w:type="dxa"/>
            <w:tcBorders>
              <w:top w:val="nil"/>
              <w:left w:val="single" w:color="auto" w:sz="4" w:space="0"/>
              <w:bottom w:val="single" w:color="auto" w:sz="4" w:space="0"/>
              <w:right w:val="single" w:color="auto" w:sz="4" w:space="0"/>
            </w:tcBorders>
          </w:tcPr>
          <w:p>
            <w:pPr>
              <w:jc w:val="cente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03</w:t>
            </w:r>
          </w:p>
        </w:tc>
        <w:tc>
          <w:tcPr>
            <w:tcW w:w="374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奖金</w:t>
            </w:r>
          </w:p>
        </w:tc>
        <w:tc>
          <w:tcPr>
            <w:tcW w:w="1559" w:type="dxa"/>
            <w:gridSpan w:val="3"/>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23.88</w:t>
            </w:r>
          </w:p>
        </w:tc>
        <w:tc>
          <w:tcPr>
            <w:tcW w:w="1559" w:type="dxa"/>
            <w:gridSpan w:val="2"/>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23.88</w:t>
            </w:r>
          </w:p>
        </w:tc>
        <w:tc>
          <w:tcPr>
            <w:tcW w:w="1417"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gridAfter w:val="1"/>
          <w:wAfter w:w="425" w:type="dxa"/>
          <w:trHeight w:val="402" w:hRule="atLeast"/>
        </w:trPr>
        <w:tc>
          <w:tcPr>
            <w:tcW w:w="757" w:type="dxa"/>
            <w:tcBorders>
              <w:top w:val="nil"/>
              <w:left w:val="single" w:color="auto" w:sz="4" w:space="0"/>
              <w:bottom w:val="single" w:color="auto" w:sz="4" w:space="0"/>
              <w:right w:val="single" w:color="auto" w:sz="4" w:space="0"/>
            </w:tcBorders>
          </w:tcPr>
          <w:p>
            <w:pPr>
              <w:jc w:val="cente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07</w:t>
            </w:r>
          </w:p>
        </w:tc>
        <w:tc>
          <w:tcPr>
            <w:tcW w:w="374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绩效工资</w:t>
            </w:r>
          </w:p>
        </w:tc>
        <w:tc>
          <w:tcPr>
            <w:tcW w:w="1559" w:type="dxa"/>
            <w:gridSpan w:val="3"/>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100.22</w:t>
            </w:r>
          </w:p>
        </w:tc>
        <w:tc>
          <w:tcPr>
            <w:tcW w:w="1559" w:type="dxa"/>
            <w:gridSpan w:val="2"/>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100.22</w:t>
            </w:r>
          </w:p>
        </w:tc>
        <w:tc>
          <w:tcPr>
            <w:tcW w:w="1417"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gridAfter w:val="1"/>
          <w:wAfter w:w="425" w:type="dxa"/>
          <w:trHeight w:val="402" w:hRule="atLeast"/>
        </w:trPr>
        <w:tc>
          <w:tcPr>
            <w:tcW w:w="757" w:type="dxa"/>
            <w:tcBorders>
              <w:top w:val="nil"/>
              <w:left w:val="single" w:color="auto" w:sz="4" w:space="0"/>
              <w:bottom w:val="single" w:color="auto" w:sz="4" w:space="0"/>
              <w:right w:val="single" w:color="auto" w:sz="4" w:space="0"/>
            </w:tcBorders>
          </w:tcPr>
          <w:p>
            <w:pPr>
              <w:jc w:val="cente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08</w:t>
            </w:r>
          </w:p>
        </w:tc>
        <w:tc>
          <w:tcPr>
            <w:tcW w:w="374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机关事业单位基本养老保险</w:t>
            </w:r>
          </w:p>
        </w:tc>
        <w:tc>
          <w:tcPr>
            <w:tcW w:w="1559" w:type="dxa"/>
            <w:gridSpan w:val="3"/>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95.5</w:t>
            </w:r>
          </w:p>
        </w:tc>
        <w:tc>
          <w:tcPr>
            <w:tcW w:w="1559" w:type="dxa"/>
            <w:gridSpan w:val="2"/>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95.5</w:t>
            </w:r>
          </w:p>
        </w:tc>
        <w:tc>
          <w:tcPr>
            <w:tcW w:w="1417"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gridAfter w:val="1"/>
          <w:wAfter w:w="425" w:type="dxa"/>
          <w:trHeight w:val="402" w:hRule="atLeast"/>
        </w:trPr>
        <w:tc>
          <w:tcPr>
            <w:tcW w:w="757" w:type="dxa"/>
            <w:tcBorders>
              <w:top w:val="nil"/>
              <w:left w:val="single" w:color="auto" w:sz="4" w:space="0"/>
              <w:bottom w:val="single" w:color="auto" w:sz="4" w:space="0"/>
              <w:right w:val="single" w:color="auto" w:sz="4" w:space="0"/>
            </w:tcBorders>
          </w:tcPr>
          <w:p>
            <w:pPr>
              <w:jc w:val="cente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09</w:t>
            </w:r>
          </w:p>
        </w:tc>
        <w:tc>
          <w:tcPr>
            <w:tcW w:w="374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职业年金缴费</w:t>
            </w:r>
          </w:p>
        </w:tc>
        <w:tc>
          <w:tcPr>
            <w:tcW w:w="1559" w:type="dxa"/>
            <w:gridSpan w:val="3"/>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47.75</w:t>
            </w:r>
          </w:p>
        </w:tc>
        <w:tc>
          <w:tcPr>
            <w:tcW w:w="1559" w:type="dxa"/>
            <w:gridSpan w:val="2"/>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47.75</w:t>
            </w:r>
          </w:p>
        </w:tc>
        <w:tc>
          <w:tcPr>
            <w:tcW w:w="1417"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gridAfter w:val="1"/>
          <w:wAfter w:w="425" w:type="dxa"/>
          <w:trHeight w:val="402" w:hRule="atLeast"/>
        </w:trPr>
        <w:tc>
          <w:tcPr>
            <w:tcW w:w="757" w:type="dxa"/>
            <w:tcBorders>
              <w:top w:val="nil"/>
              <w:left w:val="single" w:color="auto" w:sz="4" w:space="0"/>
              <w:bottom w:val="single" w:color="auto" w:sz="4" w:space="0"/>
              <w:right w:val="single" w:color="auto" w:sz="4" w:space="0"/>
            </w:tcBorders>
          </w:tcPr>
          <w:p>
            <w:pPr>
              <w:jc w:val="cente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10</w:t>
            </w:r>
          </w:p>
        </w:tc>
        <w:tc>
          <w:tcPr>
            <w:tcW w:w="374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城镇职工基本医疗保险缴费</w:t>
            </w:r>
          </w:p>
        </w:tc>
        <w:tc>
          <w:tcPr>
            <w:tcW w:w="1559" w:type="dxa"/>
            <w:gridSpan w:val="3"/>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56.71</w:t>
            </w:r>
          </w:p>
        </w:tc>
        <w:tc>
          <w:tcPr>
            <w:tcW w:w="1559" w:type="dxa"/>
            <w:gridSpan w:val="2"/>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56.71</w:t>
            </w:r>
          </w:p>
        </w:tc>
        <w:tc>
          <w:tcPr>
            <w:tcW w:w="1417"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gridAfter w:val="1"/>
          <w:wAfter w:w="425" w:type="dxa"/>
          <w:trHeight w:val="402" w:hRule="atLeast"/>
        </w:trPr>
        <w:tc>
          <w:tcPr>
            <w:tcW w:w="757" w:type="dxa"/>
            <w:tcBorders>
              <w:top w:val="nil"/>
              <w:left w:val="single" w:color="auto" w:sz="4" w:space="0"/>
              <w:bottom w:val="single" w:color="auto" w:sz="4" w:space="0"/>
              <w:right w:val="single" w:color="auto" w:sz="4" w:space="0"/>
            </w:tcBorders>
          </w:tcPr>
          <w:p>
            <w:pPr>
              <w:jc w:val="cente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11</w:t>
            </w:r>
          </w:p>
        </w:tc>
        <w:tc>
          <w:tcPr>
            <w:tcW w:w="374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公务员医疗补助缴费</w:t>
            </w:r>
          </w:p>
        </w:tc>
        <w:tc>
          <w:tcPr>
            <w:tcW w:w="1559" w:type="dxa"/>
            <w:gridSpan w:val="3"/>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17.91</w:t>
            </w:r>
          </w:p>
        </w:tc>
        <w:tc>
          <w:tcPr>
            <w:tcW w:w="1559" w:type="dxa"/>
            <w:gridSpan w:val="2"/>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17.91</w:t>
            </w:r>
          </w:p>
        </w:tc>
        <w:tc>
          <w:tcPr>
            <w:tcW w:w="1417"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gridAfter w:val="1"/>
          <w:wAfter w:w="425" w:type="dxa"/>
          <w:trHeight w:val="402" w:hRule="atLeast"/>
        </w:trPr>
        <w:tc>
          <w:tcPr>
            <w:tcW w:w="757" w:type="dxa"/>
            <w:tcBorders>
              <w:top w:val="nil"/>
              <w:left w:val="single" w:color="auto" w:sz="4" w:space="0"/>
              <w:bottom w:val="single" w:color="auto" w:sz="4" w:space="0"/>
              <w:right w:val="single" w:color="auto" w:sz="4" w:space="0"/>
            </w:tcBorders>
          </w:tcPr>
          <w:p>
            <w:pPr>
              <w:jc w:val="center"/>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12</w:t>
            </w:r>
          </w:p>
        </w:tc>
        <w:tc>
          <w:tcPr>
            <w:tcW w:w="374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其他社会保险缴费</w:t>
            </w:r>
          </w:p>
        </w:tc>
        <w:tc>
          <w:tcPr>
            <w:tcW w:w="1559" w:type="dxa"/>
            <w:gridSpan w:val="3"/>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2.99</w:t>
            </w:r>
          </w:p>
        </w:tc>
        <w:tc>
          <w:tcPr>
            <w:tcW w:w="1559" w:type="dxa"/>
            <w:gridSpan w:val="2"/>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2.99</w:t>
            </w:r>
          </w:p>
        </w:tc>
        <w:tc>
          <w:tcPr>
            <w:tcW w:w="1417"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gridAfter w:val="1"/>
          <w:wAfter w:w="425" w:type="dxa"/>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57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374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559" w:type="dxa"/>
            <w:gridSpan w:val="3"/>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559"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CellMar>
            <w:top w:w="0" w:type="dxa"/>
            <w:left w:w="108" w:type="dxa"/>
            <w:bottom w:w="0" w:type="dxa"/>
            <w:right w:w="108" w:type="dxa"/>
          </w:tblCellMar>
        </w:tblPrEx>
        <w:trPr>
          <w:gridAfter w:val="1"/>
          <w:wAfter w:w="425" w:type="dxa"/>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57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374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559" w:type="dxa"/>
            <w:gridSpan w:val="3"/>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559"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CellMar>
            <w:top w:w="0" w:type="dxa"/>
            <w:left w:w="108" w:type="dxa"/>
            <w:bottom w:w="0" w:type="dxa"/>
            <w:right w:w="108" w:type="dxa"/>
          </w:tblCellMar>
        </w:tblPrEx>
        <w:trPr>
          <w:gridAfter w:val="1"/>
          <w:wAfter w:w="425" w:type="dxa"/>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57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374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559" w:type="dxa"/>
            <w:gridSpan w:val="3"/>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559"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CellMar>
            <w:top w:w="0" w:type="dxa"/>
            <w:left w:w="108" w:type="dxa"/>
            <w:bottom w:w="0" w:type="dxa"/>
            <w:right w:w="108" w:type="dxa"/>
          </w:tblCellMar>
        </w:tblPrEx>
        <w:trPr>
          <w:gridAfter w:val="1"/>
          <w:wAfter w:w="425" w:type="dxa"/>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57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374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559" w:type="dxa"/>
            <w:gridSpan w:val="3"/>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559"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CellMar>
            <w:top w:w="0" w:type="dxa"/>
            <w:left w:w="108" w:type="dxa"/>
            <w:bottom w:w="0" w:type="dxa"/>
            <w:right w:w="108" w:type="dxa"/>
          </w:tblCellMar>
        </w:tblPrEx>
        <w:trPr>
          <w:gridAfter w:val="1"/>
          <w:wAfter w:w="425" w:type="dxa"/>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57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374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559" w:type="dxa"/>
            <w:gridSpan w:val="3"/>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559"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CellMar>
            <w:top w:w="0" w:type="dxa"/>
            <w:left w:w="108" w:type="dxa"/>
            <w:bottom w:w="0" w:type="dxa"/>
            <w:right w:w="108" w:type="dxa"/>
          </w:tblCellMar>
        </w:tblPrEx>
        <w:trPr>
          <w:gridAfter w:val="1"/>
          <w:wAfter w:w="425" w:type="dxa"/>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57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374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559" w:type="dxa"/>
            <w:gridSpan w:val="3"/>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559"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CellMar>
            <w:top w:w="0" w:type="dxa"/>
            <w:left w:w="108" w:type="dxa"/>
            <w:bottom w:w="0" w:type="dxa"/>
            <w:right w:w="108" w:type="dxa"/>
          </w:tblCellMar>
        </w:tblPrEx>
        <w:trPr>
          <w:gridAfter w:val="1"/>
          <w:wAfter w:w="425" w:type="dxa"/>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57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374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559" w:type="dxa"/>
            <w:gridSpan w:val="3"/>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559"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CellMar>
            <w:top w:w="0" w:type="dxa"/>
            <w:left w:w="108" w:type="dxa"/>
            <w:bottom w:w="0" w:type="dxa"/>
            <w:right w:w="108" w:type="dxa"/>
          </w:tblCellMar>
        </w:tblPrEx>
        <w:trPr>
          <w:gridAfter w:val="1"/>
          <w:wAfter w:w="425" w:type="dxa"/>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57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374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559" w:type="dxa"/>
            <w:gridSpan w:val="3"/>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559"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CellMar>
            <w:top w:w="0" w:type="dxa"/>
            <w:left w:w="108" w:type="dxa"/>
            <w:bottom w:w="0" w:type="dxa"/>
            <w:right w:w="108" w:type="dxa"/>
          </w:tblCellMar>
        </w:tblPrEx>
        <w:trPr>
          <w:gridAfter w:val="1"/>
          <w:wAfter w:w="425" w:type="dxa"/>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57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374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559" w:type="dxa"/>
            <w:gridSpan w:val="3"/>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559"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CellMar>
            <w:top w:w="0" w:type="dxa"/>
            <w:left w:w="108" w:type="dxa"/>
            <w:bottom w:w="0" w:type="dxa"/>
            <w:right w:w="108" w:type="dxa"/>
          </w:tblCellMar>
        </w:tblPrEx>
        <w:trPr>
          <w:gridAfter w:val="1"/>
          <w:wAfter w:w="425" w:type="dxa"/>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57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374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559" w:type="dxa"/>
            <w:gridSpan w:val="3"/>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559"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CellMar>
            <w:top w:w="0" w:type="dxa"/>
            <w:left w:w="108" w:type="dxa"/>
            <w:bottom w:w="0" w:type="dxa"/>
            <w:right w:w="108" w:type="dxa"/>
          </w:tblCellMar>
        </w:tblPrEx>
        <w:trPr>
          <w:gridAfter w:val="1"/>
          <w:wAfter w:w="425" w:type="dxa"/>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57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374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559" w:type="dxa"/>
            <w:gridSpan w:val="3"/>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559"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CellMar>
            <w:top w:w="0" w:type="dxa"/>
            <w:left w:w="108" w:type="dxa"/>
            <w:bottom w:w="0" w:type="dxa"/>
            <w:right w:w="108" w:type="dxa"/>
          </w:tblCellMar>
        </w:tblPrEx>
        <w:trPr>
          <w:gridAfter w:val="1"/>
          <w:wAfter w:w="425" w:type="dxa"/>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57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374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559" w:type="dxa"/>
            <w:gridSpan w:val="3"/>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559"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CellMar>
            <w:top w:w="0" w:type="dxa"/>
            <w:left w:w="108" w:type="dxa"/>
            <w:bottom w:w="0" w:type="dxa"/>
            <w:right w:w="108" w:type="dxa"/>
          </w:tblCellMar>
        </w:tblPrEx>
        <w:trPr>
          <w:gridAfter w:val="1"/>
          <w:wAfter w:w="425" w:type="dxa"/>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57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374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559" w:type="dxa"/>
            <w:gridSpan w:val="3"/>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559"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CellMar>
            <w:top w:w="0" w:type="dxa"/>
            <w:left w:w="108" w:type="dxa"/>
            <w:bottom w:w="0" w:type="dxa"/>
            <w:right w:w="108" w:type="dxa"/>
          </w:tblCellMar>
        </w:tblPrEx>
        <w:trPr>
          <w:gridAfter w:val="1"/>
          <w:wAfter w:w="425" w:type="dxa"/>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57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374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0"/>
                <w:szCs w:val="20"/>
              </w:rPr>
            </w:pPr>
            <w:r>
              <w:rPr>
                <w:rFonts w:hint="eastAsia" w:ascii="仿宋_GB2312" w:hAnsi="宋体" w:eastAsia="仿宋_GB2312" w:cs="宋体"/>
                <w:b/>
                <w:bCs/>
                <w:color w:val="000000"/>
                <w:kern w:val="0"/>
                <w:sz w:val="20"/>
                <w:szCs w:val="20"/>
              </w:rPr>
              <w:t>合  计</w:t>
            </w:r>
          </w:p>
        </w:tc>
        <w:tc>
          <w:tcPr>
            <w:tcW w:w="1559" w:type="dxa"/>
            <w:gridSpan w:val="3"/>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668.75</w:t>
            </w:r>
          </w:p>
        </w:tc>
        <w:tc>
          <w:tcPr>
            <w:tcW w:w="1559" w:type="dxa"/>
            <w:gridSpan w:val="2"/>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668.75</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bl>
    <w:p>
      <w:pPr>
        <w:widowControl/>
        <w:spacing w:line="280" w:lineRule="exact"/>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textAlignment w:val="bottom"/>
        <w:rPr>
          <w:rFonts w:ascii="宋体" w:hAnsi="宋体" w:cs="宋体"/>
          <w:color w:val="000000"/>
          <w:kern w:val="0"/>
          <w:sz w:val="20"/>
          <w:szCs w:val="20"/>
        </w:rPr>
      </w:pPr>
      <w:r>
        <w:rPr>
          <w:rFonts w:hint="eastAsia" w:ascii="宋体" w:hAnsi="宋体" w:cs="宋体"/>
          <w:color w:val="000000"/>
          <w:kern w:val="0"/>
          <w:sz w:val="20"/>
          <w:szCs w:val="20"/>
        </w:rPr>
        <w:t>表7</w:t>
      </w:r>
    </w:p>
    <w:tbl>
      <w:tblPr>
        <w:tblStyle w:val="6"/>
        <w:tblW w:w="10674" w:type="dxa"/>
        <w:tblInd w:w="-360" w:type="dxa"/>
        <w:tblLayout w:type="autofit"/>
        <w:tblCellMar>
          <w:top w:w="0" w:type="dxa"/>
          <w:left w:w="108" w:type="dxa"/>
          <w:bottom w:w="0" w:type="dxa"/>
          <w:right w:w="108" w:type="dxa"/>
        </w:tblCellMar>
      </w:tblPr>
      <w:tblGrid>
        <w:gridCol w:w="8"/>
        <w:gridCol w:w="389"/>
        <w:gridCol w:w="397"/>
        <w:gridCol w:w="397"/>
        <w:gridCol w:w="553"/>
        <w:gridCol w:w="851"/>
        <w:gridCol w:w="708"/>
        <w:gridCol w:w="851"/>
        <w:gridCol w:w="709"/>
        <w:gridCol w:w="708"/>
        <w:gridCol w:w="236"/>
        <w:gridCol w:w="473"/>
        <w:gridCol w:w="709"/>
        <w:gridCol w:w="709"/>
        <w:gridCol w:w="550"/>
        <w:gridCol w:w="158"/>
        <w:gridCol w:w="567"/>
        <w:gridCol w:w="567"/>
        <w:gridCol w:w="567"/>
        <w:gridCol w:w="567"/>
      </w:tblGrid>
      <w:tr>
        <w:tblPrEx>
          <w:tblCellMar>
            <w:top w:w="0" w:type="dxa"/>
            <w:left w:w="108" w:type="dxa"/>
            <w:bottom w:w="0" w:type="dxa"/>
            <w:right w:w="108" w:type="dxa"/>
          </w:tblCellMar>
        </w:tblPrEx>
        <w:trPr>
          <w:gridBefore w:val="1"/>
          <w:wBefore w:w="8" w:type="dxa"/>
          <w:trHeight w:val="375" w:hRule="atLeast"/>
        </w:trPr>
        <w:tc>
          <w:tcPr>
            <w:tcW w:w="10666" w:type="dxa"/>
            <w:gridSpan w:val="19"/>
            <w:tcBorders>
              <w:top w:val="nil"/>
              <w:left w:val="nil"/>
              <w:bottom w:val="nil"/>
              <w:right w:val="nil"/>
            </w:tcBorders>
            <w:vAlign w:val="center"/>
          </w:tcPr>
          <w:p>
            <w:pPr>
              <w:widowControl/>
              <w:jc w:val="center"/>
              <w:rPr>
                <w:rFonts w:ascii="方正小标宋_GBK" w:hAnsi="方正小标宋_GBK" w:eastAsia="方正小标宋_GBK" w:cs="方正小标宋_GBK"/>
                <w:color w:val="000000"/>
                <w:kern w:val="0"/>
                <w:sz w:val="32"/>
                <w:szCs w:val="32"/>
              </w:rPr>
            </w:pPr>
            <w:r>
              <w:rPr>
                <w:rFonts w:hint="eastAsia" w:ascii="方正小标宋_GBK" w:hAnsi="方正小标宋_GBK" w:eastAsia="方正小标宋_GBK" w:cs="方正小标宋_GBK"/>
                <w:color w:val="000000"/>
                <w:kern w:val="0"/>
                <w:sz w:val="32"/>
                <w:szCs w:val="32"/>
              </w:rPr>
              <w:t>一般公共预算项目支出情况表</w:t>
            </w:r>
          </w:p>
        </w:tc>
      </w:tr>
      <w:tr>
        <w:tblPrEx>
          <w:tblCellMar>
            <w:top w:w="0" w:type="dxa"/>
            <w:left w:w="108" w:type="dxa"/>
            <w:bottom w:w="0" w:type="dxa"/>
            <w:right w:w="108" w:type="dxa"/>
          </w:tblCellMar>
        </w:tblPrEx>
        <w:trPr>
          <w:gridBefore w:val="1"/>
          <w:wBefore w:w="8" w:type="dxa"/>
          <w:trHeight w:val="405" w:hRule="atLeast"/>
        </w:trPr>
        <w:tc>
          <w:tcPr>
            <w:tcW w:w="5563" w:type="dxa"/>
            <w:gridSpan w:val="9"/>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w:t>
            </w:r>
            <w:r>
              <w:rPr>
                <w:rFonts w:hint="eastAsia" w:ascii="仿宋_GB2312" w:hAnsi="宋体" w:eastAsia="仿宋_GB2312"/>
                <w:kern w:val="0"/>
                <w:sz w:val="24"/>
              </w:rPr>
              <w:t>部门（单位）：</w:t>
            </w:r>
            <w:r>
              <w:rPr>
                <w:rFonts w:hint="eastAsia" w:ascii="仿宋_GB2312" w:hAnsi="宋体" w:eastAsia="仿宋_GB2312" w:cs="宋体"/>
                <w:color w:val="000000"/>
                <w:kern w:val="0"/>
                <w:sz w:val="24"/>
              </w:rPr>
              <w:t>昌吉州人民医院传染病分院</w:t>
            </w:r>
          </w:p>
        </w:tc>
        <w:tc>
          <w:tcPr>
            <w:tcW w:w="236" w:type="dxa"/>
            <w:tcBorders>
              <w:top w:val="nil"/>
              <w:left w:val="nil"/>
              <w:bottom w:val="nil"/>
              <w:right w:val="nil"/>
            </w:tcBorders>
            <w:vAlign w:val="center"/>
          </w:tcPr>
          <w:p>
            <w:pPr>
              <w:widowControl/>
              <w:jc w:val="left"/>
              <w:rPr>
                <w:rFonts w:ascii="仿宋_GB2312" w:hAnsi="宋体" w:eastAsia="仿宋_GB2312" w:cs="宋体"/>
                <w:color w:val="000000"/>
                <w:kern w:val="0"/>
                <w:sz w:val="24"/>
              </w:rPr>
            </w:pPr>
          </w:p>
        </w:tc>
        <w:tc>
          <w:tcPr>
            <w:tcW w:w="2441" w:type="dxa"/>
            <w:gridSpan w:val="4"/>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26" w:type="dxa"/>
            <w:gridSpan w:val="5"/>
            <w:tcBorders>
              <w:top w:val="nil"/>
              <w:left w:val="nil"/>
              <w:bottom w:val="nil"/>
              <w:right w:val="nil"/>
            </w:tcBorders>
            <w:vAlign w:val="center"/>
          </w:tcPr>
          <w:p>
            <w:pPr>
              <w:widowControl/>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67" w:type="dxa"/>
          <w:trHeight w:val="630" w:hRule="atLeast"/>
        </w:trPr>
        <w:tc>
          <w:tcPr>
            <w:tcW w:w="1191" w:type="dxa"/>
            <w:gridSpan w:val="4"/>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 目 编 码</w:t>
            </w:r>
          </w:p>
        </w:tc>
        <w:tc>
          <w:tcPr>
            <w:tcW w:w="553"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科目</w:t>
            </w:r>
          </w:p>
        </w:tc>
        <w:tc>
          <w:tcPr>
            <w:tcW w:w="851" w:type="dxa"/>
            <w:vMerge w:val="restart"/>
            <w:vAlign w:val="center"/>
          </w:tcPr>
          <w:p>
            <w:pPr>
              <w:jc w:val="center"/>
              <w:rPr>
                <w:rFonts w:ascii="Calibri" w:hAnsi="Calibri"/>
                <w:sz w:val="24"/>
              </w:rPr>
            </w:pPr>
            <w:r>
              <w:rPr>
                <w:rFonts w:hint="eastAsia" w:ascii="仿宋_GB2312" w:hAnsi="宋体" w:eastAsia="仿宋_GB2312"/>
                <w:b/>
                <w:kern w:val="0"/>
                <w:sz w:val="24"/>
              </w:rPr>
              <w:t>项目名称</w:t>
            </w:r>
          </w:p>
        </w:tc>
        <w:tc>
          <w:tcPr>
            <w:tcW w:w="708"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项目支出合计</w:t>
            </w:r>
          </w:p>
        </w:tc>
        <w:tc>
          <w:tcPr>
            <w:tcW w:w="851"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工资福利支出</w:t>
            </w:r>
          </w:p>
        </w:tc>
        <w:tc>
          <w:tcPr>
            <w:tcW w:w="709"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商品和服务支出</w:t>
            </w:r>
          </w:p>
        </w:tc>
        <w:tc>
          <w:tcPr>
            <w:tcW w:w="708"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对个人和家庭的补助</w:t>
            </w:r>
          </w:p>
        </w:tc>
        <w:tc>
          <w:tcPr>
            <w:tcW w:w="709"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债务利息及费用支出</w:t>
            </w:r>
          </w:p>
        </w:tc>
        <w:tc>
          <w:tcPr>
            <w:tcW w:w="709"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资本性支出（基本建设）</w:t>
            </w:r>
          </w:p>
        </w:tc>
        <w:tc>
          <w:tcPr>
            <w:tcW w:w="709"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w:t>
            </w:r>
          </w:p>
        </w:tc>
        <w:tc>
          <w:tcPr>
            <w:tcW w:w="708"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对企业补助（基本建设）</w:t>
            </w:r>
          </w:p>
        </w:tc>
        <w:tc>
          <w:tcPr>
            <w:tcW w:w="567"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w:t>
            </w:r>
          </w:p>
        </w:tc>
        <w:tc>
          <w:tcPr>
            <w:tcW w:w="567"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对社会保障基金补助</w:t>
            </w:r>
          </w:p>
        </w:tc>
        <w:tc>
          <w:tcPr>
            <w:tcW w:w="567"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其他支出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67" w:type="dxa"/>
          <w:trHeight w:val="1367" w:hRule="atLeast"/>
        </w:trPr>
        <w:tc>
          <w:tcPr>
            <w:tcW w:w="397" w:type="dxa"/>
            <w:gridSpan w:val="2"/>
            <w:tcBorders>
              <w:bottom w:val="single" w:color="auto" w:sz="4" w:space="0"/>
            </w:tcBorders>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类</w:t>
            </w:r>
          </w:p>
        </w:tc>
        <w:tc>
          <w:tcPr>
            <w:tcW w:w="397" w:type="dxa"/>
            <w:tcBorders>
              <w:bottom w:val="single" w:color="auto" w:sz="4" w:space="0"/>
            </w:tcBorders>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款</w:t>
            </w:r>
          </w:p>
        </w:tc>
        <w:tc>
          <w:tcPr>
            <w:tcW w:w="397" w:type="dxa"/>
            <w:tcBorders>
              <w:bottom w:val="single" w:color="auto" w:sz="4" w:space="0"/>
            </w:tcBorders>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项</w:t>
            </w:r>
          </w:p>
        </w:tc>
        <w:tc>
          <w:tcPr>
            <w:tcW w:w="553" w:type="dxa"/>
            <w:vMerge w:val="continue"/>
            <w:tcBorders>
              <w:bottom w:val="single" w:color="auto" w:sz="4" w:space="0"/>
            </w:tcBorders>
            <w:vAlign w:val="center"/>
          </w:tcPr>
          <w:p>
            <w:pPr>
              <w:widowControl/>
              <w:jc w:val="left"/>
              <w:outlineLvl w:val="1"/>
              <w:rPr>
                <w:rFonts w:ascii="仿宋_GB2312" w:hAnsi="宋体" w:eastAsia="仿宋_GB2312"/>
                <w:b/>
                <w:kern w:val="0"/>
                <w:sz w:val="18"/>
                <w:szCs w:val="18"/>
              </w:rPr>
            </w:pPr>
          </w:p>
        </w:tc>
        <w:tc>
          <w:tcPr>
            <w:tcW w:w="851"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708"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851"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709"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708"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709" w:type="dxa"/>
            <w:gridSpan w:val="2"/>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709"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709"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708" w:type="dxa"/>
            <w:gridSpan w:val="2"/>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67"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67"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67"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67" w:type="dxa"/>
          <w:trHeight w:val="585" w:hRule="atLeast"/>
        </w:trPr>
        <w:tc>
          <w:tcPr>
            <w:tcW w:w="397" w:type="dxa"/>
            <w:gridSpan w:val="2"/>
          </w:tcPr>
          <w:p>
            <w:pPr>
              <w:widowControl/>
              <w:jc w:val="center"/>
              <w:outlineLvl w:val="1"/>
              <w:rPr>
                <w:rFonts w:ascii="仿宋_GB2312" w:hAnsi="宋体" w:eastAsia="仿宋_GB2312"/>
                <w:kern w:val="0"/>
                <w:sz w:val="32"/>
                <w:szCs w:val="32"/>
              </w:rPr>
            </w:pPr>
          </w:p>
        </w:tc>
        <w:tc>
          <w:tcPr>
            <w:tcW w:w="397" w:type="dxa"/>
          </w:tcPr>
          <w:p>
            <w:pPr>
              <w:widowControl/>
              <w:jc w:val="center"/>
              <w:outlineLvl w:val="1"/>
              <w:rPr>
                <w:rFonts w:ascii="仿宋_GB2312" w:hAnsi="宋体" w:eastAsia="仿宋_GB2312"/>
                <w:kern w:val="0"/>
                <w:sz w:val="32"/>
                <w:szCs w:val="32"/>
              </w:rPr>
            </w:pPr>
          </w:p>
        </w:tc>
        <w:tc>
          <w:tcPr>
            <w:tcW w:w="397" w:type="dxa"/>
          </w:tcPr>
          <w:p>
            <w:pPr>
              <w:widowControl/>
              <w:jc w:val="center"/>
              <w:outlineLvl w:val="1"/>
              <w:rPr>
                <w:rFonts w:ascii="仿宋_GB2312" w:hAnsi="宋体" w:eastAsia="仿宋_GB2312"/>
                <w:kern w:val="0"/>
                <w:sz w:val="32"/>
                <w:szCs w:val="32"/>
              </w:rPr>
            </w:pPr>
          </w:p>
        </w:tc>
        <w:tc>
          <w:tcPr>
            <w:tcW w:w="553" w:type="dxa"/>
          </w:tcPr>
          <w:p>
            <w:pPr>
              <w:widowControl/>
              <w:jc w:val="center"/>
              <w:outlineLvl w:val="1"/>
              <w:rPr>
                <w:rFonts w:ascii="仿宋_GB2312" w:hAnsi="宋体" w:eastAsia="仿宋_GB2312"/>
                <w:kern w:val="0"/>
                <w:sz w:val="32"/>
                <w:szCs w:val="32"/>
              </w:rPr>
            </w:pPr>
          </w:p>
        </w:tc>
        <w:tc>
          <w:tcPr>
            <w:tcW w:w="851" w:type="dxa"/>
          </w:tcPr>
          <w:p>
            <w:pPr>
              <w:widowControl/>
              <w:jc w:val="center"/>
              <w:outlineLvl w:val="1"/>
              <w:rPr>
                <w:rFonts w:ascii="仿宋_GB2312" w:hAnsi="宋体" w:eastAsia="仿宋_GB2312"/>
                <w:kern w:val="0"/>
                <w:sz w:val="32"/>
                <w:szCs w:val="32"/>
              </w:rPr>
            </w:pPr>
          </w:p>
        </w:tc>
        <w:tc>
          <w:tcPr>
            <w:tcW w:w="708" w:type="dxa"/>
          </w:tcPr>
          <w:p>
            <w:pPr>
              <w:widowControl/>
              <w:jc w:val="right"/>
              <w:outlineLvl w:val="1"/>
              <w:rPr>
                <w:rFonts w:ascii="仿宋_GB2312" w:hAnsi="宋体" w:eastAsia="仿宋_GB2312"/>
                <w:kern w:val="0"/>
                <w:sz w:val="32"/>
                <w:szCs w:val="32"/>
              </w:rPr>
            </w:pPr>
          </w:p>
        </w:tc>
        <w:tc>
          <w:tcPr>
            <w:tcW w:w="851" w:type="dxa"/>
          </w:tcPr>
          <w:p>
            <w:pPr>
              <w:widowControl/>
              <w:jc w:val="right"/>
              <w:outlineLvl w:val="1"/>
              <w:rPr>
                <w:rFonts w:ascii="仿宋_GB2312" w:hAnsi="宋体" w:eastAsia="仿宋_GB2312"/>
                <w:kern w:val="0"/>
                <w:sz w:val="32"/>
                <w:szCs w:val="32"/>
              </w:rPr>
            </w:pPr>
          </w:p>
        </w:tc>
        <w:tc>
          <w:tcPr>
            <w:tcW w:w="709" w:type="dxa"/>
          </w:tcPr>
          <w:p>
            <w:pPr>
              <w:widowControl/>
              <w:jc w:val="right"/>
              <w:outlineLvl w:val="1"/>
              <w:rPr>
                <w:rFonts w:ascii="仿宋_GB2312" w:hAnsi="宋体" w:eastAsia="仿宋_GB2312"/>
                <w:kern w:val="0"/>
                <w:sz w:val="32"/>
                <w:szCs w:val="32"/>
              </w:rPr>
            </w:pPr>
          </w:p>
        </w:tc>
        <w:tc>
          <w:tcPr>
            <w:tcW w:w="708" w:type="dxa"/>
          </w:tcPr>
          <w:p>
            <w:pPr>
              <w:widowControl/>
              <w:jc w:val="right"/>
              <w:outlineLvl w:val="1"/>
              <w:rPr>
                <w:rFonts w:ascii="仿宋_GB2312" w:hAnsi="宋体" w:eastAsia="仿宋_GB2312"/>
                <w:kern w:val="0"/>
                <w:sz w:val="32"/>
                <w:szCs w:val="32"/>
              </w:rPr>
            </w:pPr>
          </w:p>
        </w:tc>
        <w:tc>
          <w:tcPr>
            <w:tcW w:w="709" w:type="dxa"/>
            <w:gridSpan w:val="2"/>
          </w:tcPr>
          <w:p>
            <w:pPr>
              <w:widowControl/>
              <w:jc w:val="right"/>
              <w:outlineLvl w:val="1"/>
              <w:rPr>
                <w:rFonts w:ascii="仿宋_GB2312" w:hAnsi="宋体" w:eastAsia="仿宋_GB2312"/>
                <w:kern w:val="0"/>
                <w:sz w:val="32"/>
                <w:szCs w:val="32"/>
              </w:rPr>
            </w:pPr>
          </w:p>
        </w:tc>
        <w:tc>
          <w:tcPr>
            <w:tcW w:w="709" w:type="dxa"/>
          </w:tcPr>
          <w:p>
            <w:pPr>
              <w:widowControl/>
              <w:jc w:val="right"/>
              <w:outlineLvl w:val="1"/>
              <w:rPr>
                <w:rFonts w:ascii="仿宋_GB2312" w:hAnsi="宋体" w:eastAsia="仿宋_GB2312"/>
                <w:kern w:val="0"/>
                <w:sz w:val="32"/>
                <w:szCs w:val="32"/>
              </w:rPr>
            </w:pPr>
          </w:p>
        </w:tc>
        <w:tc>
          <w:tcPr>
            <w:tcW w:w="709" w:type="dxa"/>
          </w:tcPr>
          <w:p>
            <w:pPr>
              <w:widowControl/>
              <w:jc w:val="right"/>
              <w:outlineLvl w:val="1"/>
              <w:rPr>
                <w:rFonts w:ascii="仿宋_GB2312" w:hAnsi="宋体" w:eastAsia="仿宋_GB2312"/>
                <w:kern w:val="0"/>
                <w:sz w:val="32"/>
                <w:szCs w:val="32"/>
              </w:rPr>
            </w:pPr>
          </w:p>
        </w:tc>
        <w:tc>
          <w:tcPr>
            <w:tcW w:w="708" w:type="dxa"/>
            <w:gridSpan w:val="2"/>
          </w:tcPr>
          <w:p>
            <w:pPr>
              <w:widowControl/>
              <w:jc w:val="right"/>
              <w:outlineLvl w:val="1"/>
              <w:rPr>
                <w:rFonts w:ascii="仿宋_GB2312" w:hAnsi="宋体" w:eastAsia="仿宋_GB2312"/>
                <w:kern w:val="0"/>
                <w:sz w:val="32"/>
                <w:szCs w:val="32"/>
              </w:rPr>
            </w:pPr>
          </w:p>
        </w:tc>
        <w:tc>
          <w:tcPr>
            <w:tcW w:w="567" w:type="dxa"/>
          </w:tcPr>
          <w:p>
            <w:pPr>
              <w:widowControl/>
              <w:jc w:val="right"/>
              <w:outlineLvl w:val="1"/>
              <w:rPr>
                <w:rFonts w:ascii="仿宋_GB2312" w:hAnsi="宋体" w:eastAsia="仿宋_GB2312"/>
                <w:kern w:val="0"/>
                <w:sz w:val="32"/>
                <w:szCs w:val="32"/>
              </w:rPr>
            </w:pPr>
          </w:p>
        </w:tc>
        <w:tc>
          <w:tcPr>
            <w:tcW w:w="567" w:type="dxa"/>
          </w:tcPr>
          <w:p>
            <w:pPr>
              <w:widowControl/>
              <w:jc w:val="right"/>
              <w:outlineLvl w:val="1"/>
              <w:rPr>
                <w:rFonts w:ascii="仿宋_GB2312" w:hAnsi="宋体" w:eastAsia="仿宋_GB2312"/>
                <w:kern w:val="0"/>
                <w:sz w:val="32"/>
                <w:szCs w:val="32"/>
              </w:rPr>
            </w:pPr>
          </w:p>
        </w:tc>
        <w:tc>
          <w:tcPr>
            <w:tcW w:w="567" w:type="dxa"/>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67" w:type="dxa"/>
          <w:trHeight w:val="585" w:hRule="atLeast"/>
        </w:trPr>
        <w:tc>
          <w:tcPr>
            <w:tcW w:w="397" w:type="dxa"/>
            <w:gridSpan w:val="2"/>
          </w:tcPr>
          <w:p>
            <w:pPr>
              <w:widowControl/>
              <w:jc w:val="center"/>
              <w:outlineLvl w:val="1"/>
              <w:rPr>
                <w:rFonts w:ascii="仿宋_GB2312" w:hAnsi="宋体" w:eastAsia="仿宋_GB2312"/>
                <w:kern w:val="0"/>
                <w:sz w:val="32"/>
                <w:szCs w:val="32"/>
              </w:rPr>
            </w:pPr>
          </w:p>
        </w:tc>
        <w:tc>
          <w:tcPr>
            <w:tcW w:w="397" w:type="dxa"/>
          </w:tcPr>
          <w:p>
            <w:pPr>
              <w:widowControl/>
              <w:jc w:val="center"/>
              <w:outlineLvl w:val="1"/>
              <w:rPr>
                <w:rFonts w:ascii="仿宋_GB2312" w:hAnsi="宋体" w:eastAsia="仿宋_GB2312"/>
                <w:kern w:val="0"/>
                <w:sz w:val="32"/>
                <w:szCs w:val="32"/>
              </w:rPr>
            </w:pPr>
          </w:p>
        </w:tc>
        <w:tc>
          <w:tcPr>
            <w:tcW w:w="397" w:type="dxa"/>
          </w:tcPr>
          <w:p>
            <w:pPr>
              <w:widowControl/>
              <w:jc w:val="center"/>
              <w:outlineLvl w:val="1"/>
              <w:rPr>
                <w:rFonts w:ascii="仿宋_GB2312" w:hAnsi="宋体" w:eastAsia="仿宋_GB2312"/>
                <w:kern w:val="0"/>
                <w:sz w:val="32"/>
                <w:szCs w:val="32"/>
              </w:rPr>
            </w:pPr>
          </w:p>
        </w:tc>
        <w:tc>
          <w:tcPr>
            <w:tcW w:w="553" w:type="dxa"/>
          </w:tcPr>
          <w:p>
            <w:pPr>
              <w:widowControl/>
              <w:jc w:val="center"/>
              <w:outlineLvl w:val="1"/>
              <w:rPr>
                <w:rFonts w:ascii="仿宋_GB2312" w:hAnsi="宋体" w:eastAsia="仿宋_GB2312"/>
                <w:kern w:val="0"/>
                <w:sz w:val="32"/>
                <w:szCs w:val="32"/>
              </w:rPr>
            </w:pPr>
          </w:p>
        </w:tc>
        <w:tc>
          <w:tcPr>
            <w:tcW w:w="851" w:type="dxa"/>
          </w:tcPr>
          <w:p>
            <w:pPr>
              <w:widowControl/>
              <w:jc w:val="center"/>
              <w:outlineLvl w:val="1"/>
              <w:rPr>
                <w:rFonts w:ascii="仿宋_GB2312" w:hAnsi="宋体" w:eastAsia="仿宋_GB2312"/>
                <w:kern w:val="0"/>
                <w:sz w:val="32"/>
                <w:szCs w:val="32"/>
              </w:rPr>
            </w:pPr>
          </w:p>
        </w:tc>
        <w:tc>
          <w:tcPr>
            <w:tcW w:w="708" w:type="dxa"/>
          </w:tcPr>
          <w:p>
            <w:pPr>
              <w:widowControl/>
              <w:jc w:val="right"/>
              <w:outlineLvl w:val="1"/>
              <w:rPr>
                <w:rFonts w:ascii="仿宋_GB2312" w:hAnsi="宋体" w:eastAsia="仿宋_GB2312"/>
                <w:kern w:val="0"/>
                <w:sz w:val="32"/>
                <w:szCs w:val="32"/>
              </w:rPr>
            </w:pPr>
          </w:p>
        </w:tc>
        <w:tc>
          <w:tcPr>
            <w:tcW w:w="851" w:type="dxa"/>
          </w:tcPr>
          <w:p>
            <w:pPr>
              <w:widowControl/>
              <w:jc w:val="right"/>
              <w:outlineLvl w:val="1"/>
              <w:rPr>
                <w:rFonts w:ascii="仿宋_GB2312" w:hAnsi="宋体" w:eastAsia="仿宋_GB2312"/>
                <w:kern w:val="0"/>
                <w:sz w:val="32"/>
                <w:szCs w:val="32"/>
              </w:rPr>
            </w:pPr>
          </w:p>
        </w:tc>
        <w:tc>
          <w:tcPr>
            <w:tcW w:w="709" w:type="dxa"/>
          </w:tcPr>
          <w:p>
            <w:pPr>
              <w:widowControl/>
              <w:jc w:val="right"/>
              <w:outlineLvl w:val="1"/>
              <w:rPr>
                <w:rFonts w:ascii="仿宋_GB2312" w:hAnsi="宋体" w:eastAsia="仿宋_GB2312"/>
                <w:kern w:val="0"/>
                <w:sz w:val="32"/>
                <w:szCs w:val="32"/>
              </w:rPr>
            </w:pPr>
          </w:p>
        </w:tc>
        <w:tc>
          <w:tcPr>
            <w:tcW w:w="708" w:type="dxa"/>
          </w:tcPr>
          <w:p>
            <w:pPr>
              <w:widowControl/>
              <w:jc w:val="right"/>
              <w:outlineLvl w:val="1"/>
              <w:rPr>
                <w:rFonts w:ascii="仿宋_GB2312" w:hAnsi="宋体" w:eastAsia="仿宋_GB2312"/>
                <w:kern w:val="0"/>
                <w:sz w:val="32"/>
                <w:szCs w:val="32"/>
              </w:rPr>
            </w:pPr>
          </w:p>
        </w:tc>
        <w:tc>
          <w:tcPr>
            <w:tcW w:w="709" w:type="dxa"/>
            <w:gridSpan w:val="2"/>
          </w:tcPr>
          <w:p>
            <w:pPr>
              <w:widowControl/>
              <w:jc w:val="right"/>
              <w:outlineLvl w:val="1"/>
              <w:rPr>
                <w:rFonts w:ascii="仿宋_GB2312" w:hAnsi="宋体" w:eastAsia="仿宋_GB2312"/>
                <w:kern w:val="0"/>
                <w:sz w:val="32"/>
                <w:szCs w:val="32"/>
              </w:rPr>
            </w:pPr>
          </w:p>
        </w:tc>
        <w:tc>
          <w:tcPr>
            <w:tcW w:w="709" w:type="dxa"/>
          </w:tcPr>
          <w:p>
            <w:pPr>
              <w:widowControl/>
              <w:jc w:val="right"/>
              <w:outlineLvl w:val="1"/>
              <w:rPr>
                <w:rFonts w:ascii="仿宋_GB2312" w:hAnsi="宋体" w:eastAsia="仿宋_GB2312"/>
                <w:kern w:val="0"/>
                <w:sz w:val="32"/>
                <w:szCs w:val="32"/>
              </w:rPr>
            </w:pPr>
          </w:p>
        </w:tc>
        <w:tc>
          <w:tcPr>
            <w:tcW w:w="709" w:type="dxa"/>
          </w:tcPr>
          <w:p>
            <w:pPr>
              <w:widowControl/>
              <w:jc w:val="right"/>
              <w:outlineLvl w:val="1"/>
              <w:rPr>
                <w:rFonts w:ascii="仿宋_GB2312" w:hAnsi="宋体" w:eastAsia="仿宋_GB2312"/>
                <w:kern w:val="0"/>
                <w:sz w:val="32"/>
                <w:szCs w:val="32"/>
              </w:rPr>
            </w:pPr>
          </w:p>
        </w:tc>
        <w:tc>
          <w:tcPr>
            <w:tcW w:w="708" w:type="dxa"/>
            <w:gridSpan w:val="2"/>
          </w:tcPr>
          <w:p>
            <w:pPr>
              <w:widowControl/>
              <w:jc w:val="right"/>
              <w:outlineLvl w:val="1"/>
              <w:rPr>
                <w:rFonts w:ascii="仿宋_GB2312" w:hAnsi="宋体" w:eastAsia="仿宋_GB2312"/>
                <w:kern w:val="0"/>
                <w:sz w:val="32"/>
                <w:szCs w:val="32"/>
              </w:rPr>
            </w:pPr>
          </w:p>
        </w:tc>
        <w:tc>
          <w:tcPr>
            <w:tcW w:w="567" w:type="dxa"/>
          </w:tcPr>
          <w:p>
            <w:pPr>
              <w:widowControl/>
              <w:jc w:val="right"/>
              <w:outlineLvl w:val="1"/>
              <w:rPr>
                <w:rFonts w:ascii="仿宋_GB2312" w:hAnsi="宋体" w:eastAsia="仿宋_GB2312"/>
                <w:kern w:val="0"/>
                <w:sz w:val="32"/>
                <w:szCs w:val="32"/>
              </w:rPr>
            </w:pPr>
          </w:p>
        </w:tc>
        <w:tc>
          <w:tcPr>
            <w:tcW w:w="567" w:type="dxa"/>
          </w:tcPr>
          <w:p>
            <w:pPr>
              <w:widowControl/>
              <w:jc w:val="right"/>
              <w:outlineLvl w:val="1"/>
              <w:rPr>
                <w:rFonts w:ascii="仿宋_GB2312" w:hAnsi="宋体" w:eastAsia="仿宋_GB2312"/>
                <w:kern w:val="0"/>
                <w:sz w:val="32"/>
                <w:szCs w:val="32"/>
              </w:rPr>
            </w:pPr>
          </w:p>
        </w:tc>
        <w:tc>
          <w:tcPr>
            <w:tcW w:w="567" w:type="dxa"/>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67" w:type="dxa"/>
          <w:trHeight w:val="585" w:hRule="atLeast"/>
        </w:trPr>
        <w:tc>
          <w:tcPr>
            <w:tcW w:w="397" w:type="dxa"/>
            <w:gridSpan w:val="2"/>
          </w:tcPr>
          <w:p>
            <w:pPr>
              <w:widowControl/>
              <w:jc w:val="center"/>
              <w:outlineLvl w:val="1"/>
              <w:rPr>
                <w:rFonts w:ascii="仿宋_GB2312" w:hAnsi="宋体" w:eastAsia="仿宋_GB2312"/>
                <w:kern w:val="0"/>
                <w:sz w:val="32"/>
                <w:szCs w:val="32"/>
              </w:rPr>
            </w:pPr>
          </w:p>
        </w:tc>
        <w:tc>
          <w:tcPr>
            <w:tcW w:w="397" w:type="dxa"/>
          </w:tcPr>
          <w:p>
            <w:pPr>
              <w:widowControl/>
              <w:jc w:val="center"/>
              <w:outlineLvl w:val="1"/>
              <w:rPr>
                <w:rFonts w:ascii="仿宋_GB2312" w:hAnsi="宋体" w:eastAsia="仿宋_GB2312"/>
                <w:kern w:val="0"/>
                <w:sz w:val="32"/>
                <w:szCs w:val="32"/>
              </w:rPr>
            </w:pPr>
          </w:p>
        </w:tc>
        <w:tc>
          <w:tcPr>
            <w:tcW w:w="397" w:type="dxa"/>
          </w:tcPr>
          <w:p>
            <w:pPr>
              <w:widowControl/>
              <w:jc w:val="center"/>
              <w:outlineLvl w:val="1"/>
              <w:rPr>
                <w:rFonts w:ascii="仿宋_GB2312" w:hAnsi="宋体" w:eastAsia="仿宋_GB2312"/>
                <w:kern w:val="0"/>
                <w:sz w:val="32"/>
                <w:szCs w:val="32"/>
              </w:rPr>
            </w:pPr>
          </w:p>
        </w:tc>
        <w:tc>
          <w:tcPr>
            <w:tcW w:w="553" w:type="dxa"/>
          </w:tcPr>
          <w:p>
            <w:pPr>
              <w:widowControl/>
              <w:jc w:val="center"/>
              <w:outlineLvl w:val="1"/>
              <w:rPr>
                <w:rFonts w:ascii="仿宋_GB2312" w:hAnsi="宋体" w:eastAsia="仿宋_GB2312"/>
                <w:kern w:val="0"/>
                <w:sz w:val="32"/>
                <w:szCs w:val="32"/>
              </w:rPr>
            </w:pPr>
          </w:p>
        </w:tc>
        <w:tc>
          <w:tcPr>
            <w:tcW w:w="851" w:type="dxa"/>
          </w:tcPr>
          <w:p>
            <w:pPr>
              <w:widowControl/>
              <w:jc w:val="center"/>
              <w:outlineLvl w:val="1"/>
              <w:rPr>
                <w:rFonts w:ascii="仿宋_GB2312" w:hAnsi="宋体" w:eastAsia="仿宋_GB2312"/>
                <w:kern w:val="0"/>
                <w:sz w:val="32"/>
                <w:szCs w:val="32"/>
              </w:rPr>
            </w:pPr>
          </w:p>
        </w:tc>
        <w:tc>
          <w:tcPr>
            <w:tcW w:w="708" w:type="dxa"/>
          </w:tcPr>
          <w:p>
            <w:pPr>
              <w:widowControl/>
              <w:jc w:val="right"/>
              <w:outlineLvl w:val="1"/>
              <w:rPr>
                <w:rFonts w:ascii="仿宋_GB2312" w:hAnsi="宋体" w:eastAsia="仿宋_GB2312"/>
                <w:kern w:val="0"/>
                <w:sz w:val="32"/>
                <w:szCs w:val="32"/>
              </w:rPr>
            </w:pPr>
          </w:p>
        </w:tc>
        <w:tc>
          <w:tcPr>
            <w:tcW w:w="851" w:type="dxa"/>
          </w:tcPr>
          <w:p>
            <w:pPr>
              <w:widowControl/>
              <w:jc w:val="right"/>
              <w:outlineLvl w:val="1"/>
              <w:rPr>
                <w:rFonts w:ascii="仿宋_GB2312" w:hAnsi="宋体" w:eastAsia="仿宋_GB2312"/>
                <w:kern w:val="0"/>
                <w:sz w:val="32"/>
                <w:szCs w:val="32"/>
              </w:rPr>
            </w:pPr>
          </w:p>
        </w:tc>
        <w:tc>
          <w:tcPr>
            <w:tcW w:w="709" w:type="dxa"/>
          </w:tcPr>
          <w:p>
            <w:pPr>
              <w:widowControl/>
              <w:jc w:val="right"/>
              <w:outlineLvl w:val="1"/>
              <w:rPr>
                <w:rFonts w:ascii="仿宋_GB2312" w:hAnsi="宋体" w:eastAsia="仿宋_GB2312"/>
                <w:kern w:val="0"/>
                <w:sz w:val="32"/>
                <w:szCs w:val="32"/>
              </w:rPr>
            </w:pPr>
          </w:p>
        </w:tc>
        <w:tc>
          <w:tcPr>
            <w:tcW w:w="708" w:type="dxa"/>
          </w:tcPr>
          <w:p>
            <w:pPr>
              <w:widowControl/>
              <w:jc w:val="right"/>
              <w:outlineLvl w:val="1"/>
              <w:rPr>
                <w:rFonts w:ascii="仿宋_GB2312" w:hAnsi="宋体" w:eastAsia="仿宋_GB2312"/>
                <w:kern w:val="0"/>
                <w:sz w:val="32"/>
                <w:szCs w:val="32"/>
              </w:rPr>
            </w:pPr>
          </w:p>
        </w:tc>
        <w:tc>
          <w:tcPr>
            <w:tcW w:w="709" w:type="dxa"/>
            <w:gridSpan w:val="2"/>
          </w:tcPr>
          <w:p>
            <w:pPr>
              <w:widowControl/>
              <w:jc w:val="right"/>
              <w:outlineLvl w:val="1"/>
              <w:rPr>
                <w:rFonts w:ascii="仿宋_GB2312" w:hAnsi="宋体" w:eastAsia="仿宋_GB2312"/>
                <w:kern w:val="0"/>
                <w:sz w:val="32"/>
                <w:szCs w:val="32"/>
              </w:rPr>
            </w:pPr>
          </w:p>
        </w:tc>
        <w:tc>
          <w:tcPr>
            <w:tcW w:w="709" w:type="dxa"/>
          </w:tcPr>
          <w:p>
            <w:pPr>
              <w:widowControl/>
              <w:jc w:val="right"/>
              <w:outlineLvl w:val="1"/>
              <w:rPr>
                <w:rFonts w:ascii="仿宋_GB2312" w:hAnsi="宋体" w:eastAsia="仿宋_GB2312"/>
                <w:kern w:val="0"/>
                <w:sz w:val="32"/>
                <w:szCs w:val="32"/>
              </w:rPr>
            </w:pPr>
          </w:p>
        </w:tc>
        <w:tc>
          <w:tcPr>
            <w:tcW w:w="709" w:type="dxa"/>
          </w:tcPr>
          <w:p>
            <w:pPr>
              <w:widowControl/>
              <w:jc w:val="right"/>
              <w:outlineLvl w:val="1"/>
              <w:rPr>
                <w:rFonts w:ascii="仿宋_GB2312" w:hAnsi="宋体" w:eastAsia="仿宋_GB2312"/>
                <w:kern w:val="0"/>
                <w:sz w:val="32"/>
                <w:szCs w:val="32"/>
              </w:rPr>
            </w:pPr>
          </w:p>
        </w:tc>
        <w:tc>
          <w:tcPr>
            <w:tcW w:w="708" w:type="dxa"/>
            <w:gridSpan w:val="2"/>
          </w:tcPr>
          <w:p>
            <w:pPr>
              <w:widowControl/>
              <w:jc w:val="right"/>
              <w:outlineLvl w:val="1"/>
              <w:rPr>
                <w:rFonts w:ascii="仿宋_GB2312" w:hAnsi="宋体" w:eastAsia="仿宋_GB2312"/>
                <w:kern w:val="0"/>
                <w:sz w:val="32"/>
                <w:szCs w:val="32"/>
              </w:rPr>
            </w:pPr>
          </w:p>
        </w:tc>
        <w:tc>
          <w:tcPr>
            <w:tcW w:w="567" w:type="dxa"/>
          </w:tcPr>
          <w:p>
            <w:pPr>
              <w:widowControl/>
              <w:jc w:val="right"/>
              <w:outlineLvl w:val="1"/>
              <w:rPr>
                <w:rFonts w:ascii="仿宋_GB2312" w:hAnsi="宋体" w:eastAsia="仿宋_GB2312"/>
                <w:kern w:val="0"/>
                <w:sz w:val="32"/>
                <w:szCs w:val="32"/>
              </w:rPr>
            </w:pPr>
          </w:p>
        </w:tc>
        <w:tc>
          <w:tcPr>
            <w:tcW w:w="567" w:type="dxa"/>
          </w:tcPr>
          <w:p>
            <w:pPr>
              <w:widowControl/>
              <w:jc w:val="right"/>
              <w:outlineLvl w:val="1"/>
              <w:rPr>
                <w:rFonts w:ascii="仿宋_GB2312" w:hAnsi="宋体" w:eastAsia="仿宋_GB2312"/>
                <w:kern w:val="0"/>
                <w:sz w:val="32"/>
                <w:szCs w:val="32"/>
              </w:rPr>
            </w:pPr>
          </w:p>
        </w:tc>
        <w:tc>
          <w:tcPr>
            <w:tcW w:w="567" w:type="dxa"/>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67" w:type="dxa"/>
          <w:trHeight w:val="585" w:hRule="atLeast"/>
        </w:trPr>
        <w:tc>
          <w:tcPr>
            <w:tcW w:w="397" w:type="dxa"/>
            <w:gridSpan w:val="2"/>
          </w:tcPr>
          <w:p>
            <w:pPr>
              <w:widowControl/>
              <w:jc w:val="center"/>
              <w:outlineLvl w:val="1"/>
              <w:rPr>
                <w:rFonts w:ascii="仿宋_GB2312" w:hAnsi="宋体" w:eastAsia="仿宋_GB2312"/>
                <w:kern w:val="0"/>
                <w:sz w:val="32"/>
                <w:szCs w:val="32"/>
              </w:rPr>
            </w:pPr>
          </w:p>
        </w:tc>
        <w:tc>
          <w:tcPr>
            <w:tcW w:w="397" w:type="dxa"/>
          </w:tcPr>
          <w:p>
            <w:pPr>
              <w:widowControl/>
              <w:jc w:val="center"/>
              <w:outlineLvl w:val="1"/>
              <w:rPr>
                <w:rFonts w:ascii="仿宋_GB2312" w:hAnsi="宋体" w:eastAsia="仿宋_GB2312"/>
                <w:kern w:val="0"/>
                <w:sz w:val="32"/>
                <w:szCs w:val="32"/>
              </w:rPr>
            </w:pPr>
          </w:p>
        </w:tc>
        <w:tc>
          <w:tcPr>
            <w:tcW w:w="397" w:type="dxa"/>
          </w:tcPr>
          <w:p>
            <w:pPr>
              <w:widowControl/>
              <w:jc w:val="center"/>
              <w:outlineLvl w:val="1"/>
              <w:rPr>
                <w:rFonts w:ascii="仿宋_GB2312" w:hAnsi="宋体" w:eastAsia="仿宋_GB2312"/>
                <w:kern w:val="0"/>
                <w:sz w:val="32"/>
                <w:szCs w:val="32"/>
              </w:rPr>
            </w:pPr>
          </w:p>
        </w:tc>
        <w:tc>
          <w:tcPr>
            <w:tcW w:w="553" w:type="dxa"/>
          </w:tcPr>
          <w:p>
            <w:pPr>
              <w:widowControl/>
              <w:jc w:val="center"/>
              <w:outlineLvl w:val="1"/>
              <w:rPr>
                <w:rFonts w:ascii="仿宋_GB2312" w:hAnsi="宋体" w:eastAsia="仿宋_GB2312"/>
                <w:kern w:val="0"/>
                <w:sz w:val="32"/>
                <w:szCs w:val="32"/>
              </w:rPr>
            </w:pPr>
          </w:p>
        </w:tc>
        <w:tc>
          <w:tcPr>
            <w:tcW w:w="851" w:type="dxa"/>
          </w:tcPr>
          <w:p>
            <w:pPr>
              <w:widowControl/>
              <w:jc w:val="center"/>
              <w:outlineLvl w:val="1"/>
              <w:rPr>
                <w:rFonts w:ascii="仿宋_GB2312" w:hAnsi="宋体" w:eastAsia="仿宋_GB2312"/>
                <w:kern w:val="0"/>
                <w:sz w:val="32"/>
                <w:szCs w:val="32"/>
              </w:rPr>
            </w:pPr>
          </w:p>
        </w:tc>
        <w:tc>
          <w:tcPr>
            <w:tcW w:w="708" w:type="dxa"/>
          </w:tcPr>
          <w:p>
            <w:pPr>
              <w:widowControl/>
              <w:jc w:val="right"/>
              <w:outlineLvl w:val="1"/>
              <w:rPr>
                <w:rFonts w:ascii="仿宋_GB2312" w:hAnsi="宋体" w:eastAsia="仿宋_GB2312"/>
                <w:kern w:val="0"/>
                <w:sz w:val="32"/>
                <w:szCs w:val="32"/>
              </w:rPr>
            </w:pPr>
          </w:p>
        </w:tc>
        <w:tc>
          <w:tcPr>
            <w:tcW w:w="851" w:type="dxa"/>
          </w:tcPr>
          <w:p>
            <w:pPr>
              <w:widowControl/>
              <w:jc w:val="right"/>
              <w:outlineLvl w:val="1"/>
              <w:rPr>
                <w:rFonts w:ascii="仿宋_GB2312" w:hAnsi="宋体" w:eastAsia="仿宋_GB2312"/>
                <w:kern w:val="0"/>
                <w:sz w:val="32"/>
                <w:szCs w:val="32"/>
              </w:rPr>
            </w:pPr>
          </w:p>
        </w:tc>
        <w:tc>
          <w:tcPr>
            <w:tcW w:w="709" w:type="dxa"/>
          </w:tcPr>
          <w:p>
            <w:pPr>
              <w:widowControl/>
              <w:jc w:val="right"/>
              <w:outlineLvl w:val="1"/>
              <w:rPr>
                <w:rFonts w:ascii="仿宋_GB2312" w:hAnsi="宋体" w:eastAsia="仿宋_GB2312"/>
                <w:kern w:val="0"/>
                <w:sz w:val="32"/>
                <w:szCs w:val="32"/>
              </w:rPr>
            </w:pPr>
          </w:p>
        </w:tc>
        <w:tc>
          <w:tcPr>
            <w:tcW w:w="708" w:type="dxa"/>
          </w:tcPr>
          <w:p>
            <w:pPr>
              <w:widowControl/>
              <w:jc w:val="right"/>
              <w:outlineLvl w:val="1"/>
              <w:rPr>
                <w:rFonts w:ascii="仿宋_GB2312" w:hAnsi="宋体" w:eastAsia="仿宋_GB2312"/>
                <w:kern w:val="0"/>
                <w:sz w:val="32"/>
                <w:szCs w:val="32"/>
              </w:rPr>
            </w:pPr>
          </w:p>
        </w:tc>
        <w:tc>
          <w:tcPr>
            <w:tcW w:w="709" w:type="dxa"/>
            <w:gridSpan w:val="2"/>
          </w:tcPr>
          <w:p>
            <w:pPr>
              <w:widowControl/>
              <w:jc w:val="right"/>
              <w:outlineLvl w:val="1"/>
              <w:rPr>
                <w:rFonts w:ascii="仿宋_GB2312" w:hAnsi="宋体" w:eastAsia="仿宋_GB2312"/>
                <w:kern w:val="0"/>
                <w:sz w:val="32"/>
                <w:szCs w:val="32"/>
              </w:rPr>
            </w:pPr>
          </w:p>
        </w:tc>
        <w:tc>
          <w:tcPr>
            <w:tcW w:w="709" w:type="dxa"/>
          </w:tcPr>
          <w:p>
            <w:pPr>
              <w:widowControl/>
              <w:jc w:val="right"/>
              <w:outlineLvl w:val="1"/>
              <w:rPr>
                <w:rFonts w:ascii="仿宋_GB2312" w:hAnsi="宋体" w:eastAsia="仿宋_GB2312"/>
                <w:kern w:val="0"/>
                <w:sz w:val="32"/>
                <w:szCs w:val="32"/>
              </w:rPr>
            </w:pPr>
          </w:p>
        </w:tc>
        <w:tc>
          <w:tcPr>
            <w:tcW w:w="709" w:type="dxa"/>
          </w:tcPr>
          <w:p>
            <w:pPr>
              <w:widowControl/>
              <w:jc w:val="right"/>
              <w:outlineLvl w:val="1"/>
              <w:rPr>
                <w:rFonts w:ascii="仿宋_GB2312" w:hAnsi="宋体" w:eastAsia="仿宋_GB2312"/>
                <w:kern w:val="0"/>
                <w:sz w:val="32"/>
                <w:szCs w:val="32"/>
              </w:rPr>
            </w:pPr>
          </w:p>
        </w:tc>
        <w:tc>
          <w:tcPr>
            <w:tcW w:w="708" w:type="dxa"/>
            <w:gridSpan w:val="2"/>
          </w:tcPr>
          <w:p>
            <w:pPr>
              <w:widowControl/>
              <w:jc w:val="right"/>
              <w:outlineLvl w:val="1"/>
              <w:rPr>
                <w:rFonts w:ascii="仿宋_GB2312" w:hAnsi="宋体" w:eastAsia="仿宋_GB2312"/>
                <w:kern w:val="0"/>
                <w:sz w:val="32"/>
                <w:szCs w:val="32"/>
              </w:rPr>
            </w:pPr>
          </w:p>
        </w:tc>
        <w:tc>
          <w:tcPr>
            <w:tcW w:w="567" w:type="dxa"/>
          </w:tcPr>
          <w:p>
            <w:pPr>
              <w:widowControl/>
              <w:jc w:val="right"/>
              <w:outlineLvl w:val="1"/>
              <w:rPr>
                <w:rFonts w:ascii="仿宋_GB2312" w:hAnsi="宋体" w:eastAsia="仿宋_GB2312"/>
                <w:kern w:val="0"/>
                <w:sz w:val="32"/>
                <w:szCs w:val="32"/>
              </w:rPr>
            </w:pPr>
          </w:p>
        </w:tc>
        <w:tc>
          <w:tcPr>
            <w:tcW w:w="567" w:type="dxa"/>
          </w:tcPr>
          <w:p>
            <w:pPr>
              <w:widowControl/>
              <w:jc w:val="right"/>
              <w:outlineLvl w:val="1"/>
              <w:rPr>
                <w:rFonts w:ascii="仿宋_GB2312" w:hAnsi="宋体" w:eastAsia="仿宋_GB2312"/>
                <w:kern w:val="0"/>
                <w:sz w:val="32"/>
                <w:szCs w:val="32"/>
              </w:rPr>
            </w:pPr>
          </w:p>
        </w:tc>
        <w:tc>
          <w:tcPr>
            <w:tcW w:w="567" w:type="dxa"/>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67" w:type="dxa"/>
          <w:trHeight w:val="585" w:hRule="atLeast"/>
        </w:trPr>
        <w:tc>
          <w:tcPr>
            <w:tcW w:w="397" w:type="dxa"/>
            <w:gridSpan w:val="2"/>
          </w:tcPr>
          <w:p>
            <w:pPr>
              <w:widowControl/>
              <w:jc w:val="center"/>
              <w:outlineLvl w:val="1"/>
              <w:rPr>
                <w:rFonts w:ascii="仿宋_GB2312" w:hAnsi="宋体" w:eastAsia="仿宋_GB2312"/>
                <w:kern w:val="0"/>
                <w:sz w:val="32"/>
                <w:szCs w:val="32"/>
              </w:rPr>
            </w:pPr>
          </w:p>
        </w:tc>
        <w:tc>
          <w:tcPr>
            <w:tcW w:w="397" w:type="dxa"/>
          </w:tcPr>
          <w:p>
            <w:pPr>
              <w:widowControl/>
              <w:jc w:val="center"/>
              <w:outlineLvl w:val="1"/>
              <w:rPr>
                <w:rFonts w:ascii="仿宋_GB2312" w:hAnsi="宋体" w:eastAsia="仿宋_GB2312"/>
                <w:kern w:val="0"/>
                <w:sz w:val="32"/>
                <w:szCs w:val="32"/>
              </w:rPr>
            </w:pPr>
          </w:p>
        </w:tc>
        <w:tc>
          <w:tcPr>
            <w:tcW w:w="397" w:type="dxa"/>
          </w:tcPr>
          <w:p>
            <w:pPr>
              <w:widowControl/>
              <w:jc w:val="center"/>
              <w:outlineLvl w:val="1"/>
              <w:rPr>
                <w:rFonts w:ascii="仿宋_GB2312" w:hAnsi="宋体" w:eastAsia="仿宋_GB2312"/>
                <w:kern w:val="0"/>
                <w:sz w:val="32"/>
                <w:szCs w:val="32"/>
              </w:rPr>
            </w:pPr>
          </w:p>
        </w:tc>
        <w:tc>
          <w:tcPr>
            <w:tcW w:w="553" w:type="dxa"/>
          </w:tcPr>
          <w:p>
            <w:pPr>
              <w:widowControl/>
              <w:jc w:val="center"/>
              <w:outlineLvl w:val="1"/>
              <w:rPr>
                <w:rFonts w:ascii="仿宋_GB2312" w:hAnsi="宋体" w:eastAsia="仿宋_GB2312"/>
                <w:kern w:val="0"/>
                <w:sz w:val="32"/>
                <w:szCs w:val="32"/>
              </w:rPr>
            </w:pPr>
          </w:p>
        </w:tc>
        <w:tc>
          <w:tcPr>
            <w:tcW w:w="851" w:type="dxa"/>
          </w:tcPr>
          <w:p>
            <w:pPr>
              <w:widowControl/>
              <w:jc w:val="center"/>
              <w:outlineLvl w:val="1"/>
              <w:rPr>
                <w:rFonts w:ascii="仿宋_GB2312" w:hAnsi="宋体" w:eastAsia="仿宋_GB2312"/>
                <w:kern w:val="0"/>
                <w:sz w:val="32"/>
                <w:szCs w:val="32"/>
              </w:rPr>
            </w:pPr>
          </w:p>
        </w:tc>
        <w:tc>
          <w:tcPr>
            <w:tcW w:w="708" w:type="dxa"/>
          </w:tcPr>
          <w:p>
            <w:pPr>
              <w:widowControl/>
              <w:jc w:val="right"/>
              <w:outlineLvl w:val="1"/>
              <w:rPr>
                <w:rFonts w:ascii="仿宋_GB2312" w:hAnsi="宋体" w:eastAsia="仿宋_GB2312"/>
                <w:kern w:val="0"/>
                <w:sz w:val="32"/>
                <w:szCs w:val="32"/>
              </w:rPr>
            </w:pPr>
          </w:p>
        </w:tc>
        <w:tc>
          <w:tcPr>
            <w:tcW w:w="851" w:type="dxa"/>
          </w:tcPr>
          <w:p>
            <w:pPr>
              <w:widowControl/>
              <w:jc w:val="right"/>
              <w:outlineLvl w:val="1"/>
              <w:rPr>
                <w:rFonts w:ascii="仿宋_GB2312" w:hAnsi="宋体" w:eastAsia="仿宋_GB2312"/>
                <w:kern w:val="0"/>
                <w:sz w:val="32"/>
                <w:szCs w:val="32"/>
              </w:rPr>
            </w:pPr>
          </w:p>
        </w:tc>
        <w:tc>
          <w:tcPr>
            <w:tcW w:w="709" w:type="dxa"/>
          </w:tcPr>
          <w:p>
            <w:pPr>
              <w:widowControl/>
              <w:jc w:val="right"/>
              <w:outlineLvl w:val="1"/>
              <w:rPr>
                <w:rFonts w:ascii="仿宋_GB2312" w:hAnsi="宋体" w:eastAsia="仿宋_GB2312"/>
                <w:kern w:val="0"/>
                <w:sz w:val="32"/>
                <w:szCs w:val="32"/>
              </w:rPr>
            </w:pPr>
          </w:p>
        </w:tc>
        <w:tc>
          <w:tcPr>
            <w:tcW w:w="708" w:type="dxa"/>
          </w:tcPr>
          <w:p>
            <w:pPr>
              <w:widowControl/>
              <w:jc w:val="right"/>
              <w:outlineLvl w:val="1"/>
              <w:rPr>
                <w:rFonts w:ascii="仿宋_GB2312" w:hAnsi="宋体" w:eastAsia="仿宋_GB2312"/>
                <w:kern w:val="0"/>
                <w:sz w:val="32"/>
                <w:szCs w:val="32"/>
              </w:rPr>
            </w:pPr>
          </w:p>
        </w:tc>
        <w:tc>
          <w:tcPr>
            <w:tcW w:w="709" w:type="dxa"/>
            <w:gridSpan w:val="2"/>
          </w:tcPr>
          <w:p>
            <w:pPr>
              <w:widowControl/>
              <w:jc w:val="right"/>
              <w:outlineLvl w:val="1"/>
              <w:rPr>
                <w:rFonts w:ascii="仿宋_GB2312" w:hAnsi="宋体" w:eastAsia="仿宋_GB2312"/>
                <w:kern w:val="0"/>
                <w:sz w:val="32"/>
                <w:szCs w:val="32"/>
              </w:rPr>
            </w:pPr>
          </w:p>
        </w:tc>
        <w:tc>
          <w:tcPr>
            <w:tcW w:w="709" w:type="dxa"/>
          </w:tcPr>
          <w:p>
            <w:pPr>
              <w:widowControl/>
              <w:jc w:val="right"/>
              <w:outlineLvl w:val="1"/>
              <w:rPr>
                <w:rFonts w:ascii="仿宋_GB2312" w:hAnsi="宋体" w:eastAsia="仿宋_GB2312"/>
                <w:kern w:val="0"/>
                <w:sz w:val="32"/>
                <w:szCs w:val="32"/>
              </w:rPr>
            </w:pPr>
          </w:p>
        </w:tc>
        <w:tc>
          <w:tcPr>
            <w:tcW w:w="709" w:type="dxa"/>
          </w:tcPr>
          <w:p>
            <w:pPr>
              <w:widowControl/>
              <w:jc w:val="right"/>
              <w:outlineLvl w:val="1"/>
              <w:rPr>
                <w:rFonts w:ascii="仿宋_GB2312" w:hAnsi="宋体" w:eastAsia="仿宋_GB2312"/>
                <w:kern w:val="0"/>
                <w:sz w:val="32"/>
                <w:szCs w:val="32"/>
              </w:rPr>
            </w:pPr>
          </w:p>
        </w:tc>
        <w:tc>
          <w:tcPr>
            <w:tcW w:w="708" w:type="dxa"/>
            <w:gridSpan w:val="2"/>
          </w:tcPr>
          <w:p>
            <w:pPr>
              <w:widowControl/>
              <w:jc w:val="right"/>
              <w:outlineLvl w:val="1"/>
              <w:rPr>
                <w:rFonts w:ascii="仿宋_GB2312" w:hAnsi="宋体" w:eastAsia="仿宋_GB2312"/>
                <w:kern w:val="0"/>
                <w:sz w:val="32"/>
                <w:szCs w:val="32"/>
              </w:rPr>
            </w:pPr>
          </w:p>
        </w:tc>
        <w:tc>
          <w:tcPr>
            <w:tcW w:w="567" w:type="dxa"/>
          </w:tcPr>
          <w:p>
            <w:pPr>
              <w:widowControl/>
              <w:jc w:val="right"/>
              <w:outlineLvl w:val="1"/>
              <w:rPr>
                <w:rFonts w:ascii="仿宋_GB2312" w:hAnsi="宋体" w:eastAsia="仿宋_GB2312"/>
                <w:kern w:val="0"/>
                <w:sz w:val="32"/>
                <w:szCs w:val="32"/>
              </w:rPr>
            </w:pPr>
          </w:p>
        </w:tc>
        <w:tc>
          <w:tcPr>
            <w:tcW w:w="567" w:type="dxa"/>
          </w:tcPr>
          <w:p>
            <w:pPr>
              <w:widowControl/>
              <w:jc w:val="right"/>
              <w:outlineLvl w:val="1"/>
              <w:rPr>
                <w:rFonts w:ascii="仿宋_GB2312" w:hAnsi="宋体" w:eastAsia="仿宋_GB2312"/>
                <w:kern w:val="0"/>
                <w:sz w:val="32"/>
                <w:szCs w:val="32"/>
              </w:rPr>
            </w:pPr>
          </w:p>
        </w:tc>
        <w:tc>
          <w:tcPr>
            <w:tcW w:w="567" w:type="dxa"/>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67" w:type="dxa"/>
          <w:trHeight w:val="585" w:hRule="atLeast"/>
        </w:trPr>
        <w:tc>
          <w:tcPr>
            <w:tcW w:w="397" w:type="dxa"/>
            <w:gridSpan w:val="2"/>
          </w:tcPr>
          <w:p>
            <w:pPr>
              <w:widowControl/>
              <w:jc w:val="center"/>
              <w:outlineLvl w:val="1"/>
              <w:rPr>
                <w:rFonts w:ascii="仿宋_GB2312" w:hAnsi="宋体" w:eastAsia="仿宋_GB2312"/>
                <w:kern w:val="0"/>
                <w:sz w:val="32"/>
                <w:szCs w:val="32"/>
              </w:rPr>
            </w:pPr>
          </w:p>
        </w:tc>
        <w:tc>
          <w:tcPr>
            <w:tcW w:w="397" w:type="dxa"/>
          </w:tcPr>
          <w:p>
            <w:pPr>
              <w:widowControl/>
              <w:jc w:val="center"/>
              <w:outlineLvl w:val="1"/>
              <w:rPr>
                <w:rFonts w:ascii="仿宋_GB2312" w:hAnsi="宋体" w:eastAsia="仿宋_GB2312"/>
                <w:kern w:val="0"/>
                <w:sz w:val="32"/>
                <w:szCs w:val="32"/>
              </w:rPr>
            </w:pPr>
          </w:p>
        </w:tc>
        <w:tc>
          <w:tcPr>
            <w:tcW w:w="397" w:type="dxa"/>
          </w:tcPr>
          <w:p>
            <w:pPr>
              <w:widowControl/>
              <w:jc w:val="center"/>
              <w:outlineLvl w:val="1"/>
              <w:rPr>
                <w:rFonts w:ascii="仿宋_GB2312" w:hAnsi="宋体" w:eastAsia="仿宋_GB2312"/>
                <w:kern w:val="0"/>
                <w:sz w:val="32"/>
                <w:szCs w:val="32"/>
              </w:rPr>
            </w:pPr>
          </w:p>
        </w:tc>
        <w:tc>
          <w:tcPr>
            <w:tcW w:w="553" w:type="dxa"/>
          </w:tcPr>
          <w:p>
            <w:pPr>
              <w:widowControl/>
              <w:jc w:val="center"/>
              <w:outlineLvl w:val="1"/>
              <w:rPr>
                <w:rFonts w:ascii="仿宋_GB2312" w:hAnsi="宋体" w:eastAsia="仿宋_GB2312"/>
                <w:kern w:val="0"/>
                <w:sz w:val="32"/>
                <w:szCs w:val="32"/>
              </w:rPr>
            </w:pPr>
          </w:p>
        </w:tc>
        <w:tc>
          <w:tcPr>
            <w:tcW w:w="851" w:type="dxa"/>
          </w:tcPr>
          <w:p>
            <w:pPr>
              <w:widowControl/>
              <w:jc w:val="center"/>
              <w:outlineLvl w:val="1"/>
              <w:rPr>
                <w:rFonts w:ascii="仿宋_GB2312" w:hAnsi="宋体" w:eastAsia="仿宋_GB2312"/>
                <w:kern w:val="0"/>
                <w:sz w:val="32"/>
                <w:szCs w:val="32"/>
              </w:rPr>
            </w:pPr>
          </w:p>
        </w:tc>
        <w:tc>
          <w:tcPr>
            <w:tcW w:w="708" w:type="dxa"/>
          </w:tcPr>
          <w:p>
            <w:pPr>
              <w:widowControl/>
              <w:jc w:val="right"/>
              <w:outlineLvl w:val="1"/>
              <w:rPr>
                <w:rFonts w:ascii="仿宋_GB2312" w:hAnsi="宋体" w:eastAsia="仿宋_GB2312"/>
                <w:kern w:val="0"/>
                <w:sz w:val="32"/>
                <w:szCs w:val="32"/>
              </w:rPr>
            </w:pPr>
          </w:p>
        </w:tc>
        <w:tc>
          <w:tcPr>
            <w:tcW w:w="851" w:type="dxa"/>
          </w:tcPr>
          <w:p>
            <w:pPr>
              <w:widowControl/>
              <w:jc w:val="right"/>
              <w:outlineLvl w:val="1"/>
              <w:rPr>
                <w:rFonts w:ascii="仿宋_GB2312" w:hAnsi="宋体" w:eastAsia="仿宋_GB2312"/>
                <w:kern w:val="0"/>
                <w:sz w:val="32"/>
                <w:szCs w:val="32"/>
              </w:rPr>
            </w:pPr>
          </w:p>
        </w:tc>
        <w:tc>
          <w:tcPr>
            <w:tcW w:w="709" w:type="dxa"/>
          </w:tcPr>
          <w:p>
            <w:pPr>
              <w:widowControl/>
              <w:jc w:val="right"/>
              <w:outlineLvl w:val="1"/>
              <w:rPr>
                <w:rFonts w:ascii="仿宋_GB2312" w:hAnsi="宋体" w:eastAsia="仿宋_GB2312"/>
                <w:kern w:val="0"/>
                <w:sz w:val="32"/>
                <w:szCs w:val="32"/>
              </w:rPr>
            </w:pPr>
          </w:p>
        </w:tc>
        <w:tc>
          <w:tcPr>
            <w:tcW w:w="708" w:type="dxa"/>
          </w:tcPr>
          <w:p>
            <w:pPr>
              <w:widowControl/>
              <w:jc w:val="right"/>
              <w:outlineLvl w:val="1"/>
              <w:rPr>
                <w:rFonts w:ascii="仿宋_GB2312" w:hAnsi="宋体" w:eastAsia="仿宋_GB2312"/>
                <w:kern w:val="0"/>
                <w:sz w:val="32"/>
                <w:szCs w:val="32"/>
              </w:rPr>
            </w:pPr>
          </w:p>
        </w:tc>
        <w:tc>
          <w:tcPr>
            <w:tcW w:w="709" w:type="dxa"/>
            <w:gridSpan w:val="2"/>
          </w:tcPr>
          <w:p>
            <w:pPr>
              <w:widowControl/>
              <w:jc w:val="right"/>
              <w:outlineLvl w:val="1"/>
              <w:rPr>
                <w:rFonts w:ascii="仿宋_GB2312" w:hAnsi="宋体" w:eastAsia="仿宋_GB2312"/>
                <w:kern w:val="0"/>
                <w:sz w:val="32"/>
                <w:szCs w:val="32"/>
              </w:rPr>
            </w:pPr>
          </w:p>
        </w:tc>
        <w:tc>
          <w:tcPr>
            <w:tcW w:w="709" w:type="dxa"/>
          </w:tcPr>
          <w:p>
            <w:pPr>
              <w:widowControl/>
              <w:jc w:val="right"/>
              <w:outlineLvl w:val="1"/>
              <w:rPr>
                <w:rFonts w:ascii="仿宋_GB2312" w:hAnsi="宋体" w:eastAsia="仿宋_GB2312"/>
                <w:kern w:val="0"/>
                <w:sz w:val="32"/>
                <w:szCs w:val="32"/>
              </w:rPr>
            </w:pPr>
          </w:p>
        </w:tc>
        <w:tc>
          <w:tcPr>
            <w:tcW w:w="709" w:type="dxa"/>
          </w:tcPr>
          <w:p>
            <w:pPr>
              <w:widowControl/>
              <w:jc w:val="right"/>
              <w:outlineLvl w:val="1"/>
              <w:rPr>
                <w:rFonts w:ascii="仿宋_GB2312" w:hAnsi="宋体" w:eastAsia="仿宋_GB2312"/>
                <w:kern w:val="0"/>
                <w:sz w:val="32"/>
                <w:szCs w:val="32"/>
              </w:rPr>
            </w:pPr>
          </w:p>
        </w:tc>
        <w:tc>
          <w:tcPr>
            <w:tcW w:w="708" w:type="dxa"/>
            <w:gridSpan w:val="2"/>
          </w:tcPr>
          <w:p>
            <w:pPr>
              <w:widowControl/>
              <w:jc w:val="right"/>
              <w:outlineLvl w:val="1"/>
              <w:rPr>
                <w:rFonts w:ascii="仿宋_GB2312" w:hAnsi="宋体" w:eastAsia="仿宋_GB2312"/>
                <w:kern w:val="0"/>
                <w:sz w:val="32"/>
                <w:szCs w:val="32"/>
              </w:rPr>
            </w:pPr>
          </w:p>
        </w:tc>
        <w:tc>
          <w:tcPr>
            <w:tcW w:w="567" w:type="dxa"/>
          </w:tcPr>
          <w:p>
            <w:pPr>
              <w:widowControl/>
              <w:jc w:val="right"/>
              <w:outlineLvl w:val="1"/>
              <w:rPr>
                <w:rFonts w:ascii="仿宋_GB2312" w:hAnsi="宋体" w:eastAsia="仿宋_GB2312"/>
                <w:kern w:val="0"/>
                <w:sz w:val="32"/>
                <w:szCs w:val="32"/>
              </w:rPr>
            </w:pPr>
          </w:p>
        </w:tc>
        <w:tc>
          <w:tcPr>
            <w:tcW w:w="567" w:type="dxa"/>
          </w:tcPr>
          <w:p>
            <w:pPr>
              <w:widowControl/>
              <w:jc w:val="right"/>
              <w:outlineLvl w:val="1"/>
              <w:rPr>
                <w:rFonts w:ascii="仿宋_GB2312" w:hAnsi="宋体" w:eastAsia="仿宋_GB2312"/>
                <w:kern w:val="0"/>
                <w:sz w:val="32"/>
                <w:szCs w:val="32"/>
              </w:rPr>
            </w:pPr>
          </w:p>
        </w:tc>
        <w:tc>
          <w:tcPr>
            <w:tcW w:w="567" w:type="dxa"/>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67" w:type="dxa"/>
          <w:trHeight w:val="585" w:hRule="atLeast"/>
        </w:trPr>
        <w:tc>
          <w:tcPr>
            <w:tcW w:w="397" w:type="dxa"/>
            <w:gridSpan w:val="2"/>
          </w:tcPr>
          <w:p>
            <w:pPr>
              <w:widowControl/>
              <w:jc w:val="center"/>
              <w:outlineLvl w:val="1"/>
              <w:rPr>
                <w:rFonts w:ascii="仿宋_GB2312" w:hAnsi="宋体" w:eastAsia="仿宋_GB2312"/>
                <w:kern w:val="0"/>
                <w:sz w:val="32"/>
                <w:szCs w:val="32"/>
              </w:rPr>
            </w:pPr>
          </w:p>
        </w:tc>
        <w:tc>
          <w:tcPr>
            <w:tcW w:w="397" w:type="dxa"/>
          </w:tcPr>
          <w:p>
            <w:pPr>
              <w:widowControl/>
              <w:jc w:val="center"/>
              <w:outlineLvl w:val="1"/>
              <w:rPr>
                <w:rFonts w:ascii="仿宋_GB2312" w:hAnsi="宋体" w:eastAsia="仿宋_GB2312"/>
                <w:kern w:val="0"/>
                <w:sz w:val="32"/>
                <w:szCs w:val="32"/>
              </w:rPr>
            </w:pPr>
          </w:p>
        </w:tc>
        <w:tc>
          <w:tcPr>
            <w:tcW w:w="397" w:type="dxa"/>
          </w:tcPr>
          <w:p>
            <w:pPr>
              <w:widowControl/>
              <w:jc w:val="center"/>
              <w:outlineLvl w:val="1"/>
              <w:rPr>
                <w:rFonts w:ascii="仿宋_GB2312" w:hAnsi="宋体" w:eastAsia="仿宋_GB2312"/>
                <w:kern w:val="0"/>
                <w:sz w:val="32"/>
                <w:szCs w:val="32"/>
              </w:rPr>
            </w:pPr>
          </w:p>
        </w:tc>
        <w:tc>
          <w:tcPr>
            <w:tcW w:w="553" w:type="dxa"/>
          </w:tcPr>
          <w:p>
            <w:pPr>
              <w:widowControl/>
              <w:jc w:val="center"/>
              <w:outlineLvl w:val="1"/>
              <w:rPr>
                <w:rFonts w:ascii="仿宋_GB2312" w:hAnsi="宋体" w:eastAsia="仿宋_GB2312"/>
                <w:kern w:val="0"/>
                <w:sz w:val="32"/>
                <w:szCs w:val="32"/>
              </w:rPr>
            </w:pPr>
          </w:p>
        </w:tc>
        <w:tc>
          <w:tcPr>
            <w:tcW w:w="851" w:type="dxa"/>
          </w:tcPr>
          <w:p>
            <w:pPr>
              <w:widowControl/>
              <w:jc w:val="center"/>
              <w:outlineLvl w:val="1"/>
              <w:rPr>
                <w:rFonts w:ascii="仿宋_GB2312" w:hAnsi="宋体" w:eastAsia="仿宋_GB2312"/>
                <w:kern w:val="0"/>
                <w:sz w:val="32"/>
                <w:szCs w:val="32"/>
              </w:rPr>
            </w:pPr>
          </w:p>
        </w:tc>
        <w:tc>
          <w:tcPr>
            <w:tcW w:w="708" w:type="dxa"/>
          </w:tcPr>
          <w:p>
            <w:pPr>
              <w:widowControl/>
              <w:jc w:val="right"/>
              <w:outlineLvl w:val="1"/>
              <w:rPr>
                <w:rFonts w:ascii="仿宋_GB2312" w:hAnsi="宋体" w:eastAsia="仿宋_GB2312"/>
                <w:kern w:val="0"/>
                <w:sz w:val="32"/>
                <w:szCs w:val="32"/>
              </w:rPr>
            </w:pPr>
          </w:p>
        </w:tc>
        <w:tc>
          <w:tcPr>
            <w:tcW w:w="851" w:type="dxa"/>
          </w:tcPr>
          <w:p>
            <w:pPr>
              <w:widowControl/>
              <w:jc w:val="right"/>
              <w:outlineLvl w:val="1"/>
              <w:rPr>
                <w:rFonts w:ascii="仿宋_GB2312" w:hAnsi="宋体" w:eastAsia="仿宋_GB2312"/>
                <w:kern w:val="0"/>
                <w:sz w:val="32"/>
                <w:szCs w:val="32"/>
              </w:rPr>
            </w:pPr>
          </w:p>
        </w:tc>
        <w:tc>
          <w:tcPr>
            <w:tcW w:w="709" w:type="dxa"/>
          </w:tcPr>
          <w:p>
            <w:pPr>
              <w:widowControl/>
              <w:jc w:val="right"/>
              <w:outlineLvl w:val="1"/>
              <w:rPr>
                <w:rFonts w:ascii="仿宋_GB2312" w:hAnsi="宋体" w:eastAsia="仿宋_GB2312"/>
                <w:kern w:val="0"/>
                <w:sz w:val="32"/>
                <w:szCs w:val="32"/>
              </w:rPr>
            </w:pPr>
          </w:p>
        </w:tc>
        <w:tc>
          <w:tcPr>
            <w:tcW w:w="708" w:type="dxa"/>
          </w:tcPr>
          <w:p>
            <w:pPr>
              <w:widowControl/>
              <w:jc w:val="right"/>
              <w:outlineLvl w:val="1"/>
              <w:rPr>
                <w:rFonts w:ascii="仿宋_GB2312" w:hAnsi="宋体" w:eastAsia="仿宋_GB2312"/>
                <w:kern w:val="0"/>
                <w:sz w:val="32"/>
                <w:szCs w:val="32"/>
              </w:rPr>
            </w:pPr>
          </w:p>
        </w:tc>
        <w:tc>
          <w:tcPr>
            <w:tcW w:w="709" w:type="dxa"/>
            <w:gridSpan w:val="2"/>
          </w:tcPr>
          <w:p>
            <w:pPr>
              <w:widowControl/>
              <w:jc w:val="right"/>
              <w:outlineLvl w:val="1"/>
              <w:rPr>
                <w:rFonts w:ascii="仿宋_GB2312" w:hAnsi="宋体" w:eastAsia="仿宋_GB2312"/>
                <w:kern w:val="0"/>
                <w:sz w:val="32"/>
                <w:szCs w:val="32"/>
              </w:rPr>
            </w:pPr>
          </w:p>
        </w:tc>
        <w:tc>
          <w:tcPr>
            <w:tcW w:w="709" w:type="dxa"/>
          </w:tcPr>
          <w:p>
            <w:pPr>
              <w:widowControl/>
              <w:jc w:val="right"/>
              <w:outlineLvl w:val="1"/>
              <w:rPr>
                <w:rFonts w:ascii="仿宋_GB2312" w:hAnsi="宋体" w:eastAsia="仿宋_GB2312"/>
                <w:kern w:val="0"/>
                <w:sz w:val="32"/>
                <w:szCs w:val="32"/>
              </w:rPr>
            </w:pPr>
          </w:p>
        </w:tc>
        <w:tc>
          <w:tcPr>
            <w:tcW w:w="709" w:type="dxa"/>
          </w:tcPr>
          <w:p>
            <w:pPr>
              <w:widowControl/>
              <w:jc w:val="right"/>
              <w:outlineLvl w:val="1"/>
              <w:rPr>
                <w:rFonts w:ascii="仿宋_GB2312" w:hAnsi="宋体" w:eastAsia="仿宋_GB2312"/>
                <w:kern w:val="0"/>
                <w:sz w:val="32"/>
                <w:szCs w:val="32"/>
              </w:rPr>
            </w:pPr>
          </w:p>
        </w:tc>
        <w:tc>
          <w:tcPr>
            <w:tcW w:w="708" w:type="dxa"/>
            <w:gridSpan w:val="2"/>
          </w:tcPr>
          <w:p>
            <w:pPr>
              <w:widowControl/>
              <w:jc w:val="right"/>
              <w:outlineLvl w:val="1"/>
              <w:rPr>
                <w:rFonts w:ascii="仿宋_GB2312" w:hAnsi="宋体" w:eastAsia="仿宋_GB2312"/>
                <w:kern w:val="0"/>
                <w:sz w:val="32"/>
                <w:szCs w:val="32"/>
              </w:rPr>
            </w:pPr>
          </w:p>
        </w:tc>
        <w:tc>
          <w:tcPr>
            <w:tcW w:w="567" w:type="dxa"/>
          </w:tcPr>
          <w:p>
            <w:pPr>
              <w:widowControl/>
              <w:jc w:val="right"/>
              <w:outlineLvl w:val="1"/>
              <w:rPr>
                <w:rFonts w:ascii="仿宋_GB2312" w:hAnsi="宋体" w:eastAsia="仿宋_GB2312"/>
                <w:kern w:val="0"/>
                <w:sz w:val="32"/>
                <w:szCs w:val="32"/>
              </w:rPr>
            </w:pPr>
          </w:p>
        </w:tc>
        <w:tc>
          <w:tcPr>
            <w:tcW w:w="567" w:type="dxa"/>
          </w:tcPr>
          <w:p>
            <w:pPr>
              <w:widowControl/>
              <w:jc w:val="right"/>
              <w:outlineLvl w:val="1"/>
              <w:rPr>
                <w:rFonts w:ascii="仿宋_GB2312" w:hAnsi="宋体" w:eastAsia="仿宋_GB2312"/>
                <w:kern w:val="0"/>
                <w:sz w:val="32"/>
                <w:szCs w:val="32"/>
              </w:rPr>
            </w:pPr>
          </w:p>
        </w:tc>
        <w:tc>
          <w:tcPr>
            <w:tcW w:w="567" w:type="dxa"/>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67" w:type="dxa"/>
          <w:trHeight w:val="585" w:hRule="atLeast"/>
        </w:trPr>
        <w:tc>
          <w:tcPr>
            <w:tcW w:w="397" w:type="dxa"/>
            <w:gridSpan w:val="2"/>
          </w:tcPr>
          <w:p>
            <w:pPr>
              <w:widowControl/>
              <w:jc w:val="center"/>
              <w:outlineLvl w:val="1"/>
              <w:rPr>
                <w:rFonts w:ascii="仿宋_GB2312" w:hAnsi="宋体" w:eastAsia="仿宋_GB2312"/>
                <w:kern w:val="0"/>
                <w:sz w:val="32"/>
                <w:szCs w:val="32"/>
              </w:rPr>
            </w:pPr>
          </w:p>
        </w:tc>
        <w:tc>
          <w:tcPr>
            <w:tcW w:w="397" w:type="dxa"/>
          </w:tcPr>
          <w:p>
            <w:pPr>
              <w:widowControl/>
              <w:jc w:val="center"/>
              <w:outlineLvl w:val="1"/>
              <w:rPr>
                <w:rFonts w:ascii="仿宋_GB2312" w:hAnsi="宋体" w:eastAsia="仿宋_GB2312"/>
                <w:kern w:val="0"/>
                <w:sz w:val="32"/>
                <w:szCs w:val="32"/>
              </w:rPr>
            </w:pPr>
          </w:p>
        </w:tc>
        <w:tc>
          <w:tcPr>
            <w:tcW w:w="397" w:type="dxa"/>
          </w:tcPr>
          <w:p>
            <w:pPr>
              <w:widowControl/>
              <w:jc w:val="center"/>
              <w:outlineLvl w:val="1"/>
              <w:rPr>
                <w:rFonts w:ascii="仿宋_GB2312" w:hAnsi="宋体" w:eastAsia="仿宋_GB2312"/>
                <w:kern w:val="0"/>
                <w:sz w:val="32"/>
                <w:szCs w:val="32"/>
              </w:rPr>
            </w:pPr>
          </w:p>
        </w:tc>
        <w:tc>
          <w:tcPr>
            <w:tcW w:w="553" w:type="dxa"/>
          </w:tcPr>
          <w:p>
            <w:pPr>
              <w:widowControl/>
              <w:jc w:val="center"/>
              <w:outlineLvl w:val="1"/>
              <w:rPr>
                <w:rFonts w:ascii="仿宋_GB2312" w:hAnsi="宋体" w:eastAsia="仿宋_GB2312"/>
                <w:kern w:val="0"/>
                <w:sz w:val="32"/>
                <w:szCs w:val="32"/>
              </w:rPr>
            </w:pPr>
          </w:p>
        </w:tc>
        <w:tc>
          <w:tcPr>
            <w:tcW w:w="851" w:type="dxa"/>
          </w:tcPr>
          <w:p>
            <w:pPr>
              <w:widowControl/>
              <w:jc w:val="center"/>
              <w:outlineLvl w:val="1"/>
              <w:rPr>
                <w:rFonts w:ascii="仿宋_GB2312" w:hAnsi="宋体" w:eastAsia="仿宋_GB2312"/>
                <w:kern w:val="0"/>
                <w:sz w:val="32"/>
                <w:szCs w:val="32"/>
              </w:rPr>
            </w:pPr>
          </w:p>
        </w:tc>
        <w:tc>
          <w:tcPr>
            <w:tcW w:w="708" w:type="dxa"/>
          </w:tcPr>
          <w:p>
            <w:pPr>
              <w:widowControl/>
              <w:jc w:val="right"/>
              <w:outlineLvl w:val="1"/>
              <w:rPr>
                <w:rFonts w:ascii="仿宋_GB2312" w:hAnsi="宋体" w:eastAsia="仿宋_GB2312"/>
                <w:kern w:val="0"/>
                <w:sz w:val="32"/>
                <w:szCs w:val="32"/>
              </w:rPr>
            </w:pPr>
          </w:p>
        </w:tc>
        <w:tc>
          <w:tcPr>
            <w:tcW w:w="851" w:type="dxa"/>
          </w:tcPr>
          <w:p>
            <w:pPr>
              <w:widowControl/>
              <w:jc w:val="right"/>
              <w:outlineLvl w:val="1"/>
              <w:rPr>
                <w:rFonts w:ascii="仿宋_GB2312" w:hAnsi="宋体" w:eastAsia="仿宋_GB2312"/>
                <w:kern w:val="0"/>
                <w:sz w:val="32"/>
                <w:szCs w:val="32"/>
              </w:rPr>
            </w:pPr>
          </w:p>
        </w:tc>
        <w:tc>
          <w:tcPr>
            <w:tcW w:w="709" w:type="dxa"/>
          </w:tcPr>
          <w:p>
            <w:pPr>
              <w:widowControl/>
              <w:jc w:val="right"/>
              <w:outlineLvl w:val="1"/>
              <w:rPr>
                <w:rFonts w:ascii="仿宋_GB2312" w:hAnsi="宋体" w:eastAsia="仿宋_GB2312"/>
                <w:kern w:val="0"/>
                <w:sz w:val="32"/>
                <w:szCs w:val="32"/>
              </w:rPr>
            </w:pPr>
          </w:p>
        </w:tc>
        <w:tc>
          <w:tcPr>
            <w:tcW w:w="708" w:type="dxa"/>
          </w:tcPr>
          <w:p>
            <w:pPr>
              <w:widowControl/>
              <w:jc w:val="right"/>
              <w:outlineLvl w:val="1"/>
              <w:rPr>
                <w:rFonts w:ascii="仿宋_GB2312" w:hAnsi="宋体" w:eastAsia="仿宋_GB2312"/>
                <w:kern w:val="0"/>
                <w:sz w:val="32"/>
                <w:szCs w:val="32"/>
              </w:rPr>
            </w:pPr>
          </w:p>
        </w:tc>
        <w:tc>
          <w:tcPr>
            <w:tcW w:w="709" w:type="dxa"/>
            <w:gridSpan w:val="2"/>
          </w:tcPr>
          <w:p>
            <w:pPr>
              <w:widowControl/>
              <w:jc w:val="right"/>
              <w:outlineLvl w:val="1"/>
              <w:rPr>
                <w:rFonts w:ascii="仿宋_GB2312" w:hAnsi="宋体" w:eastAsia="仿宋_GB2312"/>
                <w:kern w:val="0"/>
                <w:sz w:val="32"/>
                <w:szCs w:val="32"/>
              </w:rPr>
            </w:pPr>
          </w:p>
        </w:tc>
        <w:tc>
          <w:tcPr>
            <w:tcW w:w="709" w:type="dxa"/>
          </w:tcPr>
          <w:p>
            <w:pPr>
              <w:widowControl/>
              <w:jc w:val="right"/>
              <w:outlineLvl w:val="1"/>
              <w:rPr>
                <w:rFonts w:ascii="仿宋_GB2312" w:hAnsi="宋体" w:eastAsia="仿宋_GB2312"/>
                <w:kern w:val="0"/>
                <w:sz w:val="32"/>
                <w:szCs w:val="32"/>
              </w:rPr>
            </w:pPr>
          </w:p>
        </w:tc>
        <w:tc>
          <w:tcPr>
            <w:tcW w:w="709" w:type="dxa"/>
          </w:tcPr>
          <w:p>
            <w:pPr>
              <w:widowControl/>
              <w:jc w:val="right"/>
              <w:outlineLvl w:val="1"/>
              <w:rPr>
                <w:rFonts w:ascii="仿宋_GB2312" w:hAnsi="宋体" w:eastAsia="仿宋_GB2312"/>
                <w:kern w:val="0"/>
                <w:sz w:val="32"/>
                <w:szCs w:val="32"/>
              </w:rPr>
            </w:pPr>
          </w:p>
        </w:tc>
        <w:tc>
          <w:tcPr>
            <w:tcW w:w="708" w:type="dxa"/>
            <w:gridSpan w:val="2"/>
          </w:tcPr>
          <w:p>
            <w:pPr>
              <w:widowControl/>
              <w:jc w:val="right"/>
              <w:outlineLvl w:val="1"/>
              <w:rPr>
                <w:rFonts w:ascii="仿宋_GB2312" w:hAnsi="宋体" w:eastAsia="仿宋_GB2312"/>
                <w:kern w:val="0"/>
                <w:sz w:val="32"/>
                <w:szCs w:val="32"/>
              </w:rPr>
            </w:pPr>
          </w:p>
        </w:tc>
        <w:tc>
          <w:tcPr>
            <w:tcW w:w="567" w:type="dxa"/>
          </w:tcPr>
          <w:p>
            <w:pPr>
              <w:widowControl/>
              <w:jc w:val="right"/>
              <w:outlineLvl w:val="1"/>
              <w:rPr>
                <w:rFonts w:ascii="仿宋_GB2312" w:hAnsi="宋体" w:eastAsia="仿宋_GB2312"/>
                <w:kern w:val="0"/>
                <w:sz w:val="32"/>
                <w:szCs w:val="32"/>
              </w:rPr>
            </w:pPr>
          </w:p>
        </w:tc>
        <w:tc>
          <w:tcPr>
            <w:tcW w:w="567" w:type="dxa"/>
          </w:tcPr>
          <w:p>
            <w:pPr>
              <w:widowControl/>
              <w:jc w:val="right"/>
              <w:outlineLvl w:val="1"/>
              <w:rPr>
                <w:rFonts w:ascii="仿宋_GB2312" w:hAnsi="宋体" w:eastAsia="仿宋_GB2312"/>
                <w:kern w:val="0"/>
                <w:sz w:val="32"/>
                <w:szCs w:val="32"/>
              </w:rPr>
            </w:pPr>
          </w:p>
        </w:tc>
        <w:tc>
          <w:tcPr>
            <w:tcW w:w="567" w:type="dxa"/>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67" w:type="dxa"/>
          <w:trHeight w:val="585" w:hRule="atLeast"/>
        </w:trPr>
        <w:tc>
          <w:tcPr>
            <w:tcW w:w="397" w:type="dxa"/>
            <w:gridSpan w:val="2"/>
          </w:tcPr>
          <w:p>
            <w:pPr>
              <w:widowControl/>
              <w:jc w:val="center"/>
              <w:outlineLvl w:val="1"/>
              <w:rPr>
                <w:rFonts w:ascii="仿宋_GB2312" w:hAnsi="宋体" w:eastAsia="仿宋_GB2312"/>
                <w:kern w:val="0"/>
                <w:sz w:val="32"/>
                <w:szCs w:val="32"/>
              </w:rPr>
            </w:pPr>
          </w:p>
        </w:tc>
        <w:tc>
          <w:tcPr>
            <w:tcW w:w="397" w:type="dxa"/>
          </w:tcPr>
          <w:p>
            <w:pPr>
              <w:widowControl/>
              <w:jc w:val="center"/>
              <w:outlineLvl w:val="1"/>
              <w:rPr>
                <w:rFonts w:ascii="仿宋_GB2312" w:hAnsi="宋体" w:eastAsia="仿宋_GB2312"/>
                <w:kern w:val="0"/>
                <w:sz w:val="32"/>
                <w:szCs w:val="32"/>
              </w:rPr>
            </w:pPr>
          </w:p>
        </w:tc>
        <w:tc>
          <w:tcPr>
            <w:tcW w:w="397" w:type="dxa"/>
          </w:tcPr>
          <w:p>
            <w:pPr>
              <w:widowControl/>
              <w:jc w:val="center"/>
              <w:outlineLvl w:val="1"/>
              <w:rPr>
                <w:rFonts w:ascii="仿宋_GB2312" w:hAnsi="宋体" w:eastAsia="仿宋_GB2312"/>
                <w:kern w:val="0"/>
                <w:sz w:val="32"/>
                <w:szCs w:val="32"/>
              </w:rPr>
            </w:pPr>
          </w:p>
        </w:tc>
        <w:tc>
          <w:tcPr>
            <w:tcW w:w="553" w:type="dxa"/>
          </w:tcPr>
          <w:p>
            <w:pPr>
              <w:widowControl/>
              <w:jc w:val="center"/>
              <w:outlineLvl w:val="1"/>
              <w:rPr>
                <w:rFonts w:ascii="仿宋_GB2312" w:hAnsi="宋体" w:eastAsia="仿宋_GB2312"/>
                <w:kern w:val="0"/>
                <w:sz w:val="32"/>
                <w:szCs w:val="32"/>
              </w:rPr>
            </w:pPr>
          </w:p>
        </w:tc>
        <w:tc>
          <w:tcPr>
            <w:tcW w:w="851" w:type="dxa"/>
          </w:tcPr>
          <w:p>
            <w:pPr>
              <w:widowControl/>
              <w:jc w:val="center"/>
              <w:outlineLvl w:val="1"/>
              <w:rPr>
                <w:rFonts w:ascii="仿宋_GB2312" w:hAnsi="宋体" w:eastAsia="仿宋_GB2312"/>
                <w:kern w:val="0"/>
                <w:sz w:val="32"/>
                <w:szCs w:val="32"/>
              </w:rPr>
            </w:pPr>
          </w:p>
        </w:tc>
        <w:tc>
          <w:tcPr>
            <w:tcW w:w="708" w:type="dxa"/>
          </w:tcPr>
          <w:p>
            <w:pPr>
              <w:widowControl/>
              <w:jc w:val="right"/>
              <w:outlineLvl w:val="1"/>
              <w:rPr>
                <w:rFonts w:ascii="仿宋_GB2312" w:hAnsi="宋体" w:eastAsia="仿宋_GB2312"/>
                <w:kern w:val="0"/>
                <w:sz w:val="32"/>
                <w:szCs w:val="32"/>
              </w:rPr>
            </w:pPr>
          </w:p>
        </w:tc>
        <w:tc>
          <w:tcPr>
            <w:tcW w:w="851" w:type="dxa"/>
          </w:tcPr>
          <w:p>
            <w:pPr>
              <w:widowControl/>
              <w:jc w:val="right"/>
              <w:outlineLvl w:val="1"/>
              <w:rPr>
                <w:rFonts w:ascii="仿宋_GB2312" w:hAnsi="宋体" w:eastAsia="仿宋_GB2312"/>
                <w:kern w:val="0"/>
                <w:sz w:val="32"/>
                <w:szCs w:val="32"/>
              </w:rPr>
            </w:pPr>
          </w:p>
        </w:tc>
        <w:tc>
          <w:tcPr>
            <w:tcW w:w="709" w:type="dxa"/>
          </w:tcPr>
          <w:p>
            <w:pPr>
              <w:widowControl/>
              <w:jc w:val="right"/>
              <w:outlineLvl w:val="1"/>
              <w:rPr>
                <w:rFonts w:ascii="仿宋_GB2312" w:hAnsi="宋体" w:eastAsia="仿宋_GB2312"/>
                <w:kern w:val="0"/>
                <w:sz w:val="32"/>
                <w:szCs w:val="32"/>
              </w:rPr>
            </w:pPr>
          </w:p>
        </w:tc>
        <w:tc>
          <w:tcPr>
            <w:tcW w:w="708" w:type="dxa"/>
          </w:tcPr>
          <w:p>
            <w:pPr>
              <w:widowControl/>
              <w:jc w:val="right"/>
              <w:outlineLvl w:val="1"/>
              <w:rPr>
                <w:rFonts w:ascii="仿宋_GB2312" w:hAnsi="宋体" w:eastAsia="仿宋_GB2312"/>
                <w:kern w:val="0"/>
                <w:sz w:val="32"/>
                <w:szCs w:val="32"/>
              </w:rPr>
            </w:pPr>
          </w:p>
        </w:tc>
        <w:tc>
          <w:tcPr>
            <w:tcW w:w="709" w:type="dxa"/>
            <w:gridSpan w:val="2"/>
          </w:tcPr>
          <w:p>
            <w:pPr>
              <w:widowControl/>
              <w:jc w:val="right"/>
              <w:outlineLvl w:val="1"/>
              <w:rPr>
                <w:rFonts w:ascii="仿宋_GB2312" w:hAnsi="宋体" w:eastAsia="仿宋_GB2312"/>
                <w:kern w:val="0"/>
                <w:sz w:val="32"/>
                <w:szCs w:val="32"/>
              </w:rPr>
            </w:pPr>
          </w:p>
        </w:tc>
        <w:tc>
          <w:tcPr>
            <w:tcW w:w="709" w:type="dxa"/>
          </w:tcPr>
          <w:p>
            <w:pPr>
              <w:widowControl/>
              <w:jc w:val="right"/>
              <w:outlineLvl w:val="1"/>
              <w:rPr>
                <w:rFonts w:ascii="仿宋_GB2312" w:hAnsi="宋体" w:eastAsia="仿宋_GB2312"/>
                <w:kern w:val="0"/>
                <w:sz w:val="32"/>
                <w:szCs w:val="32"/>
              </w:rPr>
            </w:pPr>
          </w:p>
        </w:tc>
        <w:tc>
          <w:tcPr>
            <w:tcW w:w="709" w:type="dxa"/>
          </w:tcPr>
          <w:p>
            <w:pPr>
              <w:widowControl/>
              <w:jc w:val="right"/>
              <w:outlineLvl w:val="1"/>
              <w:rPr>
                <w:rFonts w:ascii="仿宋_GB2312" w:hAnsi="宋体" w:eastAsia="仿宋_GB2312"/>
                <w:kern w:val="0"/>
                <w:sz w:val="32"/>
                <w:szCs w:val="32"/>
              </w:rPr>
            </w:pPr>
          </w:p>
        </w:tc>
        <w:tc>
          <w:tcPr>
            <w:tcW w:w="708" w:type="dxa"/>
            <w:gridSpan w:val="2"/>
          </w:tcPr>
          <w:p>
            <w:pPr>
              <w:widowControl/>
              <w:jc w:val="right"/>
              <w:outlineLvl w:val="1"/>
              <w:rPr>
                <w:rFonts w:ascii="仿宋_GB2312" w:hAnsi="宋体" w:eastAsia="仿宋_GB2312"/>
                <w:kern w:val="0"/>
                <w:sz w:val="32"/>
                <w:szCs w:val="32"/>
              </w:rPr>
            </w:pPr>
          </w:p>
        </w:tc>
        <w:tc>
          <w:tcPr>
            <w:tcW w:w="567" w:type="dxa"/>
          </w:tcPr>
          <w:p>
            <w:pPr>
              <w:widowControl/>
              <w:jc w:val="right"/>
              <w:outlineLvl w:val="1"/>
              <w:rPr>
                <w:rFonts w:ascii="仿宋_GB2312" w:hAnsi="宋体" w:eastAsia="仿宋_GB2312"/>
                <w:kern w:val="0"/>
                <w:sz w:val="32"/>
                <w:szCs w:val="32"/>
              </w:rPr>
            </w:pPr>
          </w:p>
        </w:tc>
        <w:tc>
          <w:tcPr>
            <w:tcW w:w="567" w:type="dxa"/>
          </w:tcPr>
          <w:p>
            <w:pPr>
              <w:widowControl/>
              <w:jc w:val="right"/>
              <w:outlineLvl w:val="1"/>
              <w:rPr>
                <w:rFonts w:ascii="仿宋_GB2312" w:hAnsi="宋体" w:eastAsia="仿宋_GB2312"/>
                <w:kern w:val="0"/>
                <w:sz w:val="32"/>
                <w:szCs w:val="32"/>
              </w:rPr>
            </w:pPr>
          </w:p>
        </w:tc>
        <w:tc>
          <w:tcPr>
            <w:tcW w:w="567" w:type="dxa"/>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67" w:type="dxa"/>
          <w:trHeight w:val="585" w:hRule="atLeast"/>
        </w:trPr>
        <w:tc>
          <w:tcPr>
            <w:tcW w:w="397" w:type="dxa"/>
            <w:gridSpan w:val="2"/>
          </w:tcPr>
          <w:p>
            <w:pPr>
              <w:widowControl/>
              <w:jc w:val="center"/>
              <w:outlineLvl w:val="1"/>
              <w:rPr>
                <w:rFonts w:ascii="仿宋_GB2312" w:hAnsi="宋体" w:eastAsia="仿宋_GB2312"/>
                <w:kern w:val="0"/>
                <w:sz w:val="32"/>
                <w:szCs w:val="32"/>
              </w:rPr>
            </w:pPr>
          </w:p>
        </w:tc>
        <w:tc>
          <w:tcPr>
            <w:tcW w:w="397" w:type="dxa"/>
          </w:tcPr>
          <w:p>
            <w:pPr>
              <w:widowControl/>
              <w:jc w:val="center"/>
              <w:outlineLvl w:val="1"/>
              <w:rPr>
                <w:rFonts w:ascii="仿宋_GB2312" w:hAnsi="宋体" w:eastAsia="仿宋_GB2312"/>
                <w:kern w:val="0"/>
                <w:sz w:val="32"/>
                <w:szCs w:val="32"/>
              </w:rPr>
            </w:pPr>
          </w:p>
        </w:tc>
        <w:tc>
          <w:tcPr>
            <w:tcW w:w="397" w:type="dxa"/>
          </w:tcPr>
          <w:p>
            <w:pPr>
              <w:widowControl/>
              <w:jc w:val="center"/>
              <w:outlineLvl w:val="1"/>
              <w:rPr>
                <w:rFonts w:ascii="仿宋_GB2312" w:hAnsi="宋体" w:eastAsia="仿宋_GB2312"/>
                <w:kern w:val="0"/>
                <w:sz w:val="32"/>
                <w:szCs w:val="32"/>
              </w:rPr>
            </w:pPr>
          </w:p>
        </w:tc>
        <w:tc>
          <w:tcPr>
            <w:tcW w:w="553" w:type="dxa"/>
          </w:tcPr>
          <w:p>
            <w:pPr>
              <w:widowControl/>
              <w:jc w:val="center"/>
              <w:outlineLvl w:val="1"/>
              <w:rPr>
                <w:rFonts w:ascii="仿宋_GB2312" w:hAnsi="宋体" w:eastAsia="仿宋_GB2312"/>
                <w:kern w:val="0"/>
                <w:sz w:val="32"/>
                <w:szCs w:val="32"/>
              </w:rPr>
            </w:pPr>
          </w:p>
        </w:tc>
        <w:tc>
          <w:tcPr>
            <w:tcW w:w="851" w:type="dxa"/>
          </w:tcPr>
          <w:p>
            <w:pPr>
              <w:widowControl/>
              <w:jc w:val="center"/>
              <w:outlineLvl w:val="1"/>
              <w:rPr>
                <w:rFonts w:ascii="仿宋_GB2312" w:hAnsi="宋体" w:eastAsia="仿宋_GB2312"/>
                <w:kern w:val="0"/>
                <w:sz w:val="32"/>
                <w:szCs w:val="32"/>
              </w:rPr>
            </w:pPr>
          </w:p>
        </w:tc>
        <w:tc>
          <w:tcPr>
            <w:tcW w:w="708" w:type="dxa"/>
          </w:tcPr>
          <w:p>
            <w:pPr>
              <w:widowControl/>
              <w:jc w:val="right"/>
              <w:outlineLvl w:val="1"/>
              <w:rPr>
                <w:rFonts w:ascii="仿宋_GB2312" w:hAnsi="宋体" w:eastAsia="仿宋_GB2312"/>
                <w:kern w:val="0"/>
                <w:sz w:val="32"/>
                <w:szCs w:val="32"/>
              </w:rPr>
            </w:pPr>
          </w:p>
        </w:tc>
        <w:tc>
          <w:tcPr>
            <w:tcW w:w="851" w:type="dxa"/>
          </w:tcPr>
          <w:p>
            <w:pPr>
              <w:widowControl/>
              <w:jc w:val="right"/>
              <w:outlineLvl w:val="1"/>
              <w:rPr>
                <w:rFonts w:ascii="仿宋_GB2312" w:hAnsi="宋体" w:eastAsia="仿宋_GB2312"/>
                <w:kern w:val="0"/>
                <w:sz w:val="32"/>
                <w:szCs w:val="32"/>
              </w:rPr>
            </w:pPr>
          </w:p>
        </w:tc>
        <w:tc>
          <w:tcPr>
            <w:tcW w:w="709" w:type="dxa"/>
          </w:tcPr>
          <w:p>
            <w:pPr>
              <w:widowControl/>
              <w:jc w:val="right"/>
              <w:outlineLvl w:val="1"/>
              <w:rPr>
                <w:rFonts w:ascii="仿宋_GB2312" w:hAnsi="宋体" w:eastAsia="仿宋_GB2312"/>
                <w:kern w:val="0"/>
                <w:sz w:val="32"/>
                <w:szCs w:val="32"/>
              </w:rPr>
            </w:pPr>
          </w:p>
        </w:tc>
        <w:tc>
          <w:tcPr>
            <w:tcW w:w="708" w:type="dxa"/>
          </w:tcPr>
          <w:p>
            <w:pPr>
              <w:widowControl/>
              <w:jc w:val="right"/>
              <w:outlineLvl w:val="1"/>
              <w:rPr>
                <w:rFonts w:ascii="仿宋_GB2312" w:hAnsi="宋体" w:eastAsia="仿宋_GB2312"/>
                <w:kern w:val="0"/>
                <w:sz w:val="32"/>
                <w:szCs w:val="32"/>
              </w:rPr>
            </w:pPr>
          </w:p>
        </w:tc>
        <w:tc>
          <w:tcPr>
            <w:tcW w:w="709" w:type="dxa"/>
            <w:gridSpan w:val="2"/>
          </w:tcPr>
          <w:p>
            <w:pPr>
              <w:widowControl/>
              <w:jc w:val="right"/>
              <w:outlineLvl w:val="1"/>
              <w:rPr>
                <w:rFonts w:ascii="仿宋_GB2312" w:hAnsi="宋体" w:eastAsia="仿宋_GB2312"/>
                <w:kern w:val="0"/>
                <w:sz w:val="32"/>
                <w:szCs w:val="32"/>
              </w:rPr>
            </w:pPr>
          </w:p>
        </w:tc>
        <w:tc>
          <w:tcPr>
            <w:tcW w:w="709" w:type="dxa"/>
          </w:tcPr>
          <w:p>
            <w:pPr>
              <w:widowControl/>
              <w:jc w:val="right"/>
              <w:outlineLvl w:val="1"/>
              <w:rPr>
                <w:rFonts w:ascii="仿宋_GB2312" w:hAnsi="宋体" w:eastAsia="仿宋_GB2312"/>
                <w:kern w:val="0"/>
                <w:sz w:val="32"/>
                <w:szCs w:val="32"/>
              </w:rPr>
            </w:pPr>
          </w:p>
        </w:tc>
        <w:tc>
          <w:tcPr>
            <w:tcW w:w="709" w:type="dxa"/>
          </w:tcPr>
          <w:p>
            <w:pPr>
              <w:widowControl/>
              <w:jc w:val="right"/>
              <w:outlineLvl w:val="1"/>
              <w:rPr>
                <w:rFonts w:ascii="仿宋_GB2312" w:hAnsi="宋体" w:eastAsia="仿宋_GB2312"/>
                <w:kern w:val="0"/>
                <w:sz w:val="32"/>
                <w:szCs w:val="32"/>
              </w:rPr>
            </w:pPr>
          </w:p>
        </w:tc>
        <w:tc>
          <w:tcPr>
            <w:tcW w:w="708" w:type="dxa"/>
            <w:gridSpan w:val="2"/>
          </w:tcPr>
          <w:p>
            <w:pPr>
              <w:widowControl/>
              <w:jc w:val="right"/>
              <w:outlineLvl w:val="1"/>
              <w:rPr>
                <w:rFonts w:ascii="仿宋_GB2312" w:hAnsi="宋体" w:eastAsia="仿宋_GB2312"/>
                <w:kern w:val="0"/>
                <w:sz w:val="32"/>
                <w:szCs w:val="32"/>
              </w:rPr>
            </w:pPr>
          </w:p>
        </w:tc>
        <w:tc>
          <w:tcPr>
            <w:tcW w:w="567" w:type="dxa"/>
          </w:tcPr>
          <w:p>
            <w:pPr>
              <w:widowControl/>
              <w:jc w:val="right"/>
              <w:outlineLvl w:val="1"/>
              <w:rPr>
                <w:rFonts w:ascii="仿宋_GB2312" w:hAnsi="宋体" w:eastAsia="仿宋_GB2312"/>
                <w:kern w:val="0"/>
                <w:sz w:val="32"/>
                <w:szCs w:val="32"/>
              </w:rPr>
            </w:pPr>
          </w:p>
        </w:tc>
        <w:tc>
          <w:tcPr>
            <w:tcW w:w="567" w:type="dxa"/>
          </w:tcPr>
          <w:p>
            <w:pPr>
              <w:widowControl/>
              <w:jc w:val="right"/>
              <w:outlineLvl w:val="1"/>
              <w:rPr>
                <w:rFonts w:ascii="仿宋_GB2312" w:hAnsi="宋体" w:eastAsia="仿宋_GB2312"/>
                <w:kern w:val="0"/>
                <w:sz w:val="32"/>
                <w:szCs w:val="32"/>
              </w:rPr>
            </w:pPr>
          </w:p>
        </w:tc>
        <w:tc>
          <w:tcPr>
            <w:tcW w:w="567" w:type="dxa"/>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67" w:type="dxa"/>
          <w:trHeight w:val="585" w:hRule="atLeast"/>
        </w:trPr>
        <w:tc>
          <w:tcPr>
            <w:tcW w:w="397" w:type="dxa"/>
            <w:gridSpan w:val="2"/>
          </w:tcPr>
          <w:p>
            <w:pPr>
              <w:widowControl/>
              <w:jc w:val="center"/>
              <w:outlineLvl w:val="1"/>
              <w:rPr>
                <w:rFonts w:ascii="仿宋_GB2312" w:hAnsi="宋体" w:eastAsia="仿宋_GB2312"/>
                <w:kern w:val="0"/>
                <w:sz w:val="32"/>
                <w:szCs w:val="32"/>
              </w:rPr>
            </w:pPr>
          </w:p>
        </w:tc>
        <w:tc>
          <w:tcPr>
            <w:tcW w:w="397" w:type="dxa"/>
          </w:tcPr>
          <w:p>
            <w:pPr>
              <w:widowControl/>
              <w:jc w:val="center"/>
              <w:outlineLvl w:val="1"/>
              <w:rPr>
                <w:rFonts w:ascii="仿宋_GB2312" w:hAnsi="宋体" w:eastAsia="仿宋_GB2312"/>
                <w:kern w:val="0"/>
                <w:sz w:val="32"/>
                <w:szCs w:val="32"/>
              </w:rPr>
            </w:pPr>
          </w:p>
        </w:tc>
        <w:tc>
          <w:tcPr>
            <w:tcW w:w="397" w:type="dxa"/>
          </w:tcPr>
          <w:p>
            <w:pPr>
              <w:widowControl/>
              <w:jc w:val="center"/>
              <w:outlineLvl w:val="1"/>
              <w:rPr>
                <w:rFonts w:ascii="仿宋_GB2312" w:hAnsi="宋体" w:eastAsia="仿宋_GB2312"/>
                <w:kern w:val="0"/>
                <w:sz w:val="32"/>
                <w:szCs w:val="32"/>
              </w:rPr>
            </w:pPr>
          </w:p>
        </w:tc>
        <w:tc>
          <w:tcPr>
            <w:tcW w:w="553" w:type="dxa"/>
          </w:tcPr>
          <w:p>
            <w:pPr>
              <w:widowControl/>
              <w:jc w:val="center"/>
              <w:outlineLvl w:val="1"/>
              <w:rPr>
                <w:rFonts w:ascii="仿宋_GB2312" w:hAnsi="宋体" w:eastAsia="仿宋_GB2312"/>
                <w:kern w:val="0"/>
                <w:sz w:val="32"/>
                <w:szCs w:val="32"/>
              </w:rPr>
            </w:pPr>
          </w:p>
        </w:tc>
        <w:tc>
          <w:tcPr>
            <w:tcW w:w="851" w:type="dxa"/>
          </w:tcPr>
          <w:p>
            <w:pPr>
              <w:widowControl/>
              <w:jc w:val="center"/>
              <w:outlineLvl w:val="1"/>
              <w:rPr>
                <w:rFonts w:ascii="仿宋_GB2312" w:hAnsi="宋体" w:eastAsia="仿宋_GB2312"/>
                <w:kern w:val="0"/>
                <w:sz w:val="32"/>
                <w:szCs w:val="32"/>
              </w:rPr>
            </w:pPr>
          </w:p>
        </w:tc>
        <w:tc>
          <w:tcPr>
            <w:tcW w:w="708" w:type="dxa"/>
          </w:tcPr>
          <w:p>
            <w:pPr>
              <w:widowControl/>
              <w:jc w:val="right"/>
              <w:outlineLvl w:val="1"/>
              <w:rPr>
                <w:rFonts w:ascii="仿宋_GB2312" w:hAnsi="宋体" w:eastAsia="仿宋_GB2312"/>
                <w:kern w:val="0"/>
                <w:sz w:val="32"/>
                <w:szCs w:val="32"/>
              </w:rPr>
            </w:pPr>
          </w:p>
        </w:tc>
        <w:tc>
          <w:tcPr>
            <w:tcW w:w="851" w:type="dxa"/>
          </w:tcPr>
          <w:p>
            <w:pPr>
              <w:widowControl/>
              <w:jc w:val="right"/>
              <w:outlineLvl w:val="1"/>
              <w:rPr>
                <w:rFonts w:ascii="仿宋_GB2312" w:hAnsi="宋体" w:eastAsia="仿宋_GB2312"/>
                <w:kern w:val="0"/>
                <w:sz w:val="32"/>
                <w:szCs w:val="32"/>
              </w:rPr>
            </w:pPr>
          </w:p>
        </w:tc>
        <w:tc>
          <w:tcPr>
            <w:tcW w:w="709" w:type="dxa"/>
          </w:tcPr>
          <w:p>
            <w:pPr>
              <w:widowControl/>
              <w:jc w:val="right"/>
              <w:outlineLvl w:val="1"/>
              <w:rPr>
                <w:rFonts w:ascii="仿宋_GB2312" w:hAnsi="宋体" w:eastAsia="仿宋_GB2312"/>
                <w:kern w:val="0"/>
                <w:sz w:val="32"/>
                <w:szCs w:val="32"/>
              </w:rPr>
            </w:pPr>
          </w:p>
        </w:tc>
        <w:tc>
          <w:tcPr>
            <w:tcW w:w="708" w:type="dxa"/>
          </w:tcPr>
          <w:p>
            <w:pPr>
              <w:widowControl/>
              <w:jc w:val="right"/>
              <w:outlineLvl w:val="1"/>
              <w:rPr>
                <w:rFonts w:ascii="仿宋_GB2312" w:hAnsi="宋体" w:eastAsia="仿宋_GB2312"/>
                <w:kern w:val="0"/>
                <w:sz w:val="32"/>
                <w:szCs w:val="32"/>
              </w:rPr>
            </w:pPr>
          </w:p>
        </w:tc>
        <w:tc>
          <w:tcPr>
            <w:tcW w:w="709" w:type="dxa"/>
            <w:gridSpan w:val="2"/>
          </w:tcPr>
          <w:p>
            <w:pPr>
              <w:widowControl/>
              <w:jc w:val="right"/>
              <w:outlineLvl w:val="1"/>
              <w:rPr>
                <w:rFonts w:ascii="仿宋_GB2312" w:hAnsi="宋体" w:eastAsia="仿宋_GB2312"/>
                <w:kern w:val="0"/>
                <w:sz w:val="32"/>
                <w:szCs w:val="32"/>
              </w:rPr>
            </w:pPr>
          </w:p>
        </w:tc>
        <w:tc>
          <w:tcPr>
            <w:tcW w:w="709" w:type="dxa"/>
          </w:tcPr>
          <w:p>
            <w:pPr>
              <w:widowControl/>
              <w:jc w:val="right"/>
              <w:outlineLvl w:val="1"/>
              <w:rPr>
                <w:rFonts w:ascii="仿宋_GB2312" w:hAnsi="宋体" w:eastAsia="仿宋_GB2312"/>
                <w:kern w:val="0"/>
                <w:sz w:val="32"/>
                <w:szCs w:val="32"/>
              </w:rPr>
            </w:pPr>
          </w:p>
        </w:tc>
        <w:tc>
          <w:tcPr>
            <w:tcW w:w="709" w:type="dxa"/>
          </w:tcPr>
          <w:p>
            <w:pPr>
              <w:widowControl/>
              <w:jc w:val="right"/>
              <w:outlineLvl w:val="1"/>
              <w:rPr>
                <w:rFonts w:ascii="仿宋_GB2312" w:hAnsi="宋体" w:eastAsia="仿宋_GB2312"/>
                <w:kern w:val="0"/>
                <w:sz w:val="32"/>
                <w:szCs w:val="32"/>
              </w:rPr>
            </w:pPr>
          </w:p>
        </w:tc>
        <w:tc>
          <w:tcPr>
            <w:tcW w:w="708" w:type="dxa"/>
            <w:gridSpan w:val="2"/>
          </w:tcPr>
          <w:p>
            <w:pPr>
              <w:widowControl/>
              <w:jc w:val="right"/>
              <w:outlineLvl w:val="1"/>
              <w:rPr>
                <w:rFonts w:ascii="仿宋_GB2312" w:hAnsi="宋体" w:eastAsia="仿宋_GB2312"/>
                <w:kern w:val="0"/>
                <w:sz w:val="32"/>
                <w:szCs w:val="32"/>
              </w:rPr>
            </w:pPr>
          </w:p>
        </w:tc>
        <w:tc>
          <w:tcPr>
            <w:tcW w:w="567" w:type="dxa"/>
          </w:tcPr>
          <w:p>
            <w:pPr>
              <w:widowControl/>
              <w:jc w:val="right"/>
              <w:outlineLvl w:val="1"/>
              <w:rPr>
                <w:rFonts w:ascii="仿宋_GB2312" w:hAnsi="宋体" w:eastAsia="仿宋_GB2312"/>
                <w:kern w:val="0"/>
                <w:sz w:val="32"/>
                <w:szCs w:val="32"/>
              </w:rPr>
            </w:pPr>
          </w:p>
        </w:tc>
        <w:tc>
          <w:tcPr>
            <w:tcW w:w="567" w:type="dxa"/>
          </w:tcPr>
          <w:p>
            <w:pPr>
              <w:widowControl/>
              <w:jc w:val="right"/>
              <w:outlineLvl w:val="1"/>
              <w:rPr>
                <w:rFonts w:ascii="仿宋_GB2312" w:hAnsi="宋体" w:eastAsia="仿宋_GB2312"/>
                <w:kern w:val="0"/>
                <w:sz w:val="32"/>
                <w:szCs w:val="32"/>
              </w:rPr>
            </w:pPr>
          </w:p>
        </w:tc>
        <w:tc>
          <w:tcPr>
            <w:tcW w:w="567" w:type="dxa"/>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67" w:type="dxa"/>
          <w:trHeight w:val="585" w:hRule="atLeast"/>
        </w:trPr>
        <w:tc>
          <w:tcPr>
            <w:tcW w:w="397" w:type="dxa"/>
            <w:gridSpan w:val="2"/>
          </w:tcPr>
          <w:p>
            <w:pPr>
              <w:widowControl/>
              <w:jc w:val="center"/>
              <w:outlineLvl w:val="1"/>
              <w:rPr>
                <w:rFonts w:ascii="仿宋_GB2312" w:hAnsi="宋体" w:eastAsia="仿宋_GB2312"/>
                <w:kern w:val="0"/>
                <w:sz w:val="32"/>
                <w:szCs w:val="32"/>
              </w:rPr>
            </w:pPr>
          </w:p>
        </w:tc>
        <w:tc>
          <w:tcPr>
            <w:tcW w:w="397" w:type="dxa"/>
          </w:tcPr>
          <w:p>
            <w:pPr>
              <w:widowControl/>
              <w:jc w:val="center"/>
              <w:outlineLvl w:val="1"/>
              <w:rPr>
                <w:rFonts w:ascii="仿宋_GB2312" w:hAnsi="宋体" w:eastAsia="仿宋_GB2312"/>
                <w:kern w:val="0"/>
                <w:sz w:val="32"/>
                <w:szCs w:val="32"/>
              </w:rPr>
            </w:pPr>
          </w:p>
        </w:tc>
        <w:tc>
          <w:tcPr>
            <w:tcW w:w="397" w:type="dxa"/>
          </w:tcPr>
          <w:p>
            <w:pPr>
              <w:widowControl/>
              <w:jc w:val="center"/>
              <w:outlineLvl w:val="1"/>
              <w:rPr>
                <w:rFonts w:ascii="仿宋_GB2312" w:hAnsi="宋体" w:eastAsia="仿宋_GB2312"/>
                <w:kern w:val="0"/>
                <w:sz w:val="32"/>
                <w:szCs w:val="32"/>
              </w:rPr>
            </w:pPr>
          </w:p>
        </w:tc>
        <w:tc>
          <w:tcPr>
            <w:tcW w:w="553" w:type="dxa"/>
          </w:tcPr>
          <w:p>
            <w:pPr>
              <w:widowControl/>
              <w:jc w:val="center"/>
              <w:outlineLvl w:val="1"/>
              <w:rPr>
                <w:rFonts w:ascii="仿宋_GB2312" w:hAnsi="宋体" w:eastAsia="仿宋_GB2312"/>
                <w:kern w:val="0"/>
                <w:sz w:val="32"/>
                <w:szCs w:val="32"/>
              </w:rPr>
            </w:pPr>
          </w:p>
        </w:tc>
        <w:tc>
          <w:tcPr>
            <w:tcW w:w="851" w:type="dxa"/>
          </w:tcPr>
          <w:p>
            <w:pPr>
              <w:widowControl/>
              <w:jc w:val="center"/>
              <w:outlineLvl w:val="1"/>
              <w:rPr>
                <w:rFonts w:ascii="仿宋_GB2312" w:hAnsi="宋体" w:eastAsia="仿宋_GB2312"/>
                <w:kern w:val="0"/>
                <w:sz w:val="32"/>
                <w:szCs w:val="32"/>
              </w:rPr>
            </w:pPr>
          </w:p>
        </w:tc>
        <w:tc>
          <w:tcPr>
            <w:tcW w:w="708" w:type="dxa"/>
          </w:tcPr>
          <w:p>
            <w:pPr>
              <w:widowControl/>
              <w:jc w:val="right"/>
              <w:outlineLvl w:val="1"/>
              <w:rPr>
                <w:rFonts w:ascii="仿宋_GB2312" w:hAnsi="宋体" w:eastAsia="仿宋_GB2312"/>
                <w:kern w:val="0"/>
                <w:sz w:val="32"/>
                <w:szCs w:val="32"/>
              </w:rPr>
            </w:pPr>
          </w:p>
        </w:tc>
        <w:tc>
          <w:tcPr>
            <w:tcW w:w="851" w:type="dxa"/>
          </w:tcPr>
          <w:p>
            <w:pPr>
              <w:widowControl/>
              <w:jc w:val="right"/>
              <w:outlineLvl w:val="1"/>
              <w:rPr>
                <w:rFonts w:ascii="仿宋_GB2312" w:hAnsi="宋体" w:eastAsia="仿宋_GB2312"/>
                <w:kern w:val="0"/>
                <w:sz w:val="32"/>
                <w:szCs w:val="32"/>
              </w:rPr>
            </w:pPr>
          </w:p>
        </w:tc>
        <w:tc>
          <w:tcPr>
            <w:tcW w:w="709" w:type="dxa"/>
          </w:tcPr>
          <w:p>
            <w:pPr>
              <w:widowControl/>
              <w:jc w:val="right"/>
              <w:outlineLvl w:val="1"/>
              <w:rPr>
                <w:rFonts w:ascii="仿宋_GB2312" w:hAnsi="宋体" w:eastAsia="仿宋_GB2312"/>
                <w:kern w:val="0"/>
                <w:sz w:val="32"/>
                <w:szCs w:val="32"/>
              </w:rPr>
            </w:pPr>
          </w:p>
        </w:tc>
        <w:tc>
          <w:tcPr>
            <w:tcW w:w="708" w:type="dxa"/>
          </w:tcPr>
          <w:p>
            <w:pPr>
              <w:widowControl/>
              <w:jc w:val="right"/>
              <w:outlineLvl w:val="1"/>
              <w:rPr>
                <w:rFonts w:ascii="仿宋_GB2312" w:hAnsi="宋体" w:eastAsia="仿宋_GB2312"/>
                <w:kern w:val="0"/>
                <w:sz w:val="32"/>
                <w:szCs w:val="32"/>
              </w:rPr>
            </w:pPr>
          </w:p>
        </w:tc>
        <w:tc>
          <w:tcPr>
            <w:tcW w:w="709" w:type="dxa"/>
            <w:gridSpan w:val="2"/>
          </w:tcPr>
          <w:p>
            <w:pPr>
              <w:widowControl/>
              <w:jc w:val="right"/>
              <w:outlineLvl w:val="1"/>
              <w:rPr>
                <w:rFonts w:ascii="仿宋_GB2312" w:hAnsi="宋体" w:eastAsia="仿宋_GB2312"/>
                <w:kern w:val="0"/>
                <w:sz w:val="32"/>
                <w:szCs w:val="32"/>
              </w:rPr>
            </w:pPr>
          </w:p>
        </w:tc>
        <w:tc>
          <w:tcPr>
            <w:tcW w:w="709" w:type="dxa"/>
          </w:tcPr>
          <w:p>
            <w:pPr>
              <w:widowControl/>
              <w:jc w:val="right"/>
              <w:outlineLvl w:val="1"/>
              <w:rPr>
                <w:rFonts w:ascii="仿宋_GB2312" w:hAnsi="宋体" w:eastAsia="仿宋_GB2312"/>
                <w:kern w:val="0"/>
                <w:sz w:val="32"/>
                <w:szCs w:val="32"/>
              </w:rPr>
            </w:pPr>
          </w:p>
        </w:tc>
        <w:tc>
          <w:tcPr>
            <w:tcW w:w="709" w:type="dxa"/>
          </w:tcPr>
          <w:p>
            <w:pPr>
              <w:widowControl/>
              <w:jc w:val="right"/>
              <w:outlineLvl w:val="1"/>
              <w:rPr>
                <w:rFonts w:ascii="仿宋_GB2312" w:hAnsi="宋体" w:eastAsia="仿宋_GB2312"/>
                <w:kern w:val="0"/>
                <w:sz w:val="32"/>
                <w:szCs w:val="32"/>
              </w:rPr>
            </w:pPr>
          </w:p>
        </w:tc>
        <w:tc>
          <w:tcPr>
            <w:tcW w:w="708" w:type="dxa"/>
            <w:gridSpan w:val="2"/>
          </w:tcPr>
          <w:p>
            <w:pPr>
              <w:widowControl/>
              <w:jc w:val="right"/>
              <w:outlineLvl w:val="1"/>
              <w:rPr>
                <w:rFonts w:ascii="仿宋_GB2312" w:hAnsi="宋体" w:eastAsia="仿宋_GB2312"/>
                <w:kern w:val="0"/>
                <w:sz w:val="32"/>
                <w:szCs w:val="32"/>
              </w:rPr>
            </w:pPr>
          </w:p>
        </w:tc>
        <w:tc>
          <w:tcPr>
            <w:tcW w:w="567" w:type="dxa"/>
          </w:tcPr>
          <w:p>
            <w:pPr>
              <w:widowControl/>
              <w:jc w:val="right"/>
              <w:outlineLvl w:val="1"/>
              <w:rPr>
                <w:rFonts w:ascii="仿宋_GB2312" w:hAnsi="宋体" w:eastAsia="仿宋_GB2312"/>
                <w:kern w:val="0"/>
                <w:sz w:val="32"/>
                <w:szCs w:val="32"/>
              </w:rPr>
            </w:pPr>
          </w:p>
        </w:tc>
        <w:tc>
          <w:tcPr>
            <w:tcW w:w="567" w:type="dxa"/>
          </w:tcPr>
          <w:p>
            <w:pPr>
              <w:widowControl/>
              <w:jc w:val="right"/>
              <w:outlineLvl w:val="1"/>
              <w:rPr>
                <w:rFonts w:ascii="仿宋_GB2312" w:hAnsi="宋体" w:eastAsia="仿宋_GB2312"/>
                <w:kern w:val="0"/>
                <w:sz w:val="32"/>
                <w:szCs w:val="32"/>
              </w:rPr>
            </w:pPr>
          </w:p>
        </w:tc>
        <w:tc>
          <w:tcPr>
            <w:tcW w:w="567" w:type="dxa"/>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67" w:type="dxa"/>
          <w:trHeight w:val="585" w:hRule="atLeast"/>
        </w:trPr>
        <w:tc>
          <w:tcPr>
            <w:tcW w:w="397" w:type="dxa"/>
            <w:gridSpan w:val="2"/>
          </w:tcPr>
          <w:p>
            <w:pPr>
              <w:widowControl/>
              <w:jc w:val="center"/>
              <w:outlineLvl w:val="1"/>
              <w:rPr>
                <w:rFonts w:ascii="仿宋_GB2312" w:hAnsi="宋体" w:eastAsia="仿宋_GB2312"/>
                <w:kern w:val="0"/>
                <w:sz w:val="32"/>
                <w:szCs w:val="32"/>
              </w:rPr>
            </w:pPr>
          </w:p>
        </w:tc>
        <w:tc>
          <w:tcPr>
            <w:tcW w:w="397" w:type="dxa"/>
          </w:tcPr>
          <w:p>
            <w:pPr>
              <w:widowControl/>
              <w:jc w:val="center"/>
              <w:outlineLvl w:val="1"/>
              <w:rPr>
                <w:rFonts w:ascii="仿宋_GB2312" w:hAnsi="宋体" w:eastAsia="仿宋_GB2312"/>
                <w:kern w:val="0"/>
                <w:sz w:val="32"/>
                <w:szCs w:val="32"/>
              </w:rPr>
            </w:pPr>
          </w:p>
        </w:tc>
        <w:tc>
          <w:tcPr>
            <w:tcW w:w="397" w:type="dxa"/>
          </w:tcPr>
          <w:p>
            <w:pPr>
              <w:widowControl/>
              <w:jc w:val="center"/>
              <w:outlineLvl w:val="1"/>
              <w:rPr>
                <w:rFonts w:ascii="仿宋_GB2312" w:hAnsi="宋体" w:eastAsia="仿宋_GB2312"/>
                <w:kern w:val="0"/>
                <w:sz w:val="32"/>
                <w:szCs w:val="32"/>
              </w:rPr>
            </w:pPr>
          </w:p>
        </w:tc>
        <w:tc>
          <w:tcPr>
            <w:tcW w:w="553" w:type="dxa"/>
          </w:tcPr>
          <w:p>
            <w:pPr>
              <w:widowControl/>
              <w:jc w:val="center"/>
              <w:outlineLvl w:val="1"/>
              <w:rPr>
                <w:rFonts w:ascii="仿宋_GB2312" w:hAnsi="宋体" w:eastAsia="仿宋_GB2312"/>
                <w:kern w:val="0"/>
                <w:sz w:val="32"/>
                <w:szCs w:val="32"/>
              </w:rPr>
            </w:pPr>
          </w:p>
        </w:tc>
        <w:tc>
          <w:tcPr>
            <w:tcW w:w="851" w:type="dxa"/>
          </w:tcPr>
          <w:p>
            <w:pPr>
              <w:widowControl/>
              <w:jc w:val="center"/>
              <w:outlineLvl w:val="1"/>
              <w:rPr>
                <w:rFonts w:ascii="仿宋_GB2312" w:hAnsi="宋体" w:eastAsia="仿宋_GB2312"/>
                <w:kern w:val="0"/>
                <w:sz w:val="32"/>
                <w:szCs w:val="32"/>
              </w:rPr>
            </w:pPr>
          </w:p>
        </w:tc>
        <w:tc>
          <w:tcPr>
            <w:tcW w:w="708" w:type="dxa"/>
          </w:tcPr>
          <w:p>
            <w:pPr>
              <w:widowControl/>
              <w:jc w:val="right"/>
              <w:outlineLvl w:val="1"/>
              <w:rPr>
                <w:rFonts w:ascii="仿宋_GB2312" w:hAnsi="宋体" w:eastAsia="仿宋_GB2312"/>
                <w:kern w:val="0"/>
                <w:sz w:val="32"/>
                <w:szCs w:val="32"/>
              </w:rPr>
            </w:pPr>
          </w:p>
        </w:tc>
        <w:tc>
          <w:tcPr>
            <w:tcW w:w="851" w:type="dxa"/>
          </w:tcPr>
          <w:p>
            <w:pPr>
              <w:widowControl/>
              <w:jc w:val="right"/>
              <w:outlineLvl w:val="1"/>
              <w:rPr>
                <w:rFonts w:ascii="仿宋_GB2312" w:hAnsi="宋体" w:eastAsia="仿宋_GB2312"/>
                <w:kern w:val="0"/>
                <w:sz w:val="32"/>
                <w:szCs w:val="32"/>
              </w:rPr>
            </w:pPr>
          </w:p>
        </w:tc>
        <w:tc>
          <w:tcPr>
            <w:tcW w:w="709" w:type="dxa"/>
          </w:tcPr>
          <w:p>
            <w:pPr>
              <w:widowControl/>
              <w:jc w:val="right"/>
              <w:outlineLvl w:val="1"/>
              <w:rPr>
                <w:rFonts w:ascii="仿宋_GB2312" w:hAnsi="宋体" w:eastAsia="仿宋_GB2312"/>
                <w:kern w:val="0"/>
                <w:sz w:val="32"/>
                <w:szCs w:val="32"/>
              </w:rPr>
            </w:pPr>
          </w:p>
        </w:tc>
        <w:tc>
          <w:tcPr>
            <w:tcW w:w="708" w:type="dxa"/>
          </w:tcPr>
          <w:p>
            <w:pPr>
              <w:widowControl/>
              <w:jc w:val="right"/>
              <w:outlineLvl w:val="1"/>
              <w:rPr>
                <w:rFonts w:ascii="仿宋_GB2312" w:hAnsi="宋体" w:eastAsia="仿宋_GB2312"/>
                <w:kern w:val="0"/>
                <w:sz w:val="32"/>
                <w:szCs w:val="32"/>
              </w:rPr>
            </w:pPr>
          </w:p>
        </w:tc>
        <w:tc>
          <w:tcPr>
            <w:tcW w:w="709" w:type="dxa"/>
            <w:gridSpan w:val="2"/>
          </w:tcPr>
          <w:p>
            <w:pPr>
              <w:widowControl/>
              <w:jc w:val="right"/>
              <w:outlineLvl w:val="1"/>
              <w:rPr>
                <w:rFonts w:ascii="仿宋_GB2312" w:hAnsi="宋体" w:eastAsia="仿宋_GB2312"/>
                <w:kern w:val="0"/>
                <w:sz w:val="32"/>
                <w:szCs w:val="32"/>
              </w:rPr>
            </w:pPr>
          </w:p>
        </w:tc>
        <w:tc>
          <w:tcPr>
            <w:tcW w:w="709" w:type="dxa"/>
          </w:tcPr>
          <w:p>
            <w:pPr>
              <w:widowControl/>
              <w:jc w:val="right"/>
              <w:outlineLvl w:val="1"/>
              <w:rPr>
                <w:rFonts w:ascii="仿宋_GB2312" w:hAnsi="宋体" w:eastAsia="仿宋_GB2312"/>
                <w:kern w:val="0"/>
                <w:sz w:val="32"/>
                <w:szCs w:val="32"/>
              </w:rPr>
            </w:pPr>
          </w:p>
        </w:tc>
        <w:tc>
          <w:tcPr>
            <w:tcW w:w="709" w:type="dxa"/>
          </w:tcPr>
          <w:p>
            <w:pPr>
              <w:widowControl/>
              <w:jc w:val="right"/>
              <w:outlineLvl w:val="1"/>
              <w:rPr>
                <w:rFonts w:ascii="仿宋_GB2312" w:hAnsi="宋体" w:eastAsia="仿宋_GB2312"/>
                <w:kern w:val="0"/>
                <w:sz w:val="32"/>
                <w:szCs w:val="32"/>
              </w:rPr>
            </w:pPr>
          </w:p>
        </w:tc>
        <w:tc>
          <w:tcPr>
            <w:tcW w:w="708" w:type="dxa"/>
            <w:gridSpan w:val="2"/>
          </w:tcPr>
          <w:p>
            <w:pPr>
              <w:widowControl/>
              <w:jc w:val="right"/>
              <w:outlineLvl w:val="1"/>
              <w:rPr>
                <w:rFonts w:ascii="仿宋_GB2312" w:hAnsi="宋体" w:eastAsia="仿宋_GB2312"/>
                <w:kern w:val="0"/>
                <w:sz w:val="32"/>
                <w:szCs w:val="32"/>
              </w:rPr>
            </w:pPr>
          </w:p>
        </w:tc>
        <w:tc>
          <w:tcPr>
            <w:tcW w:w="567" w:type="dxa"/>
          </w:tcPr>
          <w:p>
            <w:pPr>
              <w:widowControl/>
              <w:jc w:val="right"/>
              <w:outlineLvl w:val="1"/>
              <w:rPr>
                <w:rFonts w:ascii="仿宋_GB2312" w:hAnsi="宋体" w:eastAsia="仿宋_GB2312"/>
                <w:kern w:val="0"/>
                <w:sz w:val="32"/>
                <w:szCs w:val="32"/>
              </w:rPr>
            </w:pPr>
          </w:p>
        </w:tc>
        <w:tc>
          <w:tcPr>
            <w:tcW w:w="567" w:type="dxa"/>
          </w:tcPr>
          <w:p>
            <w:pPr>
              <w:widowControl/>
              <w:jc w:val="right"/>
              <w:outlineLvl w:val="1"/>
              <w:rPr>
                <w:rFonts w:ascii="仿宋_GB2312" w:hAnsi="宋体" w:eastAsia="仿宋_GB2312"/>
                <w:kern w:val="0"/>
                <w:sz w:val="32"/>
                <w:szCs w:val="32"/>
              </w:rPr>
            </w:pPr>
          </w:p>
        </w:tc>
        <w:tc>
          <w:tcPr>
            <w:tcW w:w="567" w:type="dxa"/>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67" w:type="dxa"/>
          <w:trHeight w:val="585" w:hRule="atLeast"/>
        </w:trPr>
        <w:tc>
          <w:tcPr>
            <w:tcW w:w="397" w:type="dxa"/>
            <w:gridSpan w:val="2"/>
          </w:tcPr>
          <w:p>
            <w:pPr>
              <w:widowControl/>
              <w:jc w:val="center"/>
              <w:outlineLvl w:val="1"/>
              <w:rPr>
                <w:rFonts w:ascii="仿宋_GB2312" w:hAnsi="宋体" w:eastAsia="仿宋_GB2312"/>
                <w:kern w:val="0"/>
                <w:sz w:val="32"/>
                <w:szCs w:val="32"/>
              </w:rPr>
            </w:pPr>
          </w:p>
        </w:tc>
        <w:tc>
          <w:tcPr>
            <w:tcW w:w="397" w:type="dxa"/>
          </w:tcPr>
          <w:p>
            <w:pPr>
              <w:widowControl/>
              <w:jc w:val="center"/>
              <w:outlineLvl w:val="1"/>
              <w:rPr>
                <w:rFonts w:ascii="仿宋_GB2312" w:hAnsi="宋体" w:eastAsia="仿宋_GB2312"/>
                <w:kern w:val="0"/>
                <w:sz w:val="32"/>
                <w:szCs w:val="32"/>
              </w:rPr>
            </w:pPr>
          </w:p>
        </w:tc>
        <w:tc>
          <w:tcPr>
            <w:tcW w:w="397" w:type="dxa"/>
          </w:tcPr>
          <w:p>
            <w:pPr>
              <w:widowControl/>
              <w:jc w:val="center"/>
              <w:outlineLvl w:val="1"/>
              <w:rPr>
                <w:rFonts w:ascii="仿宋_GB2312" w:hAnsi="宋体" w:eastAsia="仿宋_GB2312"/>
                <w:kern w:val="0"/>
                <w:sz w:val="32"/>
                <w:szCs w:val="32"/>
              </w:rPr>
            </w:pPr>
          </w:p>
        </w:tc>
        <w:tc>
          <w:tcPr>
            <w:tcW w:w="553" w:type="dxa"/>
          </w:tcPr>
          <w:p>
            <w:pPr>
              <w:widowControl/>
              <w:jc w:val="center"/>
              <w:outlineLvl w:val="1"/>
              <w:rPr>
                <w:rFonts w:ascii="仿宋_GB2312" w:hAnsi="宋体" w:eastAsia="仿宋_GB2312"/>
                <w:kern w:val="0"/>
                <w:sz w:val="32"/>
                <w:szCs w:val="32"/>
              </w:rPr>
            </w:pPr>
          </w:p>
        </w:tc>
        <w:tc>
          <w:tcPr>
            <w:tcW w:w="851" w:type="dxa"/>
          </w:tcPr>
          <w:p>
            <w:pPr>
              <w:widowControl/>
              <w:jc w:val="center"/>
              <w:outlineLvl w:val="1"/>
              <w:rPr>
                <w:rFonts w:ascii="仿宋_GB2312" w:hAnsi="宋体" w:eastAsia="仿宋_GB2312"/>
                <w:kern w:val="0"/>
                <w:sz w:val="32"/>
                <w:szCs w:val="32"/>
              </w:rPr>
            </w:pPr>
          </w:p>
        </w:tc>
        <w:tc>
          <w:tcPr>
            <w:tcW w:w="708" w:type="dxa"/>
          </w:tcPr>
          <w:p>
            <w:pPr>
              <w:widowControl/>
              <w:jc w:val="right"/>
              <w:outlineLvl w:val="1"/>
              <w:rPr>
                <w:rFonts w:ascii="仿宋_GB2312" w:hAnsi="宋体" w:eastAsia="仿宋_GB2312"/>
                <w:kern w:val="0"/>
                <w:sz w:val="32"/>
                <w:szCs w:val="32"/>
              </w:rPr>
            </w:pPr>
          </w:p>
        </w:tc>
        <w:tc>
          <w:tcPr>
            <w:tcW w:w="851" w:type="dxa"/>
          </w:tcPr>
          <w:p>
            <w:pPr>
              <w:widowControl/>
              <w:jc w:val="right"/>
              <w:outlineLvl w:val="1"/>
              <w:rPr>
                <w:rFonts w:ascii="仿宋_GB2312" w:hAnsi="宋体" w:eastAsia="仿宋_GB2312"/>
                <w:kern w:val="0"/>
                <w:sz w:val="32"/>
                <w:szCs w:val="32"/>
              </w:rPr>
            </w:pPr>
          </w:p>
        </w:tc>
        <w:tc>
          <w:tcPr>
            <w:tcW w:w="709" w:type="dxa"/>
          </w:tcPr>
          <w:p>
            <w:pPr>
              <w:widowControl/>
              <w:jc w:val="right"/>
              <w:outlineLvl w:val="1"/>
              <w:rPr>
                <w:rFonts w:ascii="仿宋_GB2312" w:hAnsi="宋体" w:eastAsia="仿宋_GB2312"/>
                <w:kern w:val="0"/>
                <w:sz w:val="32"/>
                <w:szCs w:val="32"/>
              </w:rPr>
            </w:pPr>
          </w:p>
        </w:tc>
        <w:tc>
          <w:tcPr>
            <w:tcW w:w="708" w:type="dxa"/>
          </w:tcPr>
          <w:p>
            <w:pPr>
              <w:widowControl/>
              <w:jc w:val="right"/>
              <w:outlineLvl w:val="1"/>
              <w:rPr>
                <w:rFonts w:ascii="仿宋_GB2312" w:hAnsi="宋体" w:eastAsia="仿宋_GB2312"/>
                <w:kern w:val="0"/>
                <w:sz w:val="32"/>
                <w:szCs w:val="32"/>
              </w:rPr>
            </w:pPr>
          </w:p>
        </w:tc>
        <w:tc>
          <w:tcPr>
            <w:tcW w:w="709" w:type="dxa"/>
            <w:gridSpan w:val="2"/>
          </w:tcPr>
          <w:p>
            <w:pPr>
              <w:widowControl/>
              <w:jc w:val="right"/>
              <w:outlineLvl w:val="1"/>
              <w:rPr>
                <w:rFonts w:ascii="仿宋_GB2312" w:hAnsi="宋体" w:eastAsia="仿宋_GB2312"/>
                <w:kern w:val="0"/>
                <w:sz w:val="32"/>
                <w:szCs w:val="32"/>
              </w:rPr>
            </w:pPr>
          </w:p>
        </w:tc>
        <w:tc>
          <w:tcPr>
            <w:tcW w:w="709" w:type="dxa"/>
          </w:tcPr>
          <w:p>
            <w:pPr>
              <w:widowControl/>
              <w:jc w:val="right"/>
              <w:outlineLvl w:val="1"/>
              <w:rPr>
                <w:rFonts w:ascii="仿宋_GB2312" w:hAnsi="宋体" w:eastAsia="仿宋_GB2312"/>
                <w:kern w:val="0"/>
                <w:sz w:val="32"/>
                <w:szCs w:val="32"/>
              </w:rPr>
            </w:pPr>
          </w:p>
        </w:tc>
        <w:tc>
          <w:tcPr>
            <w:tcW w:w="709" w:type="dxa"/>
          </w:tcPr>
          <w:p>
            <w:pPr>
              <w:widowControl/>
              <w:jc w:val="right"/>
              <w:outlineLvl w:val="1"/>
              <w:rPr>
                <w:rFonts w:ascii="仿宋_GB2312" w:hAnsi="宋体" w:eastAsia="仿宋_GB2312"/>
                <w:kern w:val="0"/>
                <w:sz w:val="32"/>
                <w:szCs w:val="32"/>
              </w:rPr>
            </w:pPr>
          </w:p>
        </w:tc>
        <w:tc>
          <w:tcPr>
            <w:tcW w:w="708" w:type="dxa"/>
            <w:gridSpan w:val="2"/>
          </w:tcPr>
          <w:p>
            <w:pPr>
              <w:widowControl/>
              <w:jc w:val="right"/>
              <w:outlineLvl w:val="1"/>
              <w:rPr>
                <w:rFonts w:ascii="仿宋_GB2312" w:hAnsi="宋体" w:eastAsia="仿宋_GB2312"/>
                <w:kern w:val="0"/>
                <w:sz w:val="32"/>
                <w:szCs w:val="32"/>
              </w:rPr>
            </w:pPr>
          </w:p>
        </w:tc>
        <w:tc>
          <w:tcPr>
            <w:tcW w:w="567" w:type="dxa"/>
          </w:tcPr>
          <w:p>
            <w:pPr>
              <w:widowControl/>
              <w:jc w:val="right"/>
              <w:outlineLvl w:val="1"/>
              <w:rPr>
                <w:rFonts w:ascii="仿宋_GB2312" w:hAnsi="宋体" w:eastAsia="仿宋_GB2312"/>
                <w:kern w:val="0"/>
                <w:sz w:val="32"/>
                <w:szCs w:val="32"/>
              </w:rPr>
            </w:pPr>
          </w:p>
        </w:tc>
        <w:tc>
          <w:tcPr>
            <w:tcW w:w="567" w:type="dxa"/>
          </w:tcPr>
          <w:p>
            <w:pPr>
              <w:widowControl/>
              <w:jc w:val="right"/>
              <w:outlineLvl w:val="1"/>
              <w:rPr>
                <w:rFonts w:ascii="仿宋_GB2312" w:hAnsi="宋体" w:eastAsia="仿宋_GB2312"/>
                <w:kern w:val="0"/>
                <w:sz w:val="32"/>
                <w:szCs w:val="32"/>
              </w:rPr>
            </w:pPr>
          </w:p>
        </w:tc>
        <w:tc>
          <w:tcPr>
            <w:tcW w:w="567" w:type="dxa"/>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67" w:type="dxa"/>
          <w:trHeight w:val="585" w:hRule="atLeast"/>
        </w:trPr>
        <w:tc>
          <w:tcPr>
            <w:tcW w:w="397" w:type="dxa"/>
            <w:gridSpan w:val="2"/>
          </w:tcPr>
          <w:p>
            <w:pPr>
              <w:widowControl/>
              <w:jc w:val="center"/>
              <w:outlineLvl w:val="1"/>
              <w:rPr>
                <w:rFonts w:ascii="仿宋_GB2312" w:hAnsi="宋体" w:eastAsia="仿宋_GB2312"/>
                <w:kern w:val="0"/>
                <w:sz w:val="32"/>
                <w:szCs w:val="32"/>
              </w:rPr>
            </w:pPr>
          </w:p>
        </w:tc>
        <w:tc>
          <w:tcPr>
            <w:tcW w:w="397" w:type="dxa"/>
          </w:tcPr>
          <w:p>
            <w:pPr>
              <w:widowControl/>
              <w:jc w:val="center"/>
              <w:outlineLvl w:val="1"/>
              <w:rPr>
                <w:rFonts w:ascii="仿宋_GB2312" w:hAnsi="宋体" w:eastAsia="仿宋_GB2312"/>
                <w:kern w:val="0"/>
                <w:sz w:val="32"/>
                <w:szCs w:val="32"/>
              </w:rPr>
            </w:pPr>
          </w:p>
        </w:tc>
        <w:tc>
          <w:tcPr>
            <w:tcW w:w="397" w:type="dxa"/>
          </w:tcPr>
          <w:p>
            <w:pPr>
              <w:widowControl/>
              <w:jc w:val="center"/>
              <w:outlineLvl w:val="1"/>
              <w:rPr>
                <w:rFonts w:ascii="仿宋_GB2312" w:hAnsi="宋体" w:eastAsia="仿宋_GB2312"/>
                <w:kern w:val="0"/>
                <w:sz w:val="32"/>
                <w:szCs w:val="32"/>
              </w:rPr>
            </w:pPr>
          </w:p>
        </w:tc>
        <w:tc>
          <w:tcPr>
            <w:tcW w:w="553" w:type="dxa"/>
          </w:tcPr>
          <w:p>
            <w:pPr>
              <w:widowControl/>
              <w:jc w:val="center"/>
              <w:outlineLvl w:val="1"/>
              <w:rPr>
                <w:rFonts w:ascii="仿宋_GB2312" w:hAnsi="宋体" w:eastAsia="仿宋_GB2312"/>
                <w:kern w:val="0"/>
                <w:sz w:val="32"/>
                <w:szCs w:val="32"/>
              </w:rPr>
            </w:pPr>
          </w:p>
        </w:tc>
        <w:tc>
          <w:tcPr>
            <w:tcW w:w="851" w:type="dxa"/>
            <w:vAlign w:val="center"/>
          </w:tcPr>
          <w:p>
            <w:pPr>
              <w:widowControl/>
              <w:jc w:val="center"/>
              <w:outlineLvl w:val="1"/>
              <w:rPr>
                <w:rFonts w:ascii="仿宋_GB2312" w:hAnsi="宋体" w:eastAsia="仿宋_GB2312"/>
                <w:kern w:val="0"/>
                <w:sz w:val="32"/>
                <w:szCs w:val="32"/>
              </w:rPr>
            </w:pPr>
            <w:r>
              <w:rPr>
                <w:rFonts w:hint="eastAsia" w:ascii="仿宋_GB2312" w:hAnsi="宋体" w:eastAsia="仿宋_GB2312"/>
                <w:b/>
                <w:bCs/>
                <w:kern w:val="0"/>
                <w:szCs w:val="21"/>
              </w:rPr>
              <w:t>合 计</w:t>
            </w:r>
          </w:p>
        </w:tc>
        <w:tc>
          <w:tcPr>
            <w:tcW w:w="708" w:type="dxa"/>
            <w:vAlign w:val="center"/>
          </w:tcPr>
          <w:p>
            <w:pPr>
              <w:widowControl/>
              <w:jc w:val="right"/>
              <w:outlineLvl w:val="1"/>
              <w:rPr>
                <w:rFonts w:ascii="仿宋_GB2312" w:hAnsi="宋体" w:eastAsia="仿宋_GB2312"/>
                <w:kern w:val="0"/>
                <w:szCs w:val="21"/>
              </w:rPr>
            </w:pPr>
          </w:p>
        </w:tc>
        <w:tc>
          <w:tcPr>
            <w:tcW w:w="851" w:type="dxa"/>
          </w:tcPr>
          <w:p>
            <w:pPr>
              <w:widowControl/>
              <w:jc w:val="right"/>
              <w:outlineLvl w:val="1"/>
              <w:rPr>
                <w:rFonts w:ascii="仿宋_GB2312" w:hAnsi="宋体" w:eastAsia="仿宋_GB2312"/>
                <w:kern w:val="0"/>
                <w:sz w:val="32"/>
                <w:szCs w:val="32"/>
              </w:rPr>
            </w:pPr>
          </w:p>
        </w:tc>
        <w:tc>
          <w:tcPr>
            <w:tcW w:w="709" w:type="dxa"/>
          </w:tcPr>
          <w:p>
            <w:pPr>
              <w:widowControl/>
              <w:jc w:val="right"/>
              <w:outlineLvl w:val="1"/>
              <w:rPr>
                <w:rFonts w:ascii="仿宋_GB2312" w:hAnsi="宋体" w:eastAsia="仿宋_GB2312"/>
                <w:kern w:val="0"/>
                <w:sz w:val="32"/>
                <w:szCs w:val="32"/>
              </w:rPr>
            </w:pPr>
          </w:p>
        </w:tc>
        <w:tc>
          <w:tcPr>
            <w:tcW w:w="708" w:type="dxa"/>
          </w:tcPr>
          <w:p>
            <w:pPr>
              <w:widowControl/>
              <w:jc w:val="right"/>
              <w:outlineLvl w:val="1"/>
              <w:rPr>
                <w:rFonts w:ascii="仿宋_GB2312" w:hAnsi="宋体" w:eastAsia="仿宋_GB2312"/>
                <w:kern w:val="0"/>
                <w:sz w:val="32"/>
                <w:szCs w:val="32"/>
              </w:rPr>
            </w:pPr>
          </w:p>
        </w:tc>
        <w:tc>
          <w:tcPr>
            <w:tcW w:w="709" w:type="dxa"/>
            <w:gridSpan w:val="2"/>
          </w:tcPr>
          <w:p>
            <w:pPr>
              <w:widowControl/>
              <w:jc w:val="right"/>
              <w:outlineLvl w:val="1"/>
              <w:rPr>
                <w:rFonts w:ascii="仿宋_GB2312" w:hAnsi="宋体" w:eastAsia="仿宋_GB2312"/>
                <w:kern w:val="0"/>
                <w:sz w:val="32"/>
                <w:szCs w:val="32"/>
              </w:rPr>
            </w:pPr>
          </w:p>
        </w:tc>
        <w:tc>
          <w:tcPr>
            <w:tcW w:w="709" w:type="dxa"/>
          </w:tcPr>
          <w:p>
            <w:pPr>
              <w:widowControl/>
              <w:jc w:val="right"/>
              <w:outlineLvl w:val="1"/>
              <w:rPr>
                <w:rFonts w:ascii="仿宋_GB2312" w:hAnsi="宋体" w:eastAsia="仿宋_GB2312"/>
                <w:kern w:val="0"/>
                <w:sz w:val="32"/>
                <w:szCs w:val="32"/>
              </w:rPr>
            </w:pPr>
          </w:p>
        </w:tc>
        <w:tc>
          <w:tcPr>
            <w:tcW w:w="709" w:type="dxa"/>
          </w:tcPr>
          <w:p>
            <w:pPr>
              <w:widowControl/>
              <w:jc w:val="right"/>
              <w:outlineLvl w:val="1"/>
              <w:rPr>
                <w:rFonts w:ascii="仿宋_GB2312" w:hAnsi="宋体" w:eastAsia="仿宋_GB2312"/>
                <w:kern w:val="0"/>
                <w:sz w:val="32"/>
                <w:szCs w:val="32"/>
              </w:rPr>
            </w:pPr>
          </w:p>
        </w:tc>
        <w:tc>
          <w:tcPr>
            <w:tcW w:w="708" w:type="dxa"/>
            <w:gridSpan w:val="2"/>
          </w:tcPr>
          <w:p>
            <w:pPr>
              <w:widowControl/>
              <w:jc w:val="right"/>
              <w:outlineLvl w:val="1"/>
              <w:rPr>
                <w:rFonts w:ascii="仿宋_GB2312" w:hAnsi="宋体" w:eastAsia="仿宋_GB2312"/>
                <w:kern w:val="0"/>
                <w:sz w:val="32"/>
                <w:szCs w:val="32"/>
              </w:rPr>
            </w:pPr>
          </w:p>
        </w:tc>
        <w:tc>
          <w:tcPr>
            <w:tcW w:w="567" w:type="dxa"/>
          </w:tcPr>
          <w:p>
            <w:pPr>
              <w:widowControl/>
              <w:jc w:val="right"/>
              <w:outlineLvl w:val="1"/>
              <w:rPr>
                <w:rFonts w:ascii="仿宋_GB2312" w:hAnsi="宋体" w:eastAsia="仿宋_GB2312"/>
                <w:kern w:val="0"/>
                <w:sz w:val="32"/>
                <w:szCs w:val="32"/>
              </w:rPr>
            </w:pPr>
          </w:p>
        </w:tc>
        <w:tc>
          <w:tcPr>
            <w:tcW w:w="567" w:type="dxa"/>
          </w:tcPr>
          <w:p>
            <w:pPr>
              <w:widowControl/>
              <w:jc w:val="right"/>
              <w:outlineLvl w:val="1"/>
              <w:rPr>
                <w:rFonts w:ascii="仿宋_GB2312" w:hAnsi="宋体" w:eastAsia="仿宋_GB2312"/>
                <w:kern w:val="0"/>
                <w:sz w:val="32"/>
                <w:szCs w:val="32"/>
              </w:rPr>
            </w:pPr>
          </w:p>
        </w:tc>
        <w:tc>
          <w:tcPr>
            <w:tcW w:w="567" w:type="dxa"/>
          </w:tcPr>
          <w:p>
            <w:pPr>
              <w:widowControl/>
              <w:jc w:val="right"/>
              <w:outlineLvl w:val="1"/>
              <w:rPr>
                <w:rFonts w:ascii="仿宋_GB2312" w:hAnsi="宋体" w:eastAsia="仿宋_GB2312"/>
                <w:kern w:val="0"/>
                <w:sz w:val="32"/>
                <w:szCs w:val="32"/>
              </w:rPr>
            </w:pP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备注：我单位无项目支出预算，此表为空表。</w:t>
      </w:r>
    </w:p>
    <w:p>
      <w:pPr>
        <w:widowControl/>
        <w:jc w:val="left"/>
        <w:textAlignment w:val="bottom"/>
        <w:rPr>
          <w:rFonts w:ascii="宋体" w:hAnsi="宋体" w:cs="宋体"/>
          <w:color w:val="000000"/>
          <w:kern w:val="0"/>
          <w:sz w:val="20"/>
          <w:szCs w:val="20"/>
        </w:rPr>
      </w:pPr>
      <w:r>
        <w:rPr>
          <w:rFonts w:hint="eastAsia" w:ascii="宋体" w:hAnsi="宋体" w:cs="宋体"/>
          <w:color w:val="000000"/>
          <w:kern w:val="0"/>
          <w:sz w:val="20"/>
          <w:szCs w:val="20"/>
        </w:rPr>
        <w:t>表8</w:t>
      </w:r>
    </w:p>
    <w:p>
      <w:pPr>
        <w:widowControl/>
        <w:jc w:val="center"/>
        <w:outlineLvl w:val="1"/>
        <w:rPr>
          <w:rFonts w:ascii="方正小标宋_GBK" w:hAnsi="方正小标宋_GBK" w:eastAsia="方正小标宋_GBK" w:cs="方正小标宋_GBK"/>
          <w:bCs/>
          <w:kern w:val="0"/>
          <w:sz w:val="32"/>
          <w:szCs w:val="32"/>
        </w:rPr>
      </w:pPr>
      <w:r>
        <w:rPr>
          <w:rFonts w:hint="eastAsia" w:ascii="方正小标宋_GBK" w:hAnsi="方正小标宋_GBK" w:eastAsia="方正小标宋_GBK" w:cs="方正小标宋_GBK"/>
          <w:bCs/>
          <w:kern w:val="0"/>
          <w:sz w:val="32"/>
          <w:szCs w:val="32"/>
        </w:rPr>
        <w:t>一般公共预算“三公”经费支出情况表</w:t>
      </w:r>
    </w:p>
    <w:p>
      <w:pPr>
        <w:widowControl/>
        <w:jc w:val="center"/>
        <w:outlineLvl w:val="1"/>
        <w:rPr>
          <w:rFonts w:ascii="仿宋_GB2312" w:hAnsi="宋体" w:eastAsia="仿宋_GB2312"/>
          <w:b/>
          <w:kern w:val="0"/>
          <w:sz w:val="32"/>
          <w:szCs w:val="32"/>
        </w:rPr>
      </w:pP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编制部门（单位）：昌吉州人民医院传染病分院                    单位：万元</w:t>
      </w:r>
    </w:p>
    <w:tbl>
      <w:tblPr>
        <w:tblStyle w:val="6"/>
        <w:tblW w:w="9240" w:type="dxa"/>
        <w:tblInd w:w="-173" w:type="dxa"/>
        <w:tblLayout w:type="autofit"/>
        <w:tblCellMar>
          <w:top w:w="0" w:type="dxa"/>
          <w:left w:w="108" w:type="dxa"/>
          <w:bottom w:w="0" w:type="dxa"/>
          <w:right w:w="108" w:type="dxa"/>
        </w:tblCellMar>
      </w:tblPr>
      <w:tblGrid>
        <w:gridCol w:w="1575"/>
        <w:gridCol w:w="1417"/>
        <w:gridCol w:w="1559"/>
        <w:gridCol w:w="1418"/>
        <w:gridCol w:w="1559"/>
        <w:gridCol w:w="1712"/>
      </w:tblGrid>
      <w:tr>
        <w:tblPrEx>
          <w:tblCellMar>
            <w:top w:w="0" w:type="dxa"/>
            <w:left w:w="108" w:type="dxa"/>
            <w:bottom w:w="0" w:type="dxa"/>
            <w:right w:w="108" w:type="dxa"/>
          </w:tblCellMar>
        </w:tblPrEx>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  计</w:t>
            </w:r>
          </w:p>
        </w:tc>
        <w:tc>
          <w:tcPr>
            <w:tcW w:w="1417"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因公出国（境）费</w:t>
            </w:r>
          </w:p>
        </w:tc>
        <w:tc>
          <w:tcPr>
            <w:tcW w:w="4536" w:type="dxa"/>
            <w:gridSpan w:val="3"/>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公务用车购置及运行费</w:t>
            </w:r>
          </w:p>
        </w:tc>
        <w:tc>
          <w:tcPr>
            <w:tcW w:w="1712"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公务接待费</w:t>
            </w:r>
          </w:p>
        </w:tc>
      </w:tr>
      <w:tr>
        <w:tblPrEx>
          <w:tblCellMar>
            <w:top w:w="0" w:type="dxa"/>
            <w:left w:w="108" w:type="dxa"/>
            <w:bottom w:w="0" w:type="dxa"/>
            <w:right w:w="108" w:type="dxa"/>
          </w:tblCellMar>
        </w:tblPrEx>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41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合计</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  计</w:t>
            </w: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公务用车购置费</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公务用车运行费</w:t>
            </w:r>
          </w:p>
        </w:tc>
        <w:tc>
          <w:tcPr>
            <w:tcW w:w="171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592" w:hRule="atLeast"/>
        </w:trPr>
        <w:tc>
          <w:tcPr>
            <w:tcW w:w="1575" w:type="dxa"/>
            <w:tcBorders>
              <w:top w:val="nil"/>
              <w:left w:val="single" w:color="auto" w:sz="4" w:space="0"/>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r>
      <w:tr>
        <w:tblPrEx>
          <w:tblCellMar>
            <w:top w:w="0" w:type="dxa"/>
            <w:left w:w="108" w:type="dxa"/>
            <w:bottom w:w="0" w:type="dxa"/>
            <w:right w:w="108" w:type="dxa"/>
          </w:tblCellMar>
        </w:tblPrEx>
        <w:trPr>
          <w:trHeight w:val="558" w:hRule="atLeast"/>
        </w:trPr>
        <w:tc>
          <w:tcPr>
            <w:tcW w:w="1575" w:type="dxa"/>
            <w:tcBorders>
              <w:top w:val="nil"/>
              <w:left w:val="single" w:color="auto" w:sz="4" w:space="0"/>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r>
      <w:tr>
        <w:tblPrEx>
          <w:tblCellMar>
            <w:top w:w="0" w:type="dxa"/>
            <w:left w:w="108" w:type="dxa"/>
            <w:bottom w:w="0" w:type="dxa"/>
            <w:right w:w="108" w:type="dxa"/>
          </w:tblCellMar>
        </w:tblPrEx>
        <w:trPr>
          <w:trHeight w:val="555" w:hRule="atLeast"/>
        </w:trPr>
        <w:tc>
          <w:tcPr>
            <w:tcW w:w="1575" w:type="dxa"/>
            <w:tcBorders>
              <w:top w:val="nil"/>
              <w:left w:val="single" w:color="auto" w:sz="4" w:space="0"/>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r>
      <w:tr>
        <w:tblPrEx>
          <w:tblCellMar>
            <w:top w:w="0" w:type="dxa"/>
            <w:left w:w="108" w:type="dxa"/>
            <w:bottom w:w="0" w:type="dxa"/>
            <w:right w:w="108" w:type="dxa"/>
          </w:tblCellMar>
        </w:tblPrEx>
        <w:trPr>
          <w:trHeight w:val="563" w:hRule="atLeast"/>
        </w:trPr>
        <w:tc>
          <w:tcPr>
            <w:tcW w:w="1575" w:type="dxa"/>
            <w:tcBorders>
              <w:top w:val="nil"/>
              <w:left w:val="single" w:color="auto" w:sz="4" w:space="0"/>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r>
      <w:tr>
        <w:tblPrEx>
          <w:tblCellMar>
            <w:top w:w="0" w:type="dxa"/>
            <w:left w:w="108" w:type="dxa"/>
            <w:bottom w:w="0" w:type="dxa"/>
            <w:right w:w="108" w:type="dxa"/>
          </w:tblCellMar>
        </w:tblPrEx>
        <w:trPr>
          <w:trHeight w:val="583" w:hRule="atLeast"/>
        </w:trPr>
        <w:tc>
          <w:tcPr>
            <w:tcW w:w="1575" w:type="dxa"/>
            <w:tcBorders>
              <w:top w:val="nil"/>
              <w:left w:val="single" w:color="auto" w:sz="4" w:space="0"/>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r>
    </w:tbl>
    <w:p>
      <w:pPr>
        <w:widowControl/>
        <w:outlineLvl w:val="1"/>
        <w:rPr>
          <w:rFonts w:ascii="仿宋_GB2312" w:hAnsi="宋体" w:eastAsia="仿宋_GB2312"/>
          <w:kern w:val="0"/>
          <w:sz w:val="32"/>
          <w:szCs w:val="32"/>
        </w:rPr>
      </w:pPr>
      <w:r>
        <w:rPr>
          <w:rFonts w:hint="eastAsia" w:ascii="仿宋_GB2312" w:hAnsi="宋体" w:eastAsia="仿宋_GB2312"/>
          <w:b/>
          <w:kern w:val="0"/>
          <w:sz w:val="28"/>
          <w:szCs w:val="32"/>
        </w:rPr>
        <w:t>备注：我单位无“三公”经费预算，此表为空表。</w:t>
      </w: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r>
        <w:rPr>
          <w:rFonts w:hint="eastAsia" w:ascii="宋体" w:hAnsi="宋体" w:cs="宋体"/>
          <w:color w:val="000000"/>
          <w:kern w:val="0"/>
          <w:sz w:val="20"/>
          <w:szCs w:val="20"/>
        </w:rPr>
        <w:t>表9</w:t>
      </w:r>
    </w:p>
    <w:p>
      <w:pPr>
        <w:widowControl/>
        <w:spacing w:line="360" w:lineRule="exact"/>
        <w:jc w:val="center"/>
        <w:outlineLvl w:val="1"/>
        <w:rPr>
          <w:rFonts w:ascii="方正小标宋_GBK" w:hAnsi="方正小标宋_GBK" w:eastAsia="方正小标宋_GBK" w:cs="方正小标宋_GBK"/>
          <w:bCs/>
          <w:kern w:val="0"/>
          <w:sz w:val="32"/>
          <w:szCs w:val="32"/>
        </w:rPr>
      </w:pPr>
      <w:r>
        <w:rPr>
          <w:rFonts w:hint="eastAsia" w:ascii="方正小标宋_GBK" w:hAnsi="方正小标宋_GBK" w:eastAsia="方正小标宋_GBK" w:cs="方正小标宋_GBK"/>
          <w:bCs/>
          <w:kern w:val="0"/>
          <w:sz w:val="32"/>
          <w:szCs w:val="32"/>
        </w:rPr>
        <w:t>政府性基金预算支出情况表</w:t>
      </w:r>
    </w:p>
    <w:p>
      <w:pPr>
        <w:widowControl/>
        <w:spacing w:line="280" w:lineRule="exact"/>
        <w:jc w:val="left"/>
        <w:outlineLvl w:val="1"/>
        <w:rPr>
          <w:rFonts w:ascii="仿宋_GB2312" w:hAnsi="宋体" w:eastAsia="仿宋_GB2312"/>
          <w:kern w:val="0"/>
          <w:sz w:val="24"/>
        </w:rPr>
      </w:pPr>
      <w:r>
        <w:rPr>
          <w:rFonts w:hint="eastAsia" w:ascii="仿宋_GB2312" w:hAnsi="宋体" w:eastAsia="仿宋_GB2312"/>
          <w:kern w:val="0"/>
          <w:sz w:val="24"/>
        </w:rPr>
        <w:t>编制部门（单位）：昌吉州人民医院传染病分院                   单位：万元</w:t>
      </w:r>
    </w:p>
    <w:tbl>
      <w:tblPr>
        <w:tblStyle w:val="6"/>
        <w:tblW w:w="9214" w:type="dxa"/>
        <w:tblInd w:w="-34" w:type="dxa"/>
        <w:tblLayout w:type="autofit"/>
        <w:tblCellMar>
          <w:top w:w="0" w:type="dxa"/>
          <w:left w:w="108" w:type="dxa"/>
          <w:bottom w:w="0" w:type="dxa"/>
          <w:right w:w="108" w:type="dxa"/>
        </w:tblCellMar>
      </w:tblPr>
      <w:tblGrid>
        <w:gridCol w:w="585"/>
        <w:gridCol w:w="457"/>
        <w:gridCol w:w="699"/>
        <w:gridCol w:w="2544"/>
        <w:gridCol w:w="1669"/>
        <w:gridCol w:w="1701"/>
        <w:gridCol w:w="1559"/>
      </w:tblGrid>
      <w:tr>
        <w:tblPrEx>
          <w:tblCellMar>
            <w:top w:w="0" w:type="dxa"/>
            <w:left w:w="108" w:type="dxa"/>
            <w:bottom w:w="0" w:type="dxa"/>
            <w:right w:w="108" w:type="dxa"/>
          </w:tblCellMar>
        </w:tblPrEx>
        <w:trPr>
          <w:trHeight w:val="465" w:hRule="atLeast"/>
        </w:trPr>
        <w:tc>
          <w:tcPr>
            <w:tcW w:w="4285" w:type="dxa"/>
            <w:gridSpan w:val="4"/>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  目</w:t>
            </w:r>
          </w:p>
        </w:tc>
        <w:tc>
          <w:tcPr>
            <w:tcW w:w="4929" w:type="dxa"/>
            <w:gridSpan w:val="3"/>
            <w:tcBorders>
              <w:top w:val="single" w:color="auto" w:sz="4" w:space="0"/>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政府性基金预算支出</w:t>
            </w:r>
          </w:p>
        </w:tc>
      </w:tr>
      <w:tr>
        <w:tblPrEx>
          <w:tblCellMar>
            <w:top w:w="0" w:type="dxa"/>
            <w:left w:w="108" w:type="dxa"/>
            <w:bottom w:w="0" w:type="dxa"/>
            <w:right w:w="108" w:type="dxa"/>
          </w:tblCellMar>
        </w:tblPrEx>
        <w:trPr>
          <w:trHeight w:val="360" w:hRule="atLeast"/>
        </w:trPr>
        <w:tc>
          <w:tcPr>
            <w:tcW w:w="1741" w:type="dxa"/>
            <w:gridSpan w:val="3"/>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544"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功能分类科目名称</w:t>
            </w:r>
          </w:p>
        </w:tc>
        <w:tc>
          <w:tcPr>
            <w:tcW w:w="166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合 计</w:t>
            </w:r>
          </w:p>
        </w:tc>
        <w:tc>
          <w:tcPr>
            <w:tcW w:w="1701"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基本支出</w:t>
            </w:r>
          </w:p>
        </w:tc>
        <w:tc>
          <w:tcPr>
            <w:tcW w:w="155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项目支出</w:t>
            </w:r>
          </w:p>
        </w:tc>
      </w:tr>
      <w:tr>
        <w:tblPrEx>
          <w:tblCellMar>
            <w:top w:w="0" w:type="dxa"/>
            <w:left w:w="108" w:type="dxa"/>
            <w:bottom w:w="0" w:type="dxa"/>
            <w:right w:w="108" w:type="dxa"/>
          </w:tblCellMar>
        </w:tblPrEx>
        <w:trPr>
          <w:trHeight w:val="315"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类</w:t>
            </w: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款</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p>
        </w:tc>
        <w:tc>
          <w:tcPr>
            <w:tcW w:w="2544"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66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r>
              <w:rPr>
                <w:rFonts w:hint="eastAsia" w:ascii="仿宋_GB2312" w:hAnsi="宋体" w:eastAsia="仿宋_GB2312" w:cs="宋体"/>
                <w:b/>
                <w:bCs/>
                <w:color w:val="000000"/>
                <w:kern w:val="0"/>
                <w:sz w:val="24"/>
              </w:rPr>
              <w:t>合  计</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bl>
    <w:p>
      <w:pPr>
        <w:widowControl/>
        <w:spacing w:line="280" w:lineRule="exact"/>
        <w:outlineLvl w:val="1"/>
        <w:rPr>
          <w:rFonts w:ascii="仿宋_GB2312" w:hAnsi="宋体" w:eastAsia="仿宋_GB2312"/>
          <w:b/>
          <w:kern w:val="0"/>
          <w:sz w:val="28"/>
          <w:szCs w:val="32"/>
        </w:rPr>
      </w:pPr>
      <w:r>
        <w:rPr>
          <w:rFonts w:hint="eastAsia" w:ascii="仿宋_GB2312" w:hAnsi="宋体" w:eastAsia="仿宋_GB2312"/>
          <w:b/>
          <w:kern w:val="0"/>
          <w:sz w:val="28"/>
          <w:szCs w:val="32"/>
        </w:rPr>
        <w:t>备注：我单位无政府性基金预算，此表为空表。</w:t>
      </w:r>
    </w:p>
    <w:p>
      <w:pPr>
        <w:widowControl/>
        <w:spacing w:line="280" w:lineRule="exact"/>
        <w:jc w:val="left"/>
        <w:outlineLvl w:val="1"/>
        <w:rPr>
          <w:rFonts w:ascii="仿宋_GB2312" w:hAnsi="宋体" w:eastAsia="仿宋_GB2312"/>
          <w:kern w:val="0"/>
          <w:sz w:val="32"/>
          <w:szCs w:val="32"/>
        </w:rPr>
        <w:sectPr>
          <w:footerReference r:id="rId4" w:type="default"/>
          <w:pgSz w:w="11906" w:h="16838"/>
          <w:pgMar w:top="2098" w:right="1531" w:bottom="1984" w:left="1531" w:header="851" w:footer="992" w:gutter="0"/>
          <w:pgNumType w:fmt="numberInDash" w:start="56"/>
          <w:cols w:space="720" w:num="1"/>
          <w:docGrid w:linePitch="312" w:charSpace="0"/>
        </w:sectPr>
      </w:pPr>
    </w:p>
    <w:p>
      <w:pPr>
        <w:spacing w:line="560" w:lineRule="exact"/>
        <w:jc w:val="center"/>
        <w:rPr>
          <w:rFonts w:ascii="黑体" w:hAnsi="黑体" w:eastAsia="黑体"/>
          <w:kern w:val="0"/>
          <w:sz w:val="32"/>
          <w:szCs w:val="32"/>
        </w:rPr>
      </w:pPr>
      <w:r>
        <w:rPr>
          <w:rFonts w:hint="eastAsia" w:ascii="黑体" w:hAnsi="黑体" w:eastAsia="黑体"/>
          <w:kern w:val="0"/>
          <w:sz w:val="32"/>
          <w:szCs w:val="32"/>
        </w:rPr>
        <w:t>第三部分  2022年昌吉州人民医院传染病分院</w:t>
      </w:r>
    </w:p>
    <w:p>
      <w:pPr>
        <w:spacing w:line="560" w:lineRule="exact"/>
        <w:jc w:val="center"/>
        <w:rPr>
          <w:rFonts w:ascii="黑体" w:hAnsi="黑体" w:eastAsia="黑体"/>
          <w:kern w:val="0"/>
          <w:sz w:val="32"/>
          <w:szCs w:val="32"/>
        </w:rPr>
      </w:pPr>
      <w:r>
        <w:rPr>
          <w:rFonts w:hint="eastAsia" w:ascii="黑体" w:hAnsi="黑体" w:eastAsia="黑体"/>
          <w:kern w:val="0"/>
          <w:sz w:val="32"/>
          <w:szCs w:val="32"/>
        </w:rPr>
        <w:t>预算情况说明</w:t>
      </w:r>
    </w:p>
    <w:p>
      <w:pPr>
        <w:spacing w:line="560" w:lineRule="exact"/>
        <w:ind w:firstLine="640" w:firstLineChars="200"/>
        <w:rPr>
          <w:rFonts w:ascii="黑体" w:hAnsi="黑体" w:eastAsia="黑体"/>
          <w:kern w:val="0"/>
          <w:sz w:val="32"/>
          <w:szCs w:val="32"/>
        </w:rPr>
      </w:pPr>
    </w:p>
    <w:p>
      <w:pPr>
        <w:spacing w:line="560" w:lineRule="exact"/>
        <w:ind w:firstLine="643" w:firstLineChars="200"/>
        <w:rPr>
          <w:rFonts w:ascii="楷体_GB2312" w:hAnsi="楷体_GB2312" w:eastAsia="楷体_GB2312" w:cs="楷体_GB2312"/>
          <w:b/>
          <w:kern w:val="0"/>
          <w:sz w:val="32"/>
          <w:szCs w:val="32"/>
        </w:rPr>
      </w:pPr>
      <w:r>
        <w:rPr>
          <w:rFonts w:hint="eastAsia" w:ascii="楷体_GB2312" w:hAnsi="楷体_GB2312" w:eastAsia="楷体_GB2312" w:cs="楷体_GB2312"/>
          <w:b/>
          <w:kern w:val="0"/>
          <w:sz w:val="32"/>
          <w:szCs w:val="32"/>
        </w:rPr>
        <w:t>一、关于昌吉州人民医院传染病分院2022年收支预算情况的总体说明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按照全口径预算的原则，昌吉州人民医院传染病分院2022年所有收入和支出均纳入昌吉州人民医院传染病分院预算管理。收支总预算1329.84万元。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收入预算包括：一般公共预算拨款收入、事业收入。</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支出预算包括：社会保障和就业支出、医疗卫生健康支出、住房保障支出。</w:t>
      </w:r>
    </w:p>
    <w:p>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二、关于昌吉州人民医院传染病分院2022年收入预算情况说明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昌吉州人民医院传染病分院收入预算1329.84万元，其中：</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一般公共预算668.75万元，占50.29%，比上年预算减少19.11万元，下降2.78%，主要原因是工资调整</w:t>
      </w:r>
      <w:r>
        <w:rPr>
          <w:rFonts w:hint="eastAsia" w:ascii="仿宋_GB2312" w:hAnsi="宋体" w:eastAsia="仿宋_GB2312" w:cs="宋体"/>
          <w:kern w:val="0"/>
          <w:sz w:val="32"/>
          <w:szCs w:val="32"/>
          <w:highlight w:val="yellow"/>
        </w:rPr>
        <w:t>，卫生健康支出传染病医院比上年预算减少了2</w:t>
      </w:r>
      <w:r>
        <w:rPr>
          <w:rFonts w:hint="eastAsia" w:ascii="仿宋_GB2312" w:hAnsi="宋体" w:eastAsia="仿宋_GB2312" w:cs="宋体"/>
          <w:kern w:val="0"/>
          <w:sz w:val="32"/>
          <w:szCs w:val="32"/>
          <w:highlight w:val="yellow"/>
          <w:lang w:val="en-US" w:eastAsia="zh-CN"/>
        </w:rPr>
        <w:t>5.42</w:t>
      </w:r>
      <w:r>
        <w:rPr>
          <w:rFonts w:hint="eastAsia" w:ascii="仿宋_GB2312" w:hAnsi="宋体" w:eastAsia="仿宋_GB2312" w:cs="宋体"/>
          <w:kern w:val="0"/>
          <w:sz w:val="32"/>
          <w:szCs w:val="32"/>
          <w:highlight w:val="yellow"/>
        </w:rPr>
        <w:t xml:space="preserve">万元；社保缴费调整，社会保障和就业支出比上年预算增加了6.31万元。   </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政府性基金预算未安排。</w:t>
      </w:r>
    </w:p>
    <w:p>
      <w:pPr>
        <w:spacing w:line="560" w:lineRule="exact"/>
        <w:ind w:firstLine="640" w:firstLineChars="200"/>
        <w:rPr>
          <w:rFonts w:ascii="仿宋_GB2312" w:hAnsi="宋体" w:eastAsia="仿宋_GB2312" w:cs="宋体"/>
          <w:b/>
          <w:kern w:val="0"/>
          <w:sz w:val="32"/>
          <w:szCs w:val="32"/>
        </w:rPr>
      </w:pPr>
      <w:r>
        <w:rPr>
          <w:rFonts w:hint="eastAsia" w:ascii="仿宋_GB2312" w:hAnsi="宋体" w:eastAsia="仿宋_GB2312" w:cs="宋体"/>
          <w:kern w:val="0"/>
          <w:sz w:val="32"/>
          <w:szCs w:val="32"/>
        </w:rPr>
        <w:t>事业收入661.09万元，占49.71%，比上年预算增加661.09万元，增长100%，主要原因是2022年所有收入纳入昌吉州人民医院传染病分院预算管理，进行全口径预算填报，2021年只纳入了财政拨款预算支出。</w:t>
      </w:r>
    </w:p>
    <w:p>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三、关于昌吉州人民医院传染病分院2022年支出预算情况说明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昌吉州人民医院传染病分院2022年支出预算1329.84万元，其中：</w:t>
      </w:r>
    </w:p>
    <w:p>
      <w:pPr>
        <w:spacing w:line="560" w:lineRule="exact"/>
        <w:ind w:firstLine="640" w:firstLineChars="200"/>
        <w:rPr>
          <w:rFonts w:ascii="仿宋_GB2312" w:hAnsi="宋体" w:eastAsia="仿宋_GB2312" w:cs="宋体"/>
          <w:b/>
          <w:kern w:val="0"/>
          <w:sz w:val="32"/>
          <w:szCs w:val="32"/>
        </w:rPr>
      </w:pPr>
      <w:r>
        <w:rPr>
          <w:rFonts w:hint="eastAsia" w:ascii="仿宋_GB2312" w:hAnsi="宋体" w:eastAsia="仿宋_GB2312" w:cs="宋体"/>
          <w:kern w:val="0"/>
          <w:sz w:val="32"/>
          <w:szCs w:val="32"/>
        </w:rPr>
        <w:t>基本支出1329.84万元，占100%，比上年预算增加641.98万元，增长93.33%，主要原因是昌吉州人民医院传染病分院2022年所有支出均纳入昌吉州人民医院传染病分院预算管理，进行全口径预算填报，2021年只纳入了财政拨款预算支出。</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项目支出0万元，占0%，比上年预算增加0万元，增长0%，主要原因是2022年无项目支出预算安排。</w:t>
      </w:r>
    </w:p>
    <w:p>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四、关于昌吉州人民医院传染病分院2022年财政拨款收支预算情况的总体说明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2022年财政拨款收支总预算668.75万元。</w:t>
      </w:r>
    </w:p>
    <w:p>
      <w:pPr>
        <w:spacing w:line="560" w:lineRule="exact"/>
        <w:ind w:firstLine="616" w:firstLineChars="200"/>
        <w:rPr>
          <w:rFonts w:ascii="仿宋_GB2312" w:hAnsi="宋体" w:eastAsia="仿宋_GB2312" w:cs="宋体"/>
          <w:spacing w:val="-6"/>
          <w:kern w:val="0"/>
          <w:sz w:val="32"/>
          <w:szCs w:val="32"/>
        </w:rPr>
      </w:pPr>
      <w:r>
        <w:rPr>
          <w:rFonts w:hint="eastAsia" w:ascii="仿宋_GB2312" w:hAnsi="宋体" w:eastAsia="仿宋_GB2312" w:cs="宋体"/>
          <w:spacing w:val="-6"/>
          <w:kern w:val="0"/>
          <w:sz w:val="32"/>
          <w:szCs w:val="32"/>
        </w:rPr>
        <w:t>收入全部为一般公共预算拨款，无政府性基金预算拨款和国有资本经营预算。</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收入预算包括：一般公共预算拨款668.75万元。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一般公共预算支出包括：社会保障和就业支出143.26万元，主要用于事业编制人员机关事业单位基本养老保险缴费支出、机关事业单位职业年金缴费支出；医疗卫生健康支出</w:t>
      </w:r>
      <w:r>
        <w:rPr>
          <w:rFonts w:hint="eastAsia" w:ascii="仿宋_GB2312" w:hAnsi="仿宋_GB2312" w:eastAsia="仿宋_GB2312" w:cs="仿宋_GB2312"/>
          <w:kern w:val="0"/>
          <w:sz w:val="32"/>
          <w:szCs w:val="32"/>
        </w:rPr>
        <w:t>525.49</w:t>
      </w:r>
      <w:r>
        <w:rPr>
          <w:rFonts w:hint="eastAsia" w:ascii="仿宋_GB2312" w:hAnsi="宋体" w:eastAsia="仿宋_GB2312" w:cs="宋体"/>
          <w:kern w:val="0"/>
          <w:sz w:val="32"/>
          <w:szCs w:val="32"/>
        </w:rPr>
        <w:t>万元，主要用于事业编制人员工资、事业单位医疗、公务员医疗补助、其他行政事业单位医疗支出。</w:t>
      </w:r>
    </w:p>
    <w:p>
      <w:pPr>
        <w:spacing w:line="560" w:lineRule="exact"/>
        <w:ind w:firstLine="643" w:firstLineChars="200"/>
        <w:rPr>
          <w:rFonts w:ascii="楷体_GB2312" w:hAnsi="楷体_GB2312" w:eastAsia="楷体_GB2312" w:cs="楷体_GB2312"/>
          <w:b/>
          <w:bCs/>
          <w:spacing w:val="-6"/>
          <w:kern w:val="0"/>
          <w:sz w:val="32"/>
          <w:szCs w:val="32"/>
        </w:rPr>
      </w:pPr>
      <w:r>
        <w:rPr>
          <w:rFonts w:hint="eastAsia" w:ascii="楷体_GB2312" w:hAnsi="楷体_GB2312" w:eastAsia="楷体_GB2312" w:cs="楷体_GB2312"/>
          <w:b/>
          <w:bCs/>
          <w:kern w:val="0"/>
          <w:sz w:val="32"/>
          <w:szCs w:val="32"/>
        </w:rPr>
        <w:t>五、</w:t>
      </w:r>
      <w:r>
        <w:rPr>
          <w:rFonts w:hint="eastAsia" w:ascii="楷体_GB2312" w:hAnsi="楷体_GB2312" w:eastAsia="楷体_GB2312" w:cs="楷体_GB2312"/>
          <w:b/>
          <w:bCs/>
          <w:spacing w:val="-6"/>
          <w:kern w:val="0"/>
          <w:sz w:val="32"/>
          <w:szCs w:val="32"/>
        </w:rPr>
        <w:t>关于昌吉州人民医院传染病分院2022年一般公共预算当年拨款情况说明</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（一）一般公共预算当年拨款规模变化情况</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昌吉州人民医院传染病分院2022年一般公共预算拨款合计</w:t>
      </w:r>
      <w:r>
        <w:rPr>
          <w:rFonts w:hint="eastAsia" w:ascii="仿宋_GB2312" w:hAnsi="宋体" w:eastAsia="仿宋_GB2312" w:cs="宋体"/>
          <w:kern w:val="0"/>
          <w:sz w:val="32"/>
          <w:szCs w:val="32"/>
        </w:rPr>
        <w:t>668.75</w:t>
      </w:r>
      <w:r>
        <w:rPr>
          <w:rFonts w:hint="eastAsia" w:ascii="仿宋_GB2312" w:hAnsi="仿宋_GB2312" w:eastAsia="仿宋_GB2312" w:cs="仿宋_GB2312"/>
          <w:kern w:val="0"/>
          <w:sz w:val="32"/>
          <w:szCs w:val="32"/>
        </w:rPr>
        <w:t>万元，其中：基本支出</w:t>
      </w:r>
      <w:r>
        <w:rPr>
          <w:rFonts w:hint="eastAsia" w:ascii="仿宋_GB2312" w:hAnsi="宋体" w:eastAsia="仿宋_GB2312" w:cs="宋体"/>
          <w:kern w:val="0"/>
          <w:sz w:val="32"/>
          <w:szCs w:val="32"/>
        </w:rPr>
        <w:t>668.75</w:t>
      </w:r>
      <w:r>
        <w:rPr>
          <w:rFonts w:hint="eastAsia" w:ascii="仿宋_GB2312" w:hAnsi="仿宋_GB2312" w:eastAsia="仿宋_GB2312" w:cs="仿宋_GB2312"/>
          <w:kern w:val="0"/>
          <w:sz w:val="32"/>
          <w:szCs w:val="32"/>
        </w:rPr>
        <w:t>万元，比上年预算减少19.11万元，下降2.78%。主要原因是：</w:t>
      </w:r>
      <w:r>
        <w:rPr>
          <w:rFonts w:hint="eastAsia" w:ascii="仿宋_GB2312" w:hAnsi="宋体" w:eastAsia="仿宋_GB2312" w:cs="宋体"/>
          <w:kern w:val="0"/>
          <w:sz w:val="32"/>
          <w:szCs w:val="32"/>
        </w:rPr>
        <w:t>工资调整，社保类缴费调整</w:t>
      </w:r>
      <w:r>
        <w:rPr>
          <w:rFonts w:hint="eastAsia" w:ascii="仿宋_GB2312" w:hAnsi="仿宋_GB2312" w:eastAsia="仿宋_GB2312" w:cs="仿宋_GB2312"/>
          <w:kern w:val="0"/>
          <w:sz w:val="32"/>
          <w:szCs w:val="32"/>
        </w:rPr>
        <w:t>。</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项目支出</w:t>
      </w:r>
      <w:r>
        <w:rPr>
          <w:rFonts w:hint="eastAsia" w:ascii="仿宋_GB2312" w:hAnsi="宋体" w:eastAsia="仿宋_GB2312" w:cs="宋体"/>
          <w:kern w:val="0"/>
          <w:sz w:val="32"/>
          <w:szCs w:val="32"/>
        </w:rPr>
        <w:t>0</w:t>
      </w:r>
      <w:r>
        <w:rPr>
          <w:rFonts w:hint="eastAsia" w:ascii="仿宋_GB2312" w:hAnsi="仿宋_GB2312" w:eastAsia="仿宋_GB2312" w:cs="仿宋_GB2312"/>
          <w:kern w:val="0"/>
          <w:sz w:val="32"/>
          <w:szCs w:val="32"/>
        </w:rPr>
        <w:t>万元，比上年预算增加0万元，增长0%。主要原因是：</w:t>
      </w:r>
      <w:r>
        <w:rPr>
          <w:rFonts w:hint="eastAsia" w:ascii="仿宋_GB2312" w:hAnsi="宋体" w:eastAsia="仿宋_GB2312" w:cs="宋体"/>
          <w:kern w:val="0"/>
          <w:sz w:val="32"/>
          <w:szCs w:val="32"/>
        </w:rPr>
        <w:t>2022年无项目支出预算安排</w:t>
      </w:r>
      <w:r>
        <w:rPr>
          <w:rFonts w:hint="eastAsia" w:ascii="仿宋_GB2312" w:hAnsi="仿宋_GB2312" w:eastAsia="仿宋_GB2312" w:cs="仿宋_GB2312"/>
          <w:kern w:val="0"/>
          <w:sz w:val="32"/>
          <w:szCs w:val="32"/>
        </w:rPr>
        <w:t>。</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（二）一般公共预算当年拨款结构情况</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sz w:val="32"/>
          <w:szCs w:val="32"/>
        </w:rPr>
        <w:t>1.社会保障和就业支出（类）</w:t>
      </w:r>
      <w:r>
        <w:rPr>
          <w:rFonts w:hint="eastAsia" w:ascii="仿宋_GB2312" w:hAnsi="宋体" w:eastAsia="仿宋_GB2312" w:cs="宋体"/>
          <w:kern w:val="0"/>
          <w:sz w:val="32"/>
          <w:szCs w:val="32"/>
        </w:rPr>
        <w:t>143.26</w:t>
      </w:r>
      <w:r>
        <w:rPr>
          <w:rFonts w:hint="eastAsia" w:ascii="仿宋_GB2312" w:hAnsi="仿宋_GB2312" w:eastAsia="仿宋_GB2312" w:cs="仿宋_GB2312"/>
          <w:kern w:val="0"/>
          <w:sz w:val="32"/>
          <w:szCs w:val="32"/>
        </w:rPr>
        <w:t>万元，占</w:t>
      </w:r>
      <w:r>
        <w:rPr>
          <w:rFonts w:hint="eastAsia" w:ascii="仿宋_GB2312" w:hAnsi="宋体" w:eastAsia="仿宋_GB2312" w:cs="宋体"/>
          <w:kern w:val="0"/>
          <w:sz w:val="32"/>
          <w:szCs w:val="32"/>
        </w:rPr>
        <w:t>21.42</w:t>
      </w:r>
      <w:r>
        <w:rPr>
          <w:rFonts w:hint="eastAsia" w:ascii="仿宋_GB2312" w:hAnsi="仿宋_GB2312" w:eastAsia="仿宋_GB2312" w:cs="仿宋_GB2312"/>
          <w:kern w:val="0"/>
          <w:sz w:val="32"/>
          <w:szCs w:val="32"/>
        </w:rPr>
        <w:t>%。</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2.卫生健康支出（类）525.49万元，占78.58%。</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（三）一般公共预算当年拨款具体使用情况</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1.</w:t>
      </w:r>
      <w:r>
        <w:rPr>
          <w:rFonts w:hint="eastAsia" w:ascii="仿宋_GB2312" w:eastAsia="仿宋_GB2312"/>
          <w:sz w:val="32"/>
          <w:szCs w:val="32"/>
        </w:rPr>
        <w:t>社会保障和就业支出</w:t>
      </w:r>
      <w:r>
        <w:rPr>
          <w:rFonts w:ascii="仿宋_GB2312" w:hAnsi="宋体" w:eastAsia="仿宋_GB2312" w:cs="宋体"/>
          <w:kern w:val="0"/>
          <w:sz w:val="32"/>
          <w:szCs w:val="32"/>
        </w:rPr>
        <w:t>（类）</w:t>
      </w:r>
      <w:r>
        <w:rPr>
          <w:rFonts w:hint="eastAsia" w:ascii="仿宋_GB2312" w:hAnsi="宋体" w:eastAsia="仿宋_GB2312" w:cs="宋体"/>
          <w:kern w:val="0"/>
          <w:sz w:val="32"/>
          <w:szCs w:val="32"/>
        </w:rPr>
        <w:t>行政事业单位养老支出</w:t>
      </w:r>
      <w:r>
        <w:rPr>
          <w:rFonts w:ascii="仿宋_GB2312" w:hAnsi="宋体" w:eastAsia="仿宋_GB2312" w:cs="宋体"/>
          <w:kern w:val="0"/>
          <w:sz w:val="32"/>
          <w:szCs w:val="32"/>
        </w:rPr>
        <w:t>（款）</w:t>
      </w:r>
      <w:r>
        <w:rPr>
          <w:rFonts w:hint="eastAsia" w:ascii="仿宋_GB2312" w:hAnsi="宋体" w:eastAsia="仿宋_GB2312" w:cs="宋体"/>
          <w:kern w:val="0"/>
          <w:sz w:val="32"/>
          <w:szCs w:val="32"/>
        </w:rPr>
        <w:t>机关事业单位基本养老保险缴费支出</w:t>
      </w:r>
      <w:r>
        <w:rPr>
          <w:rFonts w:ascii="仿宋_GB2312" w:hAnsi="宋体" w:eastAsia="仿宋_GB2312" w:cs="宋体"/>
          <w:kern w:val="0"/>
          <w:sz w:val="32"/>
          <w:szCs w:val="32"/>
        </w:rPr>
        <w:t>（项）</w:t>
      </w:r>
      <w:r>
        <w:rPr>
          <w:rFonts w:hint="eastAsia" w:ascii="仿宋_GB2312" w:hAnsi="仿宋_GB2312" w:eastAsia="仿宋_GB2312" w:cs="仿宋_GB2312"/>
          <w:kern w:val="0"/>
          <w:sz w:val="32"/>
          <w:szCs w:val="32"/>
        </w:rPr>
        <w:t>:2022年预算数为</w:t>
      </w:r>
      <w:r>
        <w:rPr>
          <w:rFonts w:hint="eastAsia" w:ascii="仿宋_GB2312" w:hAnsi="宋体" w:eastAsia="仿宋_GB2312" w:cs="宋体"/>
          <w:kern w:val="0"/>
          <w:sz w:val="32"/>
          <w:szCs w:val="32"/>
        </w:rPr>
        <w:t>95.5</w:t>
      </w:r>
      <w:r>
        <w:rPr>
          <w:rFonts w:hint="eastAsia" w:ascii="仿宋_GB2312" w:hAnsi="仿宋_GB2312" w:eastAsia="仿宋_GB2312" w:cs="仿宋_GB2312"/>
          <w:kern w:val="0"/>
          <w:sz w:val="32"/>
          <w:szCs w:val="32"/>
        </w:rPr>
        <w:t>万元，比上年预算增加4.2万元，增长4.60%，主要原因是：</w:t>
      </w:r>
      <w:r>
        <w:rPr>
          <w:rFonts w:hint="eastAsia" w:ascii="仿宋_GB2312" w:hAnsi="宋体" w:eastAsia="仿宋_GB2312" w:cs="宋体"/>
          <w:kern w:val="0"/>
          <w:sz w:val="32"/>
          <w:szCs w:val="32"/>
        </w:rPr>
        <w:t>社保缴费基数调整，社保类缴费增加。</w:t>
      </w:r>
    </w:p>
    <w:p>
      <w:pPr>
        <w:spacing w:line="560" w:lineRule="exact"/>
        <w:ind w:firstLine="640" w:firstLineChars="200"/>
        <w:rPr>
          <w:rFonts w:ascii="仿宋_GB2312" w:hAnsi="宋体" w:eastAsia="仿宋_GB2312" w:cs="宋体"/>
          <w:kern w:val="0"/>
          <w:sz w:val="32"/>
          <w:szCs w:val="32"/>
        </w:rPr>
      </w:pPr>
      <w:r>
        <w:rPr>
          <w:rFonts w:hint="eastAsia" w:ascii="仿宋_GB2312" w:hAnsi="仿宋_GB2312" w:eastAsia="仿宋_GB2312" w:cs="仿宋_GB2312"/>
          <w:kern w:val="0"/>
          <w:sz w:val="32"/>
          <w:szCs w:val="32"/>
        </w:rPr>
        <w:t>2.</w:t>
      </w:r>
      <w:r>
        <w:rPr>
          <w:rFonts w:hint="eastAsia" w:ascii="仿宋_GB2312" w:eastAsia="仿宋_GB2312"/>
          <w:sz w:val="32"/>
          <w:szCs w:val="32"/>
        </w:rPr>
        <w:t>社会保障和就业支出</w:t>
      </w:r>
      <w:r>
        <w:rPr>
          <w:rFonts w:ascii="仿宋_GB2312" w:hAnsi="宋体" w:eastAsia="仿宋_GB2312" w:cs="宋体"/>
          <w:kern w:val="0"/>
          <w:sz w:val="32"/>
          <w:szCs w:val="32"/>
        </w:rPr>
        <w:t>（类）</w:t>
      </w:r>
      <w:r>
        <w:rPr>
          <w:rFonts w:hint="eastAsia" w:ascii="仿宋_GB2312" w:hAnsi="宋体" w:eastAsia="仿宋_GB2312" w:cs="宋体"/>
          <w:kern w:val="0"/>
          <w:sz w:val="32"/>
          <w:szCs w:val="32"/>
        </w:rPr>
        <w:t>行政事业单位养老支出</w:t>
      </w:r>
      <w:r>
        <w:rPr>
          <w:rFonts w:ascii="仿宋_GB2312" w:hAnsi="宋体" w:eastAsia="仿宋_GB2312" w:cs="宋体"/>
          <w:kern w:val="0"/>
          <w:sz w:val="32"/>
          <w:szCs w:val="32"/>
        </w:rPr>
        <w:t>（款）</w:t>
      </w:r>
      <w:r>
        <w:rPr>
          <w:rFonts w:hint="eastAsia" w:ascii="仿宋_GB2312" w:hAnsi="宋体" w:eastAsia="仿宋_GB2312" w:cs="宋体"/>
          <w:kern w:val="0"/>
          <w:sz w:val="32"/>
          <w:szCs w:val="32"/>
        </w:rPr>
        <w:t>机关事业单位职业年金缴费支出</w:t>
      </w:r>
      <w:r>
        <w:rPr>
          <w:rFonts w:ascii="仿宋_GB2312" w:hAnsi="宋体" w:eastAsia="仿宋_GB2312" w:cs="宋体"/>
          <w:kern w:val="0"/>
          <w:sz w:val="32"/>
          <w:szCs w:val="32"/>
        </w:rPr>
        <w:t>（项）:</w:t>
      </w:r>
      <w:r>
        <w:rPr>
          <w:rFonts w:hint="eastAsia" w:ascii="仿宋_GB2312" w:hAnsi="宋体" w:eastAsia="仿宋_GB2312" w:cs="宋体"/>
          <w:kern w:val="0"/>
          <w:sz w:val="32"/>
          <w:szCs w:val="32"/>
        </w:rPr>
        <w:t>2022</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rPr>
        <w:t>47.75</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比上年预算数增加2.1万元，增长4.60%，主要原因是：社保缴费基数调整，社保类缴费增加。</w:t>
      </w:r>
    </w:p>
    <w:p>
      <w:pPr>
        <w:spacing w:line="560" w:lineRule="exact"/>
        <w:ind w:firstLine="643" w:firstLineChars="200"/>
        <w:rPr>
          <w:rFonts w:ascii="仿宋_GB2312" w:hAnsi="宋体" w:eastAsia="仿宋_GB2312" w:cs="宋体"/>
          <w:kern w:val="0"/>
          <w:sz w:val="32"/>
          <w:szCs w:val="32"/>
        </w:rPr>
      </w:pPr>
      <w:r>
        <w:rPr>
          <w:rFonts w:hint="eastAsia" w:ascii="仿宋_GB2312" w:hAnsi="宋体" w:eastAsia="仿宋_GB2312" w:cs="宋体"/>
          <w:b/>
          <w:kern w:val="0"/>
          <w:sz w:val="32"/>
          <w:szCs w:val="32"/>
        </w:rPr>
        <w:t>3.</w:t>
      </w:r>
      <w:r>
        <w:rPr>
          <w:rFonts w:hint="eastAsia" w:ascii="仿宋_GB2312" w:hAnsi="宋体" w:eastAsia="仿宋_GB2312" w:cs="宋体"/>
          <w:kern w:val="0"/>
          <w:sz w:val="32"/>
          <w:szCs w:val="32"/>
        </w:rPr>
        <w:t>卫生健康支出</w:t>
      </w:r>
      <w:r>
        <w:rPr>
          <w:rFonts w:ascii="仿宋_GB2312" w:hAnsi="宋体" w:eastAsia="仿宋_GB2312" w:cs="宋体"/>
          <w:kern w:val="0"/>
          <w:sz w:val="32"/>
          <w:szCs w:val="32"/>
        </w:rPr>
        <w:t>（类）</w:t>
      </w:r>
      <w:r>
        <w:rPr>
          <w:rFonts w:hint="eastAsia" w:ascii="仿宋_GB2312" w:hAnsi="宋体" w:eastAsia="仿宋_GB2312" w:cs="宋体"/>
          <w:kern w:val="0"/>
          <w:sz w:val="32"/>
          <w:szCs w:val="32"/>
        </w:rPr>
        <w:t>公立医院</w:t>
      </w:r>
      <w:r>
        <w:rPr>
          <w:rFonts w:ascii="仿宋_GB2312" w:hAnsi="宋体" w:eastAsia="仿宋_GB2312" w:cs="宋体"/>
          <w:kern w:val="0"/>
          <w:sz w:val="32"/>
          <w:szCs w:val="32"/>
        </w:rPr>
        <w:t>（款）</w:t>
      </w:r>
      <w:r>
        <w:rPr>
          <w:rFonts w:hint="eastAsia" w:ascii="仿宋_GB2312" w:hAnsi="宋体" w:eastAsia="仿宋_GB2312" w:cs="宋体"/>
          <w:kern w:val="0"/>
          <w:sz w:val="32"/>
          <w:szCs w:val="32"/>
        </w:rPr>
        <w:t>传染病医院</w:t>
      </w:r>
      <w:r>
        <w:rPr>
          <w:rFonts w:ascii="仿宋_GB2312" w:hAnsi="宋体" w:eastAsia="仿宋_GB2312" w:cs="宋体"/>
          <w:kern w:val="0"/>
          <w:sz w:val="32"/>
          <w:szCs w:val="32"/>
        </w:rPr>
        <w:t>（项）:</w:t>
      </w:r>
      <w:r>
        <w:rPr>
          <w:rFonts w:hint="eastAsia" w:ascii="仿宋_GB2312" w:hAnsi="宋体" w:eastAsia="仿宋_GB2312" w:cs="宋体"/>
          <w:kern w:val="0"/>
          <w:sz w:val="32"/>
          <w:szCs w:val="32"/>
        </w:rPr>
        <w:t>2022</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rPr>
        <w:t>450.53</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比上年预算数减少26.31万元，下降5.52%，主要原因是：工资调整 。</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4.卫生健康支出</w:t>
      </w:r>
      <w:r>
        <w:rPr>
          <w:rFonts w:ascii="仿宋_GB2312" w:hAnsi="宋体" w:eastAsia="仿宋_GB2312" w:cs="宋体"/>
          <w:kern w:val="0"/>
          <w:sz w:val="32"/>
          <w:szCs w:val="32"/>
        </w:rPr>
        <w:t>（类）</w:t>
      </w:r>
      <w:r>
        <w:rPr>
          <w:rFonts w:hint="eastAsia" w:ascii="仿宋_GB2312" w:hAnsi="宋体" w:eastAsia="仿宋_GB2312" w:cs="宋体"/>
          <w:kern w:val="0"/>
          <w:sz w:val="32"/>
          <w:szCs w:val="32"/>
        </w:rPr>
        <w:t>行政事业单位医疗</w:t>
      </w:r>
      <w:r>
        <w:rPr>
          <w:rFonts w:ascii="仿宋_GB2312" w:hAnsi="宋体" w:eastAsia="仿宋_GB2312" w:cs="宋体"/>
          <w:kern w:val="0"/>
          <w:sz w:val="32"/>
          <w:szCs w:val="32"/>
        </w:rPr>
        <w:t>（款）</w:t>
      </w:r>
      <w:r>
        <w:rPr>
          <w:rFonts w:hint="eastAsia" w:ascii="仿宋_GB2312" w:hAnsi="宋体" w:eastAsia="仿宋_GB2312" w:cs="宋体"/>
          <w:kern w:val="0"/>
          <w:sz w:val="32"/>
          <w:szCs w:val="32"/>
        </w:rPr>
        <w:t>事业单位医疗</w:t>
      </w:r>
      <w:r>
        <w:rPr>
          <w:rFonts w:ascii="仿宋_GB2312" w:hAnsi="宋体" w:eastAsia="仿宋_GB2312" w:cs="宋体"/>
          <w:kern w:val="0"/>
          <w:sz w:val="32"/>
          <w:szCs w:val="32"/>
        </w:rPr>
        <w:t>（项）:</w:t>
      </w:r>
      <w:r>
        <w:rPr>
          <w:rFonts w:hint="eastAsia" w:ascii="仿宋_GB2312" w:hAnsi="宋体" w:eastAsia="仿宋_GB2312" w:cs="宋体"/>
          <w:kern w:val="0"/>
          <w:sz w:val="32"/>
          <w:szCs w:val="32"/>
        </w:rPr>
        <w:t>2022</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rPr>
        <w:t>56.71</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比上年预算数增加2.5万元，增长4.61%，主要原因是：社保缴费基数调整，社保类缴费增加。</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5.卫生健康支出</w:t>
      </w:r>
      <w:r>
        <w:rPr>
          <w:rFonts w:ascii="仿宋_GB2312" w:hAnsi="宋体" w:eastAsia="仿宋_GB2312" w:cs="宋体"/>
          <w:kern w:val="0"/>
          <w:sz w:val="32"/>
          <w:szCs w:val="32"/>
        </w:rPr>
        <w:t>（类）</w:t>
      </w:r>
      <w:r>
        <w:rPr>
          <w:rFonts w:hint="eastAsia" w:ascii="仿宋_GB2312" w:hAnsi="宋体" w:eastAsia="仿宋_GB2312" w:cs="宋体"/>
          <w:kern w:val="0"/>
          <w:sz w:val="32"/>
          <w:szCs w:val="32"/>
        </w:rPr>
        <w:t>行政事业单位医疗</w:t>
      </w:r>
      <w:r>
        <w:rPr>
          <w:rFonts w:ascii="仿宋_GB2312" w:hAnsi="宋体" w:eastAsia="仿宋_GB2312" w:cs="宋体"/>
          <w:kern w:val="0"/>
          <w:sz w:val="32"/>
          <w:szCs w:val="32"/>
        </w:rPr>
        <w:t>（款）</w:t>
      </w:r>
      <w:r>
        <w:rPr>
          <w:rFonts w:hint="eastAsia" w:ascii="仿宋_GB2312" w:hAnsi="宋体" w:eastAsia="仿宋_GB2312" w:cs="宋体"/>
          <w:kern w:val="0"/>
          <w:sz w:val="32"/>
          <w:szCs w:val="32"/>
        </w:rPr>
        <w:t>公务员医疗补助</w:t>
      </w:r>
      <w:r>
        <w:rPr>
          <w:rFonts w:ascii="仿宋_GB2312" w:hAnsi="宋体" w:eastAsia="仿宋_GB2312" w:cs="宋体"/>
          <w:kern w:val="0"/>
          <w:sz w:val="32"/>
          <w:szCs w:val="32"/>
        </w:rPr>
        <w:t>（项）:</w:t>
      </w:r>
      <w:r>
        <w:rPr>
          <w:rFonts w:hint="eastAsia" w:ascii="仿宋_GB2312" w:hAnsi="宋体" w:eastAsia="仿宋_GB2312" w:cs="宋体"/>
          <w:kern w:val="0"/>
          <w:sz w:val="32"/>
          <w:szCs w:val="32"/>
        </w:rPr>
        <w:t>2022</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rPr>
        <w:t>17.91</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 xml:space="preserve">比上年预算数增加0.79万元，增长4.61%，主要原因是：社保缴费基数调整，社保类缴费增加。 </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6.卫生健康支出</w:t>
      </w:r>
      <w:r>
        <w:rPr>
          <w:rFonts w:ascii="仿宋_GB2312" w:hAnsi="宋体" w:eastAsia="仿宋_GB2312" w:cs="宋体"/>
          <w:kern w:val="0"/>
          <w:sz w:val="32"/>
          <w:szCs w:val="32"/>
        </w:rPr>
        <w:t>（类）</w:t>
      </w:r>
      <w:r>
        <w:rPr>
          <w:rFonts w:hint="eastAsia" w:ascii="仿宋_GB2312" w:hAnsi="宋体" w:eastAsia="仿宋_GB2312" w:cs="宋体"/>
          <w:kern w:val="0"/>
          <w:sz w:val="32"/>
          <w:szCs w:val="32"/>
        </w:rPr>
        <w:t>行政事业单位医疗</w:t>
      </w:r>
      <w:r>
        <w:rPr>
          <w:rFonts w:ascii="仿宋_GB2312" w:hAnsi="宋体" w:eastAsia="仿宋_GB2312" w:cs="宋体"/>
          <w:kern w:val="0"/>
          <w:sz w:val="32"/>
          <w:szCs w:val="32"/>
        </w:rPr>
        <w:t>（款）</w:t>
      </w:r>
      <w:r>
        <w:rPr>
          <w:rFonts w:hint="eastAsia" w:ascii="仿宋_GB2312" w:hAnsi="宋体" w:eastAsia="仿宋_GB2312" w:cs="宋体"/>
          <w:kern w:val="0"/>
          <w:sz w:val="32"/>
          <w:szCs w:val="32"/>
        </w:rPr>
        <w:t>其他行政事业单位医疗支出</w:t>
      </w:r>
      <w:r>
        <w:rPr>
          <w:rFonts w:ascii="仿宋_GB2312" w:hAnsi="宋体" w:eastAsia="仿宋_GB2312" w:cs="宋体"/>
          <w:kern w:val="0"/>
          <w:sz w:val="32"/>
          <w:szCs w:val="32"/>
        </w:rPr>
        <w:t>（项）:</w:t>
      </w:r>
      <w:r>
        <w:rPr>
          <w:rFonts w:hint="eastAsia" w:ascii="仿宋_GB2312" w:hAnsi="宋体" w:eastAsia="仿宋_GB2312" w:cs="宋体"/>
          <w:kern w:val="0"/>
          <w:sz w:val="32"/>
          <w:szCs w:val="32"/>
        </w:rPr>
        <w:t>2022</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rPr>
        <w:t>0.35</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比上年预算数减少2.39万元，下降87.23%，主要原因是：社保类缴费调整。</w:t>
      </w:r>
    </w:p>
    <w:p>
      <w:pPr>
        <w:spacing w:line="560" w:lineRule="exact"/>
        <w:ind w:firstLine="643" w:firstLineChars="200"/>
        <w:rPr>
          <w:rFonts w:ascii="楷体_GB2312" w:hAnsi="楷体_GB2312" w:eastAsia="楷体_GB2312" w:cs="楷体_GB2312"/>
          <w:b/>
          <w:bCs/>
          <w:spacing w:val="-6"/>
          <w:kern w:val="0"/>
          <w:sz w:val="32"/>
          <w:szCs w:val="32"/>
        </w:rPr>
      </w:pPr>
      <w:r>
        <w:rPr>
          <w:rFonts w:hint="eastAsia" w:ascii="楷体_GB2312" w:hAnsi="楷体_GB2312" w:eastAsia="楷体_GB2312" w:cs="楷体_GB2312"/>
          <w:b/>
          <w:bCs/>
          <w:kern w:val="0"/>
          <w:sz w:val="32"/>
          <w:szCs w:val="32"/>
        </w:rPr>
        <w:t>六、</w:t>
      </w:r>
      <w:r>
        <w:rPr>
          <w:rFonts w:hint="eastAsia" w:ascii="楷体_GB2312" w:hAnsi="楷体_GB2312" w:eastAsia="楷体_GB2312" w:cs="楷体_GB2312"/>
          <w:b/>
          <w:bCs/>
          <w:spacing w:val="-6"/>
          <w:kern w:val="0"/>
          <w:sz w:val="32"/>
          <w:szCs w:val="32"/>
        </w:rPr>
        <w:t>关于昌吉州人民医院传染病分院2022年一般公共预算基本支出情况说明</w:t>
      </w:r>
    </w:p>
    <w:p>
      <w:pPr>
        <w:spacing w:line="560" w:lineRule="exact"/>
        <w:ind w:firstLine="616" w:firstLineChars="200"/>
        <w:rPr>
          <w:rFonts w:ascii="仿宋_GB2312" w:hAnsi="宋体" w:eastAsia="仿宋_GB2312" w:cs="宋体"/>
          <w:spacing w:val="-6"/>
          <w:kern w:val="0"/>
          <w:sz w:val="32"/>
          <w:szCs w:val="32"/>
        </w:rPr>
      </w:pPr>
      <w:r>
        <w:rPr>
          <w:rFonts w:hint="eastAsia" w:ascii="仿宋_GB2312" w:hAnsi="宋体" w:eastAsia="仿宋_GB2312" w:cs="宋体"/>
          <w:spacing w:val="-6"/>
          <w:kern w:val="0"/>
          <w:sz w:val="32"/>
          <w:szCs w:val="32"/>
        </w:rPr>
        <w:t>昌吉州人民医院传染病分院2022年一般公共预算基本支出</w:t>
      </w:r>
      <w:r>
        <w:rPr>
          <w:rFonts w:hint="eastAsia" w:ascii="仿宋_GB2312" w:hAnsi="宋体" w:eastAsia="仿宋_GB2312" w:cs="宋体"/>
          <w:kern w:val="0"/>
          <w:sz w:val="32"/>
          <w:szCs w:val="32"/>
        </w:rPr>
        <w:t>668.75</w:t>
      </w:r>
      <w:r>
        <w:rPr>
          <w:rFonts w:hint="eastAsia" w:ascii="仿宋_GB2312" w:hAnsi="宋体" w:eastAsia="仿宋_GB2312" w:cs="宋体"/>
          <w:spacing w:val="-6"/>
          <w:kern w:val="0"/>
          <w:sz w:val="32"/>
          <w:szCs w:val="32"/>
        </w:rPr>
        <w:t>万元， 其中：</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人员经费668.75万元，主要包括：基本工资、津贴补贴、奖金、绩效工资、机关事业单位基本养老保险缴费、职业年金缴费、城镇职工基本医疗保险缴费、公务员医疗补助缴费、其他社会保障缴费。</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公用经费0万元。</w:t>
      </w:r>
    </w:p>
    <w:p>
      <w:pPr>
        <w:spacing w:line="560" w:lineRule="exact"/>
        <w:ind w:firstLine="643" w:firstLineChars="200"/>
        <w:rPr>
          <w:rFonts w:ascii="楷体_GB2312" w:hAnsi="楷体_GB2312" w:eastAsia="楷体_GB2312" w:cs="楷体_GB2312"/>
          <w:b/>
          <w:bCs/>
          <w:spacing w:val="-6"/>
          <w:kern w:val="0"/>
          <w:sz w:val="32"/>
          <w:szCs w:val="32"/>
        </w:rPr>
      </w:pPr>
      <w:r>
        <w:rPr>
          <w:rFonts w:hint="eastAsia" w:ascii="楷体_GB2312" w:hAnsi="楷体_GB2312" w:eastAsia="楷体_GB2312" w:cs="楷体_GB2312"/>
          <w:b/>
          <w:bCs/>
          <w:kern w:val="0"/>
          <w:sz w:val="32"/>
          <w:szCs w:val="32"/>
        </w:rPr>
        <w:t>七、</w:t>
      </w:r>
      <w:r>
        <w:rPr>
          <w:rFonts w:hint="eastAsia" w:ascii="楷体_GB2312" w:hAnsi="楷体_GB2312" w:eastAsia="楷体_GB2312" w:cs="楷体_GB2312"/>
          <w:b/>
          <w:bCs/>
          <w:spacing w:val="-6"/>
          <w:kern w:val="0"/>
          <w:sz w:val="32"/>
          <w:szCs w:val="32"/>
        </w:rPr>
        <w:t>关于昌吉州人民医院传染病分院2022年一般公共预算项目支出情况说明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仿宋_GB2312" w:eastAsia="仿宋_GB2312" w:cs="仿宋_GB2312"/>
          <w:kern w:val="0"/>
          <w:sz w:val="32"/>
          <w:szCs w:val="32"/>
        </w:rPr>
        <w:t>昌吉州人民医院传染病分院</w:t>
      </w:r>
      <w:r>
        <w:rPr>
          <w:rFonts w:hint="eastAsia" w:ascii="仿宋_GB2312" w:hAnsi="宋体" w:eastAsia="仿宋_GB2312" w:cs="宋体"/>
          <w:kern w:val="0"/>
          <w:sz w:val="32"/>
          <w:szCs w:val="32"/>
        </w:rPr>
        <w:t>2022年无项目支出预算安排。</w:t>
      </w:r>
    </w:p>
    <w:p>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八、关于昌吉州人民医院传染病分院2022年一般公共预算“三公”经费预算情况说明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昌吉州人民医院传染病分院2022年一般公共预算“三公”经费数为0万元，其中：因公出国（境）费0万元，公务用车购置0万元，公务用车运行费0万元，公务接待费0万元。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2022年一般公共预算“三公”经费比上年增加0万元，增长0%，其中：因公出国（境）费增加0万元，增长0%，主要原因是未安排预算；公务用车购置费增加0万元，增长0%，主要原因是未安排预算；公务用车运行费增加0万元，增长0%，主要原因是</w:t>
      </w:r>
      <w:r>
        <w:rPr>
          <w:rFonts w:ascii="仿宋_GB2312" w:hAnsi="宋体" w:eastAsia="仿宋_GB2312" w:cs="宋体"/>
          <w:kern w:val="0"/>
          <w:sz w:val="32"/>
          <w:szCs w:val="32"/>
        </w:rPr>
        <w:t>我单位严格执行中央八项规定和自治区十条规定，年初</w:t>
      </w:r>
      <w:r>
        <w:rPr>
          <w:rFonts w:hint="eastAsia" w:ascii="仿宋_GB2312" w:hAnsi="宋体" w:eastAsia="仿宋_GB2312" w:cs="宋体"/>
          <w:kern w:val="0"/>
          <w:sz w:val="32"/>
          <w:szCs w:val="32"/>
        </w:rPr>
        <w:t>未安排</w:t>
      </w:r>
      <w:r>
        <w:rPr>
          <w:rFonts w:ascii="仿宋_GB2312" w:hAnsi="宋体" w:eastAsia="仿宋_GB2312" w:cs="宋体"/>
          <w:kern w:val="0"/>
          <w:sz w:val="32"/>
          <w:szCs w:val="32"/>
        </w:rPr>
        <w:t>公务用车运行费预算</w:t>
      </w:r>
      <w:r>
        <w:rPr>
          <w:rFonts w:hint="eastAsia" w:ascii="仿宋_GB2312" w:hAnsi="宋体" w:eastAsia="仿宋_GB2312" w:cs="宋体"/>
          <w:kern w:val="0"/>
          <w:sz w:val="32"/>
          <w:szCs w:val="32"/>
        </w:rPr>
        <w:t>；公务接待费增加0万元，增长0%，主要原因是</w:t>
      </w:r>
      <w:r>
        <w:rPr>
          <w:rFonts w:ascii="仿宋_GB2312" w:hAnsi="宋体" w:eastAsia="仿宋_GB2312" w:cs="宋体"/>
          <w:kern w:val="0"/>
          <w:sz w:val="32"/>
          <w:szCs w:val="32"/>
        </w:rPr>
        <w:t>我单位严格执行中央八项规定和自治区十条规定，</w:t>
      </w:r>
      <w:r>
        <w:rPr>
          <w:rFonts w:hint="eastAsia" w:ascii="仿宋_GB2312" w:hAnsi="宋体" w:eastAsia="仿宋_GB2312" w:cs="宋体"/>
          <w:kern w:val="0"/>
          <w:sz w:val="32"/>
          <w:szCs w:val="32"/>
        </w:rPr>
        <w:t>未安排</w:t>
      </w:r>
      <w:r>
        <w:rPr>
          <w:rFonts w:ascii="仿宋_GB2312" w:hAnsi="宋体" w:eastAsia="仿宋_GB2312" w:cs="宋体"/>
          <w:kern w:val="0"/>
          <w:sz w:val="32"/>
          <w:szCs w:val="32"/>
        </w:rPr>
        <w:t>公务接待费预算</w:t>
      </w:r>
      <w:r>
        <w:rPr>
          <w:rFonts w:hint="eastAsia" w:ascii="仿宋_GB2312" w:hAnsi="宋体" w:eastAsia="仿宋_GB2312" w:cs="宋体"/>
          <w:kern w:val="0"/>
          <w:sz w:val="32"/>
          <w:szCs w:val="32"/>
        </w:rPr>
        <w:t>。</w:t>
      </w:r>
    </w:p>
    <w:p>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九、关于昌吉州人民医院传染病分院2022年政府性基金预算拨款情况说明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昌吉州人民医院传染病分院2022年没有使用政府性基金预算拨款安排的支出，政府性基金预算支出情况表为空表。</w:t>
      </w:r>
    </w:p>
    <w:p>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十、其他重要事项的情况说明</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（一）机关运行经费情况</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2022年，昌吉州人民医院传染病分院机关运行经费财政拨款预算0万元，比上年预算增加0万元，增长0%。主要原因是</w:t>
      </w:r>
      <w:r>
        <w:rPr>
          <w:rFonts w:hint="eastAsia" w:ascii="仿宋_GB2312" w:hAnsi="宋体" w:eastAsia="仿宋_GB2312" w:cs="宋体"/>
          <w:kern w:val="0"/>
          <w:sz w:val="32"/>
          <w:szCs w:val="32"/>
        </w:rPr>
        <w:t>无此项预算安排</w:t>
      </w:r>
      <w:r>
        <w:rPr>
          <w:rFonts w:hint="eastAsia" w:ascii="仿宋_GB2312" w:hAnsi="仿宋_GB2312" w:eastAsia="仿宋_GB2312" w:cs="仿宋_GB2312"/>
          <w:kern w:val="0"/>
          <w:sz w:val="32"/>
          <w:szCs w:val="32"/>
        </w:rPr>
        <w:t>。</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（二）政府采购情况</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2022年，昌吉州人民医院传染病分院政府采购预算264.89万元，其中：政府采购货物预算233.87万元，政府采购工程预算0万元，政府采购服务预算31.02万元。</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sz w:val="32"/>
        </w:rPr>
        <w:t>2022年度本昌吉州人民医院传染病分院面向中小企业预留政府采购项目预算金额</w:t>
      </w:r>
      <w:r>
        <w:rPr>
          <w:rFonts w:hint="eastAsia" w:ascii="仿宋_GB2312" w:hAnsi="仿宋_GB2312" w:eastAsia="仿宋_GB2312" w:cs="仿宋_GB2312"/>
          <w:kern w:val="0"/>
          <w:sz w:val="32"/>
          <w:szCs w:val="32"/>
        </w:rPr>
        <w:t>264.89</w:t>
      </w:r>
      <w:r>
        <w:rPr>
          <w:rFonts w:hint="eastAsia" w:ascii="仿宋_GB2312" w:hAnsi="仿宋_GB2312" w:eastAsia="仿宋_GB2312" w:cs="仿宋_GB2312"/>
          <w:sz w:val="32"/>
        </w:rPr>
        <w:t>万元，其中：面向小微企业预留政府采购项目预算金额</w:t>
      </w:r>
      <w:r>
        <w:rPr>
          <w:rFonts w:hint="eastAsia" w:ascii="仿宋_GB2312" w:hAnsi="仿宋_GB2312" w:eastAsia="仿宋_GB2312" w:cs="仿宋_GB2312"/>
          <w:kern w:val="0"/>
          <w:sz w:val="32"/>
          <w:szCs w:val="32"/>
        </w:rPr>
        <w:t>264.89</w:t>
      </w:r>
      <w:r>
        <w:rPr>
          <w:rFonts w:hint="eastAsia" w:ascii="仿宋_GB2312" w:hAnsi="仿宋_GB2312" w:eastAsia="仿宋_GB2312" w:cs="仿宋_GB2312"/>
          <w:sz w:val="32"/>
        </w:rPr>
        <w:t>万元。</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（三）国有资产占用使用情况</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截至2021年底，昌吉州人民医院传染病分院及下属各预算单位占用使用国有资产总体情况为</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1.房屋101592.04平方米，价值40979万元。</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2.车辆16辆，价值455万元；其中：一般公务用车7辆，价值174万元；执法执勤用车9辆，价值281万元；其他车辆0辆，价值0万元。</w:t>
      </w:r>
    </w:p>
    <w:p>
      <w:pPr>
        <w:spacing w:line="560" w:lineRule="exact"/>
        <w:ind w:firstLine="640" w:firstLineChars="200"/>
        <w:rPr>
          <w:rFonts w:ascii="仿宋_GB2312" w:hAnsi="仿宋_GB2312" w:eastAsia="仿宋_GB2312" w:cs="仿宋_GB2312"/>
          <w:color w:val="FF0000"/>
          <w:kern w:val="0"/>
          <w:sz w:val="32"/>
          <w:szCs w:val="32"/>
        </w:rPr>
      </w:pPr>
      <w:r>
        <w:rPr>
          <w:rFonts w:hint="eastAsia" w:ascii="仿宋_GB2312" w:hAnsi="仿宋_GB2312" w:eastAsia="仿宋_GB2312" w:cs="仿宋_GB2312"/>
          <w:kern w:val="0"/>
          <w:sz w:val="32"/>
          <w:szCs w:val="32"/>
        </w:rPr>
        <w:t>3.办公家具价值161万元。</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4.其他资产价值48031万元。</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单位价值50万元以上大型设备126台（套），单位价值100万元以上大型设备69台（套）。</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2022年昌吉州人民医院传染病分院预算未安排购置车辆经费，安排购置50万元以上大型设备0台（套），单位价值100万元以上大型设备0台（套）。</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（四）预算绩效情况</w:t>
      </w:r>
    </w:p>
    <w:p>
      <w:pPr>
        <w:spacing w:line="56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2022年，本年度预算绩效管理的财政拨款项目0个，涉及预算金额0万元。具体情况见下表（按项目分别填报）：</w:t>
      </w:r>
    </w:p>
    <w:p>
      <w:pPr>
        <w:spacing w:line="560" w:lineRule="exact"/>
        <w:ind w:firstLine="640" w:firstLineChars="200"/>
        <w:rPr>
          <w:rFonts w:hint="eastAsia" w:ascii="仿宋_GB2312" w:hAnsi="仿宋_GB2312" w:eastAsia="仿宋_GB2312" w:cs="仿宋_GB2312"/>
          <w:kern w:val="0"/>
          <w:sz w:val="32"/>
          <w:szCs w:val="32"/>
        </w:rPr>
      </w:pPr>
    </w:p>
    <w:p>
      <w:pPr>
        <w:spacing w:line="560" w:lineRule="exact"/>
        <w:ind w:firstLine="640" w:firstLineChars="200"/>
        <w:rPr>
          <w:rFonts w:hint="eastAsia" w:ascii="仿宋_GB2312" w:hAnsi="仿宋_GB2312" w:eastAsia="仿宋_GB2312" w:cs="仿宋_GB2312"/>
          <w:kern w:val="0"/>
          <w:sz w:val="32"/>
          <w:szCs w:val="32"/>
        </w:rPr>
      </w:pPr>
    </w:p>
    <w:tbl>
      <w:tblPr>
        <w:tblStyle w:val="6"/>
        <w:tblpPr w:leftFromText="180" w:rightFromText="180" w:vertAnchor="text" w:horzAnchor="page" w:tblpX="1384" w:tblpY="449"/>
        <w:tblOverlap w:val="never"/>
        <w:tblW w:w="8980" w:type="dxa"/>
        <w:tblInd w:w="0" w:type="dxa"/>
        <w:tblLayout w:type="fixed"/>
        <w:tblCellMar>
          <w:top w:w="0" w:type="dxa"/>
          <w:left w:w="0" w:type="dxa"/>
          <w:bottom w:w="0" w:type="dxa"/>
          <w:right w:w="0" w:type="dxa"/>
        </w:tblCellMar>
      </w:tblPr>
      <w:tblGrid>
        <w:gridCol w:w="1515"/>
        <w:gridCol w:w="1062"/>
        <w:gridCol w:w="318"/>
        <w:gridCol w:w="906"/>
        <w:gridCol w:w="1476"/>
        <w:gridCol w:w="1039"/>
        <w:gridCol w:w="1481"/>
        <w:gridCol w:w="1183"/>
      </w:tblGrid>
      <w:tr>
        <w:tblPrEx>
          <w:tblCellMar>
            <w:top w:w="0" w:type="dxa"/>
            <w:left w:w="0" w:type="dxa"/>
            <w:bottom w:w="0" w:type="dxa"/>
            <w:right w:w="0" w:type="dxa"/>
          </w:tblCellMar>
        </w:tblPrEx>
        <w:trPr>
          <w:trHeight w:val="327" w:hRule="atLeast"/>
        </w:trPr>
        <w:tc>
          <w:tcPr>
            <w:tcW w:w="8980" w:type="dxa"/>
            <w:gridSpan w:val="8"/>
            <w:tcBorders>
              <w:top w:val="nil"/>
              <w:left w:val="nil"/>
              <w:bottom w:val="nil"/>
              <w:right w:val="nil"/>
            </w:tcBorders>
            <w:tcMar>
              <w:top w:w="12" w:type="dxa"/>
              <w:left w:w="12" w:type="dxa"/>
              <w:right w:w="12" w:type="dxa"/>
            </w:tcMar>
            <w:vAlign w:val="bottom"/>
          </w:tcPr>
          <w:p>
            <w:pPr>
              <w:widowControl/>
              <w:spacing w:line="480" w:lineRule="exact"/>
              <w:jc w:val="center"/>
              <w:textAlignment w:val="bottom"/>
              <w:rPr>
                <w:rFonts w:ascii="仿宋_GB2312" w:hAnsi="宋体" w:eastAsia="仿宋_GB2312" w:cs="仿宋_GB2312"/>
                <w:b/>
                <w:color w:val="000000"/>
                <w:sz w:val="32"/>
                <w:szCs w:val="32"/>
              </w:rPr>
            </w:pPr>
            <w:r>
              <w:rPr>
                <w:rFonts w:hint="eastAsia" w:ascii="仿宋_GB2312" w:hAnsi="宋体" w:eastAsia="仿宋_GB2312" w:cs="仿宋_GB2312"/>
                <w:b/>
                <w:color w:val="000000"/>
                <w:kern w:val="0"/>
                <w:sz w:val="32"/>
                <w:szCs w:val="32"/>
              </w:rPr>
              <w:t>项  目  支  出  绩  效  目  标  表</w:t>
            </w:r>
          </w:p>
        </w:tc>
      </w:tr>
      <w:tr>
        <w:tblPrEx>
          <w:tblCellMar>
            <w:top w:w="0" w:type="dxa"/>
            <w:left w:w="0" w:type="dxa"/>
            <w:bottom w:w="0" w:type="dxa"/>
            <w:right w:w="0" w:type="dxa"/>
          </w:tblCellMar>
        </w:tblPrEx>
        <w:trPr>
          <w:trHeight w:val="327" w:hRule="atLeast"/>
        </w:trPr>
        <w:tc>
          <w:tcPr>
            <w:tcW w:w="8980" w:type="dxa"/>
            <w:gridSpan w:val="8"/>
            <w:tcBorders>
              <w:top w:val="nil"/>
              <w:left w:val="nil"/>
              <w:bottom w:val="nil"/>
              <w:right w:val="nil"/>
            </w:tcBorders>
            <w:tcMar>
              <w:top w:w="12" w:type="dxa"/>
              <w:left w:w="12" w:type="dxa"/>
              <w:right w:w="12" w:type="dxa"/>
            </w:tcMar>
            <w:vAlign w:val="bottom"/>
          </w:tcPr>
          <w:p>
            <w:pPr>
              <w:widowControl/>
              <w:spacing w:line="480" w:lineRule="exact"/>
              <w:jc w:val="center"/>
              <w:textAlignment w:val="bottom"/>
              <w:rPr>
                <w:rFonts w:ascii="宋体" w:hAnsi="宋体" w:cs="宋体"/>
                <w:color w:val="000000"/>
                <w:sz w:val="22"/>
                <w:szCs w:val="22"/>
              </w:rPr>
            </w:pPr>
            <w:r>
              <w:rPr>
                <w:rFonts w:hint="eastAsia" w:ascii="宋体" w:hAnsi="宋体" w:cs="宋体"/>
                <w:color w:val="000000"/>
                <w:kern w:val="0"/>
                <w:sz w:val="22"/>
                <w:szCs w:val="22"/>
              </w:rPr>
              <w:t>（202</w:t>
            </w:r>
            <w:r>
              <w:rPr>
                <w:rFonts w:ascii="宋体" w:hAnsi="宋体" w:cs="宋体"/>
                <w:color w:val="000000"/>
                <w:kern w:val="0"/>
                <w:sz w:val="22"/>
                <w:szCs w:val="22"/>
              </w:rPr>
              <w:t>2</w:t>
            </w:r>
            <w:r>
              <w:rPr>
                <w:rFonts w:hint="eastAsia" w:ascii="宋体" w:hAnsi="宋体" w:cs="宋体"/>
                <w:color w:val="000000"/>
                <w:kern w:val="0"/>
                <w:sz w:val="22"/>
                <w:szCs w:val="22"/>
              </w:rPr>
              <w:t>年）</w:t>
            </w:r>
          </w:p>
        </w:tc>
      </w:tr>
      <w:tr>
        <w:tblPrEx>
          <w:tblCellMar>
            <w:top w:w="0" w:type="dxa"/>
            <w:left w:w="0" w:type="dxa"/>
            <w:bottom w:w="0" w:type="dxa"/>
            <w:right w:w="0" w:type="dxa"/>
          </w:tblCellMar>
        </w:tblPrEx>
        <w:trPr>
          <w:trHeight w:val="500"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预算单位</w:t>
            </w:r>
          </w:p>
        </w:tc>
        <w:tc>
          <w:tcPr>
            <w:tcW w:w="3762" w:type="dxa"/>
            <w:gridSpan w:val="4"/>
            <w:tcBorders>
              <w:top w:val="single" w:color="000000" w:sz="4" w:space="0"/>
              <w:left w:val="single" w:color="000000" w:sz="4" w:space="0"/>
              <w:bottom w:val="single" w:color="000000" w:sz="4" w:space="0"/>
              <w:right w:val="nil"/>
            </w:tcBorders>
            <w:tcMar>
              <w:top w:w="12" w:type="dxa"/>
              <w:left w:w="12" w:type="dxa"/>
              <w:right w:w="12" w:type="dxa"/>
            </w:tcMar>
            <w:vAlign w:val="center"/>
          </w:tcPr>
          <w:p>
            <w:pPr>
              <w:widowControl/>
              <w:spacing w:line="480" w:lineRule="exact"/>
              <w:jc w:val="left"/>
              <w:textAlignment w:val="center"/>
              <w:rPr>
                <w:rFonts w:ascii="宋体" w:hAnsi="宋体" w:cs="宋体"/>
                <w:color w:val="000000"/>
                <w:sz w:val="18"/>
                <w:szCs w:val="18"/>
              </w:rPr>
            </w:pPr>
            <w:r>
              <w:rPr>
                <w:rFonts w:hint="eastAsia" w:ascii="宋体" w:hAnsi="宋体" w:cs="宋体"/>
                <w:color w:val="000000"/>
                <w:kern w:val="0"/>
                <w:sz w:val="18"/>
                <w:szCs w:val="18"/>
              </w:rPr>
              <w:t>昌吉州人民医院传染病分院</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项目名称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left"/>
              <w:textAlignment w:val="center"/>
              <w:rPr>
                <w:rFonts w:ascii="宋体" w:hAnsi="宋体" w:cs="宋体"/>
                <w:color w:val="000000"/>
                <w:sz w:val="18"/>
                <w:szCs w:val="18"/>
              </w:rPr>
            </w:pPr>
            <w:r>
              <w:rPr>
                <w:rFonts w:hint="eastAsia" w:ascii="宋体" w:hAnsi="宋体" w:cs="宋体"/>
                <w:color w:val="000000"/>
                <w:kern w:val="0"/>
                <w:sz w:val="18"/>
                <w:szCs w:val="18"/>
              </w:rPr>
              <w:t>XXXXX</w:t>
            </w:r>
          </w:p>
        </w:tc>
      </w:tr>
      <w:tr>
        <w:tblPrEx>
          <w:tblCellMar>
            <w:top w:w="0" w:type="dxa"/>
            <w:left w:w="0" w:type="dxa"/>
            <w:bottom w:w="0" w:type="dxa"/>
            <w:right w:w="0" w:type="dxa"/>
          </w:tblCellMar>
        </w:tblPrEx>
        <w:trPr>
          <w:trHeight w:val="540"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项目资金（万元）</w:t>
            </w:r>
          </w:p>
        </w:tc>
        <w:tc>
          <w:tcPr>
            <w:tcW w:w="1380"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年度资金总额：</w:t>
            </w:r>
          </w:p>
        </w:tc>
        <w:tc>
          <w:tcPr>
            <w:tcW w:w="90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其中：财政拨款</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rPr>
                <w:rFonts w:ascii="宋体" w:hAnsi="宋体" w:cs="宋体"/>
                <w:color w:val="000000"/>
                <w:sz w:val="18"/>
                <w:szCs w:val="18"/>
              </w:rPr>
            </w:pPr>
          </w:p>
        </w:tc>
        <w:tc>
          <w:tcPr>
            <w:tcW w:w="1481"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其他资金</w:t>
            </w:r>
          </w:p>
        </w:tc>
        <w:tc>
          <w:tcPr>
            <w:tcW w:w="1183"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rPr>
                <w:rFonts w:ascii="宋体" w:hAnsi="宋体" w:cs="宋体"/>
                <w:color w:val="000000"/>
                <w:sz w:val="18"/>
                <w:szCs w:val="18"/>
              </w:rPr>
            </w:pPr>
          </w:p>
        </w:tc>
      </w:tr>
      <w:tr>
        <w:tblPrEx>
          <w:tblCellMar>
            <w:top w:w="0" w:type="dxa"/>
            <w:left w:w="0" w:type="dxa"/>
            <w:bottom w:w="0" w:type="dxa"/>
            <w:right w:w="0" w:type="dxa"/>
          </w:tblCellMar>
        </w:tblPrEx>
        <w:trPr>
          <w:trHeight w:val="652"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项目总体目标</w:t>
            </w:r>
          </w:p>
        </w:tc>
        <w:tc>
          <w:tcPr>
            <w:tcW w:w="7465" w:type="dxa"/>
            <w:gridSpan w:val="7"/>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pPr>
              <w:spacing w:line="480" w:lineRule="exact"/>
              <w:jc w:val="left"/>
              <w:rPr>
                <w:rFonts w:ascii="宋体" w:hAnsi="宋体" w:cs="宋体"/>
                <w:color w:val="000000"/>
                <w:sz w:val="18"/>
                <w:szCs w:val="18"/>
              </w:rPr>
            </w:pPr>
          </w:p>
        </w:tc>
      </w:tr>
      <w:tr>
        <w:tblPrEx>
          <w:tblCellMar>
            <w:top w:w="0" w:type="dxa"/>
            <w:left w:w="0" w:type="dxa"/>
            <w:bottom w:w="0" w:type="dxa"/>
            <w:right w:w="0" w:type="dxa"/>
          </w:tblCellMar>
        </w:tblPrEx>
        <w:trPr>
          <w:trHeight w:val="480"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一级指标</w:t>
            </w:r>
          </w:p>
        </w:tc>
        <w:tc>
          <w:tcPr>
            <w:tcW w:w="106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二级指标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三级指标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指标值（包含数字及文字描述）</w:t>
            </w:r>
          </w:p>
        </w:tc>
      </w:tr>
      <w:tr>
        <w:tblPrEx>
          <w:tblCellMar>
            <w:top w:w="0" w:type="dxa"/>
            <w:left w:w="0" w:type="dxa"/>
            <w:bottom w:w="0" w:type="dxa"/>
            <w:right w:w="0" w:type="dxa"/>
          </w:tblCellMar>
        </w:tblPrEx>
        <w:trPr>
          <w:trHeight w:val="440" w:hRule="atLeast"/>
        </w:trPr>
        <w:tc>
          <w:tcPr>
            <w:tcW w:w="1515"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产出指标</w:t>
            </w:r>
          </w:p>
        </w:tc>
        <w:tc>
          <w:tcPr>
            <w:tcW w:w="106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数量指标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质量指标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时效指标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成本指标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CellMar>
            <w:top w:w="0" w:type="dxa"/>
            <w:left w:w="0" w:type="dxa"/>
            <w:bottom w:w="0" w:type="dxa"/>
            <w:right w:w="0" w:type="dxa"/>
          </w:tblCellMar>
        </w:tblPrEx>
        <w:trPr>
          <w:trHeight w:val="440" w:hRule="atLeast"/>
        </w:trPr>
        <w:tc>
          <w:tcPr>
            <w:tcW w:w="1515"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效益指标</w:t>
            </w:r>
          </w:p>
        </w:tc>
        <w:tc>
          <w:tcPr>
            <w:tcW w:w="106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经济效益指标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社会效益指标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生态效益指标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可持续影响指标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CellMar>
            <w:top w:w="0" w:type="dxa"/>
            <w:left w:w="0" w:type="dxa"/>
            <w:bottom w:w="0" w:type="dxa"/>
            <w:right w:w="0" w:type="dxa"/>
          </w:tblCellMar>
        </w:tblPrEx>
        <w:trPr>
          <w:trHeight w:val="440" w:hRule="atLeast"/>
        </w:trPr>
        <w:tc>
          <w:tcPr>
            <w:tcW w:w="1515"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满意度指标</w:t>
            </w:r>
          </w:p>
        </w:tc>
        <w:tc>
          <w:tcPr>
            <w:tcW w:w="106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满意度指标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bl>
    <w:p>
      <w:pPr>
        <w:spacing w:line="600" w:lineRule="exact"/>
        <w:ind w:firstLine="643" w:firstLineChars="200"/>
        <w:rPr>
          <w:rFonts w:hint="eastAsia" w:ascii="楷体_GB2312" w:hAnsi="宋体" w:eastAsia="楷体_GB2312" w:cs="宋体"/>
          <w:b/>
          <w:kern w:val="0"/>
          <w:sz w:val="32"/>
          <w:szCs w:val="32"/>
        </w:rPr>
      </w:pPr>
    </w:p>
    <w:p>
      <w:pPr>
        <w:spacing w:line="60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（五）其他需说明的事项</w:t>
      </w:r>
    </w:p>
    <w:p>
      <w:pPr>
        <w:spacing w:line="60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无其他需要说明的事项。</w:t>
      </w:r>
    </w:p>
    <w:p>
      <w:pPr>
        <w:spacing w:line="600" w:lineRule="exact"/>
        <w:ind w:firstLine="640" w:firstLineChars="200"/>
        <w:rPr>
          <w:rFonts w:ascii="仿宋_GB2312" w:hAnsi="宋体" w:eastAsia="仿宋_GB2312" w:cs="宋体"/>
          <w:kern w:val="0"/>
          <w:sz w:val="32"/>
          <w:szCs w:val="32"/>
        </w:rPr>
      </w:pPr>
    </w:p>
    <w:p>
      <w:pPr>
        <w:spacing w:line="560" w:lineRule="exact"/>
        <w:jc w:val="center"/>
        <w:rPr>
          <w:rFonts w:ascii="黑体" w:hAnsi="黑体" w:eastAsia="黑体"/>
          <w:kern w:val="0"/>
          <w:sz w:val="32"/>
          <w:szCs w:val="32"/>
        </w:rPr>
      </w:pPr>
      <w:r>
        <w:rPr>
          <w:rFonts w:hint="eastAsia" w:ascii="黑体" w:hAnsi="黑体" w:eastAsia="黑体"/>
          <w:kern w:val="0"/>
          <w:sz w:val="32"/>
          <w:szCs w:val="32"/>
        </w:rPr>
        <w:t>第四部分  名词解释</w:t>
      </w:r>
    </w:p>
    <w:p>
      <w:pPr>
        <w:spacing w:line="560" w:lineRule="exact"/>
        <w:ind w:firstLine="640" w:firstLineChars="200"/>
        <w:rPr>
          <w:rFonts w:ascii="黑体" w:hAnsi="黑体" w:eastAsia="黑体"/>
          <w:sz w:val="32"/>
          <w:szCs w:val="32"/>
        </w:rPr>
      </w:pPr>
    </w:p>
    <w:p>
      <w:pPr>
        <w:spacing w:line="560" w:lineRule="exact"/>
        <w:ind w:firstLine="643" w:firstLineChars="200"/>
        <w:rPr>
          <w:rFonts w:ascii="仿宋_GB2312" w:eastAsia="仿宋_GB2312"/>
          <w:sz w:val="32"/>
          <w:szCs w:val="32"/>
        </w:rPr>
      </w:pPr>
      <w:r>
        <w:rPr>
          <w:rFonts w:hint="eastAsia" w:ascii="楷体_GB2312" w:hAnsi="楷体_GB2312" w:eastAsia="楷体_GB2312" w:cs="楷体_GB2312"/>
          <w:b/>
          <w:bCs/>
          <w:sz w:val="32"/>
          <w:szCs w:val="32"/>
        </w:rPr>
        <w:t>一、财政拨款：</w:t>
      </w:r>
      <w:r>
        <w:rPr>
          <w:rFonts w:hint="eastAsia" w:ascii="仿宋_GB2312" w:eastAsia="仿宋_GB2312"/>
          <w:sz w:val="32"/>
          <w:szCs w:val="32"/>
        </w:rPr>
        <w:t>指由一般公共预算、政府性基金预算、国有资本经营预算安排的财政拨款数。</w:t>
      </w:r>
    </w:p>
    <w:p>
      <w:pPr>
        <w:spacing w:line="560" w:lineRule="exact"/>
        <w:ind w:firstLine="643" w:firstLineChars="200"/>
        <w:rPr>
          <w:rFonts w:ascii="仿宋_GB2312" w:eastAsia="仿宋_GB2312"/>
          <w:sz w:val="32"/>
          <w:szCs w:val="32"/>
        </w:rPr>
      </w:pPr>
      <w:r>
        <w:rPr>
          <w:rFonts w:hint="eastAsia" w:ascii="楷体_GB2312" w:hAnsi="楷体_GB2312" w:eastAsia="楷体_GB2312" w:cs="楷体_GB2312"/>
          <w:b/>
          <w:bCs/>
          <w:sz w:val="32"/>
          <w:szCs w:val="32"/>
        </w:rPr>
        <w:t>二、一般公共预算：</w:t>
      </w:r>
      <w:r>
        <w:rPr>
          <w:rFonts w:hint="eastAsia" w:ascii="仿宋_GB2312" w:eastAsia="仿宋_GB2312"/>
          <w:spacing w:val="-6"/>
          <w:sz w:val="32"/>
          <w:szCs w:val="32"/>
        </w:rPr>
        <w:t>包括公共财政拨款（补助）资金、专项收入。</w:t>
      </w:r>
    </w:p>
    <w:p>
      <w:pPr>
        <w:spacing w:line="560" w:lineRule="exact"/>
        <w:ind w:firstLine="643" w:firstLineChars="200"/>
        <w:rPr>
          <w:rFonts w:ascii="仿宋_GB2312" w:eastAsia="仿宋_GB2312"/>
          <w:sz w:val="32"/>
          <w:szCs w:val="32"/>
        </w:rPr>
      </w:pPr>
      <w:r>
        <w:rPr>
          <w:rFonts w:hint="eastAsia" w:ascii="楷体_GB2312" w:hAnsi="楷体_GB2312" w:eastAsia="楷体_GB2312" w:cs="楷体_GB2312"/>
          <w:b/>
          <w:bCs/>
          <w:sz w:val="32"/>
          <w:szCs w:val="32"/>
          <w:lang w:val="en-US" w:eastAsia="zh-CN"/>
        </w:rPr>
        <w:t>三</w:t>
      </w:r>
      <w:r>
        <w:rPr>
          <w:rFonts w:hint="eastAsia" w:ascii="楷体_GB2312" w:hAnsi="楷体_GB2312" w:eastAsia="楷体_GB2312" w:cs="楷体_GB2312"/>
          <w:b/>
          <w:bCs/>
          <w:sz w:val="32"/>
          <w:szCs w:val="32"/>
        </w:rPr>
        <w:t>、基本支出：</w:t>
      </w:r>
      <w:r>
        <w:rPr>
          <w:rFonts w:hint="eastAsia" w:ascii="仿宋_GB2312" w:eastAsia="仿宋_GB2312"/>
          <w:sz w:val="32"/>
          <w:szCs w:val="32"/>
        </w:rPr>
        <w:t>包括人员经费、公用经费（定额）。其中，人员经费包括工资福利支出、对个人和家庭的补助。</w:t>
      </w:r>
    </w:p>
    <w:p>
      <w:pPr>
        <w:spacing w:line="560" w:lineRule="exact"/>
        <w:ind w:firstLine="643" w:firstLineChars="200"/>
        <w:rPr>
          <w:rFonts w:ascii="仿宋_GB2312" w:eastAsia="仿宋_GB2312"/>
          <w:sz w:val="32"/>
          <w:szCs w:val="32"/>
        </w:rPr>
      </w:pPr>
      <w:r>
        <w:rPr>
          <w:rFonts w:hint="eastAsia" w:ascii="楷体_GB2312" w:hAnsi="楷体_GB2312" w:eastAsia="楷体_GB2312" w:cs="楷体_GB2312"/>
          <w:b/>
          <w:bCs/>
          <w:sz w:val="32"/>
          <w:szCs w:val="32"/>
          <w:lang w:val="en-US" w:eastAsia="zh-CN"/>
        </w:rPr>
        <w:t>四</w:t>
      </w:r>
      <w:r>
        <w:rPr>
          <w:rFonts w:hint="eastAsia" w:ascii="楷体_GB2312" w:hAnsi="楷体_GB2312" w:eastAsia="楷体_GB2312" w:cs="楷体_GB2312"/>
          <w:b/>
          <w:bCs/>
          <w:sz w:val="32"/>
          <w:szCs w:val="32"/>
        </w:rPr>
        <w:t>、项目支出：</w:t>
      </w:r>
      <w:r>
        <w:rPr>
          <w:rFonts w:hint="eastAsia" w:ascii="仿宋_GB2312" w:eastAsia="仿宋_GB2312"/>
          <w:sz w:val="32"/>
          <w:szCs w:val="32"/>
        </w:rPr>
        <w:t>部门（单位）支出预算的组成部分，是</w:t>
      </w:r>
      <w:r>
        <w:rPr>
          <w:rFonts w:hint="eastAsia" w:ascii="仿宋_GB2312" w:eastAsia="仿宋_GB2312"/>
          <w:sz w:val="32"/>
          <w:szCs w:val="32"/>
          <w:lang w:eastAsia="zh-CN"/>
        </w:rPr>
        <w:t>昌吉州</w:t>
      </w:r>
      <w:r>
        <w:rPr>
          <w:rFonts w:hint="eastAsia" w:ascii="仿宋_GB2312" w:eastAsia="仿宋_GB2312"/>
          <w:sz w:val="32"/>
          <w:szCs w:val="32"/>
        </w:rPr>
        <w:t>本级部门（单位）为完成其特定的行政任务或事业发展目标，在基本支出预算之外编制的年度项目支出计划。</w:t>
      </w:r>
    </w:p>
    <w:p>
      <w:pPr>
        <w:spacing w:line="560" w:lineRule="exact"/>
        <w:ind w:firstLine="643" w:firstLineChars="200"/>
        <w:rPr>
          <w:rFonts w:ascii="仿宋_GB2312" w:eastAsia="仿宋_GB2312"/>
          <w:spacing w:val="-6"/>
          <w:sz w:val="32"/>
          <w:szCs w:val="32"/>
        </w:rPr>
      </w:pPr>
      <w:r>
        <w:rPr>
          <w:rFonts w:hint="eastAsia" w:ascii="楷体_GB2312" w:hAnsi="楷体_GB2312" w:eastAsia="楷体_GB2312" w:cs="楷体_GB2312"/>
          <w:b/>
          <w:bCs/>
          <w:sz w:val="32"/>
          <w:szCs w:val="32"/>
          <w:lang w:val="en-US" w:eastAsia="zh-CN"/>
        </w:rPr>
        <w:t>五</w:t>
      </w:r>
      <w:r>
        <w:rPr>
          <w:rFonts w:hint="eastAsia" w:ascii="楷体_GB2312" w:hAnsi="楷体_GB2312" w:eastAsia="楷体_GB2312" w:cs="楷体_GB2312"/>
          <w:b/>
          <w:bCs/>
          <w:sz w:val="32"/>
          <w:szCs w:val="32"/>
        </w:rPr>
        <w:t>、“三公”经费：</w:t>
      </w:r>
      <w:r>
        <w:rPr>
          <w:rFonts w:hint="eastAsia" w:ascii="仿宋_GB2312" w:eastAsia="仿宋_GB2312"/>
          <w:sz w:val="32"/>
          <w:szCs w:val="32"/>
        </w:rPr>
        <w:t>指</w:t>
      </w:r>
      <w:r>
        <w:rPr>
          <w:rFonts w:hint="eastAsia" w:ascii="仿宋_GB2312" w:eastAsia="仿宋_GB2312"/>
          <w:sz w:val="32"/>
          <w:szCs w:val="32"/>
          <w:lang w:eastAsia="zh-CN"/>
        </w:rPr>
        <w:t>昌吉州</w:t>
      </w:r>
      <w:r>
        <w:rPr>
          <w:rFonts w:hint="eastAsia" w:ascii="仿宋_GB2312" w:eastAsia="仿宋_GB2312"/>
          <w:sz w:val="32"/>
          <w:szCs w:val="32"/>
        </w:rPr>
        <w:t>本级部门（单位）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w:t>
      </w:r>
      <w:r>
        <w:rPr>
          <w:rFonts w:hint="eastAsia" w:ascii="仿宋_GB2312" w:eastAsia="仿宋_GB2312"/>
          <w:spacing w:val="-11"/>
          <w:sz w:val="32"/>
          <w:szCs w:val="32"/>
        </w:rPr>
        <w:t>务接待费指单位按规定开支的各类公务接待（含外宾接待）支出。</w:t>
      </w:r>
    </w:p>
    <w:p>
      <w:pPr>
        <w:spacing w:line="560" w:lineRule="exact"/>
        <w:ind w:firstLine="643" w:firstLineChars="200"/>
        <w:rPr>
          <w:rFonts w:ascii="仿宋_GB2312" w:eastAsia="仿宋_GB2312"/>
          <w:spacing w:val="-11"/>
          <w:sz w:val="32"/>
          <w:szCs w:val="32"/>
        </w:rPr>
      </w:pPr>
      <w:r>
        <w:rPr>
          <w:rFonts w:hint="eastAsia" w:ascii="楷体_GB2312" w:hAnsi="楷体_GB2312" w:eastAsia="楷体_GB2312" w:cs="楷体_GB2312"/>
          <w:b/>
          <w:bCs/>
          <w:sz w:val="32"/>
          <w:szCs w:val="32"/>
          <w:lang w:val="en-US" w:eastAsia="zh-CN"/>
        </w:rPr>
        <w:t>六</w:t>
      </w:r>
      <w:r>
        <w:rPr>
          <w:rFonts w:hint="eastAsia" w:ascii="楷体_GB2312" w:hAnsi="楷体_GB2312" w:eastAsia="楷体_GB2312" w:cs="楷体_GB2312"/>
          <w:b/>
          <w:bCs/>
          <w:sz w:val="32"/>
          <w:szCs w:val="32"/>
        </w:rPr>
        <w:t>、机关运行经费：</w:t>
      </w:r>
      <w:r>
        <w:rPr>
          <w:rFonts w:hint="eastAsia" w:ascii="仿宋_GB2312" w:eastAsia="仿宋_GB2312"/>
          <w:sz w:val="32"/>
          <w:szCs w:val="32"/>
        </w:rPr>
        <w:t>指各部门（单位）的公用经费，包括办公及印刷费、邮电费、差旅费、会议费、福利费、日常维修费、专用材料及一般设备购置费、办公用房水电费、办公用房</w:t>
      </w:r>
      <w:r>
        <w:rPr>
          <w:rFonts w:hint="eastAsia" w:ascii="仿宋_GB2312" w:eastAsia="仿宋_GB2312"/>
          <w:spacing w:val="-11"/>
          <w:sz w:val="32"/>
          <w:szCs w:val="32"/>
        </w:rPr>
        <w:t>取暖费、办公用房物业管理费、公务用车运行维护费及其他费用。</w:t>
      </w:r>
    </w:p>
    <w:p>
      <w:pPr>
        <w:spacing w:line="560" w:lineRule="exact"/>
        <w:ind w:firstLine="596" w:firstLineChars="200"/>
        <w:rPr>
          <w:rFonts w:ascii="仿宋_GB2312" w:eastAsia="仿宋_GB2312"/>
          <w:spacing w:val="-11"/>
          <w:sz w:val="32"/>
          <w:szCs w:val="32"/>
        </w:rPr>
      </w:pPr>
      <w:bookmarkStart w:id="0" w:name="_GoBack"/>
      <w:bookmarkEnd w:id="0"/>
    </w:p>
    <w:p>
      <w:pPr>
        <w:spacing w:line="560" w:lineRule="exact"/>
        <w:ind w:firstLine="640" w:firstLineChars="200"/>
        <w:rPr>
          <w:rFonts w:ascii="仿宋_GB2312" w:hAnsi="宋体" w:eastAsia="仿宋_GB2312" w:cs="宋体"/>
          <w:kern w:val="0"/>
          <w:sz w:val="32"/>
          <w:szCs w:val="32"/>
        </w:rPr>
      </w:pP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昌吉州人民医院传染病分院</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2022</w:t>
      </w:r>
      <w:r>
        <w:rPr>
          <w:rFonts w:ascii="仿宋_GB2312" w:hAnsi="宋体" w:eastAsia="仿宋_GB2312" w:cs="宋体"/>
          <w:kern w:val="0"/>
          <w:sz w:val="32"/>
          <w:szCs w:val="32"/>
        </w:rPr>
        <w:t>年</w:t>
      </w:r>
      <w:r>
        <w:rPr>
          <w:rFonts w:hint="eastAsia" w:ascii="仿宋_GB2312" w:hAnsi="宋体" w:eastAsia="仿宋_GB2312" w:cs="宋体"/>
          <w:kern w:val="0"/>
          <w:sz w:val="32"/>
          <w:szCs w:val="32"/>
        </w:rPr>
        <w:t>2</w:t>
      </w:r>
      <w:r>
        <w:rPr>
          <w:rFonts w:ascii="仿宋_GB2312" w:hAnsi="宋体" w:eastAsia="仿宋_GB2312" w:cs="宋体"/>
          <w:kern w:val="0"/>
          <w:sz w:val="32"/>
          <w:szCs w:val="32"/>
        </w:rPr>
        <w:t>月</w:t>
      </w:r>
      <w:r>
        <w:rPr>
          <w:rFonts w:hint="eastAsia" w:ascii="仿宋_GB2312" w:hAnsi="宋体" w:eastAsia="仿宋_GB2312" w:cs="宋体"/>
          <w:kern w:val="0"/>
          <w:sz w:val="32"/>
          <w:szCs w:val="32"/>
        </w:rPr>
        <w:t>12</w:t>
      </w:r>
      <w:r>
        <w:rPr>
          <w:rFonts w:ascii="仿宋_GB2312" w:hAnsi="宋体" w:eastAsia="仿宋_GB2312" w:cs="宋体"/>
          <w:kern w:val="0"/>
          <w:sz w:val="32"/>
          <w:szCs w:val="32"/>
        </w:rPr>
        <w:t>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方正仿宋_GBK">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Helvetica">
    <w:altName w:val="Arial"/>
    <w:panose1 w:val="020B0604020202020204"/>
    <w:charset w:val="00"/>
    <w:family w:val="swiss"/>
    <w:pitch w:val="default"/>
    <w:sig w:usb0="00000000" w:usb1="00000000" w:usb2="00000000" w:usb3="00000000" w:csb0="00000001" w:csb1="00000000"/>
  </w:font>
  <w:font w:name="方正小标宋_GBK">
    <w:altName w:val="微软雅黑"/>
    <w:panose1 w:val="00000000000000000000"/>
    <w:charset w:val="86"/>
    <w:family w:val="script"/>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rPr>
        <w:rFonts w:ascii="宋体" w:hAnsi="宋体"/>
        <w:sz w:val="28"/>
        <w:szCs w:val="28"/>
      </w:rPr>
    </w:pPr>
    <w:r>
      <w:rPr>
        <w:sz w:val="28"/>
      </w:rPr>
      <w:pict>
        <v:shape id="文本框 9" o:spid="_x0000_s4098" o:spt="202" type="#_x0000_t202" style="position:absolute;left:0pt;margin-top:0pt;height:18.15pt;width:42.05pt;mso-position-horizontal:outside;mso-position-horizontal-relative:margin;mso-wrap-style:none;z-index:251660288;mso-width-relative:page;mso-height-relative:page;" filled="f"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">
          <v:path arrowok="t"/>
          <v:fill on="f" focussize="0,0"/>
          <v:stroke on="f" joinstyle="miter"/>
          <v:imagedata o:title=""/>
          <o:lock v:ext="edit"/>
          <v:textbox inset="0mm,0mm,0mm,0mm" style="mso-fit-shape-to-text:t;">
            <w:txbxContent>
              <w:p>
                <w:pPr>
                  <w:pStyle w:val="4"/>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- 55 -</w:t>
                </w:r>
                <w:r>
                  <w:rPr>
                    <w:rFonts w:hint="eastAsia" w:ascii="宋体" w:hAnsi="宋体" w:cs="宋体"/>
                    <w:sz w:val="28"/>
                    <w:szCs w:val="28"/>
                  </w:rPr>
                  <w:fldChar w:fldCharType="end"/>
                </w:r>
              </w:p>
            </w:txbxContent>
          </v:textbox>
        </v:shape>
      </w:pict>
    </w:r>
  </w:p>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rPr>
        <w:rFonts w:ascii="宋体" w:hAnsi="宋体"/>
        <w:sz w:val="28"/>
        <w:szCs w:val="28"/>
      </w:rPr>
    </w:pPr>
    <w:r>
      <w:rPr>
        <w:sz w:val="28"/>
      </w:rPr>
      <w:pict>
        <v:shape id="文本框 10" o:spid="_x0000_s4097" o:spt="202" type="#_x0000_t202" style="position:absolute;left:0pt;margin-top:0pt;height:18.15pt;width:42.05pt;mso-position-horizontal:outside;mso-position-horizontal-relative:margin;mso-wrap-style:none;z-index:251659264;mso-width-relative:page;mso-height-relative:page;" filled="f"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">
          <v:path arrowok="t"/>
          <v:fill on="f" focussize="0,0"/>
          <v:stroke on="f" weight="0.5pt" joinstyle="miter"/>
          <v:imagedata o:title=""/>
          <o:lock v:ext="edit"/>
          <v:textbox inset="0mm,0mm,0mm,0mm" style="mso-fit-shape-to-text:t;">
            <w:txbxContent>
              <w:p>
                <w:pPr>
                  <w:snapToGrid w:val="0"/>
                  <w:rPr>
                    <w:sz w:val="1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72</w:t>
                </w:r>
                <w:r>
                  <w:rPr>
                    <w:rFonts w:hint="eastAsia" w:ascii="宋体" w:hAnsi="宋体" w:cs="宋体"/>
                    <w:sz w:val="28"/>
                    <w:szCs w:val="28"/>
                  </w:rPr>
                  <w:fldChar w:fldCharType="end"/>
                </w:r>
              </w:p>
            </w:txbxContent>
          </v:textbox>
        </v:shape>
      </w:pict>
    </w:r>
  </w:p>
  <w:p>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4"/>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004D477F"/>
    <w:rsid w:val="00001AF2"/>
    <w:rsid w:val="0001017F"/>
    <w:rsid w:val="00045F7B"/>
    <w:rsid w:val="000602F7"/>
    <w:rsid w:val="00076A01"/>
    <w:rsid w:val="000A6B5D"/>
    <w:rsid w:val="000D4DB7"/>
    <w:rsid w:val="000F0CBF"/>
    <w:rsid w:val="000F17BB"/>
    <w:rsid w:val="000F737D"/>
    <w:rsid w:val="00143760"/>
    <w:rsid w:val="00194CDC"/>
    <w:rsid w:val="00196D50"/>
    <w:rsid w:val="001C3501"/>
    <w:rsid w:val="001D1F9F"/>
    <w:rsid w:val="001E09B8"/>
    <w:rsid w:val="001E261D"/>
    <w:rsid w:val="001E4C39"/>
    <w:rsid w:val="001F0AC9"/>
    <w:rsid w:val="001F2602"/>
    <w:rsid w:val="001F42B7"/>
    <w:rsid w:val="002063AB"/>
    <w:rsid w:val="00217B74"/>
    <w:rsid w:val="002471E5"/>
    <w:rsid w:val="002539EE"/>
    <w:rsid w:val="00257D62"/>
    <w:rsid w:val="00284B2D"/>
    <w:rsid w:val="002A090C"/>
    <w:rsid w:val="002A31F6"/>
    <w:rsid w:val="002C2483"/>
    <w:rsid w:val="002C715D"/>
    <w:rsid w:val="002D316D"/>
    <w:rsid w:val="002E5250"/>
    <w:rsid w:val="003032EB"/>
    <w:rsid w:val="003340A9"/>
    <w:rsid w:val="00346168"/>
    <w:rsid w:val="00351138"/>
    <w:rsid w:val="0036761D"/>
    <w:rsid w:val="003800C5"/>
    <w:rsid w:val="003923D8"/>
    <w:rsid w:val="003B0874"/>
    <w:rsid w:val="003B4987"/>
    <w:rsid w:val="003B5B5F"/>
    <w:rsid w:val="003D76AF"/>
    <w:rsid w:val="003E5A1F"/>
    <w:rsid w:val="00420638"/>
    <w:rsid w:val="004265FD"/>
    <w:rsid w:val="00432BE1"/>
    <w:rsid w:val="0045250D"/>
    <w:rsid w:val="0047118F"/>
    <w:rsid w:val="004C43BC"/>
    <w:rsid w:val="004D0A28"/>
    <w:rsid w:val="004D0C8F"/>
    <w:rsid w:val="004D477F"/>
    <w:rsid w:val="004E5EE3"/>
    <w:rsid w:val="0050257F"/>
    <w:rsid w:val="005165C8"/>
    <w:rsid w:val="00545AD6"/>
    <w:rsid w:val="005669B2"/>
    <w:rsid w:val="00586038"/>
    <w:rsid w:val="0059437A"/>
    <w:rsid w:val="005C063D"/>
    <w:rsid w:val="00605D66"/>
    <w:rsid w:val="00610A9F"/>
    <w:rsid w:val="00622E2A"/>
    <w:rsid w:val="006F6106"/>
    <w:rsid w:val="007101C5"/>
    <w:rsid w:val="00752922"/>
    <w:rsid w:val="00783048"/>
    <w:rsid w:val="0079049D"/>
    <w:rsid w:val="007965B7"/>
    <w:rsid w:val="007A2238"/>
    <w:rsid w:val="007B2190"/>
    <w:rsid w:val="007D4563"/>
    <w:rsid w:val="008422C8"/>
    <w:rsid w:val="00847E67"/>
    <w:rsid w:val="008E03FD"/>
    <w:rsid w:val="0090107A"/>
    <w:rsid w:val="00903E59"/>
    <w:rsid w:val="00914D93"/>
    <w:rsid w:val="00944B81"/>
    <w:rsid w:val="00977015"/>
    <w:rsid w:val="009A5B5A"/>
    <w:rsid w:val="009B01E2"/>
    <w:rsid w:val="009C29E3"/>
    <w:rsid w:val="009C3CD3"/>
    <w:rsid w:val="00A330AF"/>
    <w:rsid w:val="00A35563"/>
    <w:rsid w:val="00A35952"/>
    <w:rsid w:val="00A50D0C"/>
    <w:rsid w:val="00AB052C"/>
    <w:rsid w:val="00AF3F7E"/>
    <w:rsid w:val="00B141E5"/>
    <w:rsid w:val="00B44D9B"/>
    <w:rsid w:val="00B500A9"/>
    <w:rsid w:val="00B618C6"/>
    <w:rsid w:val="00B70941"/>
    <w:rsid w:val="00B73DDA"/>
    <w:rsid w:val="00B7615A"/>
    <w:rsid w:val="00B76715"/>
    <w:rsid w:val="00B86A45"/>
    <w:rsid w:val="00BA3291"/>
    <w:rsid w:val="00BB00BF"/>
    <w:rsid w:val="00C02582"/>
    <w:rsid w:val="00C12D75"/>
    <w:rsid w:val="00C361E5"/>
    <w:rsid w:val="00C44919"/>
    <w:rsid w:val="00C54DA7"/>
    <w:rsid w:val="00C86846"/>
    <w:rsid w:val="00CE4C77"/>
    <w:rsid w:val="00D112F3"/>
    <w:rsid w:val="00D41FE4"/>
    <w:rsid w:val="00D469A3"/>
    <w:rsid w:val="00D52B06"/>
    <w:rsid w:val="00D66A3C"/>
    <w:rsid w:val="00D85033"/>
    <w:rsid w:val="00DE1D95"/>
    <w:rsid w:val="00DF1D7D"/>
    <w:rsid w:val="00DF4965"/>
    <w:rsid w:val="00DF6013"/>
    <w:rsid w:val="00E142C7"/>
    <w:rsid w:val="00E346F6"/>
    <w:rsid w:val="00E62670"/>
    <w:rsid w:val="00E77ABD"/>
    <w:rsid w:val="00E84CEF"/>
    <w:rsid w:val="00EB171E"/>
    <w:rsid w:val="00EC436D"/>
    <w:rsid w:val="00EE7325"/>
    <w:rsid w:val="00F0792E"/>
    <w:rsid w:val="00F15554"/>
    <w:rsid w:val="00F41B37"/>
    <w:rsid w:val="00F54943"/>
    <w:rsid w:val="00F864EA"/>
    <w:rsid w:val="00F91EEB"/>
    <w:rsid w:val="00FA2EB5"/>
    <w:rsid w:val="00FC04B9"/>
    <w:rsid w:val="00FC51F8"/>
    <w:rsid w:val="00FD6BFE"/>
    <w:rsid w:val="00FF049D"/>
    <w:rsid w:val="04A04696"/>
    <w:rsid w:val="054B191F"/>
    <w:rsid w:val="09464A7E"/>
    <w:rsid w:val="0BB14DDB"/>
    <w:rsid w:val="0DCB273D"/>
    <w:rsid w:val="0E556599"/>
    <w:rsid w:val="0F69610F"/>
    <w:rsid w:val="1206072E"/>
    <w:rsid w:val="15EC0085"/>
    <w:rsid w:val="160B08F1"/>
    <w:rsid w:val="16F24F11"/>
    <w:rsid w:val="1A3A0412"/>
    <w:rsid w:val="1FF5320E"/>
    <w:rsid w:val="21065422"/>
    <w:rsid w:val="252E2E17"/>
    <w:rsid w:val="26DF5C6F"/>
    <w:rsid w:val="279F7D7B"/>
    <w:rsid w:val="29A87C15"/>
    <w:rsid w:val="2B0001CD"/>
    <w:rsid w:val="2B1C5D04"/>
    <w:rsid w:val="2DED531E"/>
    <w:rsid w:val="312F0A67"/>
    <w:rsid w:val="371134BB"/>
    <w:rsid w:val="3AA51754"/>
    <w:rsid w:val="3FBF376E"/>
    <w:rsid w:val="4218171A"/>
    <w:rsid w:val="43D2443E"/>
    <w:rsid w:val="46823DB3"/>
    <w:rsid w:val="4D873BBD"/>
    <w:rsid w:val="50AD0365"/>
    <w:rsid w:val="524208FF"/>
    <w:rsid w:val="525B7D7F"/>
    <w:rsid w:val="55DD36D9"/>
    <w:rsid w:val="581619A7"/>
    <w:rsid w:val="5B9D6C65"/>
    <w:rsid w:val="5C752F35"/>
    <w:rsid w:val="5F3F4D9D"/>
    <w:rsid w:val="5FD05F5E"/>
    <w:rsid w:val="61ED1B50"/>
    <w:rsid w:val="62AD7839"/>
    <w:rsid w:val="64B96431"/>
    <w:rsid w:val="650C7021"/>
    <w:rsid w:val="668E1905"/>
    <w:rsid w:val="67970084"/>
    <w:rsid w:val="694F051B"/>
    <w:rsid w:val="6B7D7232"/>
    <w:rsid w:val="6FEF42E5"/>
    <w:rsid w:val="703615E1"/>
    <w:rsid w:val="71313E51"/>
    <w:rsid w:val="767D67D7"/>
    <w:rsid w:val="7C8318B8"/>
    <w:rsid w:val="7FC50F3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link w:val="12"/>
    <w:qFormat/>
    <w:uiPriority w:val="0"/>
    <w:pPr>
      <w:ind w:left="1277"/>
      <w:outlineLvl w:val="1"/>
    </w:pPr>
    <w:rPr>
      <w:rFonts w:ascii="仿宋_GB2312" w:hAnsi="仿宋_GB2312" w:eastAsia="仿宋_GB2312" w:cs="仿宋_GB2312"/>
      <w:b/>
      <w:bCs/>
      <w:sz w:val="32"/>
      <w:szCs w:val="32"/>
      <w:lang w:val="zh-CN" w:bidi="zh-CN"/>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Body Text"/>
    <w:basedOn w:val="1"/>
    <w:link w:val="13"/>
    <w:qFormat/>
    <w:uiPriority w:val="0"/>
    <w:rPr>
      <w:rFonts w:ascii="方正仿宋_GBK" w:hAnsi="方正仿宋_GBK" w:eastAsia="方正仿宋_GBK" w:cs="方正仿宋_GBK"/>
      <w:sz w:val="32"/>
      <w:szCs w:val="32"/>
      <w:lang w:val="zh-CN" w:bidi="zh-CN"/>
    </w:rPr>
  </w:style>
  <w:style w:type="paragraph" w:styleId="4">
    <w:name w:val="footer"/>
    <w:basedOn w:val="1"/>
    <w:link w:val="11"/>
    <w:unhideWhenUsed/>
    <w:qFormat/>
    <w:uiPriority w:val="0"/>
    <w:pPr>
      <w:tabs>
        <w:tab w:val="center" w:pos="4153"/>
        <w:tab w:val="right" w:pos="8306"/>
      </w:tabs>
      <w:snapToGrid w:val="0"/>
      <w:jc w:val="left"/>
    </w:pPr>
    <w:rPr>
      <w:sz w:val="18"/>
      <w:szCs w:val="18"/>
    </w:rPr>
  </w:style>
  <w:style w:type="paragraph" w:styleId="5">
    <w:name w:val="header"/>
    <w:basedOn w:val="1"/>
    <w:link w:val="10"/>
    <w:unhideWhenUsed/>
    <w:qFormat/>
    <w:uiPriority w:val="0"/>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0"/>
    <w:pPr>
      <w:widowControl w:val="0"/>
      <w:jc w:val="both"/>
    </w:pPr>
    <w:rPr>
      <w:rFonts w:ascii="Calibri" w:hAnsi="Calibri"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page number"/>
    <w:basedOn w:val="8"/>
    <w:uiPriority w:val="0"/>
  </w:style>
  <w:style w:type="character" w:customStyle="1" w:styleId="10">
    <w:name w:val="页眉 Char"/>
    <w:basedOn w:val="8"/>
    <w:link w:val="5"/>
    <w:uiPriority w:val="0"/>
    <w:rPr>
      <w:sz w:val="18"/>
      <w:szCs w:val="18"/>
    </w:rPr>
  </w:style>
  <w:style w:type="character" w:customStyle="1" w:styleId="11">
    <w:name w:val="页脚 Char"/>
    <w:basedOn w:val="8"/>
    <w:link w:val="4"/>
    <w:uiPriority w:val="99"/>
    <w:rPr>
      <w:sz w:val="18"/>
      <w:szCs w:val="18"/>
    </w:rPr>
  </w:style>
  <w:style w:type="character" w:customStyle="1" w:styleId="12">
    <w:name w:val="标题 2 Char"/>
    <w:basedOn w:val="8"/>
    <w:link w:val="2"/>
    <w:uiPriority w:val="0"/>
    <w:rPr>
      <w:rFonts w:ascii="仿宋_GB2312" w:hAnsi="仿宋_GB2312" w:eastAsia="仿宋_GB2312" w:cs="仿宋_GB2312"/>
      <w:b/>
      <w:bCs/>
      <w:sz w:val="32"/>
      <w:szCs w:val="32"/>
      <w:lang w:val="zh-CN" w:bidi="zh-CN"/>
    </w:rPr>
  </w:style>
  <w:style w:type="character" w:customStyle="1" w:styleId="13">
    <w:name w:val="正文文本 Char"/>
    <w:basedOn w:val="8"/>
    <w:link w:val="3"/>
    <w:uiPriority w:val="0"/>
    <w:rPr>
      <w:rFonts w:ascii="方正仿宋_GBK" w:hAnsi="方正仿宋_GBK" w:eastAsia="方正仿宋_GBK" w:cs="方正仿宋_GBK"/>
      <w:sz w:val="32"/>
      <w:szCs w:val="32"/>
      <w:lang w:val="zh-CN" w:bidi="zh-CN"/>
    </w:rPr>
  </w:style>
  <w:style w:type="paragraph" w:customStyle="1" w:styleId="14">
    <w:name w:val="f1"/>
    <w:basedOn w:val="1"/>
    <w:uiPriority w:val="0"/>
    <w:pPr>
      <w:widowControl/>
      <w:spacing w:before="100" w:beforeAutospacing="1" w:after="100" w:afterAutospacing="1"/>
      <w:jc w:val="center"/>
    </w:pPr>
    <w:rPr>
      <w:rFonts w:ascii="Helvetica" w:hAnsi="Helvetica" w:cs="Helvetica"/>
      <w:b/>
      <w:bCs/>
      <w:color w:val="FF8080"/>
      <w:spacing w:val="160"/>
      <w:kern w:val="0"/>
      <w:sz w:val="80"/>
      <w:szCs w:val="8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4098"/>
    <customShpInfo spid="_x0000_s4097"/>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3B63162-7419-4B85-B294-E92E9FE14174}">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23</Pages>
  <Words>7034</Words>
  <Characters>8355</Characters>
  <Lines>77</Lines>
  <Paragraphs>21</Paragraphs>
  <TotalTime>0</TotalTime>
  <ScaleCrop>false</ScaleCrop>
  <LinksUpToDate>false</LinksUpToDate>
  <CharactersWithSpaces>8945</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2022-02-11T11:16:00Z</dcterms:created>
  <dc:creator>闫超</dc:creator>
  <cp:lastModifiedBy>Administrator</cp:lastModifiedBy>
  <dcterms:modified xsi:type="dcterms:W3CDTF">2022-04-13T03:33:35Z</dcterms:modified>
  <cp:revision>115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3C8AFD5846DA4D168ED686069E9C8914</vt:lpwstr>
  </property>
</Properties>
</file>