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Hans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昌吉回族自治州老年人老干部活动中心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 xml:space="preserve">         2022年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昌吉回族自治州老年人老干部活动中心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负责为昌吉回族自治州、府所在地60岁以上老年人和老干部活动及老年群团组织提供服务管理，负责组织开展各类学习及文化、体育、娱乐、健康活动。承担州直商贸系统离退休干部及遗孀、精简人员生活费的管理、发放、医疗保健、丧葬处理等服务性工作。负责做好州老年大学的具体教学等日常工作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昌吉回族自治州老年人老干部活动中心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>下设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>个科室，分别是：维保科、综合科、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lang w:val="en-US" w:eastAsia="zh-CN"/>
        </w:rPr>
        <w:t>活动科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>、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lang w:val="en-US" w:eastAsia="zh-CN"/>
        </w:rPr>
        <w:t>老年大学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昌吉回族自治州老年人老干部活动中心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单位编制数16人，实有人数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人，其中：在职14人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增加0人； 退休10人，增加0人；离休0人，增加0人。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部门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  <w:lang w:eastAsia="zh-CN"/>
        </w:rPr>
        <w:t>编制部门：  昌吉回族自治州老年人老干部活动中心</w:t>
      </w:r>
      <w:r>
        <w:rPr>
          <w:rFonts w:hint="eastAsia" w:ascii="仿宋_GB2312" w:hAnsi="宋体" w:eastAsia="仿宋_GB2312"/>
          <w:kern w:val="0"/>
          <w:sz w:val="24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</w:rPr>
        <w:t xml:space="preserve">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274.17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274.17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240.17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15.88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274.17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274.17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outlineLvl w:val="1"/>
        <w:rPr>
          <w:rFonts w:hint="eastAsia" w:ascii="仿宋" w:hAnsi="仿宋" w:eastAsia="仿宋" w:cs="仿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编制</w:t>
      </w:r>
      <w:r>
        <w:rPr>
          <w:rFonts w:hint="eastAsia" w:ascii="仿宋" w:hAnsi="仿宋" w:eastAsia="仿宋" w:cs="仿宋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" w:hAnsi="仿宋" w:eastAsia="仿宋" w:cs="仿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" w:hAnsi="仿宋" w:eastAsia="仿宋" w:cs="仿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 xml:space="preserve">    单位：万元</w:t>
      </w:r>
    </w:p>
    <w:tbl>
      <w:tblPr>
        <w:tblStyle w:val="6"/>
        <w:tblW w:w="98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579"/>
        <w:gridCol w:w="527"/>
        <w:gridCol w:w="1988"/>
        <w:gridCol w:w="911"/>
        <w:gridCol w:w="951"/>
        <w:gridCol w:w="689"/>
        <w:gridCol w:w="730"/>
        <w:gridCol w:w="637"/>
        <w:gridCol w:w="667"/>
        <w:gridCol w:w="715"/>
        <w:gridCol w:w="69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功能分类科目编码</w:t>
            </w:r>
          </w:p>
        </w:tc>
        <w:tc>
          <w:tcPr>
            <w:tcW w:w="1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功能分类科目名称</w:t>
            </w:r>
          </w:p>
        </w:tc>
        <w:tc>
          <w:tcPr>
            <w:tcW w:w="9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  计</w:t>
            </w:r>
          </w:p>
        </w:tc>
        <w:tc>
          <w:tcPr>
            <w:tcW w:w="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一般公共预算拨款</w:t>
            </w:r>
          </w:p>
        </w:tc>
        <w:tc>
          <w:tcPr>
            <w:tcW w:w="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政府性基金预算拨款</w:t>
            </w:r>
          </w:p>
        </w:tc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国有资本经营预算</w:t>
            </w:r>
          </w:p>
        </w:tc>
        <w:tc>
          <w:tcPr>
            <w:tcW w:w="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财政专户（教育收费）</w:t>
            </w:r>
          </w:p>
        </w:tc>
        <w:tc>
          <w:tcPr>
            <w:tcW w:w="6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事业收入</w:t>
            </w:r>
          </w:p>
        </w:tc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事业单位经营收入</w:t>
            </w: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类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款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社会保障和就业支出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240.17 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240.17 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行政事业单位养老支出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240.17 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240.17 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行政单位离退休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 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 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离退休人员管理机构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219.04 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219.04 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机关事业单位基本养老保险缴费支出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20.13 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20.13 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卫生健康支出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行政事业单位医疗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行政单位医疗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2.76 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2.76 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事业单位医疗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9.19 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9.19 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公务员医疗补助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3.77 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3.77 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其他行政事业单位医疗支出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0.16 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0.16 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住房保障支出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住房改革支出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住房公积金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1" w:firstLineChars="10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274.17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274.17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编制部门：  昌吉回族自治州老年人老干部活动中心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单位：万元</w:t>
      </w:r>
    </w:p>
    <w:tbl>
      <w:tblPr>
        <w:tblStyle w:val="6"/>
        <w:tblW w:w="957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431"/>
        <w:gridCol w:w="436"/>
        <w:gridCol w:w="3006"/>
        <w:gridCol w:w="1788"/>
        <w:gridCol w:w="1879"/>
        <w:gridCol w:w="15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4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    目</w:t>
            </w:r>
          </w:p>
        </w:tc>
        <w:tc>
          <w:tcPr>
            <w:tcW w:w="51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功能分类科目编码</w:t>
            </w:r>
          </w:p>
        </w:tc>
        <w:tc>
          <w:tcPr>
            <w:tcW w:w="30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功能分类科目名称</w:t>
            </w:r>
          </w:p>
        </w:tc>
        <w:tc>
          <w:tcPr>
            <w:tcW w:w="17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合  计</w:t>
            </w:r>
          </w:p>
        </w:tc>
        <w:tc>
          <w:tcPr>
            <w:tcW w:w="18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基本支出</w:t>
            </w:r>
          </w:p>
        </w:tc>
        <w:tc>
          <w:tcPr>
            <w:tcW w:w="15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类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款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30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社会保障和就业支出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240.17 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217.67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行政事业单位养老支出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240.17 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217.67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行政单位离退休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 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 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离退休人员管理机构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219.04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196.54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机关事业单位基本养老保险缴费支出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20.13 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20.13 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卫生健康支出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行政事业单位医疗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行政单位医疗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2.76 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2.76 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事业单位医疗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9.19 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9.19 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公务员医疗补助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3.77 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3.77 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其他行政事业单位医疗支出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住房保障支出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住房改革支出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住房公积金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  计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274.17 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274.17 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274.17 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财政拨款收支预算总体情况表</w:t>
      </w:r>
    </w:p>
    <w:p>
      <w:pPr>
        <w:widowControl/>
        <w:spacing w:before="120" w:beforeLines="50" w:line="280" w:lineRule="exact"/>
        <w:jc w:val="left"/>
        <w:outlineLvl w:val="1"/>
        <w:rPr>
          <w:rFonts w:ascii="仿宋_GB2312" w:hAnsi="宋体" w:eastAsia="仿宋_GB2312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Cs w:val="21"/>
          <w:lang w:eastAsia="zh-CN"/>
          <w14:textFill>
            <w14:solidFill>
              <w14:schemeClr w14:val="tx1"/>
            </w14:solidFill>
          </w14:textFill>
        </w:rPr>
        <w:t>编制部门：  昌吉回族自治州老年人老干部活动中心</w:t>
      </w:r>
      <w:r>
        <w:rPr>
          <w:rFonts w:hint="eastAsia" w:ascii="仿宋_GB2312" w:hAnsi="宋体" w:eastAsia="仿宋_GB2312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hAnsi="宋体" w:eastAsia="仿宋_GB2312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宋体" w:eastAsia="仿宋_GB2312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274.17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274.17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240.17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240.17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color w:val="000000" w:themeColor="text1"/>
                <w:kern w:val="0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274.17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274.17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  <w:t>表5</w:t>
      </w:r>
    </w:p>
    <w:tbl>
      <w:tblPr>
        <w:tblStyle w:val="6"/>
        <w:tblW w:w="942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502"/>
        <w:gridCol w:w="436"/>
        <w:gridCol w:w="2562"/>
        <w:gridCol w:w="1718"/>
        <w:gridCol w:w="222"/>
        <w:gridCol w:w="1658"/>
        <w:gridCol w:w="17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0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部门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昌吉回族自治州老年人老干部活动中心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   目</w:t>
            </w:r>
          </w:p>
        </w:tc>
        <w:tc>
          <w:tcPr>
            <w:tcW w:w="5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5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功能分类科目编码</w:t>
            </w:r>
          </w:p>
        </w:tc>
        <w:tc>
          <w:tcPr>
            <w:tcW w:w="25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功能分类科目名称</w:t>
            </w:r>
          </w:p>
        </w:tc>
        <w:tc>
          <w:tcPr>
            <w:tcW w:w="17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合  计</w:t>
            </w:r>
          </w:p>
        </w:tc>
        <w:tc>
          <w:tcPr>
            <w:tcW w:w="188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基本支出</w:t>
            </w:r>
          </w:p>
        </w:tc>
        <w:tc>
          <w:tcPr>
            <w:tcW w:w="17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类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款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2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社会保障和就业支出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240.17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217.67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行政事业单位养老支出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240.17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217.67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行政单位离退休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离退休人员管理机构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219.04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196.54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机关事业单位基本养老保险缴费支出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20.13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20.13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卫生健康支出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行政事业单位医疗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15.88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行政单位医疗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2.76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2.76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事业单位医疗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9.19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9.19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公务员医疗补助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3.77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3.77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其他行政事业单位医疗支出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住房保障支出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住房改革支出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住房公积金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color w:val="000000" w:themeColor="text1"/>
                <w:kern w:val="0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18.12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  计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274.17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251.67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color w:val="000000" w:themeColor="text1"/>
                <w:kern w:val="0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  <w:t>表6</w:t>
      </w:r>
    </w:p>
    <w:tbl>
      <w:tblPr>
        <w:tblStyle w:val="6"/>
        <w:tblW w:w="9760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602"/>
        <w:gridCol w:w="3271"/>
        <w:gridCol w:w="1530"/>
        <w:gridCol w:w="1027"/>
        <w:gridCol w:w="745"/>
        <w:gridCol w:w="180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97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21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部门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昌吉回族自治州老年人老干部活动中心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51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经济分类科目编码</w:t>
            </w:r>
          </w:p>
        </w:tc>
        <w:tc>
          <w:tcPr>
            <w:tcW w:w="3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经济分类科目名称</w:t>
            </w:r>
          </w:p>
        </w:tc>
        <w:tc>
          <w:tcPr>
            <w:tcW w:w="15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  计</w:t>
            </w:r>
          </w:p>
        </w:tc>
        <w:tc>
          <w:tcPr>
            <w:tcW w:w="177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人员经费</w:t>
            </w:r>
          </w:p>
        </w:tc>
        <w:tc>
          <w:tcPr>
            <w:tcW w:w="18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7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类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款</w:t>
            </w:r>
          </w:p>
        </w:tc>
        <w:tc>
          <w:tcPr>
            <w:tcW w:w="3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工资福利支出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188.63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188.63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基本工资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61.47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61.47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津贴补贴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24.07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24.07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奖金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5.02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5.02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绩效工资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36.66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36.66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机关事业单位基本养老保险缴费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20.13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20.13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城镇职工基本医疗保险缴费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11.95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11.95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公务员医疗补助缴费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3.77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3.77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其他社会保障缴费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住房公积金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18.12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18.12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其他工资福利支出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6.86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6.86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商品和服务支出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51.89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办公费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4.83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4.83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印刷费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0.80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邮电费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1.00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取暖费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31.67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差旅费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委托业务费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4.00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工会经费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2.37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福利费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2.13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公务用车运行维护费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1.86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其他商品和服务支出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2.81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2.81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对个人和家庭的补助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11.15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11.15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离休费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1.00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1.00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医疗费补助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9.02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9.02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奖励金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1.13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1.13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  计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251.67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199.78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51.89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  <w:t>表7</w:t>
      </w:r>
    </w:p>
    <w:tbl>
      <w:tblPr>
        <w:tblStyle w:val="6"/>
        <w:tblW w:w="9733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30"/>
        <w:gridCol w:w="431"/>
        <w:gridCol w:w="438"/>
        <w:gridCol w:w="1508"/>
        <w:gridCol w:w="1096"/>
        <w:gridCol w:w="690"/>
        <w:gridCol w:w="478"/>
        <w:gridCol w:w="705"/>
        <w:gridCol w:w="487"/>
        <w:gridCol w:w="451"/>
        <w:gridCol w:w="423"/>
        <w:gridCol w:w="169"/>
        <w:gridCol w:w="421"/>
        <w:gridCol w:w="592"/>
        <w:gridCol w:w="422"/>
        <w:gridCol w:w="422"/>
        <w:gridCol w:w="444"/>
        <w:gridCol w:w="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8" w:type="dxa"/>
          <w:trHeight w:val="568" w:hRule="atLeast"/>
        </w:trPr>
        <w:tc>
          <w:tcPr>
            <w:tcW w:w="970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8" w:type="dxa"/>
          <w:trHeight w:val="645" w:hRule="atLeast"/>
        </w:trPr>
        <w:tc>
          <w:tcPr>
            <w:tcW w:w="723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部门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昌吉回族自治州老年人老干部活动中心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  <w:tc>
          <w:tcPr>
            <w:tcW w:w="24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40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科 目 编 码</w:t>
            </w:r>
          </w:p>
        </w:tc>
        <w:tc>
          <w:tcPr>
            <w:tcW w:w="150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科目</w:t>
            </w:r>
          </w:p>
        </w:tc>
        <w:tc>
          <w:tcPr>
            <w:tcW w:w="109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9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项目支出合计</w:t>
            </w:r>
          </w:p>
        </w:tc>
        <w:tc>
          <w:tcPr>
            <w:tcW w:w="4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工资福利支出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商品和服务支出</w:t>
            </w:r>
          </w:p>
        </w:tc>
        <w:tc>
          <w:tcPr>
            <w:tcW w:w="48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对个人和家庭的补助</w:t>
            </w:r>
          </w:p>
        </w:tc>
        <w:tc>
          <w:tcPr>
            <w:tcW w:w="4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债务利息及费用支出</w:t>
            </w:r>
          </w:p>
        </w:tc>
        <w:tc>
          <w:tcPr>
            <w:tcW w:w="592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资本性支出（基本建设）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资本性支出</w:t>
            </w:r>
          </w:p>
        </w:tc>
        <w:tc>
          <w:tcPr>
            <w:tcW w:w="59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对企业补助（基本建设）</w:t>
            </w:r>
          </w:p>
        </w:tc>
        <w:tc>
          <w:tcPr>
            <w:tcW w:w="42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对企业补助</w:t>
            </w:r>
          </w:p>
        </w:tc>
        <w:tc>
          <w:tcPr>
            <w:tcW w:w="42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对社会保障基金补助</w:t>
            </w:r>
          </w:p>
        </w:tc>
        <w:tc>
          <w:tcPr>
            <w:tcW w:w="462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53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类</w:t>
            </w:r>
          </w:p>
        </w:tc>
        <w:tc>
          <w:tcPr>
            <w:tcW w:w="43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款</w:t>
            </w:r>
          </w:p>
        </w:tc>
        <w:tc>
          <w:tcPr>
            <w:tcW w:w="43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50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53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社会保障和就业支出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vAlign w:val="top"/>
          </w:tcPr>
          <w:p>
            <w:pPr>
              <w:widowControl/>
              <w:spacing w:line="240" w:lineRule="auto"/>
              <w:jc w:val="right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478" w:type="dxa"/>
            <w:vAlign w:val="top"/>
          </w:tcPr>
          <w:p>
            <w:pPr>
              <w:widowControl/>
              <w:spacing w:line="240" w:lineRule="auto"/>
              <w:jc w:val="right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Align w:val="top"/>
          </w:tcPr>
          <w:p>
            <w:pPr>
              <w:widowControl/>
              <w:spacing w:line="240" w:lineRule="auto"/>
              <w:jc w:val="right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487" w:type="dxa"/>
            <w:vAlign w:val="top"/>
          </w:tcPr>
          <w:p>
            <w:pPr>
              <w:widowControl/>
              <w:spacing w:line="240" w:lineRule="auto"/>
              <w:jc w:val="right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gridSpan w:val="2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53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行政事业单位养老支出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hint="default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478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hint="default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487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gridSpan w:val="2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53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50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离退休人员管理机构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健康路活动室保障经费</w:t>
            </w:r>
          </w:p>
        </w:tc>
        <w:tc>
          <w:tcPr>
            <w:tcW w:w="690" w:type="dxa"/>
            <w:vAlign w:val="top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78" w:type="dxa"/>
            <w:vAlign w:val="top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Align w:val="top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default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87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default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53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50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离退休人员管理机构</w:t>
            </w:r>
          </w:p>
        </w:tc>
        <w:tc>
          <w:tcPr>
            <w:tcW w:w="1096" w:type="dxa"/>
            <w:vAlign w:val="top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老年活动中心保障经费</w:t>
            </w:r>
          </w:p>
        </w:tc>
        <w:tc>
          <w:tcPr>
            <w:tcW w:w="690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7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87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53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50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离退休人员管理机构</w:t>
            </w:r>
          </w:p>
        </w:tc>
        <w:tc>
          <w:tcPr>
            <w:tcW w:w="1096" w:type="dxa"/>
            <w:vAlign w:val="top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商贸活动室保障经费</w:t>
            </w:r>
          </w:p>
        </w:tc>
        <w:tc>
          <w:tcPr>
            <w:tcW w:w="690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7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87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53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50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离退休人员管理机构</w:t>
            </w:r>
          </w:p>
        </w:tc>
        <w:tc>
          <w:tcPr>
            <w:tcW w:w="1096" w:type="dxa"/>
            <w:vAlign w:val="top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水岸林居活动</w:t>
            </w:r>
          </w:p>
        </w:tc>
        <w:tc>
          <w:tcPr>
            <w:tcW w:w="690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7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87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53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3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50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离退休人员管理机构</w:t>
            </w:r>
          </w:p>
        </w:tc>
        <w:tc>
          <w:tcPr>
            <w:tcW w:w="1096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红星路活动室保障经费</w:t>
            </w:r>
          </w:p>
        </w:tc>
        <w:tc>
          <w:tcPr>
            <w:tcW w:w="690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47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487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38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7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38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7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38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7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38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7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spacing w:line="240" w:lineRule="auto"/>
              <w:jc w:val="righ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38" w:type="dxa"/>
            <w:gridSpan w:val="2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dxa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dxa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vAlign w:val="center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合 计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default" w:ascii="仿宋_GB2312" w:hAnsi="宋体" w:eastAsia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478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hint="default" w:ascii="仿宋_GB2312" w:hAnsi="宋体" w:eastAsia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487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" w:type="dxa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  <w:gridSpan w:val="2"/>
          </w:tcPr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" w:type="dxa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outlineLvl w:val="1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编制部门：  昌吉回族自治州老年人老干部活动中心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cs="宋体"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政府性基金预算支出情况表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编制部门： 昌吉回族自治州老年人老干部活动中心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eastAsia="仿宋_GB2312"/>
          <w:b/>
          <w:color w:val="000000" w:themeColor="text1"/>
          <w:kern w:val="0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kern w:val="0"/>
          <w:sz w:val="28"/>
          <w:szCs w:val="32"/>
          <w14:textFill>
            <w14:solidFill>
              <w14:schemeClr w14:val="tx1"/>
            </w14:solidFill>
          </w14:textFill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2098" w:right="1531" w:bottom="1984" w:left="1531" w:header="851" w:footer="992" w:gutter="0"/>
          <w:pgNumType w:fmt="numberInDash" w:start="4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第三部分  2022年</w:t>
      </w: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一、关于</w:t>
      </w: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按照全口径预算的原则，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2022年所有收入和支出均纳入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预算管理。收支总预算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274.17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收入预算包括：一般公共预算。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支出预算包括：社会保障和就业支出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</w:p>
    <w:p>
      <w:pPr>
        <w:spacing w:line="560" w:lineRule="exact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住房保障支出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二、关于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收入预算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274.17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一般公共预算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274.17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%，比上年预算减少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99.19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万元，下降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26.57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活动中心物业管理费没有纳入预算，公用经费比上年预算减少。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国有资本经营预算未安排。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三、关于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2022年支出预算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274.17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基本支出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251.67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91.79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%，比上年预算减少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121.69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万元，下降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32.59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活动中心物业管理费没有纳入预算，公用经费比上年预算减少。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22.5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8.21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%，比上年预算增加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22.5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五个活动室的日常运转经费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四、关于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2022年财政拨款收支总预算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274.17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收入预算包括：一般公共预算拨款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274.17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一般公共预算支出包括：社会保障和就业支出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240.17万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主要用于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人员经费、日常运转公用经费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关事业单位基本养老保险缴费支出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15.88万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元，主要用于事业单位医疗及公务员医疗补助支出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住房保障支出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18.12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万元，主要用于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支付在职人员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住房公积金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昌吉回族自治州老年人老干部活动中心部门2021年一般公共预算拨款合计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274.17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万元，其中：基本支出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251.67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万元，比上年预算减少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121.69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万元，下降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32.59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活动中心物业管理费没有纳入预算，公用经费比上年预算减少。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项目支出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22.5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万元，比上年预算增加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22.5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五个活动室的日常运转经费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（二）一般公共预算当年拨款结构情况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240.17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87.6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15.88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5.79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住房保障支出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18.12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6.61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（三）一般公共预算当年拨款具体使用情况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行政事业单位养老支出（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行政单位离退休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万元，增加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万元，增长100%，主要原因是：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上年度行政单位离退休经费预算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未列入此款类项中。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行政事业单位养老支出（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离退休人员管理机构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219.04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减少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113.49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34.13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活动中心物业管理费没有纳入预算，公用经费比上年预算减少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行政事业单位养老支出（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）机关事业单位基本养老保险缴费支出（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20.13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万元，增加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2.11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11.71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调标增资，社保缴费基数增加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行政事业单位医疗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（款）行政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单位医疗（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2.76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万元，增加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2.76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万元，增长100%，主要原因是：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上年度行政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单位医疗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缴费预算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未列入此款类项中。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行政事业单位医疗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（款）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事业单位医疗（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9.19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减少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7.75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45.75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机关事业单位医疗保险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缴费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比例降低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行政事业单位医疗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（款）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公务员医疗补助（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3.77万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元，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减少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1.69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30.95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公务员医疗补助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缴费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比例降低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行政事业单位医疗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（款）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其他行政事业单位医疗补助（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0.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减少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0.25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60.98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其他行政事业单位医疗补助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缴费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比例降低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住房保障支出（类）住房改革支出（款）住房公积金（项）：2022年预算数为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18.12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万元，比上年预算增加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18.12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万元，增长100%，主要原因是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上年度住房公积金未列入此款类项中。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2022年一般公共预算基本支出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251.67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人员经费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199.78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万元，主要包括：基本工资、津贴补贴、奖金、绩效工资、机关事业单位基本养老保险缴费、职工基本医疗保险缴费、公务员医疗补助缴费、其他社会保障缴费、住房公积金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其他工资福利支出、离休费、医疗费补助、奖励金。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公用经费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51.89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万元，主要包括：办公费、印刷费、邮电费、取暖费、差旅费、委托业务费、工会经费、福利费、公务用车运行维护费、其他商品和服务支出。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2022年一般公共预算项目支出情况说明</w:t>
      </w:r>
    </w:p>
    <w:p>
      <w:pPr>
        <w:spacing w:line="560" w:lineRule="exact"/>
        <w:ind w:firstLine="643" w:firstLineChars="200"/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健康路活动室保障经费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设立的政策依据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根据三定方案及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年工作计划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预算安排规模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项目承担单位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资金分配情况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活动室正常运转保障经费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6万元，设施维护经费1万元。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资金执行时间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年1月1日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—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年12月31日</w:t>
      </w:r>
    </w:p>
    <w:p>
      <w:pPr>
        <w:spacing w:line="560" w:lineRule="exact"/>
        <w:ind w:firstLine="643" w:firstLineChars="200"/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老年活动中心</w:t>
      </w:r>
      <w:r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保障经费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设立的政策依据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根据三定方案及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年工作计划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预算安排规模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项目承担单位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资金分配情况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活动室正常运转保障经费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6万元，设施维护经费1万元。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资金执行时间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年1月1日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—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年12月31日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商贸活动室保障经费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设立的政策依据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根据三定方案及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年工作计划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预算安排规模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项目承担单位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资金分配情况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活动室正常运转保障经费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0.9万元，设施维护经费0.1万元。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资金执行时间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年1月1日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—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年12月31日</w:t>
      </w:r>
    </w:p>
    <w:p>
      <w:pPr>
        <w:numPr>
          <w:ilvl w:val="0"/>
          <w:numId w:val="1"/>
        </w:numPr>
        <w:spacing w:line="560" w:lineRule="exact"/>
        <w:ind w:left="0" w:leftChars="0" w:firstLine="643" w:firstLineChars="200"/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水岸林居活动室保障经费</w:t>
      </w:r>
    </w:p>
    <w:p>
      <w:pPr>
        <w:numPr>
          <w:ilvl w:val="0"/>
          <w:numId w:val="0"/>
        </w:numPr>
        <w:spacing w:line="560" w:lineRule="exact"/>
        <w:ind w:leftChars="200" w:firstLine="320" w:firstLineChars="1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设立的政策依据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根据三定方案及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年工作计划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预算安排规模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项目承担单位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资金分配情况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活动室正常运转保障经费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5万元，设施维护经费1万元。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资金执行时间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年1月1日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—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年12月31日</w:t>
      </w:r>
    </w:p>
    <w:p>
      <w:pPr>
        <w:numPr>
          <w:ilvl w:val="0"/>
          <w:numId w:val="0"/>
        </w:numPr>
        <w:spacing w:line="560" w:lineRule="exact"/>
        <w:ind w:leftChars="200" w:firstLine="320" w:firstLineChars="1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红星路活动室保障经费</w:t>
      </w:r>
    </w:p>
    <w:p>
      <w:pPr>
        <w:numPr>
          <w:ilvl w:val="0"/>
          <w:numId w:val="0"/>
        </w:numPr>
        <w:spacing w:line="560" w:lineRule="exact"/>
        <w:ind w:leftChars="200" w:firstLine="320" w:firstLineChars="1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设立的政策依据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根据三定方案及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年工作计划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预算安排规模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1.5万元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项目承担单位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资金分配情况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活动室正常运转保障经费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1.3万元，设施维护经费0.2万元。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资金执行时间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年1月1日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—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年12月31日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八、关于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2022年一般公共预算“三公”经费预算情况说明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2022年一般公共预算“三公”经费数为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1.86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万元，其中：因公出国（境）费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元，公务用车购置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万元，公务用车运行费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1.86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万元，公务接待费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2022年一般公共预算“三公”经费比上年增加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1.16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165.71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%，其中：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因公出国（境）费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比上年增加0万元，增长0%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未安排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预算；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公务用车购置费0万元，比上年增加0万元，增长0%，主要原因是未安排预算；公务用车运行费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1.86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100%，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为更好的</w:t>
      </w:r>
      <w:r>
        <w:rPr>
          <w:rFonts w:hint="eastAsia" w:ascii="仿宋" w:hAnsi="仿宋" w:eastAsia="仿宋" w:cs="仿宋"/>
          <w:i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提升老年人老干部服务质量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，机关事务管理局调拨车辆一台，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公务用车运行费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；公务接待费减少0.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100%，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严格执行八项规定，厉行节约，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压减接待批次和人数，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本年度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未安排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九、关于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机关运行经费财政拨款预算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51.89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万元，比上年预算减少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126.43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万元，下降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70.9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活动中心物业管理费没有纳入预算，公用经费比上年预算减少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2022年，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政府采购预算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27.94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万元，其中：政府采购货物预算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8.74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万元，政府采购工程预算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万元，政府采购服务预算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19.2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2022年度本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highlight w:val="none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面向中小企业预留政府采购项目预算金额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27.94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27.94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截至2021年底，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占用使用国有资产总体情况为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: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1.房屋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平方米，价值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2.车辆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辆，价值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14.53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万元；其中：一般公务用车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辆，价值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14.53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万元；执法执勤用车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辆，价值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万元；其他车辆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辆，价值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3.办公家具价值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61.28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4.其他资产价值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314.8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单位价值50万元以上大型设备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2022年，本年度预算绩效管理的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财政拨款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个，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涉及预算金额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22.5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万元。具体情况见下表：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8894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3"/>
        <w:gridCol w:w="833"/>
        <w:gridCol w:w="26"/>
        <w:gridCol w:w="821"/>
        <w:gridCol w:w="39"/>
        <w:gridCol w:w="807"/>
        <w:gridCol w:w="52"/>
        <w:gridCol w:w="1645"/>
        <w:gridCol w:w="76"/>
        <w:gridCol w:w="770"/>
        <w:gridCol w:w="89"/>
        <w:gridCol w:w="757"/>
        <w:gridCol w:w="103"/>
        <w:gridCol w:w="744"/>
        <w:gridCol w:w="115"/>
        <w:gridCol w:w="1158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889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8894" w:type="dxa"/>
            <w:gridSpan w:val="1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(2022年)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预算单位</w:t>
            </w:r>
          </w:p>
        </w:tc>
        <w:tc>
          <w:tcPr>
            <w:tcW w:w="42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昌吉回族自治州老年人老干部活动中心</w:t>
            </w:r>
          </w:p>
        </w:tc>
        <w:tc>
          <w:tcPr>
            <w:tcW w:w="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9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健康路活动室保障经费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项目资金（万元）</w:t>
            </w:r>
          </w:p>
        </w:tc>
        <w:tc>
          <w:tcPr>
            <w:tcW w:w="16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年度资金总额：</w:t>
            </w:r>
          </w:p>
        </w:tc>
        <w:tc>
          <w:tcPr>
            <w:tcW w:w="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其中：财政拨款</w:t>
            </w:r>
          </w:p>
        </w:tc>
        <w:tc>
          <w:tcPr>
            <w:tcW w:w="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6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其他资金</w:t>
            </w: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项目总体目标</w:t>
            </w:r>
          </w:p>
        </w:tc>
        <w:tc>
          <w:tcPr>
            <w:tcW w:w="804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为加强活动中心各项建设，确保各项活动能够正常开展，缴纳各活动室水电费、维修维护各活动室、电梯和消防设施维修维护、进行活动中心绿化、安检设备、监控设备购置，以及消杀防疫用品购置、确保各活动室正常运转。保障活动室正常运转个数1个；保障活动室每周正常开放时间5天；活动中心各设备安全正常运转率95%；活动室设备利用率80%；资金拨付及时率100%。 目标2.提升老年人老干部精神文化生活；促进老同志身心健康，增强幸福感.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50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2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8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50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保障活动室正常运转个数</w:t>
            </w:r>
          </w:p>
        </w:tc>
        <w:tc>
          <w:tcPr>
            <w:tcW w:w="2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&gt;=1个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保障活动室每周正常开放时间</w:t>
            </w:r>
          </w:p>
        </w:tc>
        <w:tc>
          <w:tcPr>
            <w:tcW w:w="2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=5天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50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活动中心各设备安全正常运转率</w:t>
            </w:r>
          </w:p>
        </w:tc>
        <w:tc>
          <w:tcPr>
            <w:tcW w:w="2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活动室设备利用率</w:t>
            </w:r>
          </w:p>
        </w:tc>
        <w:tc>
          <w:tcPr>
            <w:tcW w:w="2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&gt;=80%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50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开展业务工作时间</w:t>
            </w:r>
          </w:p>
        </w:tc>
        <w:tc>
          <w:tcPr>
            <w:tcW w:w="2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12月31日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资金拨付及时率</w:t>
            </w:r>
          </w:p>
        </w:tc>
        <w:tc>
          <w:tcPr>
            <w:tcW w:w="2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50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健康路活动室正常运转保障经费</w:t>
            </w:r>
          </w:p>
        </w:tc>
        <w:tc>
          <w:tcPr>
            <w:tcW w:w="2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&lt;=6万元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活动室维护经费</w:t>
            </w:r>
          </w:p>
        </w:tc>
        <w:tc>
          <w:tcPr>
            <w:tcW w:w="2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&lt;=1万元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社会效益指标</w:t>
            </w:r>
          </w:p>
        </w:tc>
        <w:tc>
          <w:tcPr>
            <w:tcW w:w="50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提升老年人老干部精神文化生活</w:t>
            </w:r>
          </w:p>
        </w:tc>
        <w:tc>
          <w:tcPr>
            <w:tcW w:w="2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持续提升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50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50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促进老同志身心健康，增强幸福感</w:t>
            </w:r>
          </w:p>
        </w:tc>
        <w:tc>
          <w:tcPr>
            <w:tcW w:w="2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持续增强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满意度指标</w:t>
            </w:r>
          </w:p>
        </w:tc>
        <w:tc>
          <w:tcPr>
            <w:tcW w:w="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满意度指标</w:t>
            </w:r>
          </w:p>
        </w:tc>
        <w:tc>
          <w:tcPr>
            <w:tcW w:w="50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老年人老干部满意度</w:t>
            </w:r>
          </w:p>
        </w:tc>
        <w:tc>
          <w:tcPr>
            <w:tcW w:w="2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889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8894" w:type="dxa"/>
            <w:gridSpan w:val="1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(2022年)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预算单位</w:t>
            </w:r>
          </w:p>
        </w:tc>
        <w:tc>
          <w:tcPr>
            <w:tcW w:w="4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昌吉回族自治州老年人老干部活动中心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8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老年活动中心保障经费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项目资金（万元）</w:t>
            </w:r>
          </w:p>
        </w:tc>
        <w:tc>
          <w:tcPr>
            <w:tcW w:w="17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年度资金总额：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其中：财政拨款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其他资金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</w:trPr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项目总体目标</w:t>
            </w:r>
          </w:p>
        </w:tc>
        <w:tc>
          <w:tcPr>
            <w:tcW w:w="803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为加强活动中心各项建设，确保各项活动能够正常开展，缴纳各活动室水电费、维修维护各活动室、电梯和消防设施维修维护、进行活动中心绿化、安检设备、监控设备购置，以及消杀防疫用品购置、确保各活动室正常运转。目标1.保障活动室正常运转个数1个；每周保障活动室正常开放时间5天；活动中心各设备安全正常运转率95%；活动室维护验收合格率100%；资金拨付及时率100%。目标2.提升老年人老干部精神文化生活；促进老同志身心健康，增强幸福感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8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保障活动室正常运转个数</w:t>
            </w: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&gt;=1个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每周保障活动室正常开放时间</w:t>
            </w: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&gt;=5天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活动中心各设备安全正常运转率</w:t>
            </w: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活动室维护验收合格率</w:t>
            </w: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开展此项工作时间</w:t>
            </w: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12月31日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资金拨付及时率</w:t>
            </w: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活动室设施维护保障经费</w:t>
            </w: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&lt;=1万元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活动室运转保障经费</w:t>
            </w: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&lt;=6万元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8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经济效益指标</w:t>
            </w: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社会效益指标</w:t>
            </w: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提升老年人老干部精神文化生活</w:t>
            </w: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持续提升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促进老同志身心健康，增强幸福感</w:t>
            </w: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持续增强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满意度指标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满意度指标</w:t>
            </w:r>
          </w:p>
        </w:tc>
        <w:tc>
          <w:tcPr>
            <w:tcW w:w="51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老年人老干部满意度</w:t>
            </w:r>
          </w:p>
        </w:tc>
        <w:tc>
          <w:tcPr>
            <w:tcW w:w="2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&gt;=90%</w:t>
            </w:r>
          </w:p>
        </w:tc>
      </w:tr>
    </w:tbl>
    <w:p>
      <w:pPr>
        <w:spacing w:line="60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03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"/>
        <w:gridCol w:w="841"/>
        <w:gridCol w:w="842"/>
        <w:gridCol w:w="841"/>
        <w:gridCol w:w="1685"/>
        <w:gridCol w:w="841"/>
        <w:gridCol w:w="841"/>
        <w:gridCol w:w="842"/>
        <w:gridCol w:w="1456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0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03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(2022年)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预算单位</w:t>
            </w:r>
          </w:p>
        </w:tc>
        <w:tc>
          <w:tcPr>
            <w:tcW w:w="42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昌吉回族自治州老年人老干部活动中心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31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商贸活动室保障经费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项目资金（万元）</w:t>
            </w:r>
          </w:p>
        </w:tc>
        <w:tc>
          <w:tcPr>
            <w:tcW w:w="1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年度资金总额：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其中：财政拨款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其他资金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项目总体目标</w:t>
            </w:r>
          </w:p>
        </w:tc>
        <w:tc>
          <w:tcPr>
            <w:tcW w:w="81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为加强活动中心各项建设，确保各项活动能够正常开展，缴纳各活动室水电费、维修维护各活动室、电梯和消防设施维修维护、进行活动中心绿化、安检设备、监控设备购置，以及消杀防疫用品购置、确保各活动室正常运转。目标1.保障活动室正常运转个数1个；保障活动室每周正常开放天数5天；活动室各设备安全正常运转率95%；活动室活动设备利用率80%；资金拨付及时性100%；目标2.提升老年人老干部精神文化生活；促进老同志身心健康，增强幸福感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保障活动室正常运转个数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=1个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保障活动室每周正常开放天数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&gt;=5天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活动室各设备安全正常运转率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活动室活动设备利用率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&gt;=80%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开展业务工作时间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12月31日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资金拨付及时性（%）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商贸活动室正常运转保障经费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&lt;=0.90万元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活动室维护费用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&lt;=0.10万元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经济效益指标</w:t>
            </w: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社会效益指标</w:t>
            </w: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提升老年人老干部精神文化生活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持续提升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促进老同志身心健康，增强幸福感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持续增强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满意度指标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满意度指标</w:t>
            </w:r>
          </w:p>
        </w:tc>
        <w:tc>
          <w:tcPr>
            <w:tcW w:w="5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老年人老干部满意度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&gt;=95%</w:t>
            </w:r>
          </w:p>
        </w:tc>
      </w:tr>
    </w:tbl>
    <w:p>
      <w:pPr>
        <w:spacing w:line="60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885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849"/>
        <w:gridCol w:w="849"/>
        <w:gridCol w:w="849"/>
        <w:gridCol w:w="1698"/>
        <w:gridCol w:w="849"/>
        <w:gridCol w:w="849"/>
        <w:gridCol w:w="849"/>
        <w:gridCol w:w="1212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88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8853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(2022年)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预算单位</w:t>
            </w:r>
          </w:p>
        </w:tc>
        <w:tc>
          <w:tcPr>
            <w:tcW w:w="42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昌吉回族自治州老年人老干部活动中心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水岸林居活动室保障经费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项目资金（万元）</w:t>
            </w:r>
          </w:p>
        </w:tc>
        <w:tc>
          <w:tcPr>
            <w:tcW w:w="1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年度资金总额：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其中：财政拨款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其他资金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项目总体目标</w:t>
            </w:r>
          </w:p>
        </w:tc>
        <w:tc>
          <w:tcPr>
            <w:tcW w:w="80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为加强活动中心各项建设，确保各项活动能够正常开展，缴纳各活动室水电费、维修维护各活动室、电梯和消防设施维修维护、进行活动中心绿化、安检设备、监控设备购置，以及消杀防疫用品购置、确保各活动室正常运转。保障活动室正常运转个数1个；保障活动室每周正常开放时间5天；活动中心各设备安全正常运转率95%；活动室设备利用率80%；资金拨付及时率100%。 目标2.提升老年人老干部精神文化生活；促进老同志身心健康，增强幸福感 持续增强。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保障活动室正常运转个数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&gt;=1个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保障活动室每周正常开放时间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&gt;=5天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活动中心各设备安全正常运转率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活动室设备利用率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&gt;=80%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开展业务工作时间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12月31日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资金拨付及时率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水岸林居活动室正常运转保障经费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&lt;=5万元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活动室维护经费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&lt;=1万元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经济效益指标</w:t>
            </w: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社会效益指标</w:t>
            </w: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提升老年人老干部精神文化生活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持续提升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促进老同志身心健康，增强幸福感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持续增强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满意度指标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满意度指标</w:t>
            </w:r>
          </w:p>
        </w:tc>
        <w:tc>
          <w:tcPr>
            <w:tcW w:w="5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老年人老干部满意度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&gt;=95%</w:t>
            </w:r>
          </w:p>
        </w:tc>
      </w:tr>
    </w:tbl>
    <w:p>
      <w:pPr>
        <w:spacing w:line="60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8921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50"/>
        <w:gridCol w:w="853"/>
        <w:gridCol w:w="850"/>
        <w:gridCol w:w="1709"/>
        <w:gridCol w:w="850"/>
        <w:gridCol w:w="852"/>
        <w:gridCol w:w="851"/>
        <w:gridCol w:w="1256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89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8921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(2022年)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预算单位</w:t>
            </w:r>
          </w:p>
        </w:tc>
        <w:tc>
          <w:tcPr>
            <w:tcW w:w="4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昌吉回族自治州老年人老干部活动中心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红星路活动室保障经费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项目资金（万元）</w:t>
            </w:r>
          </w:p>
        </w:tc>
        <w:tc>
          <w:tcPr>
            <w:tcW w:w="1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年度资金总额：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其中：财政拨款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1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其他资金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项目总体目标</w:t>
            </w:r>
          </w:p>
        </w:tc>
        <w:tc>
          <w:tcPr>
            <w:tcW w:w="807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为加强活动中心各项建设，确保各项活动能够正常开展，缴纳各活动室水电费、维修维护各活动室、电梯和消防设施维修维护、进行活动中心绿化、安检设备、监控设备购置，以及消杀防疫用品购置、确保各活动室正常运转。目标1.保障活动室正常运转个数1个；保障每周活动室正常开放天数5天；活动中心各设备安全正常运转率95%；活动室维护验收合格率100%；资金拨付及时率100%。目标2.提升老年人老干部精神文化生活；促进老同志身心健康，增强幸福感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51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51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保障活动室正常运转个数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&gt;=1个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保障每周活动室正常开放天数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&gt;=5天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51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活动中心各设备安全正常运转率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活动室维护验收合格率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51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开展业务工作时间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12月31日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资金拨付及时率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51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红心路活动室运转保障经费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&lt;=1.30万元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活动室维修经费保障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&lt;=0.20万元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社会效益指标</w:t>
            </w:r>
          </w:p>
        </w:tc>
        <w:tc>
          <w:tcPr>
            <w:tcW w:w="51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提升老年人老干部精神文化生活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持续提升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51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51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促进老同志身心健康，增强幸福感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持续增强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满意度指标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满意度指标</w:t>
            </w:r>
          </w:p>
        </w:tc>
        <w:tc>
          <w:tcPr>
            <w:tcW w:w="51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老年人老干部满意度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&gt;=95%</w:t>
            </w: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黑体" w:hAns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一、财政拨款：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二、一般公共预算：</w:t>
      </w:r>
      <w:r>
        <w:rPr>
          <w:rFonts w:hint="eastAsia" w:ascii="仿宋_GB2312" w:eastAsia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三、财政专户管理资金：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color w:val="000000" w:themeColor="text1"/>
          <w:spacing w:val="-17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四、其他资金：</w:t>
      </w:r>
      <w:r>
        <w:rPr>
          <w:rFonts w:hint="eastAsia" w:ascii="仿宋_GB2312" w:eastAsia="仿宋_GB2312"/>
          <w:color w:val="000000" w:themeColor="text1"/>
          <w:spacing w:val="-17"/>
          <w:sz w:val="32"/>
          <w:szCs w:val="32"/>
          <w14:textFill>
            <w14:solidFill>
              <w14:schemeClr w14:val="tx1"/>
            </w14:solidFill>
          </w14:textFill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五、基本支出：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六、项目支出：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支出预算的组成部分，是自治区本级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七、“三公”经费：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指自治区本级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八、机关运行经费：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指各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left="5118" w:leftChars="304" w:hanging="4480" w:hangingChars="14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昌吉回族自治州老年人老干部活动中心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2022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12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8PZMfdEAAAADAQAADwAA&#10;AAAAAAABACAAAAAiAAAAZHJzL2Rvd25yZXYueG1sUEsBAhQAFAAAAAgAh07iQJ1viy2rAQAAPQMA&#10;AA4AAAAAAAAAAQAgAAAAIA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bPU0HS&#10;AAAAAwEAAA8AAAAAAAAAAQAgAAAAIgAAAGRycy9kb3ducmV2LnhtbFBLAQIUABQAAAAIAIdO4kA5&#10;pQAGtAEAAEgDAAAOAAAAAAAAAAEAIAAAACEBAABkcnMvZTJvRG9jLnhtbFBLBQYAAAAABgAGAFkB&#10;AAB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FEACC"/>
    <w:multiLevelType w:val="singleLevel"/>
    <w:tmpl w:val="50AFEACC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68E62A1"/>
    <w:rsid w:val="0C0E5D0D"/>
    <w:rsid w:val="10AF43C0"/>
    <w:rsid w:val="196B27B3"/>
    <w:rsid w:val="1D1B6200"/>
    <w:rsid w:val="26210A75"/>
    <w:rsid w:val="2A2C14AC"/>
    <w:rsid w:val="2C8F2C7F"/>
    <w:rsid w:val="2D4D3DAF"/>
    <w:rsid w:val="3FA5755F"/>
    <w:rsid w:val="41FE3777"/>
    <w:rsid w:val="446544E6"/>
    <w:rsid w:val="455E47E1"/>
    <w:rsid w:val="4F6B013C"/>
    <w:rsid w:val="5F28507C"/>
    <w:rsid w:val="61E00F4A"/>
    <w:rsid w:val="6A7D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28</Pages>
  <Words>10002</Words>
  <Characters>11878</Characters>
  <Lines>69</Lines>
  <Paragraphs>19</Paragraphs>
  <TotalTime>1</TotalTime>
  <ScaleCrop>false</ScaleCrop>
  <LinksUpToDate>false</LinksUpToDate>
  <CharactersWithSpaces>12680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</cp:lastModifiedBy>
  <dcterms:modified xsi:type="dcterms:W3CDTF">2022-04-11T11:05:35Z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30EB2FB28FEB49CDA0327EC9506C02BE</vt:lpwstr>
  </property>
</Properties>
</file>