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昌吉回族自治州纤维检验所</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楷体_GB2312" w:hAnsi="楷体_GB2312" w:eastAsia="楷体_GB2312" w:cs="楷体_GB2312"/>
          <w:b/>
          <w:bCs/>
          <w:kern w:val="0"/>
          <w:sz w:val="32"/>
          <w:szCs w:val="32"/>
          <w:lang w:eastAsia="zh-CN"/>
        </w:rPr>
        <w:t>昌吉州纤维检验所</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楷体_GB2312" w:hAnsi="楷体_GB2312" w:eastAsia="楷体_GB2312" w:cs="楷体_GB2312"/>
          <w:b/>
          <w:bCs/>
          <w:kern w:val="0"/>
          <w:sz w:val="32"/>
          <w:szCs w:val="32"/>
          <w:lang w:eastAsia="zh-CN"/>
        </w:rPr>
        <w:t>昌吉州纤维检验所</w:t>
      </w:r>
      <w:r>
        <w:rPr>
          <w:rFonts w:hint="eastAsia" w:ascii="仿宋_GB2312" w:hAnsi="仿宋_GB2312" w:eastAsia="仿宋_GB2312" w:cs="仿宋_GB2312"/>
          <w:b/>
          <w:kern w:val="0"/>
          <w:sz w:val="32"/>
          <w:szCs w:val="32"/>
        </w:rPr>
        <w:t>预算公开表</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昌吉州纤维检验所</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昌吉州纤维检验所</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昌吉州纤维检验所</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楷体_GB2312" w:hAnsi="楷体_GB2312" w:eastAsia="楷体_GB2312" w:cs="楷体_GB2312"/>
          <w:b/>
          <w:bCs/>
          <w:kern w:val="0"/>
          <w:sz w:val="32"/>
          <w:szCs w:val="32"/>
          <w:lang w:eastAsia="zh-CN"/>
        </w:rPr>
        <w:t>昌吉州纤维检验所</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昌吉州纤维检验所2022年收支预算情况的总体说明</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二、关于昌吉州纤维检验所2022年收入预算情况说明</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三、关于昌吉州纤维检验所2022年支出预算情况说明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lang w:eastAsia="zh-CN"/>
        </w:rPr>
        <w:t>四、关于昌吉州纤维检验所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w:t>
      </w:r>
      <w:r>
        <w:rPr>
          <w:rFonts w:hint="eastAsia" w:ascii="仿宋_GB2312" w:hAnsi="仿宋_GB2312" w:eastAsia="仿宋_GB2312" w:cs="仿宋_GB2312"/>
          <w:kern w:val="0"/>
          <w:sz w:val="32"/>
          <w:szCs w:val="32"/>
          <w:lang w:eastAsia="zh-CN"/>
        </w:rPr>
        <w:t>于昌吉州纤维检验所2022年一般公共预算当年拨款情况说明</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六、关于昌吉州纤维检验所2022年一般公共预算基本支出情况说明</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七、关于昌吉州纤维检验所2022年一般公共预算项目支出情况说明</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八、关于昌吉州纤维检验所2022年一般公共预算“三公”经费预算情况说明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九、关于昌吉州纤维检验所202</w:t>
      </w:r>
      <w:r>
        <w:rPr>
          <w:rFonts w:hint="eastAsia" w:ascii="仿宋_GB2312" w:hAnsi="仿宋_GB2312" w:eastAsia="仿宋_GB2312" w:cs="仿宋_GB2312"/>
          <w:kern w:val="0"/>
          <w:sz w:val="32"/>
          <w:szCs w:val="32"/>
        </w:rPr>
        <w:t>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楷体_GB2312" w:hAnsi="楷体_GB2312" w:eastAsia="楷体_GB2312" w:cs="楷体_GB2312"/>
          <w:b/>
          <w:bCs/>
          <w:kern w:val="0"/>
          <w:sz w:val="32"/>
          <w:szCs w:val="32"/>
          <w:lang w:eastAsia="zh-CN"/>
        </w:rPr>
        <w:t>昌吉州纤维检验所</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宋体" w:eastAsia="仿宋_GB2312" w:cs="宋体"/>
          <w:kern w:val="0"/>
          <w:sz w:val="32"/>
          <w:szCs w:val="32"/>
        </w:rPr>
        <w:t>昌吉州纤维检验所是集纤维质量监督、综合管理、和检验检测于一体的公益一类事业单位，对纤维质量实施行政监督。主要职能概括为两大项，即贯彻执行国家和自治区有关纤维产品质量监督管理工作的方针、政策、法律法规及规范性文件；管理和组织实施全州纤维产品检验、检测、标准化、计量、认证认可、科研和信息统计工作。</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昌吉州纤维检验所</w:t>
      </w:r>
      <w:r>
        <w:rPr>
          <w:rFonts w:hint="eastAsia" w:ascii="仿宋_GB2312" w:hAnsi="黑体" w:eastAsia="仿宋_GB2312" w:cs="宋体"/>
          <w:bCs/>
          <w:kern w:val="0"/>
          <w:sz w:val="32"/>
          <w:szCs w:val="32"/>
        </w:rPr>
        <w:t>无下属预算单位，下设六个处室，分别是：</w:t>
      </w:r>
      <w:r>
        <w:rPr>
          <w:rFonts w:hint="eastAsia" w:ascii="仿宋_GB2312" w:eastAsia="仿宋_GB2312"/>
          <w:sz w:val="32"/>
          <w:szCs w:val="32"/>
        </w:rPr>
        <w:t>行政办公室、技术服务室、业务室、设备信息室、质量监督室、综合检验室</w:t>
      </w:r>
      <w:r>
        <w:rPr>
          <w:rFonts w:hint="eastAsia" w:ascii="仿宋_GB2312" w:hAnsi="宋体" w:eastAsia="仿宋_GB2312" w:cs="宋体"/>
          <w:kern w:val="0"/>
          <w:sz w:val="32"/>
          <w:szCs w:val="32"/>
        </w:rPr>
        <w:t>。</w:t>
      </w:r>
    </w:p>
    <w:p>
      <w:pPr>
        <w:widowControl/>
        <w:spacing w:line="560" w:lineRule="exact"/>
        <w:ind w:firstLine="627" w:firstLineChars="196"/>
        <w:jc w:val="left"/>
        <w:rPr>
          <w:rFonts w:hint="eastAsia" w:ascii="仿宋_GB2312" w:hAnsi="宋体" w:eastAsia="仿宋_GB2312" w:cs="宋体"/>
          <w:kern w:val="0"/>
          <w:sz w:val="32"/>
          <w:szCs w:val="32"/>
        </w:rPr>
      </w:pPr>
      <w:r>
        <w:rPr>
          <w:rFonts w:hint="eastAsia" w:ascii="仿宋_GB2312" w:hAnsi="黑体" w:eastAsia="仿宋_GB2312" w:cs="宋体"/>
          <w:bCs/>
          <w:kern w:val="0"/>
          <w:sz w:val="32"/>
          <w:szCs w:val="32"/>
        </w:rPr>
        <w:t>昌吉州纤维检验所</w:t>
      </w:r>
      <w:r>
        <w:rPr>
          <w:rFonts w:hint="eastAsia" w:ascii="仿宋_GB2312" w:hAnsi="宋体" w:eastAsia="仿宋_GB2312" w:cs="宋体"/>
          <w:kern w:val="0"/>
          <w:sz w:val="32"/>
          <w:szCs w:val="32"/>
        </w:rPr>
        <w:t>编制数47，实有人数40人，其中：在职40人</w:t>
      </w:r>
      <w:r>
        <w:rPr>
          <w:rFonts w:hint="eastAsia" w:ascii="仿宋_GB2312" w:hAnsi="宋体" w:eastAsia="仿宋_GB2312" w:cs="宋体"/>
          <w:kern w:val="0"/>
          <w:sz w:val="32"/>
          <w:szCs w:val="32"/>
          <w:lang w:val="en-US" w:eastAsia="zh-CN"/>
        </w:rPr>
        <w:t>,增加0人</w:t>
      </w:r>
      <w:r>
        <w:rPr>
          <w:rFonts w:hint="eastAsia" w:ascii="仿宋_GB2312" w:hAnsi="宋体" w:eastAsia="仿宋_GB2312" w:cs="宋体"/>
          <w:kern w:val="0"/>
          <w:sz w:val="32"/>
          <w:szCs w:val="32"/>
        </w:rPr>
        <w:t>；退休18人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；离休0人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w:t>
      </w:r>
    </w:p>
    <w:p>
      <w:pPr>
        <w:widowControl/>
        <w:spacing w:line="560" w:lineRule="exact"/>
        <w:ind w:firstLine="627" w:firstLineChars="196"/>
        <w:jc w:val="left"/>
        <w:rPr>
          <w:rFonts w:hint="eastAsia" w:ascii="仿宋_GB2312" w:hAnsi="宋体" w:eastAsia="仿宋_GB2312" w:cs="宋体"/>
          <w:kern w:val="0"/>
          <w:sz w:val="32"/>
          <w:szCs w:val="32"/>
        </w:rPr>
      </w:pPr>
    </w:p>
    <w:p>
      <w:pPr>
        <w:widowControl/>
        <w:spacing w:line="560" w:lineRule="exact"/>
        <w:ind w:firstLine="627" w:firstLineChars="196"/>
        <w:jc w:val="left"/>
        <w:rPr>
          <w:rFonts w:hint="eastAsia" w:ascii="仿宋_GB2312" w:hAnsi="宋体" w:eastAsia="仿宋_GB2312" w:cs="宋体"/>
          <w:kern w:val="0"/>
          <w:sz w:val="32"/>
          <w:szCs w:val="32"/>
        </w:rPr>
      </w:pPr>
    </w:p>
    <w:p>
      <w:pPr>
        <w:widowControl/>
        <w:spacing w:line="560" w:lineRule="exact"/>
        <w:ind w:firstLine="627" w:firstLineChars="196"/>
        <w:jc w:val="left"/>
        <w:rPr>
          <w:rFonts w:hint="eastAsia" w:ascii="仿宋_GB2312" w:hAnsi="宋体" w:eastAsia="仿宋_GB2312" w:cs="宋体"/>
          <w:kern w:val="0"/>
          <w:sz w:val="32"/>
          <w:szCs w:val="32"/>
        </w:rPr>
      </w:pPr>
    </w:p>
    <w:p>
      <w:pPr>
        <w:widowControl/>
        <w:spacing w:line="560" w:lineRule="exact"/>
        <w:ind w:firstLine="627" w:firstLineChars="196"/>
        <w:jc w:val="left"/>
        <w:rPr>
          <w:rFonts w:hint="eastAsia" w:ascii="仿宋_GB2312" w:hAnsi="宋体" w:eastAsia="仿宋_GB2312" w:cs="宋体"/>
          <w:kern w:val="0"/>
          <w:sz w:val="32"/>
          <w:szCs w:val="32"/>
        </w:rPr>
      </w:pPr>
    </w:p>
    <w:p>
      <w:pPr>
        <w:widowControl/>
        <w:spacing w:line="560" w:lineRule="exact"/>
        <w:ind w:firstLine="627" w:firstLineChars="196"/>
        <w:jc w:val="left"/>
        <w:rPr>
          <w:rFonts w:hint="eastAsia" w:ascii="仿宋_GB2312" w:hAnsi="宋体" w:eastAsia="仿宋_GB2312" w:cs="宋体"/>
          <w:kern w:val="0"/>
          <w:sz w:val="32"/>
          <w:szCs w:val="32"/>
        </w:rPr>
      </w:pPr>
    </w:p>
    <w:p>
      <w:pPr>
        <w:widowControl/>
        <w:spacing w:line="560" w:lineRule="exact"/>
        <w:ind w:firstLine="627" w:firstLineChars="196"/>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440" w:lineRule="exact"/>
        <w:jc w:val="both"/>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昌吉回族自治州纤维检验所</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435.08</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591.64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59.39</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45.34</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51.83</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591.64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591.64</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昌吉回族自治州纤维检验所</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18"/>
        <w:gridCol w:w="480"/>
        <w:gridCol w:w="525"/>
        <w:gridCol w:w="1873"/>
        <w:gridCol w:w="1018"/>
        <w:gridCol w:w="919"/>
        <w:gridCol w:w="640"/>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2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7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7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一般公共服务</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91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435.08</w:t>
            </w:r>
          </w:p>
        </w:tc>
        <w:tc>
          <w:tcPr>
            <w:tcW w:w="6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38</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市场监督管理事务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435.08</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201</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38</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50</w:t>
            </w: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435.08</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社会保障和就业</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59.39</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59.39</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行政事业单位养老</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59.39</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59.39</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事业单位离退休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1.8</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1.8</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05</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机关事业单位基本养老保险缴费</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57.59</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57.59</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卫生健康</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45.34</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45.34</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45.34</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45.34</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34.19</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34.19</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10.8</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10.8</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其他行政事业单位医疗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0.35</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0.35</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51.83</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18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1873" w:type="dxa"/>
            <w:tcBorders>
              <w:top w:val="nil"/>
              <w:left w:val="nil"/>
              <w:bottom w:val="single" w:color="auto" w:sz="4" w:space="0"/>
              <w:right w:val="single" w:color="auto" w:sz="4" w:space="0"/>
            </w:tcBorders>
            <w:vAlign w:val="center"/>
          </w:tcPr>
          <w:p>
            <w:pPr>
              <w:jc w:val="center"/>
              <w:rPr>
                <w:rFonts w:hint="eastAsia" w:ascii="仿宋_GB2312" w:eastAsia="仿宋_GB2312"/>
                <w:b/>
                <w:bCs/>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591.64</w:t>
            </w:r>
          </w:p>
        </w:tc>
        <w:tc>
          <w:tcPr>
            <w:tcW w:w="919"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591.64</w:t>
            </w: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昌吉回族自治州纤维检验所</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518"/>
        <w:gridCol w:w="420"/>
        <w:gridCol w:w="420"/>
        <w:gridCol w:w="2447"/>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5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4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4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一般公共服务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38</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市场监督管理事务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38</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50</w:t>
            </w: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事业运行</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435.08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社会保障和就业</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59.39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59.39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行政事业单位养老</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59.39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59.39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事业单位离退休</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1.8</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机关事业单位基本养老保险缴费</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57.59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57.59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卫生健康</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45.34</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45.34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45.34</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45.34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34.19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34.19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公务员医疗补助</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10.8</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10.8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其他行政事业单位医疗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0.35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0.35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住房保障</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住房改革</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4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住房公积金</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51.83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4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591.64</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591.64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lang w:eastAsia="zh-CN"/>
        </w:rPr>
        <w:t>昌吉回族自治州纤维检验所</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591.64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435.08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435.08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591.64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59.39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59.39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45.34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45.34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51.83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51.83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591.64</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591.64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591.64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昌吉回族自治州</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lang w:eastAsia="zh-CN"/>
              </w:rPr>
              <w:t>纤</w:t>
            </w: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lang w:eastAsia="zh-CN"/>
              </w:rPr>
              <w:t>维检验所</w:t>
            </w: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eastAsia="zh-CN"/>
              </w:rPr>
              <w:t>一般公共服务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435.08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435.08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市场监督管理事务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435.08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435.08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50</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事业运行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435.08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435.08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社会保障和就业</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59.39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59.39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行政事业单位养老</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59.39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59.39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事业单位离退休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机关事业单位基本养老保险缴费</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57.59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57.59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卫生健康</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45.34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45.34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45.34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45.34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34.19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34.19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10.8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其他行政事业单位医疗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0.35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0.35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住房保障</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51.83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51.83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住房改革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51.83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51.83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51.83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51.83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591.64</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591.64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jc w:val="left"/>
        <w:textAlignment w:val="bottom"/>
        <w:rPr>
          <w:rFonts w:hint="eastAsia" w:ascii="宋体" w:hAnsi="宋体" w:cs="宋体"/>
          <w:color w:val="000000"/>
          <w:kern w:val="0"/>
          <w:sz w:val="20"/>
          <w:szCs w:val="20"/>
          <w:lang w:bidi="ar"/>
        </w:rPr>
      </w:pPr>
    </w:p>
    <w:tbl>
      <w:tblPr>
        <w:tblStyle w:val="6"/>
        <w:tblpPr w:leftFromText="180" w:rightFromText="180" w:vertAnchor="text" w:horzAnchor="page" w:tblpX="1472" w:tblpY="-557"/>
        <w:tblOverlap w:val="never"/>
        <w:tblW w:w="9328" w:type="dxa"/>
        <w:tblInd w:w="0"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218" w:hRule="atLeast"/>
        </w:trPr>
        <w:tc>
          <w:tcPr>
            <w:tcW w:w="9328" w:type="dxa"/>
            <w:gridSpan w:val="8"/>
            <w:tcBorders>
              <w:top w:val="nil"/>
              <w:left w:val="nil"/>
              <w:bottom w:val="nil"/>
              <w:right w:val="nil"/>
            </w:tcBorders>
            <w:vAlign w:val="center"/>
          </w:tcPr>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22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520.2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520.2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4"/>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4"/>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172.48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172.48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38.97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38.97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14.09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14.09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仿宋_GB2312" w:cs="宋体"/>
                <w:color w:val="000000"/>
                <w:kern w:val="0"/>
                <w:sz w:val="20"/>
                <w:szCs w:val="20"/>
                <w:lang w:eastAsia="zh-CN"/>
              </w:rPr>
            </w:pPr>
            <w:r>
              <w:rPr>
                <w:rFonts w:hint="eastAsia" w:ascii="仿宋_GB2312" w:hAnsi="宋体" w:eastAsia="仿宋_GB2312" w:cs="宋体"/>
                <w:color w:val="000000"/>
                <w:kern w:val="0"/>
                <w:sz w:val="24"/>
              </w:rPr>
              <w:t>0</w:t>
            </w:r>
            <w:r>
              <w:rPr>
                <w:rFonts w:hint="eastAsia" w:ascii="仿宋_GB2312" w:hAnsi="宋体" w:eastAsia="仿宋_GB2312" w:cs="宋体"/>
                <w:color w:val="000000"/>
                <w:kern w:val="0"/>
                <w:sz w:val="24"/>
                <w:lang w:val="en-US" w:eastAsia="zh-CN"/>
              </w:rPr>
              <w:t>7</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仿宋_GB2312" w:hAnsi="宋体" w:eastAsia="仿宋_GB2312" w:cs="宋体"/>
                <w:color w:val="000000"/>
                <w:kern w:val="0"/>
                <w:sz w:val="24"/>
                <w:lang w:eastAsia="zh-CN"/>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138.37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138.37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仿宋_GB2312" w:cs="宋体"/>
                <w:color w:val="000000"/>
                <w:kern w:val="0"/>
                <w:sz w:val="20"/>
                <w:szCs w:val="20"/>
                <w:lang w:eastAsia="zh-CN"/>
              </w:rPr>
            </w:pPr>
            <w:r>
              <w:rPr>
                <w:rFonts w:hint="eastAsia" w:ascii="仿宋_GB2312" w:hAnsi="宋体" w:eastAsia="仿宋_GB2312" w:cs="宋体"/>
                <w:color w:val="000000"/>
                <w:kern w:val="0"/>
                <w:sz w:val="24"/>
              </w:rPr>
              <w:t>0</w:t>
            </w:r>
            <w:r>
              <w:rPr>
                <w:rFonts w:hint="eastAsia" w:ascii="仿宋_GB2312" w:hAnsi="宋体" w:eastAsia="仿宋_GB2312" w:cs="宋体"/>
                <w:color w:val="000000"/>
                <w:kern w:val="0"/>
                <w:sz w:val="24"/>
                <w:lang w:val="en-US" w:eastAsia="zh-CN"/>
              </w:rPr>
              <w:t>8</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仿宋_GB2312" w:hAnsi="宋体" w:eastAsia="仿宋_GB2312" w:cs="宋体"/>
                <w:color w:val="000000"/>
                <w:kern w:val="0"/>
                <w:sz w:val="24"/>
                <w:lang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57.59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57.59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8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仿宋_GB2312" w:hAnsi="宋体" w:eastAsia="仿宋_GB2312" w:cs="宋体"/>
                <w:color w:val="000000"/>
                <w:kern w:val="0"/>
                <w:sz w:val="24"/>
                <w:lang w:val="en-US" w:eastAsia="zh-CN"/>
              </w:rPr>
              <w:t>10</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仿宋_GB2312" w:hAnsi="宋体" w:eastAsia="仿宋_GB2312" w:cs="宋体"/>
                <w:color w:val="000000"/>
                <w:kern w:val="0"/>
                <w:sz w:val="24"/>
                <w:lang w:eastAsia="zh-CN"/>
              </w:rPr>
              <w:t>城镇职工基本医疗保险缴费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34.19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34.19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kern w:val="0"/>
                <w:sz w:val="24"/>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10.8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1.87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51.83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51.83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51.7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51.7</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7.44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7.44</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印刷费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6.7</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咨询费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1.8</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05</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水费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电费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邮电费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物业管理费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维修（护）费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2.54</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16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培训费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0.5</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公务接待费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0.75</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劳务费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0.2</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28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工会经费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6.78</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6.78</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rPr>
            </w:pPr>
            <w:r>
              <w:rPr>
                <w:rFonts w:hint="eastAsia" w:ascii="仿宋_GB2312" w:hAnsi="宋体" w:eastAsia="仿宋_GB2312" w:cs="宋体"/>
                <w:color w:val="000000"/>
                <w:kern w:val="0"/>
                <w:sz w:val="24"/>
              </w:rPr>
              <w:t>福利费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6.1</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4"/>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 w:val="0"/>
                <w:bCs w:val="0"/>
                <w:color w:val="000000"/>
                <w:kern w:val="0"/>
                <w:sz w:val="20"/>
                <w:szCs w:val="20"/>
              </w:rPr>
            </w:pPr>
            <w:r>
              <w:rPr>
                <w:rFonts w:hint="eastAsia" w:ascii="仿宋_GB2312" w:hAnsi="宋体" w:eastAsia="仿宋_GB2312" w:cs="宋体"/>
                <w:b w:val="0"/>
                <w:bCs w:val="0"/>
                <w:color w:val="000000"/>
                <w:kern w:val="0"/>
                <w:sz w:val="24"/>
              </w:rPr>
              <w:t xml:space="preserve"> 公务用车运行维护费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其他交通费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1.64</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1.64</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Cs w:val="21"/>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Cs w:val="21"/>
              </w:rPr>
              <w:t>99</w:t>
            </w:r>
          </w:p>
        </w:tc>
        <w:tc>
          <w:tcPr>
            <w:tcW w:w="28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val="0"/>
                <w:bCs w:val="0"/>
                <w:color w:val="000000"/>
                <w:kern w:val="0"/>
                <w:sz w:val="20"/>
                <w:szCs w:val="20"/>
              </w:rPr>
            </w:pPr>
            <w:r>
              <w:rPr>
                <w:rFonts w:hint="eastAsia" w:ascii="仿宋_GB2312" w:hAnsi="宋体" w:eastAsia="仿宋_GB2312" w:cs="宋体"/>
                <w:b w:val="0"/>
                <w:bCs w:val="0"/>
                <w:color w:val="000000"/>
                <w:kern w:val="0"/>
                <w:sz w:val="24"/>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6.25</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6.25</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19.74</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离休费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1.8</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1.8</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医疗费补助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16.37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16.37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1.57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1.57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 w:val="0"/>
                <w:bCs w:val="0"/>
                <w:color w:val="000000"/>
                <w:kern w:val="0"/>
                <w:sz w:val="20"/>
                <w:szCs w:val="20"/>
              </w:rPr>
            </w:pPr>
            <w:r>
              <w:rPr>
                <w:rFonts w:hint="eastAsia" w:ascii="宋体" w:hAnsi="宋体" w:cs="宋体"/>
                <w:b w:val="0"/>
                <w:bCs w:val="0"/>
                <w:color w:val="000000"/>
                <w:kern w:val="0"/>
                <w:sz w:val="20"/>
                <w:szCs w:val="20"/>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591.64</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539.94</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51.7</w:t>
            </w:r>
          </w:p>
        </w:tc>
      </w:tr>
    </w:tbl>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ascii="仿宋_GB2312" w:hAnsi="宋体" w:eastAsia="仿宋_GB2312"/>
                <w:kern w:val="0"/>
                <w:szCs w:val="21"/>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2.75</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0.75</w:t>
            </w: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昌吉州纤维检验所</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昌吉州纤维检验所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昌吉州纤维检验所</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591.64万元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435.08万元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59.39万元</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45.34万元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51.83万元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eastAsia="zh-CN"/>
        </w:rPr>
        <w:t>昌吉州纤维检验所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昌吉州纤维检验所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1.55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0.26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公用经费缩减。</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昌吉州纤维检验所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昌吉州纤维检验所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1.55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0.26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公用经费缩减</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昌吉州纤维检验所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435.08</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color w:val="000000"/>
          <w:kern w:val="0"/>
          <w:sz w:val="32"/>
          <w:szCs w:val="32"/>
        </w:rPr>
        <w:t>基本工资、津贴补贴、奖金、绩效工资、奖励性绩效工资</w:t>
      </w:r>
      <w:r>
        <w:rPr>
          <w:rFonts w:hint="eastAsia" w:ascii="仿宋_GB2312" w:hAnsi="宋体" w:eastAsia="仿宋_GB2312" w:cs="宋体"/>
          <w:spacing w:val="-6"/>
          <w:kern w:val="0"/>
          <w:sz w:val="32"/>
          <w:szCs w:val="32"/>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59.39</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spacing w:val="-6"/>
          <w:kern w:val="0"/>
          <w:sz w:val="32"/>
          <w:szCs w:val="32"/>
        </w:rPr>
        <w:t>。</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45.34</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eastAsia="zh-CN"/>
        </w:rPr>
        <w:t>城镇</w:t>
      </w:r>
      <w:r>
        <w:rPr>
          <w:rFonts w:hint="eastAsia" w:ascii="仿宋_GB2312" w:hAnsi="宋体" w:eastAsia="仿宋_GB2312" w:cs="宋体"/>
          <w:kern w:val="0"/>
          <w:sz w:val="32"/>
          <w:szCs w:val="32"/>
        </w:rPr>
        <w:t>职工基本医疗保险缴费、公务员医疗补助缴费、其他社会保障缴费</w:t>
      </w:r>
      <w:r>
        <w:rPr>
          <w:rFonts w:hint="eastAsia" w:ascii="仿宋_GB2312" w:hAnsi="宋体" w:eastAsia="仿宋_GB2312" w:cs="宋体"/>
          <w:spacing w:val="-6"/>
          <w:kern w:val="0"/>
          <w:sz w:val="32"/>
          <w:szCs w:val="32"/>
        </w:rPr>
        <w:t>。</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51.83万元，主要用于住房公积金。</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lang w:eastAsia="zh-CN"/>
        </w:rPr>
        <w:t>昌吉州纤维检验所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lang w:eastAsia="zh-CN"/>
        </w:rPr>
        <w:t>昌吉州纤维检验所</w:t>
      </w:r>
      <w:r>
        <w:rPr>
          <w:rFonts w:hint="eastAsia" w:ascii="仿宋_GB2312" w:hAnsi="宋体" w:eastAsia="仿宋_GB2312" w:cs="宋体"/>
          <w:kern w:val="0"/>
          <w:sz w:val="32"/>
          <w:szCs w:val="32"/>
        </w:rPr>
        <w:t>2022年一般公共预算拨款合计</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w:t>
      </w:r>
      <w:r>
        <w:rPr>
          <w:rFonts w:hint="eastAsia" w:ascii="仿宋_GB2312" w:hAnsi="仿宋_GB2312" w:eastAsia="仿宋_GB2312" w:cs="仿宋_GB2312"/>
          <w:kern w:val="0"/>
          <w:sz w:val="32"/>
          <w:szCs w:val="32"/>
        </w:rPr>
        <w:t>元，</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1.55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0.26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公用经费缩减</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1.一般公共服务</w:t>
      </w:r>
      <w:r>
        <w:rPr>
          <w:rFonts w:hint="eastAsia" w:ascii="仿宋_GB2312" w:hAnsi="宋体" w:eastAsia="仿宋_GB2312" w:cs="宋体"/>
          <w:kern w:val="0"/>
          <w:sz w:val="32"/>
          <w:szCs w:val="32"/>
          <w:lang w:val="en-US" w:eastAsia="zh-CN"/>
        </w:rPr>
        <w:t>435.08</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73.54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社会保障和就业</w:t>
      </w:r>
      <w:r>
        <w:rPr>
          <w:rFonts w:hint="eastAsia" w:ascii="仿宋_GB2312" w:hAnsi="宋体" w:eastAsia="仿宋_GB2312" w:cs="宋体"/>
          <w:kern w:val="0"/>
          <w:sz w:val="32"/>
          <w:szCs w:val="32"/>
          <w:lang w:val="en-US" w:eastAsia="zh-CN"/>
        </w:rPr>
        <w:t>59.39万元，占10.04%；</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卫生健康</w:t>
      </w:r>
      <w:r>
        <w:rPr>
          <w:rFonts w:hint="eastAsia" w:ascii="仿宋_GB2312" w:hAnsi="宋体" w:eastAsia="仿宋_GB2312" w:cs="宋体"/>
          <w:kern w:val="0"/>
          <w:sz w:val="32"/>
          <w:szCs w:val="32"/>
          <w:lang w:val="en-US" w:eastAsia="zh-CN"/>
        </w:rPr>
        <w:t>45.34万元，占7.66%；</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住房保障</w:t>
      </w:r>
      <w:r>
        <w:rPr>
          <w:rFonts w:hint="eastAsia" w:ascii="仿宋_GB2312" w:hAnsi="宋体" w:eastAsia="仿宋_GB2312" w:cs="宋体"/>
          <w:kern w:val="0"/>
          <w:sz w:val="32"/>
          <w:szCs w:val="32"/>
          <w:lang w:val="en-US" w:eastAsia="zh-CN"/>
        </w:rPr>
        <w:t>51.83万元，占8.76%。</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lang w:eastAsia="zh-CN"/>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435.08</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3.04</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lang w:val="en-US" w:eastAsia="zh-CN"/>
        </w:rPr>
        <w:t>6.29</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去年住房公积金录入在一般公共服务中，今年录入在住房保障中。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lang w:eastAsia="zh-CN"/>
        </w:rPr>
        <w:t>社会保障和就业</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行政事业单位养老</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事业单位离退休</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1.8</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宋体" w:eastAsia="仿宋_GB2312" w:cs="宋体"/>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去年事业单位离退休计入在机关事业单位基本养老保险缴费中。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lang w:eastAsia="zh-CN"/>
        </w:rPr>
        <w:t>社会保障和就业</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行政事业单位养老</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机关事业单位基本养老保险缴费</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57.59</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5.07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宋体" w:eastAsia="仿宋_GB2312" w:cs="宋体"/>
          <w:kern w:val="0"/>
          <w:sz w:val="32"/>
          <w:szCs w:val="32"/>
          <w:lang w:val="en-US" w:eastAsia="zh-CN"/>
        </w:rPr>
        <w:t>9.65</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社保基数变更。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lang w:eastAsia="zh-CN"/>
        </w:rPr>
        <w:t>卫生将康</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事业单位医疗</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34.19</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8.23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19.4</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医保缴费比例变更。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lang w:eastAsia="zh-CN"/>
        </w:rPr>
        <w:t>卫生将康</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公务员医疗补助</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10.8</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2.79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20.53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医保缴费比例变更。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lang w:eastAsia="zh-CN"/>
        </w:rPr>
        <w:t>卫生将康</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其他行政事业单位医疗</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0.35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1.193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77.27</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医保缴费比例变更。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lang w:eastAsia="zh-CN"/>
        </w:rPr>
        <w:t>住房保障</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住房改革</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住房公积金</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51.83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51.83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去年住房公积金计入事业运行中。</w:t>
      </w:r>
    </w:p>
    <w:p>
      <w:pPr>
        <w:spacing w:line="560" w:lineRule="exact"/>
        <w:ind w:firstLine="640" w:firstLineChars="200"/>
        <w:rPr>
          <w:rFonts w:hint="default" w:ascii="仿宋_GB2312" w:hAnsi="宋体" w:eastAsia="仿宋_GB2312" w:cs="宋体"/>
          <w:kern w:val="0"/>
          <w:sz w:val="32"/>
          <w:szCs w:val="32"/>
          <w:lang w:val="en-US" w:eastAsia="zh-CN"/>
        </w:rPr>
      </w:pPr>
    </w:p>
    <w:p>
      <w:pPr>
        <w:spacing w:line="560" w:lineRule="exact"/>
        <w:ind w:firstLine="640" w:firstLineChars="200"/>
        <w:rPr>
          <w:rFonts w:hint="eastAsia" w:ascii="仿宋_GB2312" w:hAnsi="宋体" w:eastAsia="仿宋_GB2312" w:cs="宋体"/>
          <w:kern w:val="0"/>
          <w:sz w:val="32"/>
          <w:szCs w:val="32"/>
          <w:lang w:eastAsia="zh-CN"/>
        </w:rPr>
      </w:pP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lang w:eastAsia="zh-CN"/>
        </w:rPr>
        <w:t>昌吉州纤维检验所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昌吉州纤维检验所</w:t>
      </w:r>
      <w:r>
        <w:rPr>
          <w:rFonts w:hint="eastAsia" w:ascii="仿宋_GB2312" w:hAnsi="宋体" w:eastAsia="仿宋_GB2312" w:cs="宋体"/>
          <w:kern w:val="0"/>
          <w:sz w:val="32"/>
          <w:szCs w:val="32"/>
        </w:rPr>
        <w:t>2022年一般公共预算基本支出</w:t>
      </w:r>
      <w:r>
        <w:rPr>
          <w:rFonts w:hint="eastAsia" w:ascii="仿宋_GB2312" w:hAnsi="宋体" w:eastAsia="仿宋_GB2312" w:cs="宋体"/>
          <w:kern w:val="0"/>
          <w:sz w:val="32"/>
          <w:szCs w:val="32"/>
          <w:lang w:val="en-US" w:eastAsia="zh-CN"/>
        </w:rPr>
        <w:t>591.64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539.94</w:t>
      </w:r>
      <w:r>
        <w:rPr>
          <w:rFonts w:hint="eastAsia" w:ascii="仿宋_GB2312" w:hAnsi="宋体" w:eastAsia="仿宋_GB2312" w:cs="宋体"/>
          <w:kern w:val="0"/>
          <w:sz w:val="32"/>
          <w:szCs w:val="32"/>
        </w:rPr>
        <w:t>万元，主要包括：基本工资、津贴补贴、奖金、绩效工资、机关事业单位基本养老保险缴费、</w:t>
      </w:r>
      <w:r>
        <w:rPr>
          <w:rFonts w:hint="eastAsia" w:ascii="仿宋_GB2312" w:hAnsi="宋体" w:eastAsia="仿宋_GB2312" w:cs="宋体"/>
          <w:kern w:val="0"/>
          <w:sz w:val="32"/>
          <w:szCs w:val="32"/>
          <w:lang w:eastAsia="zh-CN"/>
        </w:rPr>
        <w:t>城镇</w:t>
      </w:r>
      <w:r>
        <w:rPr>
          <w:rFonts w:hint="eastAsia" w:ascii="仿宋_GB2312" w:hAnsi="宋体" w:eastAsia="仿宋_GB2312" w:cs="宋体"/>
          <w:kern w:val="0"/>
          <w:sz w:val="32"/>
          <w:szCs w:val="32"/>
        </w:rPr>
        <w:t>职工基本医疗保险缴费、公务员医疗补助缴费、其他社会保障缴费、住房公积金、</w:t>
      </w:r>
      <w:r>
        <w:rPr>
          <w:rFonts w:hint="eastAsia" w:ascii="仿宋_GB2312" w:hAnsi="宋体" w:eastAsia="仿宋_GB2312" w:cs="宋体"/>
          <w:kern w:val="0"/>
          <w:sz w:val="32"/>
          <w:szCs w:val="32"/>
          <w:lang w:eastAsia="zh-CN"/>
        </w:rPr>
        <w:t>对个人和家庭的补助</w:t>
      </w:r>
      <w:r>
        <w:rPr>
          <w:rFonts w:hint="eastAsia" w:ascii="仿宋_GB2312" w:hAnsi="宋体" w:eastAsia="仿宋_GB2312" w:cs="宋体"/>
          <w:kern w:val="0"/>
          <w:sz w:val="32"/>
          <w:szCs w:val="32"/>
        </w:rPr>
        <w:t>、离休费、医疗费补助、奖励金。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51.7</w:t>
      </w:r>
      <w:r>
        <w:rPr>
          <w:rFonts w:hint="eastAsia" w:ascii="仿宋_GB2312" w:hAnsi="宋体" w:eastAsia="仿宋_GB2312" w:cs="宋体"/>
          <w:kern w:val="0"/>
          <w:sz w:val="32"/>
          <w:szCs w:val="32"/>
        </w:rPr>
        <w:t>万元，主要包括：办公费、印刷费、咨询费、水费、电费、邮电费、物业管理费、差旅费、维修（护）费、培训费、公务接待费、劳务费、工会经费、福利费、公务用车运行维护费、其他交通费用、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lang w:eastAsia="zh-CN"/>
        </w:rPr>
        <w:t>昌吉州纤维检验所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lang w:eastAsia="zh-CN"/>
        </w:rPr>
        <w:t>昌吉州纤维检验所</w:t>
      </w:r>
      <w:r>
        <w:rPr>
          <w:rFonts w:hint="eastAsia" w:ascii="仿宋_GB2312" w:hAnsi="宋体" w:eastAsia="仿宋_GB2312" w:cs="宋体"/>
          <w:kern w:val="0"/>
          <w:sz w:val="32"/>
          <w:szCs w:val="32"/>
          <w:lang w:val="en-US" w:eastAsia="zh-CN"/>
        </w:rPr>
        <w:t>2022年无</w:t>
      </w: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项目支出。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昌吉州纤维检验所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昌吉州纤维检验所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2.75</w:t>
      </w:r>
      <w:r>
        <w:rPr>
          <w:rFonts w:hint="eastAsia" w:ascii="仿宋_GB2312" w:hAnsi="宋体" w:eastAsia="仿宋_GB2312" w:cs="宋体"/>
          <w:kern w:val="0"/>
          <w:sz w:val="32"/>
          <w:szCs w:val="32"/>
        </w:rPr>
        <w:t>万元，其中：公务用车运行费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0.75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1.26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84.56</w:t>
      </w:r>
      <w:r>
        <w:rPr>
          <w:rFonts w:hint="eastAsia" w:ascii="仿宋_GB2312" w:hAnsi="宋体" w:eastAsia="仿宋_GB2312" w:cs="宋体"/>
          <w:kern w:val="0"/>
          <w:sz w:val="32"/>
          <w:szCs w:val="32"/>
        </w:rPr>
        <w:t>%，其中：公务用车运行费增加</w:t>
      </w:r>
      <w:r>
        <w:rPr>
          <w:rFonts w:hint="eastAsia" w:ascii="仿宋_GB2312" w:hAnsi="宋体" w:eastAsia="仿宋_GB2312" w:cs="宋体"/>
          <w:kern w:val="0"/>
          <w:sz w:val="32"/>
          <w:szCs w:val="32"/>
          <w:lang w:val="en-US" w:eastAsia="zh-CN"/>
        </w:rPr>
        <w:t>1.26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84.56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财政公务用车运行维护费增加</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昌吉州纤维检验所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昌吉州纤维检验所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昌吉州纤维检验所事业</w:t>
      </w:r>
      <w:r>
        <w:rPr>
          <w:rFonts w:hint="eastAsia" w:ascii="仿宋_GB2312" w:hAnsi="仿宋_GB2312" w:eastAsia="仿宋_GB2312" w:cs="仿宋_GB2312"/>
          <w:kern w:val="0"/>
          <w:sz w:val="32"/>
          <w:szCs w:val="32"/>
        </w:rPr>
        <w:t>运行经费财政拨款预算</w:t>
      </w:r>
      <w:r>
        <w:rPr>
          <w:rFonts w:hint="eastAsia" w:ascii="仿宋_GB2312" w:hAnsi="仿宋_GB2312" w:eastAsia="仿宋_GB2312" w:cs="仿宋_GB2312"/>
          <w:kern w:val="0"/>
          <w:sz w:val="32"/>
          <w:szCs w:val="32"/>
          <w:lang w:val="en-US" w:eastAsia="zh-CN"/>
        </w:rPr>
        <w:t>435.08</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3.04</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lang w:val="en-US" w:eastAsia="zh-CN"/>
        </w:rPr>
        <w:t>6.29</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去年住房公积金录入在一般公共服务中，今年录入在住房保障中。</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昌吉州纤维检验所事业</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21.4096</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7.44</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13.9696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2022年度本单位面向中小企业预留政府采购项目预算金额</w:t>
      </w:r>
      <w:r>
        <w:rPr>
          <w:rFonts w:hint="eastAsia" w:ascii="仿宋_GB2312" w:hAnsi="仿宋_GB2312" w:eastAsia="仿宋_GB2312" w:cs="仿宋_GB2312"/>
          <w:sz w:val="32"/>
          <w:lang w:val="en-US" w:eastAsia="zh-CN"/>
        </w:rPr>
        <w:t>21.4096</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21.4096</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昌吉州纤维检验所</w:t>
      </w:r>
      <w:r>
        <w:rPr>
          <w:rFonts w:hint="eastAsia" w:ascii="仿宋_GB2312" w:hAnsi="仿宋_GB2312" w:eastAsia="仿宋_GB2312" w:cs="仿宋_GB2312"/>
          <w:kern w:val="0"/>
          <w:sz w:val="32"/>
          <w:szCs w:val="32"/>
        </w:rPr>
        <w:t>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3645.6</w:t>
      </w:r>
      <w:r>
        <w:rPr>
          <w:rFonts w:hint="eastAsia" w:ascii="仿宋_GB2312" w:hAnsi="仿宋_GB2312" w:eastAsia="仿宋_GB2312" w:cs="仿宋_GB2312"/>
          <w:kern w:val="0"/>
          <w:sz w:val="32"/>
          <w:szCs w:val="32"/>
        </w:rPr>
        <w:t>平方米，价值712.07万元。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24.727</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24.727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72.344</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5040.188821</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昌吉州纤维检验所</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XXXXX</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rPr>
        <w:t>六、项目支出：</w:t>
      </w:r>
      <w:r>
        <w:rPr>
          <w:rFonts w:hint="eastAsia" w:ascii="仿宋_GB2312" w:hAnsi="仿宋_GB2312" w:eastAsia="仿宋_GB2312" w:cs="仿宋_GB2312"/>
          <w:kern w:val="0"/>
          <w:sz w:val="32"/>
          <w:szCs w:val="32"/>
          <w:lang w:eastAsia="zh-CN"/>
        </w:rPr>
        <w:t>昌吉州纤维检验所</w:t>
      </w:r>
      <w:r>
        <w:rPr>
          <w:rFonts w:hint="eastAsia" w:ascii="仿宋_GB2312" w:hAnsi="仿宋_GB2312" w:eastAsia="仿宋_GB2312" w:cs="仿宋_GB2312"/>
          <w:kern w:val="0"/>
          <w:sz w:val="32"/>
          <w:szCs w:val="32"/>
          <w:lang w:val="en-US" w:eastAsia="zh-CN"/>
        </w:rPr>
        <w:t>2022年无项目支出预算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本级部门用一般公共预算财政拨款安排的公务用车购置及运行费和公务接待费。其中，公务用车运行费指单位公务用车燃料费、维修费、过路过桥费、保险费等支出；公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w:t>
      </w:r>
      <w:bookmarkStart w:id="0" w:name="_GoBack"/>
      <w:bookmarkEnd w:id="0"/>
      <w:r>
        <w:rPr>
          <w:rFonts w:hint="eastAsia" w:ascii="仿宋_GB2312" w:eastAsia="仿宋_GB2312"/>
          <w:sz w:val="32"/>
          <w:szCs w:val="32"/>
        </w:rPr>
        <w:t>的公用经费，包括办公及印刷费、邮电费、差旅费、福利费、日常维修费、办公用房水电费、</w:t>
      </w:r>
      <w:r>
        <w:rPr>
          <w:rFonts w:hint="eastAsia" w:ascii="仿宋_GB2312" w:eastAsia="仿宋_GB2312"/>
          <w:spacing w:val="-11"/>
          <w:sz w:val="32"/>
          <w:szCs w:val="32"/>
        </w:rPr>
        <w:t>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60" w:lineRule="exact"/>
        <w:ind w:firstLine="5120" w:firstLineChars="1600"/>
        <w:jc w:val="both"/>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纤维检验所</w:t>
      </w:r>
      <w:r>
        <w:rPr>
          <w:rFonts w:hint="eastAsia" w:ascii="仿宋_GB2312" w:hAnsi="宋体" w:eastAsia="仿宋_GB2312" w:cs="宋体"/>
          <w:kern w:val="0"/>
          <w:sz w:val="32"/>
          <w:szCs w:val="32"/>
        </w:rPr>
        <w:t xml:space="preserve">                              </w:t>
      </w:r>
    </w:p>
    <w:p>
      <w:pPr>
        <w:spacing w:line="560" w:lineRule="exact"/>
        <w:ind w:firstLine="5120" w:firstLineChars="1600"/>
        <w:jc w:val="both"/>
        <w:rPr>
          <w:rFonts w:ascii="仿宋_GB2312" w:hAnsi="宋体" w:eastAsia="仿宋_GB2312" w:cs="宋体"/>
          <w:kern w:val="0"/>
          <w:sz w:val="32"/>
          <w:szCs w:val="32"/>
        </w:rPr>
      </w:pP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8785A1D"/>
    <w:rsid w:val="09182BED"/>
    <w:rsid w:val="0F021A59"/>
    <w:rsid w:val="2F031DD6"/>
    <w:rsid w:val="4A95369F"/>
    <w:rsid w:val="4AFE7B2F"/>
    <w:rsid w:val="55EB037B"/>
    <w:rsid w:val="6FAF2426"/>
    <w:rsid w:val="70C5620D"/>
    <w:rsid w:val="7EF84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1471</Words>
  <Characters>8387</Characters>
  <Lines>69</Lines>
  <Paragraphs>19</Paragraphs>
  <TotalTime>6</TotalTime>
  <ScaleCrop>false</ScaleCrop>
  <LinksUpToDate>false</LinksUpToDate>
  <CharactersWithSpaces>9839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2022-04-13T11:32:07Z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