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昌吉州第五中学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2022年预算公开</w:t>
      </w: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昌吉州第五中学单位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昌吉州第五中学单位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昌吉州第五中学是一所九年一贯制义务教育学校，以促进基础教育发展，全面贯彻党的教育方针、深化教育改革、转变教育观念为目的，主要实施九年一贯制义务教育包含小学学历教育和初中学历教育。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</w:rPr>
        <w:t>昌吉州第五中学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 6个科室，分别是：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党政办公室、</w:t>
      </w:r>
      <w:r>
        <w:rPr>
          <w:rFonts w:hint="eastAsia" w:ascii="仿宋_GB2312" w:hAnsi="宋体" w:eastAsia="仿宋_GB2312" w:cs="仿宋_GB2312"/>
          <w:sz w:val="32"/>
          <w:szCs w:val="32"/>
        </w:rPr>
        <w:t>教务处、政教处、教研室、安全管理办公室、总务基本教学保障科室。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昌吉州第五中学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，实有人数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人；退休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1397.35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1397.35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1397.35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1397.35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1397.35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both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jc w:val="both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20"/>
        <w:gridCol w:w="516"/>
        <w:gridCol w:w="1890"/>
        <w:gridCol w:w="1018"/>
        <w:gridCol w:w="1016"/>
        <w:gridCol w:w="543"/>
        <w:gridCol w:w="795"/>
        <w:gridCol w:w="690"/>
        <w:gridCol w:w="891"/>
        <w:gridCol w:w="708"/>
        <w:gridCol w:w="684"/>
      </w:tblGrid>
      <w:tr>
        <w:trPr>
          <w:trHeight w:val="510" w:hRule="atLeast"/>
        </w:trPr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8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589.27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589.27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初中教育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808.08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808.08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W w:w="946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480"/>
        <w:gridCol w:w="444"/>
        <w:gridCol w:w="2396"/>
        <w:gridCol w:w="1855"/>
        <w:gridCol w:w="1856"/>
        <w:gridCol w:w="1904"/>
      </w:tblGrid>
      <w:tr>
        <w:trPr>
          <w:trHeight w:val="345" w:hRule="atLeast"/>
        </w:trPr>
        <w:tc>
          <w:tcPr>
            <w:tcW w:w="38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96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589.27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589.27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初中教育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808.08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808.08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1397.35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1397.35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Cs w:val="21"/>
        </w:rPr>
        <w:t xml:space="preserve">：   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993"/>
        <w:gridCol w:w="2547"/>
        <w:gridCol w:w="899"/>
        <w:gridCol w:w="851"/>
        <w:gridCol w:w="1123"/>
        <w:gridCol w:w="1123"/>
      </w:tblGrid>
      <w:tr>
        <w:trPr>
          <w:trHeight w:val="285" w:hRule="atLeast"/>
        </w:trPr>
        <w:tc>
          <w:tcPr>
            <w:tcW w:w="2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1397.35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1397.35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1397.35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1397.35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1397.35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p>
      <w:pPr>
        <w:widowControl/>
        <w:jc w:val="center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一般公共预算支出情况表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1397.35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1397.35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1397.35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1397.35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589.27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589.27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初中教育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808.08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808.08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p>
      <w:pPr>
        <w:widowControl/>
        <w:jc w:val="center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一般公共预算基本支出情况表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1264.81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1264.81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436.69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436.69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137.95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137.95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81.91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81.91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0" w:firstLineChars="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74.02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26.15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16.21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14.59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17.07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对个人和家庭补助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48.29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48.29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1397.35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1323.33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74.02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p>
      <w:pPr>
        <w:widowControl/>
        <w:jc w:val="center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一般公共预算项目支出情况表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W w:w="9540" w:type="dxa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578"/>
        <w:gridCol w:w="419"/>
        <w:gridCol w:w="578"/>
        <w:gridCol w:w="420"/>
        <w:gridCol w:w="420"/>
        <w:gridCol w:w="468"/>
      </w:tblGrid>
      <w:tr>
        <w:trPr>
          <w:trHeight w:val="630" w:hRule="atLeast"/>
        </w:trPr>
        <w:tc>
          <w:tcPr>
            <w:tcW w:w="11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rPr>
          <w:trHeight w:val="1367" w:hRule="atLeast"/>
        </w:trPr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我单位无“三公”经费支出预算，此表为空表。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昌吉州第五中学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sectPr>
          <w:footerReference r:id="rId6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</w:t>
      </w:r>
      <w:r>
        <w:rPr>
          <w:rFonts w:hint="eastAsia" w:ascii="仿宋" w:hAnsi="仿宋" w:eastAsia="仿宋" w:cs="仿宋"/>
          <w:kern w:val="0"/>
          <w:sz w:val="32"/>
          <w:szCs w:val="32"/>
        </w:rPr>
        <w:t>全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口径</w:t>
      </w:r>
      <w:r>
        <w:rPr>
          <w:rFonts w:hint="eastAsia" w:ascii="仿宋" w:hAnsi="仿宋" w:eastAsia="仿宋" w:cs="仿宋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" w:hAnsi="仿宋" w:eastAsia="仿宋" w:cs="仿宋"/>
          <w:kern w:val="0"/>
          <w:sz w:val="32"/>
          <w:szCs w:val="32"/>
        </w:rPr>
        <w:t>收入预算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一般公共预算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%，比上年预算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23.49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1.65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规范津补贴，取消伙食补助费预算，人员经费减少。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规范津补贴，取消伙食补助费预算，人员经费减少。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单位没有安排项目支出预算。</w:t>
      </w:r>
    </w:p>
    <w:p>
      <w:pPr>
        <w:spacing w:line="560" w:lineRule="exac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" w:hAnsi="仿宋" w:eastAsia="仿宋" w:cs="宋体"/>
          <w:color w:val="auto"/>
          <w:spacing w:val="-6"/>
          <w:kern w:val="0"/>
          <w:sz w:val="32"/>
          <w:szCs w:val="32"/>
          <w:highlight w:val="none"/>
        </w:rPr>
        <w:t>单位基本运行费用，人员经费和公用经费</w:t>
      </w:r>
      <w:r>
        <w:rPr>
          <w:rFonts w:hint="eastAsia" w:ascii="仿宋" w:hAnsi="仿宋" w:eastAsia="仿宋" w:cs="宋体"/>
          <w:color w:val="auto"/>
          <w:spacing w:val="-6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开展年度教育教学，校园维修维护安保等支出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color w:val="auto"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23.49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规范津补贴，取消伙食补助费预算，人员经费减少。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单位没有安排项目支出预算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普通教育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小学教育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589.27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58.16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规范津补贴，取消伙食补助费预算，人员经费减少。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普通教育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初中教育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808.08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306.38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61.07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调整，本年度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预算列入在此功能分类科目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1397.35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人员经费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1323.33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万元，主要包括：基本工资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436.69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万元、津贴补贴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91.39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万元、奖金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35.68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万元、绩效工资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307.04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137.95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城镇</w:t>
      </w:r>
      <w:r>
        <w:rPr>
          <w:rFonts w:hint="eastAsia" w:ascii="仿宋" w:hAnsi="仿宋" w:eastAsia="仿宋" w:cs="宋体"/>
          <w:kern w:val="0"/>
          <w:sz w:val="32"/>
          <w:szCs w:val="32"/>
        </w:rPr>
        <w:t>职工基本医疗保险缴费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81.91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万元、公务员医疗补助缴费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25.87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万元、其他社会保障缴费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4.64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万元、住房公积金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122.04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万元、其他工资福利支出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21.6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退休费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5.2万元、医疗费补助48.29万元、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奖励金5.03万元。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公用经费74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.02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万元，主要包括：取暖费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26.15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万元、工会经费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16.21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万元、福利费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14.59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万元、其他商品和服务支出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17.07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numPr>
          <w:ilvl w:val="0"/>
          <w:numId w:val="2"/>
        </w:numPr>
        <w:spacing w:line="560" w:lineRule="exact"/>
        <w:ind w:firstLine="619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昌吉州第五中学202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一般公共预算</w:t>
      </w:r>
      <w:r>
        <w:rPr>
          <w:rFonts w:hint="eastAsia" w:ascii="仿宋_GB2312" w:hAnsi="黑体" w:eastAsia="仿宋_GB2312"/>
          <w:bCs/>
          <w:sz w:val="32"/>
          <w:szCs w:val="32"/>
        </w:rPr>
        <w:t>项目支出情况表为空表。</w:t>
      </w:r>
    </w:p>
    <w:p>
      <w:pPr>
        <w:spacing w:line="560" w:lineRule="exac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我单位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昌吉州第五中学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昌吉州第五中学事业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74.02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公用经费预算定额标准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2022年度本单位面向中小企业预留政府采购项目预算金额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11.9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11.9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昌吉州第五中学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11584.14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3149.28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121.53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582.69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2022年单位预算未安排购置车辆经费，安排购置50万元以上大型设备0台（套），单位价值100万元以上大型设备0台（套）。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第五中学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singleLevel"/>
    <w:tmpl w:val="0000000A"/>
    <w:lvl w:ilvl="0" w:tentative="1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1">
    <w:nsid w:val="0000000B"/>
    <w:multiLevelType w:val="singleLevel"/>
    <w:tmpl w:val="0000000B"/>
    <w:lvl w:ilvl="0" w:tentative="1">
      <w:start w:val="2"/>
      <w:numFmt w:val="chineseCounting"/>
      <w:suff w:val="nothing"/>
      <w:lvlText w:val="（%1）"/>
      <w:lvlJc w:val="left"/>
    </w:lvl>
  </w:abstractNum>
  <w:num w:numId="1">
    <w:abstractNumId w:val="11"/>
  </w:num>
  <w:num w:numId="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Body Text"/>
    <w:basedOn w:val="1"/>
    <w:link w:val="6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6">
    <w:name w:val="正文文本 Char"/>
    <w:basedOn w:val="4"/>
    <w:link w:val="5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paragraph" w:customStyle="1" w:styleId="11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2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20</Pages>
  <Words>5284</Words>
  <Characters>6340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2022-02-13T03:16:00Z</dcterms:created>
  <dc:creator>闫超</dc:creator>
  <cp:lastPrinted>2022-04-02T01:22:00Z</cp:lastPrinted>
  <dcterms:modified xsi:type="dcterms:W3CDTF">2022-04-19T16:43:53Z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EB6C72A4AFE84608AC6E924402FFC461</vt:lpwstr>
  </property>
</Properties>
</file>