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回族文学杂志社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回族文学杂志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回族文学杂志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回族文学杂志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回族文学杂志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》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杂志期刊的编辑、出版；主办文学期刊及图书出版等工作。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无下属预算单位，下设3个处室，分别是：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办公室、编辑部、事业发展部。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回族文学杂志社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回族文学杂志社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435"/>
        <w:gridCol w:w="435"/>
        <w:gridCol w:w="2013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：回族文学杂志社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399"/>
        <w:gridCol w:w="400"/>
        <w:gridCol w:w="2570"/>
        <w:gridCol w:w="1840"/>
        <w:gridCol w:w="1841"/>
        <w:gridCol w:w="1881"/>
      </w:tblGrid>
      <w:tr>
        <w:trPr>
          <w:trHeight w:val="345" w:hRule="atLeast"/>
        </w:trPr>
        <w:tc>
          <w:tcPr>
            <w:tcW w:w="38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6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</w:rPr>
              <w:t>文化和旅游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回族文学杂志社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回族文学杂志社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189.63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回族文学杂志社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18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115.02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2.8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rPr>
          <w:trHeight w:val="44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  <w:t>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1.23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1.68</w:t>
            </w:r>
          </w:p>
        </w:tc>
      </w:tr>
      <w:tr>
        <w:trPr>
          <w:trHeight w:val="31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auto"/>
                <w:kern w:val="0"/>
                <w:szCs w:val="21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3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1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</w:t>
            </w: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Dialog"/>
                <w:color w:val="auto"/>
                <w:kern w:val="0"/>
                <w:szCs w:val="21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 w:cs="Dialog"/>
                <w:color w:val="auto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12.62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479"/>
        <w:gridCol w:w="398"/>
        <w:gridCol w:w="397"/>
        <w:gridCol w:w="836"/>
        <w:gridCol w:w="157"/>
        <w:gridCol w:w="1265"/>
        <w:gridCol w:w="738"/>
        <w:gridCol w:w="110"/>
        <w:gridCol w:w="453"/>
        <w:gridCol w:w="531"/>
        <w:gridCol w:w="643"/>
        <w:gridCol w:w="643"/>
        <w:gridCol w:w="378"/>
        <w:gridCol w:w="200"/>
        <w:gridCol w:w="418"/>
        <w:gridCol w:w="578"/>
        <w:gridCol w:w="419"/>
        <w:gridCol w:w="419"/>
        <w:gridCol w:w="389"/>
        <w:gridCol w:w="79"/>
      </w:tblGrid>
      <w:tr>
        <w:trPr>
          <w:gridBefore w:val="1"/>
          <w:gridAfter w:val="1"/>
          <w:wBefore w:w="10" w:type="dxa"/>
          <w:wAfter w:w="79" w:type="dxa"/>
          <w:trHeight w:val="375" w:hRule="atLeast"/>
        </w:trPr>
        <w:tc>
          <w:tcPr>
            <w:tcW w:w="9451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10" w:type="dxa"/>
          <w:wAfter w:w="79" w:type="dxa"/>
          <w:trHeight w:val="405" w:hRule="atLeast"/>
        </w:trPr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回族文学杂志社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28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6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3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4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6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3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39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39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398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回族文学期刊工作经费</w:t>
            </w:r>
          </w:p>
        </w:tc>
        <w:tc>
          <w:tcPr>
            <w:tcW w:w="738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489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3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2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38" w:type="dxa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563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1" w:type="dxa"/>
            <w:vAlign w:val="top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回族文学杂志社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1.96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1.96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1.96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回族文学杂志社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回族文学杂志社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辞职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1人，人员经费减少；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134.63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辞职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1人，人员经费减少；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精简项目经费，原三个项目合并为一个项目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134.63万元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和专项业务经费支出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189.63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134.63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辞职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1人，人员经费减少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精简项目经费，原三个项目合并为一个项目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文化旅游体育和传媒支出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189.63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wordWrap/>
        <w:adjustRightInd/>
        <w:snapToGrid/>
        <w:spacing w:before="0" w:after="0" w:line="516" w:lineRule="exact"/>
        <w:ind w:left="0" w:leftChars="0" w:right="0" w:firstLine="640" w:firstLineChars="200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文化旅游体育和传媒支出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eastAsia="仿宋_GB2312"/>
          <w:sz w:val="32"/>
          <w:szCs w:val="32"/>
          <w:highlight w:val="none"/>
        </w:rPr>
        <w:t>其他文化和旅游支出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189.63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74.68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64.97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按照预算编制要求，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及项目经费全部列入本科目中。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134.63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36.83万元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3.01万元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31.69万元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12.73万元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11.49万元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、医疗费补助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回族文学期刊经费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促进昌吉州文学艺术事业的发展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主要用于支出《回族文学》作者及相关征文、原创作者稿酬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  <w:lang w:eastAsia="zh-CN"/>
        </w:rPr>
        <w:t>及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《回族文学》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  <w:lang w:eastAsia="zh-CN"/>
        </w:rPr>
        <w:t>期刊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印刷费及装订成册相关费用。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黑体" w:hAnsi="黑体" w:eastAsia="黑体"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Tahoma" w:eastAsia="仿宋_GB2312" w:cs="Tahoma"/>
          <w:sz w:val="32"/>
          <w:szCs w:val="32"/>
        </w:rPr>
        <w:t>提高公务用车效率，厉行节约</w:t>
      </w:r>
      <w:r>
        <w:rPr>
          <w:rFonts w:hint="eastAsia" w:ascii="仿宋_GB2312" w:hAnsi="Tahoma" w:eastAsia="仿宋_GB2312" w:cs="Tahoma"/>
          <w:sz w:val="32"/>
          <w:szCs w:val="32"/>
          <w:lang w:eastAsia="zh-CN"/>
        </w:rPr>
        <w:t>，与上年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Tahoma" w:eastAsia="仿宋_GB2312" w:cs="Tahoma"/>
          <w:sz w:val="32"/>
          <w:szCs w:val="32"/>
          <w:lang w:eastAsia="zh-CN"/>
        </w:rPr>
        <w:t>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%，主要原因是严控公务接待</w:t>
      </w:r>
      <w:r>
        <w:rPr>
          <w:rFonts w:hint="eastAsia" w:ascii="仿宋_GB2312" w:hAnsi="Tahoma" w:eastAsia="仿宋_GB2312" w:cs="Tahoma"/>
          <w:sz w:val="32"/>
          <w:szCs w:val="32"/>
          <w:lang w:eastAsia="zh-CN"/>
        </w:rPr>
        <w:t>，与上年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Tahoma" w:eastAsia="仿宋_GB2312" w:cs="Tahoma"/>
          <w:sz w:val="32"/>
          <w:szCs w:val="32"/>
          <w:lang w:eastAsia="zh-CN"/>
        </w:rPr>
        <w:t>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黑体" w:hAnsi="黑体" w:eastAsia="黑体"/>
          <w:kern w:val="0"/>
          <w:sz w:val="32"/>
          <w:szCs w:val="32"/>
        </w:rPr>
        <w:t>回族文学杂志社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12.62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公用经费定额标准变化，工会经费、福利费变动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42.76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35.46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</w:t>
      </w:r>
      <w:r>
        <w:rPr>
          <w:rFonts w:hint="eastAsia" w:ascii="仿宋_GB2312" w:hAnsi="仿宋_GB2312" w:eastAsia="仿宋_GB2312" w:cs="仿宋_GB2312"/>
          <w:sz w:val="32"/>
          <w:highlight w:val="none"/>
          <w:lang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35.46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35.46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回族文学杂志社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回族文学杂志社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回族文学期刊工作经费</w:t>
            </w: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职能：2022年回族文学杂志社对《回族文学》杂志期刊的编辑、出版；主办文学期刊及图书出版等工作，促进回族文学的发展。项目目标：负责编辑出版发行回族文学杂志，推动全州文学创作队伍的发展和壮大，提升文艺创作的整体水平；负责做好本土历史文化的研究工作。</w:t>
            </w: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 xml:space="preserve">《回族文学》出版期数（期）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=6期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期刊发行量（册）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≥3500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送公益公共文化服务活动（场次）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≥2次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《回族文学》出版发行合格率（%）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≥95%</w:t>
            </w:r>
          </w:p>
        </w:tc>
      </w:tr>
      <w:tr>
        <w:trPr>
          <w:trHeight w:val="437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文化交流活动完成率（%）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≥95%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期刊发行及时率（%）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≦60天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期刊发行成本（万元）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55万元</w:t>
            </w:r>
          </w:p>
        </w:tc>
      </w:tr>
      <w:tr>
        <w:trPr>
          <w:trHeight w:val="60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 xml:space="preserve">提高《回族文学》刊发的作品艺术水平，改善文学内容健康向上。 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提高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坚定文化自信，培养扶持文学新人、提升本土作者实力,引导文艺工作者深入生活关注社会.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提升</w:t>
            </w:r>
          </w:p>
        </w:tc>
      </w:tr>
      <w:tr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读者满意度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≥95%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回族文学杂志社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5771</Words>
  <Characters>6766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2022-02-12T11:16:00Z</dcterms:created>
  <dc:creator>闫超</dc:creator>
  <dcterms:modified xsi:type="dcterms:W3CDTF">2022-04-19T18:26:30Z</dcterms:modified>
  <dc:title>自由飞翔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E83DEF78A21641B9AC5A17B9BDA90329</vt:lpwstr>
  </property>
</Properties>
</file>